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8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300.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1.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351.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5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91.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حاشیه مستمسک العروةالوثقی کتاب النکاح</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141696_581953129">
            <w:r>
              <w:rPr>
                <w:webHidden/>
                <w:rStyle w:val="IndexLink"/>
                <w:rtl w:val="true"/>
              </w:rPr>
              <w:t>اشارة</w:t>
            </w:r>
            <w:r>
              <w:rPr>
                <w:rStyle w:val="IndexLink"/>
                <w:rtl w:val="true"/>
              </w:rPr>
              <w:tab/>
            </w:r>
            <w:r>
              <w:rPr>
                <w:rStyle w:val="IndexLink"/>
              </w:rPr>
              <w:t>25</w:t>
            </w:r>
          </w:hyperlink>
        </w:p>
        <w:p>
          <w:pPr>
            <w:pStyle w:val="Contents2"/>
            <w:tabs>
              <w:tab w:val="clear" w:pos="8743"/>
              <w:tab w:val="right" w:pos="9026" w:leader="dot"/>
            </w:tabs>
            <w:rPr/>
          </w:pPr>
          <w:hyperlink w:anchor="__RefHeading___Toc5141698_581953129">
            <w:r>
              <w:rPr>
                <w:webHidden/>
                <w:rStyle w:val="IndexLink"/>
                <w:rtl w:val="true"/>
              </w:rPr>
              <w:t>اشارة</w:t>
            </w:r>
            <w:r>
              <w:rPr>
                <w:rStyle w:val="IndexLink"/>
                <w:rtl w:val="true"/>
              </w:rPr>
              <w:tab/>
            </w:r>
            <w:r>
              <w:rPr>
                <w:rStyle w:val="IndexLink"/>
              </w:rPr>
              <w:t>25</w:t>
            </w:r>
          </w:hyperlink>
        </w:p>
        <w:p>
          <w:pPr>
            <w:pStyle w:val="Contents2"/>
            <w:tabs>
              <w:tab w:val="clear" w:pos="8743"/>
              <w:tab w:val="right" w:pos="9026" w:leader="dot"/>
            </w:tabs>
            <w:rPr/>
          </w:pPr>
          <w:hyperlink w:anchor="__RefHeading___Toc5141700_581953129">
            <w:r>
              <w:rPr>
                <w:webHidden/>
                <w:rStyle w:val="IndexLink"/>
                <w:rtl w:val="true"/>
              </w:rPr>
              <w:t>نکاح</w:t>
            </w:r>
            <w:r>
              <w:rPr>
                <w:rStyle w:val="IndexLink"/>
                <w:rtl w:val="true"/>
              </w:rPr>
              <w:tab/>
            </w:r>
            <w:r>
              <w:rPr>
                <w:rStyle w:val="IndexLink"/>
              </w:rPr>
              <w:t>28</w:t>
            </w:r>
          </w:hyperlink>
        </w:p>
        <w:p>
          <w:pPr>
            <w:pStyle w:val="Contents3"/>
            <w:tabs>
              <w:tab w:val="clear" w:pos="8459"/>
              <w:tab w:val="right" w:pos="9026" w:leader="dot"/>
            </w:tabs>
            <w:rPr/>
          </w:pPr>
          <w:hyperlink w:anchor="__RefHeading___Toc5141702_581953129">
            <w:r>
              <w:rPr>
                <w:webHidden/>
                <w:rStyle w:val="IndexLink"/>
                <w:rtl w:val="true"/>
              </w:rPr>
              <w:t>اشارة</w:t>
            </w:r>
            <w:r>
              <w:rPr>
                <w:rStyle w:val="IndexLink"/>
                <w:rtl w:val="true"/>
              </w:rPr>
              <w:tab/>
            </w:r>
            <w:r>
              <w:rPr>
                <w:rStyle w:val="IndexLink"/>
              </w:rPr>
              <w:t>28</w:t>
            </w:r>
          </w:hyperlink>
        </w:p>
        <w:p>
          <w:pPr>
            <w:pStyle w:val="Contents3"/>
            <w:tabs>
              <w:tab w:val="clear" w:pos="8459"/>
              <w:tab w:val="right" w:pos="9026" w:leader="dot"/>
            </w:tabs>
            <w:rPr/>
          </w:pPr>
          <w:hyperlink w:anchor="__RefHeading___Toc5141704_581953129">
            <w:r>
              <w:rPr>
                <w:webHidden/>
                <w:rStyle w:val="IndexLink"/>
                <w:rtl w:val="true"/>
              </w:rPr>
              <w:t xml:space="preserve">قوله فی ص </w:t>
            </w:r>
            <w:r>
              <w:rPr>
                <w:rStyle w:val="IndexLink"/>
              </w:rPr>
              <w:t>11</w:t>
            </w:r>
            <w:r>
              <w:rPr>
                <w:rStyle w:val="IndexLink"/>
                <w:rtl w:val="true"/>
              </w:rPr>
              <w:t xml:space="preserve"> </w:t>
            </w:r>
            <w:r>
              <w:rPr>
                <w:rStyle w:val="IndexLink"/>
                <w:rtl w:val="true"/>
              </w:rPr>
              <w:t xml:space="preserve">س </w:t>
            </w:r>
            <w:r>
              <w:rPr>
                <w:rStyle w:val="IndexLink"/>
              </w:rPr>
              <w:t>2</w:t>
            </w:r>
            <w:r>
              <w:rPr>
                <w:rStyle w:val="IndexLink"/>
                <w:rtl w:val="true"/>
              </w:rPr>
              <w:t>: «</w:t>
            </w:r>
            <w:r>
              <w:rPr>
                <w:rStyle w:val="IndexLink"/>
                <w:rtl w:val="true"/>
              </w:rPr>
              <w:t>فإن یقض</w:t>
            </w:r>
            <w:r>
              <w:rPr>
                <w:rStyle w:val="IndexLink"/>
                <w:rtl w:val="true"/>
              </w:rPr>
              <w:t>»</w:t>
              <w:tab/>
            </w:r>
            <w:r>
              <w:rPr>
                <w:rStyle w:val="IndexLink"/>
              </w:rPr>
              <w:t>30</w:t>
            </w:r>
          </w:hyperlink>
        </w:p>
        <w:p>
          <w:pPr>
            <w:pStyle w:val="Contents3"/>
            <w:tabs>
              <w:tab w:val="clear" w:pos="8459"/>
              <w:tab w:val="right" w:pos="9026" w:leader="dot"/>
            </w:tabs>
            <w:rPr/>
          </w:pPr>
          <w:hyperlink w:anchor="__RefHeading___Toc5141706_581953129">
            <w:r>
              <w:rPr>
                <w:webHidden/>
                <w:rStyle w:val="IndexLink"/>
                <w:rtl w:val="true"/>
              </w:rPr>
              <w:t xml:space="preserve">قوله فی ص </w:t>
            </w:r>
            <w:r>
              <w:rPr>
                <w:rStyle w:val="IndexLink"/>
              </w:rPr>
              <w:t>11</w:t>
            </w:r>
            <w:r>
              <w:rPr>
                <w:rStyle w:val="IndexLink"/>
                <w:rtl w:val="true"/>
              </w:rPr>
              <w:t xml:space="preserve">، س </w:t>
            </w:r>
            <w:r>
              <w:rPr>
                <w:rStyle w:val="IndexLink"/>
              </w:rPr>
              <w:t>12</w:t>
            </w:r>
            <w:r>
              <w:rPr>
                <w:rStyle w:val="IndexLink"/>
                <w:rtl w:val="true"/>
              </w:rPr>
              <w:t>: «</w:t>
            </w:r>
            <w:r>
              <w:rPr>
                <w:rStyle w:val="IndexLink"/>
                <w:rtl w:val="true"/>
              </w:rPr>
              <w:t>و أوضح منه</w:t>
            </w:r>
            <w:r>
              <w:rPr>
                <w:rStyle w:val="IndexLink"/>
                <w:rtl w:val="true"/>
              </w:rPr>
              <w:t>»</w:t>
              <w:tab/>
            </w:r>
            <w:r>
              <w:rPr>
                <w:rStyle w:val="IndexLink"/>
              </w:rPr>
              <w:t>30</w:t>
            </w:r>
          </w:hyperlink>
        </w:p>
        <w:p>
          <w:pPr>
            <w:pStyle w:val="Contents3"/>
            <w:tabs>
              <w:tab w:val="clear" w:pos="8459"/>
              <w:tab w:val="right" w:pos="9026" w:leader="dot"/>
            </w:tabs>
            <w:rPr/>
          </w:pPr>
          <w:hyperlink w:anchor="__RefHeading___Toc5141708_581953129">
            <w:r>
              <w:rPr>
                <w:webHidden/>
                <w:rStyle w:val="IndexLink"/>
                <w:rtl w:val="true"/>
              </w:rPr>
              <w:t xml:space="preserve">قوله فی ص </w:t>
            </w:r>
            <w:r>
              <w:rPr>
                <w:rStyle w:val="IndexLink"/>
              </w:rPr>
              <w:t>12</w:t>
            </w:r>
            <w:r>
              <w:rPr>
                <w:rStyle w:val="IndexLink"/>
                <w:rtl w:val="true"/>
              </w:rPr>
              <w:t xml:space="preserve">، س </w:t>
            </w:r>
            <w:r>
              <w:rPr>
                <w:rStyle w:val="IndexLink"/>
              </w:rPr>
              <w:t>5</w:t>
            </w:r>
            <w:r>
              <w:rPr>
                <w:rStyle w:val="IndexLink"/>
                <w:rtl w:val="true"/>
              </w:rPr>
              <w:t>: «</w:t>
            </w:r>
            <w:r>
              <w:rPr>
                <w:rStyle w:val="IndexLink"/>
                <w:rtl w:val="true"/>
              </w:rPr>
              <w:t>بأن الغلبة</w:t>
            </w:r>
            <w:r>
              <w:rPr>
                <w:rStyle w:val="IndexLink"/>
                <w:rtl w:val="true"/>
              </w:rPr>
              <w:t>»</w:t>
              <w:tab/>
            </w:r>
            <w:r>
              <w:rPr>
                <w:rStyle w:val="IndexLink"/>
              </w:rPr>
              <w:t>32</w:t>
            </w:r>
          </w:hyperlink>
        </w:p>
        <w:p>
          <w:pPr>
            <w:pStyle w:val="Contents3"/>
            <w:tabs>
              <w:tab w:val="clear" w:pos="8459"/>
              <w:tab w:val="right" w:pos="9026" w:leader="dot"/>
            </w:tabs>
            <w:rPr/>
          </w:pPr>
          <w:hyperlink w:anchor="__RefHeading___Toc5141710_581953129">
            <w:r>
              <w:rPr>
                <w:webHidden/>
                <w:rStyle w:val="IndexLink"/>
                <w:rtl w:val="true"/>
              </w:rPr>
              <w:t xml:space="preserve">قوله فی ص </w:t>
            </w:r>
            <w:r>
              <w:rPr>
                <w:rStyle w:val="IndexLink"/>
              </w:rPr>
              <w:t>12</w:t>
            </w:r>
            <w:r>
              <w:rPr>
                <w:rStyle w:val="IndexLink"/>
                <w:rtl w:val="true"/>
              </w:rPr>
              <w:t xml:space="preserve">، س </w:t>
            </w:r>
            <w:r>
              <w:rPr>
                <w:rStyle w:val="IndexLink"/>
              </w:rPr>
              <w:t>8</w:t>
            </w:r>
            <w:r>
              <w:rPr>
                <w:rStyle w:val="IndexLink"/>
                <w:rtl w:val="true"/>
              </w:rPr>
              <w:t>: «</w:t>
            </w:r>
            <w:r>
              <w:rPr>
                <w:rStyle w:val="IndexLink"/>
                <w:rtl w:val="true"/>
              </w:rPr>
              <w:t>إلا بناء علی مفهوم اللقب</w:t>
            </w:r>
            <w:r>
              <w:rPr>
                <w:rStyle w:val="IndexLink"/>
                <w:rtl w:val="true"/>
              </w:rPr>
              <w:t>»</w:t>
              <w:tab/>
            </w:r>
            <w:r>
              <w:rPr>
                <w:rStyle w:val="IndexLink"/>
              </w:rPr>
              <w:t>32</w:t>
            </w:r>
          </w:hyperlink>
        </w:p>
        <w:p>
          <w:pPr>
            <w:pStyle w:val="Contents3"/>
            <w:tabs>
              <w:tab w:val="clear" w:pos="8459"/>
              <w:tab w:val="right" w:pos="9026" w:leader="dot"/>
            </w:tabs>
            <w:rPr/>
          </w:pPr>
          <w:hyperlink w:anchor="__RefHeading___Toc5141712_581953129">
            <w:r>
              <w:rPr>
                <w:webHidden/>
                <w:rStyle w:val="IndexLink"/>
                <w:rtl w:val="true"/>
              </w:rPr>
              <w:t xml:space="preserve">قوله فی المتن ص </w:t>
            </w:r>
            <w:r>
              <w:rPr>
                <w:rStyle w:val="IndexLink"/>
              </w:rPr>
              <w:t>13</w:t>
            </w:r>
            <w:r>
              <w:rPr>
                <w:rStyle w:val="IndexLink"/>
                <w:rtl w:val="true"/>
              </w:rPr>
              <w:t xml:space="preserve">، س </w:t>
            </w:r>
            <w:r>
              <w:rPr>
                <w:rStyle w:val="IndexLink"/>
              </w:rPr>
              <w:t>3</w:t>
            </w:r>
            <w:r>
              <w:rPr>
                <w:rStyle w:val="IndexLink"/>
                <w:rtl w:val="true"/>
              </w:rPr>
              <w:t>: «</w:t>
            </w:r>
            <w:r>
              <w:rPr>
                <w:rStyle w:val="IndexLink"/>
                <w:rtl w:val="true"/>
              </w:rPr>
              <w:t>وأن یحتمل</w:t>
            </w:r>
            <w:r>
              <w:rPr>
                <w:rStyle w:val="IndexLink"/>
                <w:rtl w:val="true"/>
              </w:rPr>
              <w:t>»</w:t>
              <w:tab/>
            </w:r>
            <w:r>
              <w:rPr>
                <w:rStyle w:val="IndexLink"/>
              </w:rPr>
              <w:t>32</w:t>
            </w:r>
          </w:hyperlink>
        </w:p>
        <w:p>
          <w:pPr>
            <w:pStyle w:val="Contents3"/>
            <w:tabs>
              <w:tab w:val="clear" w:pos="8459"/>
              <w:tab w:val="right" w:pos="9026" w:leader="dot"/>
            </w:tabs>
            <w:rPr/>
          </w:pPr>
          <w:hyperlink w:anchor="__RefHeading___Toc5141714_581953129">
            <w:r>
              <w:rPr>
                <w:webHidden/>
                <w:rStyle w:val="IndexLink"/>
                <w:rtl w:val="true"/>
              </w:rPr>
              <w:t xml:space="preserve">قوله فی ص </w:t>
            </w:r>
            <w:r>
              <w:rPr>
                <w:rStyle w:val="IndexLink"/>
              </w:rPr>
              <w:t>13</w:t>
            </w:r>
            <w:r>
              <w:rPr>
                <w:rStyle w:val="IndexLink"/>
                <w:rtl w:val="true"/>
              </w:rPr>
              <w:t xml:space="preserve">، س </w:t>
            </w:r>
            <w:r>
              <w:rPr>
                <w:rStyle w:val="IndexLink"/>
              </w:rPr>
              <w:t>9</w:t>
            </w:r>
            <w:r>
              <w:rPr>
                <w:rStyle w:val="IndexLink"/>
                <w:rtl w:val="true"/>
              </w:rPr>
              <w:t>: «</w:t>
            </w:r>
            <w:r>
              <w:rPr>
                <w:rStyle w:val="IndexLink"/>
                <w:rtl w:val="true"/>
              </w:rPr>
              <w:t>بالنظر للاطلاع</w:t>
            </w:r>
            <w:r>
              <w:rPr>
                <w:rStyle w:val="IndexLink"/>
                <w:rtl w:val="true"/>
              </w:rPr>
              <w:t>»</w:t>
              <w:tab/>
            </w:r>
            <w:r>
              <w:rPr>
                <w:rStyle w:val="IndexLink"/>
              </w:rPr>
              <w:t>33</w:t>
            </w:r>
          </w:hyperlink>
        </w:p>
        <w:p>
          <w:pPr>
            <w:pStyle w:val="Contents3"/>
            <w:tabs>
              <w:tab w:val="clear" w:pos="8459"/>
              <w:tab w:val="right" w:pos="9026" w:leader="dot"/>
            </w:tabs>
            <w:rPr/>
          </w:pPr>
          <w:hyperlink w:anchor="__RefHeading___Toc5141716_581953129">
            <w:r>
              <w:rPr>
                <w:webHidden/>
                <w:rStyle w:val="IndexLink"/>
                <w:rtl w:val="true"/>
              </w:rPr>
              <w:t xml:space="preserve">قوله فی ص </w:t>
            </w:r>
            <w:r>
              <w:rPr>
                <w:rStyle w:val="IndexLink"/>
              </w:rPr>
              <w:t>13</w:t>
            </w:r>
            <w:r>
              <w:rPr>
                <w:rStyle w:val="IndexLink"/>
                <w:rtl w:val="true"/>
              </w:rPr>
              <w:t xml:space="preserve">، س </w:t>
            </w:r>
            <w:r>
              <w:rPr>
                <w:rStyle w:val="IndexLink"/>
              </w:rPr>
              <w:t>20</w:t>
            </w:r>
            <w:r>
              <w:rPr>
                <w:rStyle w:val="IndexLink"/>
                <w:rtl w:val="true"/>
              </w:rPr>
              <w:t>: «</w:t>
            </w:r>
            <w:r>
              <w:rPr>
                <w:rStyle w:val="IndexLink"/>
                <w:rtl w:val="true"/>
              </w:rPr>
              <w:t>بالخصوص بعید</w:t>
            </w:r>
            <w:r>
              <w:rPr>
                <w:rStyle w:val="IndexLink"/>
                <w:rtl w:val="true"/>
              </w:rPr>
              <w:t>»</w:t>
              <w:tab/>
            </w:r>
            <w:r>
              <w:rPr>
                <w:rStyle w:val="IndexLink"/>
              </w:rPr>
              <w:t>33</w:t>
            </w:r>
          </w:hyperlink>
        </w:p>
        <w:p>
          <w:pPr>
            <w:pStyle w:val="Contents3"/>
            <w:tabs>
              <w:tab w:val="clear" w:pos="8459"/>
              <w:tab w:val="right" w:pos="9026" w:leader="dot"/>
            </w:tabs>
            <w:rPr/>
          </w:pPr>
          <w:hyperlink w:anchor="__RefHeading___Toc5141718_581953129">
            <w:r>
              <w:rPr>
                <w:webHidden/>
                <w:rStyle w:val="IndexLink"/>
                <w:rtl w:val="true"/>
              </w:rPr>
              <w:t xml:space="preserve">قوله فی المتن ص </w:t>
            </w:r>
            <w:r>
              <w:rPr>
                <w:rStyle w:val="IndexLink"/>
              </w:rPr>
              <w:t>14</w:t>
            </w:r>
            <w:r>
              <w:rPr>
                <w:rStyle w:val="IndexLink"/>
                <w:rtl w:val="true"/>
              </w:rPr>
              <w:t xml:space="preserve">، س </w:t>
            </w:r>
            <w:r>
              <w:rPr>
                <w:rStyle w:val="IndexLink"/>
              </w:rPr>
              <w:t>1</w:t>
            </w:r>
            <w:r>
              <w:rPr>
                <w:rStyle w:val="IndexLink"/>
                <w:rtl w:val="true"/>
              </w:rPr>
              <w:t>: «</w:t>
            </w:r>
            <w:r>
              <w:rPr>
                <w:rStyle w:val="IndexLink"/>
                <w:rtl w:val="true"/>
              </w:rPr>
              <w:t xml:space="preserve">کان الأحوط </w:t>
            </w:r>
            <w:r>
              <w:rPr>
                <w:rStyle w:val="IndexLink"/>
                <w:rtl w:val="true"/>
              </w:rPr>
              <w:t>»</w:t>
              <w:tab/>
            </w:r>
            <w:r>
              <w:rPr>
                <w:rStyle w:val="IndexLink"/>
              </w:rPr>
              <w:t>34</w:t>
            </w:r>
          </w:hyperlink>
        </w:p>
        <w:p>
          <w:pPr>
            <w:pStyle w:val="Contents3"/>
            <w:tabs>
              <w:tab w:val="clear" w:pos="8459"/>
              <w:tab w:val="right" w:pos="9026" w:leader="dot"/>
            </w:tabs>
            <w:rPr/>
          </w:pPr>
          <w:hyperlink w:anchor="__RefHeading___Toc5141720_581953129">
            <w:r>
              <w:rPr>
                <w:webHidden/>
                <w:rStyle w:val="IndexLink"/>
                <w:rtl w:val="true"/>
              </w:rPr>
              <w:t xml:space="preserve">قوله فی ص </w:t>
            </w:r>
            <w:r>
              <w:rPr>
                <w:rStyle w:val="IndexLink"/>
              </w:rPr>
              <w:t>14</w:t>
            </w:r>
            <w:r>
              <w:rPr>
                <w:rStyle w:val="IndexLink"/>
                <w:rtl w:val="true"/>
              </w:rPr>
              <w:t xml:space="preserve">، س </w:t>
            </w:r>
            <w:r>
              <w:rPr>
                <w:rStyle w:val="IndexLink"/>
              </w:rPr>
              <w:t>9</w:t>
            </w:r>
            <w:r>
              <w:rPr>
                <w:rStyle w:val="IndexLink"/>
                <w:rtl w:val="true"/>
              </w:rPr>
              <w:t>: «</w:t>
            </w:r>
            <w:r>
              <w:rPr>
                <w:rStyle w:val="IndexLink"/>
                <w:rtl w:val="true"/>
              </w:rPr>
              <w:t>ویشکل بخفاء المقایسة</w:t>
            </w:r>
            <w:r>
              <w:rPr>
                <w:rStyle w:val="IndexLink"/>
                <w:rtl w:val="true"/>
              </w:rPr>
              <w:t>»</w:t>
              <w:tab/>
            </w:r>
            <w:r>
              <w:rPr>
                <w:rStyle w:val="IndexLink"/>
              </w:rPr>
              <w:t>34</w:t>
            </w:r>
          </w:hyperlink>
        </w:p>
        <w:p>
          <w:pPr>
            <w:pStyle w:val="Contents3"/>
            <w:tabs>
              <w:tab w:val="clear" w:pos="8459"/>
              <w:tab w:val="right" w:pos="9026" w:leader="dot"/>
            </w:tabs>
            <w:rPr/>
          </w:pPr>
          <w:hyperlink w:anchor="__RefHeading___Toc5141722_581953129">
            <w:r>
              <w:rPr>
                <w:webHidden/>
                <w:rStyle w:val="IndexLink"/>
                <w:rtl w:val="true"/>
              </w:rPr>
              <w:t xml:space="preserve">قوله فی ص </w:t>
            </w:r>
            <w:r>
              <w:rPr>
                <w:rStyle w:val="IndexLink"/>
              </w:rPr>
              <w:t>14</w:t>
            </w:r>
            <w:r>
              <w:rPr>
                <w:rStyle w:val="IndexLink"/>
                <w:rtl w:val="true"/>
              </w:rPr>
              <w:t xml:space="preserve">، س </w:t>
            </w:r>
            <w:r>
              <w:rPr>
                <w:rStyle w:val="IndexLink"/>
              </w:rPr>
              <w:t>12</w:t>
            </w:r>
            <w:r>
              <w:rPr>
                <w:rStyle w:val="IndexLink"/>
                <w:rtl w:val="true"/>
              </w:rPr>
              <w:t>: «</w:t>
            </w:r>
            <w:r>
              <w:rPr>
                <w:rStyle w:val="IndexLink"/>
                <w:rtl w:val="true"/>
              </w:rPr>
              <w:t>أن یؤدم</w:t>
            </w:r>
            <w:r>
              <w:rPr>
                <w:rStyle w:val="IndexLink"/>
                <w:rtl w:val="true"/>
              </w:rPr>
              <w:t>»</w:t>
              <w:tab/>
            </w:r>
            <w:r>
              <w:rPr>
                <w:rStyle w:val="IndexLink"/>
              </w:rPr>
              <w:t>34</w:t>
            </w:r>
          </w:hyperlink>
        </w:p>
        <w:p>
          <w:pPr>
            <w:pStyle w:val="Contents3"/>
            <w:tabs>
              <w:tab w:val="clear" w:pos="8459"/>
              <w:tab w:val="right" w:pos="9026" w:leader="dot"/>
            </w:tabs>
            <w:rPr/>
          </w:pPr>
          <w:hyperlink w:anchor="__RefHeading___Toc5141724_581953129">
            <w:r>
              <w:rPr>
                <w:webHidden/>
                <w:rStyle w:val="IndexLink"/>
                <w:rtl w:val="true"/>
              </w:rPr>
              <w:t xml:space="preserve">قوله فی ص </w:t>
            </w:r>
            <w:r>
              <w:rPr>
                <w:rStyle w:val="IndexLink"/>
              </w:rPr>
              <w:t>15</w:t>
            </w:r>
            <w:r>
              <w:rPr>
                <w:rStyle w:val="IndexLink"/>
                <w:rtl w:val="true"/>
              </w:rPr>
              <w:t xml:space="preserve">، س </w:t>
            </w:r>
            <w:r>
              <w:rPr>
                <w:rStyle w:val="IndexLink"/>
              </w:rPr>
              <w:t>11</w:t>
            </w:r>
            <w:r>
              <w:rPr>
                <w:rStyle w:val="IndexLink"/>
                <w:rtl w:val="true"/>
              </w:rPr>
              <w:t>: «</w:t>
            </w:r>
            <w:r>
              <w:rPr>
                <w:rStyle w:val="IndexLink"/>
                <w:rtl w:val="true"/>
              </w:rPr>
              <w:t>إنهن بمنزلة الإماء</w:t>
            </w:r>
            <w:r>
              <w:rPr>
                <w:rStyle w:val="IndexLink"/>
                <w:rtl w:val="true"/>
              </w:rPr>
              <w:t>»</w:t>
              <w:tab/>
            </w:r>
            <w:r>
              <w:rPr>
                <w:rStyle w:val="IndexLink"/>
              </w:rPr>
              <w:t>35</w:t>
            </w:r>
          </w:hyperlink>
        </w:p>
        <w:p>
          <w:pPr>
            <w:pStyle w:val="Contents3"/>
            <w:tabs>
              <w:tab w:val="clear" w:pos="8459"/>
              <w:tab w:val="right" w:pos="9026" w:leader="dot"/>
            </w:tabs>
            <w:rPr/>
          </w:pPr>
          <w:hyperlink w:anchor="__RefHeading___Toc5141726_581953129">
            <w:r>
              <w:rPr>
                <w:webHidden/>
                <w:rStyle w:val="IndexLink"/>
                <w:rtl w:val="true"/>
              </w:rPr>
              <w:t xml:space="preserve">قوله فی ص </w:t>
            </w:r>
            <w:r>
              <w:rPr>
                <w:rStyle w:val="IndexLink"/>
              </w:rPr>
              <w:t>15</w:t>
            </w:r>
            <w:r>
              <w:rPr>
                <w:rStyle w:val="IndexLink"/>
                <w:rtl w:val="true"/>
              </w:rPr>
              <w:t xml:space="preserve">، س </w:t>
            </w:r>
            <w:r>
              <w:rPr>
                <w:rStyle w:val="IndexLink"/>
              </w:rPr>
              <w:t>13</w:t>
            </w:r>
            <w:r>
              <w:rPr>
                <w:rStyle w:val="IndexLink"/>
                <w:rtl w:val="true"/>
              </w:rPr>
              <w:t>: «</w:t>
            </w:r>
            <w:r>
              <w:rPr>
                <w:rStyle w:val="IndexLink"/>
                <w:rtl w:val="true"/>
              </w:rPr>
              <w:t>بل ممنوع</w:t>
            </w:r>
            <w:r>
              <w:rPr>
                <w:rStyle w:val="IndexLink"/>
                <w:rtl w:val="true"/>
              </w:rPr>
              <w:t>»</w:t>
              <w:tab/>
            </w:r>
            <w:r>
              <w:rPr>
                <w:rStyle w:val="IndexLink"/>
              </w:rPr>
              <w:t>35</w:t>
            </w:r>
          </w:hyperlink>
        </w:p>
        <w:p>
          <w:pPr>
            <w:pStyle w:val="Contents3"/>
            <w:tabs>
              <w:tab w:val="clear" w:pos="8459"/>
              <w:tab w:val="right" w:pos="9026" w:leader="dot"/>
            </w:tabs>
            <w:rPr/>
          </w:pPr>
          <w:hyperlink w:anchor="__RefHeading___Toc5141728_581953129">
            <w:r>
              <w:rPr>
                <w:webHidden/>
                <w:rStyle w:val="IndexLink"/>
                <w:rtl w:val="true"/>
              </w:rPr>
              <w:t xml:space="preserve">قوله فی ص </w:t>
            </w:r>
            <w:r>
              <w:rPr>
                <w:rStyle w:val="IndexLink"/>
              </w:rPr>
              <w:t>15</w:t>
            </w:r>
            <w:r>
              <w:rPr>
                <w:rStyle w:val="IndexLink"/>
                <w:rtl w:val="true"/>
              </w:rPr>
              <w:t xml:space="preserve">، س </w:t>
            </w:r>
            <w:r>
              <w:rPr>
                <w:rStyle w:val="IndexLink"/>
              </w:rPr>
              <w:t>14</w:t>
            </w:r>
            <w:r>
              <w:rPr>
                <w:rStyle w:val="IndexLink"/>
                <w:rtl w:val="true"/>
              </w:rPr>
              <w:t>: «</w:t>
            </w:r>
            <w:r>
              <w:rPr>
                <w:rStyle w:val="IndexLink"/>
                <w:rtl w:val="true"/>
              </w:rPr>
              <w:t>ویحتمل</w:t>
            </w:r>
            <w:r>
              <w:rPr>
                <w:rStyle w:val="IndexLink"/>
                <w:rtl w:val="true"/>
              </w:rPr>
              <w:t>»</w:t>
              <w:tab/>
            </w:r>
            <w:r>
              <w:rPr>
                <w:rStyle w:val="IndexLink"/>
              </w:rPr>
              <w:t>35</w:t>
            </w:r>
          </w:hyperlink>
        </w:p>
        <w:p>
          <w:pPr>
            <w:pStyle w:val="Contents3"/>
            <w:tabs>
              <w:tab w:val="clear" w:pos="8459"/>
              <w:tab w:val="right" w:pos="9026" w:leader="dot"/>
            </w:tabs>
            <w:rPr/>
          </w:pPr>
          <w:hyperlink w:anchor="__RefHeading___Toc5141730_581953129">
            <w:r>
              <w:rPr>
                <w:webHidden/>
                <w:rStyle w:val="IndexLink"/>
                <w:rtl w:val="true"/>
              </w:rPr>
              <w:t xml:space="preserve">قوله فی ص </w:t>
            </w:r>
            <w:r>
              <w:rPr>
                <w:rStyle w:val="IndexLink"/>
              </w:rPr>
              <w:t>16</w:t>
            </w:r>
            <w:r>
              <w:rPr>
                <w:rStyle w:val="IndexLink"/>
                <w:rtl w:val="true"/>
              </w:rPr>
              <w:t xml:space="preserve">، س </w:t>
            </w:r>
            <w:r>
              <w:rPr>
                <w:rStyle w:val="IndexLink"/>
              </w:rPr>
              <w:t>3</w:t>
            </w:r>
            <w:r>
              <w:rPr>
                <w:rStyle w:val="IndexLink"/>
                <w:rtl w:val="true"/>
              </w:rPr>
              <w:t>: «</w:t>
            </w:r>
            <w:r>
              <w:rPr>
                <w:rStyle w:val="IndexLink"/>
                <w:rtl w:val="true"/>
              </w:rPr>
              <w:t>ولکن اعتماد غیره کاف</w:t>
            </w:r>
            <w:r>
              <w:rPr>
                <w:rStyle w:val="IndexLink"/>
                <w:rtl w:val="true"/>
              </w:rPr>
              <w:t>»</w:t>
              <w:tab/>
            </w:r>
            <w:r>
              <w:rPr>
                <w:rStyle w:val="IndexLink"/>
              </w:rPr>
              <w:t>35</w:t>
            </w:r>
          </w:hyperlink>
        </w:p>
        <w:p>
          <w:pPr>
            <w:pStyle w:val="Contents3"/>
            <w:tabs>
              <w:tab w:val="clear" w:pos="8459"/>
              <w:tab w:val="right" w:pos="9026" w:leader="dot"/>
            </w:tabs>
            <w:rPr/>
          </w:pPr>
          <w:hyperlink w:anchor="__RefHeading___Toc5141732_581953129">
            <w:r>
              <w:rPr>
                <w:webHidden/>
                <w:rStyle w:val="IndexLink"/>
                <w:rtl w:val="true"/>
              </w:rPr>
              <w:t xml:space="preserve">قوله فی المتن ص </w:t>
            </w:r>
            <w:r>
              <w:rPr>
                <w:rStyle w:val="IndexLink"/>
              </w:rPr>
              <w:t>17</w:t>
            </w:r>
            <w:r>
              <w:rPr>
                <w:rStyle w:val="IndexLink"/>
                <w:rtl w:val="true"/>
              </w:rPr>
              <w:t xml:space="preserve">، س </w:t>
            </w:r>
            <w:r>
              <w:rPr>
                <w:rStyle w:val="IndexLink"/>
              </w:rPr>
              <w:t>2</w:t>
            </w:r>
            <w:r>
              <w:rPr>
                <w:rStyle w:val="IndexLink"/>
                <w:rtl w:val="true"/>
              </w:rPr>
              <w:t>: «</w:t>
            </w:r>
            <w:r>
              <w:rPr>
                <w:rStyle w:val="IndexLink"/>
                <w:rtl w:val="true"/>
              </w:rPr>
              <w:t>نعم الظاهر</w:t>
            </w:r>
            <w:r>
              <w:rPr>
                <w:rStyle w:val="IndexLink"/>
                <w:rtl w:val="true"/>
              </w:rPr>
              <w:t>»</w:t>
              <w:tab/>
            </w:r>
            <w:r>
              <w:rPr>
                <w:rStyle w:val="IndexLink"/>
              </w:rPr>
              <w:t>37</w:t>
            </w:r>
          </w:hyperlink>
        </w:p>
        <w:p>
          <w:pPr>
            <w:pStyle w:val="Contents3"/>
            <w:tabs>
              <w:tab w:val="clear" w:pos="8459"/>
              <w:tab w:val="right" w:pos="9026" w:leader="dot"/>
            </w:tabs>
            <w:rPr/>
          </w:pPr>
          <w:hyperlink w:anchor="__RefHeading___Toc5141734_581953129">
            <w:r>
              <w:rPr>
                <w:webHidden/>
                <w:rStyle w:val="IndexLink"/>
                <w:rtl w:val="true"/>
              </w:rPr>
              <w:t xml:space="preserve">قوله فی ص </w:t>
            </w:r>
            <w:r>
              <w:rPr>
                <w:rStyle w:val="IndexLink"/>
              </w:rPr>
              <w:t>17</w:t>
            </w:r>
            <w:r>
              <w:rPr>
                <w:rStyle w:val="IndexLink"/>
                <w:rtl w:val="true"/>
              </w:rPr>
              <w:t xml:space="preserve">، س </w:t>
            </w:r>
            <w:r>
              <w:rPr>
                <w:rStyle w:val="IndexLink"/>
              </w:rPr>
              <w:t>5</w:t>
            </w:r>
            <w:r>
              <w:rPr>
                <w:rStyle w:val="IndexLink"/>
                <w:rtl w:val="true"/>
              </w:rPr>
              <w:t>: «</w:t>
            </w:r>
            <w:r>
              <w:rPr>
                <w:rStyle w:val="IndexLink"/>
                <w:rtl w:val="true"/>
              </w:rPr>
              <w:t>و الإشکال علیه ظاهر</w:t>
            </w:r>
            <w:r>
              <w:rPr>
                <w:rStyle w:val="IndexLink"/>
                <w:rtl w:val="true"/>
              </w:rPr>
              <w:t>»</w:t>
              <w:tab/>
            </w:r>
            <w:r>
              <w:rPr>
                <w:rStyle w:val="IndexLink"/>
              </w:rPr>
              <w:t>37</w:t>
            </w:r>
          </w:hyperlink>
        </w:p>
        <w:p>
          <w:pPr>
            <w:pStyle w:val="Contents3"/>
            <w:tabs>
              <w:tab w:val="clear" w:pos="8459"/>
              <w:tab w:val="right" w:pos="9026" w:leader="dot"/>
            </w:tabs>
            <w:rPr/>
          </w:pPr>
          <w:hyperlink w:anchor="__RefHeading___Toc5141736_581953129">
            <w:r>
              <w:rPr>
                <w:webHidden/>
                <w:rStyle w:val="IndexLink"/>
                <w:rtl w:val="true"/>
              </w:rPr>
              <w:t xml:space="preserve">قوله فی ص </w:t>
            </w:r>
            <w:r>
              <w:rPr>
                <w:rStyle w:val="IndexLink"/>
              </w:rPr>
              <w:t>17</w:t>
            </w:r>
            <w:r>
              <w:rPr>
                <w:rStyle w:val="IndexLink"/>
                <w:rtl w:val="true"/>
              </w:rPr>
              <w:t xml:space="preserve">، س </w:t>
            </w:r>
            <w:r>
              <w:rPr>
                <w:rStyle w:val="IndexLink"/>
              </w:rPr>
              <w:t>11</w:t>
            </w:r>
            <w:r>
              <w:rPr>
                <w:rStyle w:val="IndexLink"/>
                <w:rtl w:val="true"/>
              </w:rPr>
              <w:t>: «</w:t>
            </w:r>
            <w:r>
              <w:rPr>
                <w:rStyle w:val="IndexLink"/>
                <w:rtl w:val="true"/>
              </w:rPr>
              <w:t>و العلوج</w:t>
            </w:r>
            <w:r>
              <w:rPr>
                <w:rStyle w:val="IndexLink"/>
                <w:rtl w:val="true"/>
              </w:rPr>
              <w:t>»</w:t>
              <w:tab/>
            </w:r>
            <w:r>
              <w:rPr>
                <w:rStyle w:val="IndexLink"/>
              </w:rPr>
              <w:t>37</w:t>
            </w:r>
          </w:hyperlink>
        </w:p>
        <w:p>
          <w:pPr>
            <w:pStyle w:val="Contents3"/>
            <w:tabs>
              <w:tab w:val="clear" w:pos="8459"/>
              <w:tab w:val="right" w:pos="9026" w:leader="dot"/>
            </w:tabs>
            <w:rPr/>
          </w:pPr>
          <w:hyperlink w:anchor="__RefHeading___Toc5141738_581953129">
            <w:r>
              <w:rPr>
                <w:webHidden/>
                <w:rStyle w:val="IndexLink"/>
                <w:rtl w:val="true"/>
              </w:rPr>
              <w:t xml:space="preserve">قوله فی ص </w:t>
            </w:r>
            <w:r>
              <w:rPr>
                <w:rStyle w:val="IndexLink"/>
              </w:rPr>
              <w:t>18</w:t>
            </w:r>
            <w:r>
              <w:rPr>
                <w:rStyle w:val="IndexLink"/>
                <w:rtl w:val="true"/>
              </w:rPr>
              <w:t xml:space="preserve">، س </w:t>
            </w:r>
            <w:r>
              <w:rPr>
                <w:rStyle w:val="IndexLink"/>
              </w:rPr>
              <w:t>12</w:t>
            </w:r>
            <w:r>
              <w:rPr>
                <w:rStyle w:val="IndexLink"/>
                <w:rtl w:val="true"/>
              </w:rPr>
              <w:t>: «</w:t>
            </w:r>
            <w:r>
              <w:rPr>
                <w:rStyle w:val="IndexLink"/>
                <w:rtl w:val="true"/>
              </w:rPr>
              <w:t>لایدل علی أکثر من الکراهة</w:t>
            </w:r>
            <w:r>
              <w:rPr>
                <w:rStyle w:val="IndexLink"/>
                <w:rtl w:val="true"/>
              </w:rPr>
              <w:t>»</w:t>
              <w:tab/>
            </w:r>
            <w:r>
              <w:rPr>
                <w:rStyle w:val="IndexLink"/>
              </w:rPr>
              <w:t>38</w:t>
            </w:r>
          </w:hyperlink>
        </w:p>
        <w:p>
          <w:pPr>
            <w:pStyle w:val="Contents3"/>
            <w:tabs>
              <w:tab w:val="clear" w:pos="8459"/>
              <w:tab w:val="right" w:pos="9026" w:leader="dot"/>
            </w:tabs>
            <w:rPr/>
          </w:pPr>
          <w:hyperlink w:anchor="__RefHeading___Toc5141740_581953129">
            <w:r>
              <w:rPr>
                <w:webHidden/>
                <w:rStyle w:val="IndexLink"/>
                <w:rtl w:val="true"/>
              </w:rPr>
              <w:t xml:space="preserve">قوله فی ص </w:t>
            </w:r>
            <w:r>
              <w:rPr>
                <w:rStyle w:val="IndexLink"/>
              </w:rPr>
              <w:t>19</w:t>
            </w:r>
            <w:r>
              <w:rPr>
                <w:rStyle w:val="IndexLink"/>
                <w:rtl w:val="true"/>
              </w:rPr>
              <w:t xml:space="preserve">، س </w:t>
            </w:r>
            <w:r>
              <w:rPr>
                <w:rStyle w:val="IndexLink"/>
              </w:rPr>
              <w:t>8</w:t>
            </w:r>
            <w:r>
              <w:rPr>
                <w:rStyle w:val="IndexLink"/>
                <w:rtl w:val="true"/>
              </w:rPr>
              <w:t>: «</w:t>
            </w:r>
            <w:r>
              <w:rPr>
                <w:rStyle w:val="IndexLink"/>
                <w:rtl w:val="true"/>
              </w:rPr>
              <w:t>یعم الأمرین</w:t>
            </w:r>
            <w:r>
              <w:rPr>
                <w:rStyle w:val="IndexLink"/>
                <w:rtl w:val="true"/>
              </w:rPr>
              <w:t>»</w:t>
              <w:tab/>
            </w:r>
            <w:r>
              <w:rPr>
                <w:rStyle w:val="IndexLink"/>
              </w:rPr>
              <w:t>38</w:t>
            </w:r>
          </w:hyperlink>
        </w:p>
        <w:p>
          <w:pPr>
            <w:pStyle w:val="Contents3"/>
            <w:tabs>
              <w:tab w:val="clear" w:pos="8459"/>
              <w:tab w:val="right" w:pos="9026" w:leader="dot"/>
            </w:tabs>
            <w:rPr/>
          </w:pPr>
          <w:hyperlink w:anchor="__RefHeading___Toc5141742_581953129">
            <w:r>
              <w:rPr>
                <w:webHidden/>
                <w:rStyle w:val="IndexLink"/>
                <w:rtl w:val="true"/>
              </w:rPr>
              <w:t xml:space="preserve">قوله فی ص </w:t>
            </w:r>
            <w:r>
              <w:rPr>
                <w:rStyle w:val="IndexLink"/>
              </w:rPr>
              <w:t>19</w:t>
            </w:r>
            <w:r>
              <w:rPr>
                <w:rStyle w:val="IndexLink"/>
                <w:rtl w:val="true"/>
              </w:rPr>
              <w:t xml:space="preserve">، س </w:t>
            </w:r>
            <w:r>
              <w:rPr>
                <w:rStyle w:val="IndexLink"/>
              </w:rPr>
              <w:t>11</w:t>
            </w:r>
            <w:r>
              <w:rPr>
                <w:rStyle w:val="IndexLink"/>
                <w:rtl w:val="true"/>
              </w:rPr>
              <w:t>: «</w:t>
            </w:r>
            <w:r>
              <w:rPr>
                <w:rStyle w:val="IndexLink"/>
                <w:rtl w:val="true"/>
              </w:rPr>
              <w:t>و بالجملة</w:t>
            </w:r>
            <w:r>
              <w:rPr>
                <w:rStyle w:val="IndexLink"/>
                <w:rtl w:val="true"/>
              </w:rPr>
              <w:t>»</w:t>
              <w:tab/>
            </w:r>
            <w:r>
              <w:rPr>
                <w:rStyle w:val="IndexLink"/>
              </w:rPr>
              <w:t>38</w:t>
            </w:r>
          </w:hyperlink>
        </w:p>
        <w:p>
          <w:pPr>
            <w:pStyle w:val="Contents3"/>
            <w:tabs>
              <w:tab w:val="clear" w:pos="8459"/>
              <w:tab w:val="right" w:pos="9026" w:leader="dot"/>
            </w:tabs>
            <w:rPr/>
          </w:pPr>
          <w:hyperlink w:anchor="__RefHeading___Toc5141744_581953129">
            <w:r>
              <w:rPr>
                <w:webHidden/>
                <w:rStyle w:val="IndexLink"/>
                <w:rtl w:val="true"/>
              </w:rPr>
              <w:t xml:space="preserve">قوله فی ص </w:t>
            </w:r>
            <w:r>
              <w:rPr>
                <w:rStyle w:val="IndexLink"/>
              </w:rPr>
              <w:t>19</w:t>
            </w:r>
            <w:r>
              <w:rPr>
                <w:rStyle w:val="IndexLink"/>
                <w:rtl w:val="true"/>
              </w:rPr>
              <w:t xml:space="preserve">، س </w:t>
            </w:r>
            <w:r>
              <w:rPr>
                <w:rStyle w:val="IndexLink"/>
              </w:rPr>
              <w:t>16</w:t>
            </w:r>
            <w:r>
              <w:rPr>
                <w:rStyle w:val="IndexLink"/>
                <w:rtl w:val="true"/>
              </w:rPr>
              <w:t>: «</w:t>
            </w:r>
            <w:r>
              <w:rPr>
                <w:rStyle w:val="IndexLink"/>
                <w:rtl w:val="true"/>
              </w:rPr>
              <w:t>بل المصرح فیها</w:t>
            </w:r>
            <w:r>
              <w:rPr>
                <w:rStyle w:val="IndexLink"/>
                <w:rtl w:val="true"/>
              </w:rPr>
              <w:t>»</w:t>
              <w:tab/>
            </w:r>
            <w:r>
              <w:rPr>
                <w:rStyle w:val="IndexLink"/>
              </w:rPr>
              <w:t>39</w:t>
            </w:r>
          </w:hyperlink>
        </w:p>
        <w:p>
          <w:pPr>
            <w:pStyle w:val="Contents3"/>
            <w:tabs>
              <w:tab w:val="clear" w:pos="8459"/>
              <w:tab w:val="right" w:pos="9026" w:leader="dot"/>
            </w:tabs>
            <w:rPr/>
          </w:pPr>
          <w:hyperlink w:anchor="__RefHeading___Toc5141746_581953129">
            <w:r>
              <w:rPr>
                <w:webHidden/>
                <w:rStyle w:val="IndexLink"/>
                <w:rtl w:val="true"/>
              </w:rPr>
              <w:t xml:space="preserve">قوله فی المتن ص </w:t>
            </w:r>
            <w:r>
              <w:rPr>
                <w:rStyle w:val="IndexLink"/>
              </w:rPr>
              <w:t>20</w:t>
            </w:r>
            <w:r>
              <w:rPr>
                <w:rStyle w:val="IndexLink"/>
                <w:rtl w:val="true"/>
              </w:rPr>
              <w:t xml:space="preserve">، س </w:t>
            </w:r>
            <w:r>
              <w:rPr>
                <w:rStyle w:val="IndexLink"/>
              </w:rPr>
              <w:t>2</w:t>
            </w:r>
            <w:r>
              <w:rPr>
                <w:rStyle w:val="IndexLink"/>
                <w:rtl w:val="true"/>
              </w:rPr>
              <w:t>: «</w:t>
            </w:r>
            <w:r>
              <w:rPr>
                <w:rStyle w:val="IndexLink"/>
                <w:rtl w:val="true"/>
              </w:rPr>
              <w:t xml:space="preserve">مسألة </w:t>
            </w:r>
            <w:r>
              <w:rPr>
                <w:rStyle w:val="IndexLink"/>
              </w:rPr>
              <w:t>31</w:t>
            </w:r>
            <w:r>
              <w:rPr>
                <w:rStyle w:val="IndexLink"/>
                <w:rtl w:val="true"/>
              </w:rPr>
              <w:t>»</w:t>
              <w:tab/>
            </w:r>
            <w:r>
              <w:rPr>
                <w:rStyle w:val="IndexLink"/>
              </w:rPr>
              <w:t>39</w:t>
            </w:r>
          </w:hyperlink>
        </w:p>
        <w:p>
          <w:pPr>
            <w:pStyle w:val="Contents3"/>
            <w:tabs>
              <w:tab w:val="clear" w:pos="8459"/>
              <w:tab w:val="right" w:pos="9026" w:leader="dot"/>
            </w:tabs>
            <w:rPr/>
          </w:pPr>
          <w:hyperlink w:anchor="__RefHeading___Toc5141748_581953129">
            <w:r>
              <w:rPr>
                <w:webHidden/>
                <w:rStyle w:val="IndexLink"/>
                <w:rtl w:val="true"/>
              </w:rPr>
              <w:t xml:space="preserve">قوله فی المتن ص </w:t>
            </w:r>
            <w:r>
              <w:rPr>
                <w:rStyle w:val="IndexLink"/>
              </w:rPr>
              <w:t>20</w:t>
            </w:r>
            <w:r>
              <w:rPr>
                <w:rStyle w:val="IndexLink"/>
                <w:rtl w:val="true"/>
              </w:rPr>
              <w:t xml:space="preserve">، س </w:t>
            </w:r>
            <w:r>
              <w:rPr>
                <w:rStyle w:val="IndexLink"/>
              </w:rPr>
              <w:t>2</w:t>
            </w:r>
            <w:r>
              <w:rPr>
                <w:rStyle w:val="IndexLink"/>
                <w:rtl w:val="true"/>
              </w:rPr>
              <w:t>: «</w:t>
            </w:r>
            <w:r>
              <w:rPr>
                <w:rStyle w:val="IndexLink"/>
                <w:rtl w:val="true"/>
              </w:rPr>
              <w:t>إلی الأجنبیة</w:t>
            </w:r>
            <w:r>
              <w:rPr>
                <w:rStyle w:val="IndexLink"/>
                <w:rtl w:val="true"/>
              </w:rPr>
              <w:t>»</w:t>
              <w:tab/>
            </w:r>
            <w:r>
              <w:rPr>
                <w:rStyle w:val="IndexLink"/>
              </w:rPr>
              <w:t>40</w:t>
            </w:r>
          </w:hyperlink>
        </w:p>
        <w:p>
          <w:pPr>
            <w:pStyle w:val="Contents3"/>
            <w:tabs>
              <w:tab w:val="clear" w:pos="8459"/>
              <w:tab w:val="right" w:pos="9026" w:leader="dot"/>
            </w:tabs>
            <w:rPr/>
          </w:pPr>
          <w:hyperlink w:anchor="__RefHeading___Toc5141750_581953129">
            <w:r>
              <w:rPr>
                <w:webHidden/>
                <w:rStyle w:val="IndexLink"/>
                <w:rtl w:val="true"/>
              </w:rPr>
              <w:t xml:space="preserve">قوله فی ص </w:t>
            </w:r>
            <w:r>
              <w:rPr>
                <w:rStyle w:val="IndexLink"/>
              </w:rPr>
              <w:t>20</w:t>
            </w:r>
            <w:r>
              <w:rPr>
                <w:rStyle w:val="IndexLink"/>
                <w:rtl w:val="true"/>
              </w:rPr>
              <w:t xml:space="preserve">، س </w:t>
            </w:r>
            <w:r>
              <w:rPr>
                <w:rStyle w:val="IndexLink"/>
              </w:rPr>
              <w:t>3</w:t>
            </w:r>
            <w:r>
              <w:rPr>
                <w:rStyle w:val="IndexLink"/>
                <w:rtl w:val="true"/>
              </w:rPr>
              <w:t>: «</w:t>
            </w:r>
            <w:r>
              <w:rPr>
                <w:rStyle w:val="IndexLink"/>
                <w:rtl w:val="true"/>
              </w:rPr>
              <w:t>قال فی جامع المقاصد</w:t>
            </w:r>
            <w:r>
              <w:rPr>
                <w:rStyle w:val="IndexLink"/>
                <w:rtl w:val="true"/>
              </w:rPr>
              <w:t>»</w:t>
              <w:tab/>
            </w:r>
            <w:r>
              <w:rPr>
                <w:rStyle w:val="IndexLink"/>
              </w:rPr>
              <w:t>40</w:t>
            </w:r>
          </w:hyperlink>
        </w:p>
        <w:p>
          <w:pPr>
            <w:pStyle w:val="Contents3"/>
            <w:tabs>
              <w:tab w:val="clear" w:pos="8459"/>
              <w:tab w:val="right" w:pos="9026" w:leader="dot"/>
            </w:tabs>
            <w:rPr/>
          </w:pPr>
          <w:hyperlink w:anchor="__RefHeading___Toc5141752_581953129">
            <w:r>
              <w:rPr>
                <w:webHidden/>
                <w:rStyle w:val="IndexLink"/>
                <w:rtl w:val="true"/>
              </w:rPr>
              <w:t xml:space="preserve">قوله فی ص </w:t>
            </w:r>
            <w:r>
              <w:rPr>
                <w:rStyle w:val="IndexLink"/>
              </w:rPr>
              <w:t>20</w:t>
            </w:r>
            <w:r>
              <w:rPr>
                <w:rStyle w:val="IndexLink"/>
                <w:rtl w:val="true"/>
              </w:rPr>
              <w:t xml:space="preserve">، س </w:t>
            </w:r>
            <w:r>
              <w:rPr>
                <w:rStyle w:val="IndexLink"/>
              </w:rPr>
              <w:t>6</w:t>
            </w:r>
            <w:r>
              <w:rPr>
                <w:rStyle w:val="IndexLink"/>
                <w:rtl w:val="true"/>
              </w:rPr>
              <w:t>: «</w:t>
            </w:r>
            <w:r>
              <w:rPr>
                <w:rStyle w:val="IndexLink"/>
                <w:rtl w:val="true"/>
              </w:rPr>
              <w:t>فیجب علیه الاجتناب</w:t>
            </w:r>
            <w:r>
              <w:rPr>
                <w:rStyle w:val="IndexLink"/>
                <w:rtl w:val="true"/>
              </w:rPr>
              <w:t>»</w:t>
              <w:tab/>
            </w:r>
            <w:r>
              <w:rPr>
                <w:rStyle w:val="IndexLink"/>
              </w:rPr>
              <w:t>40</w:t>
            </w:r>
          </w:hyperlink>
        </w:p>
        <w:p>
          <w:pPr>
            <w:pStyle w:val="Contents3"/>
            <w:tabs>
              <w:tab w:val="clear" w:pos="8459"/>
              <w:tab w:val="right" w:pos="9026" w:leader="dot"/>
            </w:tabs>
            <w:rPr/>
          </w:pPr>
          <w:hyperlink w:anchor="__RefHeading___Toc5141754_581953129">
            <w:r>
              <w:rPr>
                <w:webHidden/>
                <w:rStyle w:val="IndexLink"/>
                <w:rtl w:val="true"/>
              </w:rPr>
              <w:t xml:space="preserve">قوله فی ص </w:t>
            </w:r>
            <w:r>
              <w:rPr>
                <w:rStyle w:val="IndexLink"/>
              </w:rPr>
              <w:t>20</w:t>
            </w:r>
            <w:r>
              <w:rPr>
                <w:rStyle w:val="IndexLink"/>
                <w:rtl w:val="true"/>
              </w:rPr>
              <w:t xml:space="preserve">، س </w:t>
            </w:r>
            <w:r>
              <w:rPr>
                <w:rStyle w:val="IndexLink"/>
              </w:rPr>
              <w:t>7</w:t>
            </w:r>
            <w:r>
              <w:rPr>
                <w:rStyle w:val="IndexLink"/>
                <w:rtl w:val="true"/>
              </w:rPr>
              <w:t>: «</w:t>
            </w:r>
            <w:r>
              <w:rPr>
                <w:rStyle w:val="IndexLink"/>
                <w:rtl w:val="true"/>
              </w:rPr>
              <w:t>فیشکل وجوب</w:t>
            </w:r>
            <w:r>
              <w:rPr>
                <w:rStyle w:val="IndexLink"/>
                <w:rtl w:val="true"/>
              </w:rPr>
              <w:t>»</w:t>
              <w:tab/>
            </w:r>
            <w:r>
              <w:rPr>
                <w:rStyle w:val="IndexLink"/>
              </w:rPr>
              <w:t>40</w:t>
            </w:r>
          </w:hyperlink>
        </w:p>
        <w:p>
          <w:pPr>
            <w:pStyle w:val="Contents3"/>
            <w:tabs>
              <w:tab w:val="clear" w:pos="8459"/>
              <w:tab w:val="right" w:pos="9026" w:leader="dot"/>
            </w:tabs>
            <w:rPr/>
          </w:pPr>
          <w:hyperlink w:anchor="__RefHeading___Toc5141756_581953129">
            <w:r>
              <w:rPr>
                <w:webHidden/>
                <w:rStyle w:val="IndexLink"/>
                <w:rtl w:val="true"/>
              </w:rPr>
              <w:t xml:space="preserve">قوله فی ص </w:t>
            </w:r>
            <w:r>
              <w:rPr>
                <w:rStyle w:val="IndexLink"/>
              </w:rPr>
              <w:t>20</w:t>
            </w:r>
            <w:r>
              <w:rPr>
                <w:rStyle w:val="IndexLink"/>
                <w:rtl w:val="true"/>
              </w:rPr>
              <w:t xml:space="preserve">، س </w:t>
            </w:r>
            <w:r>
              <w:rPr>
                <w:rStyle w:val="IndexLink"/>
              </w:rPr>
              <w:t>8</w:t>
            </w:r>
            <w:r>
              <w:rPr>
                <w:rStyle w:val="IndexLink"/>
                <w:rtl w:val="true"/>
              </w:rPr>
              <w:t>: «</w:t>
            </w:r>
            <w:r>
              <w:rPr>
                <w:rStyle w:val="IndexLink"/>
                <w:rtl w:val="true"/>
              </w:rPr>
              <w:t>و مثله</w:t>
            </w:r>
            <w:r>
              <w:rPr>
                <w:rStyle w:val="IndexLink"/>
                <w:rtl w:val="true"/>
              </w:rPr>
              <w:t>»</w:t>
              <w:tab/>
            </w:r>
            <w:r>
              <w:rPr>
                <w:rStyle w:val="IndexLink"/>
              </w:rPr>
              <w:t>41</w:t>
            </w:r>
          </w:hyperlink>
        </w:p>
        <w:p>
          <w:pPr>
            <w:pStyle w:val="Contents3"/>
            <w:tabs>
              <w:tab w:val="clear" w:pos="8459"/>
              <w:tab w:val="right" w:pos="9026" w:leader="dot"/>
            </w:tabs>
            <w:rPr/>
          </w:pPr>
          <w:hyperlink w:anchor="__RefHeading___Toc5141758_581953129">
            <w:r>
              <w:rPr>
                <w:webHidden/>
                <w:rStyle w:val="IndexLink"/>
                <w:rtl w:val="true"/>
              </w:rPr>
              <w:t xml:space="preserve">قوله فی ص </w:t>
            </w:r>
            <w:r>
              <w:rPr>
                <w:rStyle w:val="IndexLink"/>
              </w:rPr>
              <w:t>20</w:t>
            </w:r>
            <w:r>
              <w:rPr>
                <w:rStyle w:val="IndexLink"/>
                <w:rtl w:val="true"/>
              </w:rPr>
              <w:t xml:space="preserve">، س </w:t>
            </w:r>
            <w:r>
              <w:rPr>
                <w:rStyle w:val="IndexLink"/>
              </w:rPr>
              <w:t>20</w:t>
            </w:r>
            <w:r>
              <w:rPr>
                <w:rStyle w:val="IndexLink"/>
                <w:rtl w:val="true"/>
              </w:rPr>
              <w:t>: «</w:t>
            </w:r>
            <w:r>
              <w:rPr>
                <w:rStyle w:val="IndexLink"/>
                <w:rtl w:val="true"/>
              </w:rPr>
              <w:t>غیر ترک النظر</w:t>
            </w:r>
            <w:r>
              <w:rPr>
                <w:rStyle w:val="IndexLink"/>
                <w:rtl w:val="true"/>
              </w:rPr>
              <w:t>»</w:t>
              <w:tab/>
            </w:r>
            <w:r>
              <w:rPr>
                <w:rStyle w:val="IndexLink"/>
              </w:rPr>
              <w:t>41</w:t>
            </w:r>
          </w:hyperlink>
        </w:p>
        <w:p>
          <w:pPr>
            <w:pStyle w:val="Contents3"/>
            <w:tabs>
              <w:tab w:val="clear" w:pos="8459"/>
              <w:tab w:val="right" w:pos="9026" w:leader="dot"/>
            </w:tabs>
            <w:rPr/>
          </w:pPr>
          <w:hyperlink w:anchor="__RefHeading___Toc5141760_581953129">
            <w:r>
              <w:rPr>
                <w:webHidden/>
                <w:rStyle w:val="IndexLink"/>
                <w:rtl w:val="true"/>
              </w:rPr>
              <w:t xml:space="preserve">قوله فی ص </w:t>
            </w:r>
            <w:r>
              <w:rPr>
                <w:rStyle w:val="IndexLink"/>
              </w:rPr>
              <w:t>20</w:t>
            </w:r>
            <w:r>
              <w:rPr>
                <w:rStyle w:val="IndexLink"/>
                <w:rtl w:val="true"/>
              </w:rPr>
              <w:t xml:space="preserve">، س </w:t>
            </w:r>
            <w:r>
              <w:rPr>
                <w:rStyle w:val="IndexLink"/>
              </w:rPr>
              <w:t>20</w:t>
            </w:r>
            <w:r>
              <w:rPr>
                <w:rStyle w:val="IndexLink"/>
                <w:rtl w:val="true"/>
              </w:rPr>
              <w:t>: «</w:t>
            </w:r>
            <w:r>
              <w:rPr>
                <w:rStyle w:val="IndexLink"/>
                <w:rtl w:val="true"/>
              </w:rPr>
              <w:t>أنه من المحتمل</w:t>
            </w:r>
            <w:r>
              <w:rPr>
                <w:rStyle w:val="IndexLink"/>
                <w:rtl w:val="true"/>
              </w:rPr>
              <w:t>»</w:t>
              <w:tab/>
            </w:r>
            <w:r>
              <w:rPr>
                <w:rStyle w:val="IndexLink"/>
              </w:rPr>
              <w:t>42</w:t>
            </w:r>
          </w:hyperlink>
        </w:p>
        <w:p>
          <w:pPr>
            <w:pStyle w:val="Contents3"/>
            <w:tabs>
              <w:tab w:val="clear" w:pos="8459"/>
              <w:tab w:val="right" w:pos="9026" w:leader="dot"/>
            </w:tabs>
            <w:rPr/>
          </w:pPr>
          <w:hyperlink w:anchor="__RefHeading___Toc5141762_581953129">
            <w:r>
              <w:rPr>
                <w:webHidden/>
                <w:rStyle w:val="IndexLink"/>
                <w:rtl w:val="true"/>
              </w:rPr>
              <w:t xml:space="preserve">قوله فی ص </w:t>
            </w:r>
            <w:r>
              <w:rPr>
                <w:rStyle w:val="IndexLink"/>
              </w:rPr>
              <w:t>20</w:t>
            </w:r>
            <w:r>
              <w:rPr>
                <w:rStyle w:val="IndexLink"/>
                <w:rtl w:val="true"/>
              </w:rPr>
              <w:t xml:space="preserve">، س </w:t>
            </w:r>
            <w:r>
              <w:rPr>
                <w:rStyle w:val="IndexLink"/>
              </w:rPr>
              <w:t>22</w:t>
            </w:r>
            <w:r>
              <w:rPr>
                <w:rStyle w:val="IndexLink"/>
                <w:rtl w:val="true"/>
              </w:rPr>
              <w:t>: «</w:t>
            </w:r>
            <w:r>
              <w:rPr>
                <w:rStyle w:val="IndexLink"/>
                <w:rtl w:val="true"/>
              </w:rPr>
              <w:t>لاقرینة</w:t>
            </w:r>
            <w:r>
              <w:rPr>
                <w:rStyle w:val="IndexLink"/>
                <w:rtl w:val="true"/>
              </w:rPr>
              <w:t>»</w:t>
              <w:tab/>
            </w:r>
            <w:r>
              <w:rPr>
                <w:rStyle w:val="IndexLink"/>
              </w:rPr>
              <w:t>42</w:t>
            </w:r>
          </w:hyperlink>
        </w:p>
        <w:p>
          <w:pPr>
            <w:pStyle w:val="Contents3"/>
            <w:tabs>
              <w:tab w:val="clear" w:pos="8459"/>
              <w:tab w:val="right" w:pos="9026" w:leader="dot"/>
            </w:tabs>
            <w:rPr/>
          </w:pPr>
          <w:hyperlink w:anchor="__RefHeading___Toc5141764_581953129">
            <w:r>
              <w:rPr>
                <w:webHidden/>
                <w:rStyle w:val="IndexLink"/>
                <w:rtl w:val="true"/>
              </w:rPr>
              <w:t xml:space="preserve">قوله فی ص </w:t>
            </w:r>
            <w:r>
              <w:rPr>
                <w:rStyle w:val="IndexLink"/>
              </w:rPr>
              <w:t>21</w:t>
            </w:r>
            <w:r>
              <w:rPr>
                <w:rStyle w:val="IndexLink"/>
                <w:rtl w:val="true"/>
              </w:rPr>
              <w:t xml:space="preserve">، س </w:t>
            </w:r>
            <w:r>
              <w:rPr>
                <w:rStyle w:val="IndexLink"/>
              </w:rPr>
              <w:t>3</w:t>
            </w:r>
            <w:r>
              <w:rPr>
                <w:rStyle w:val="IndexLink"/>
                <w:rtl w:val="true"/>
              </w:rPr>
              <w:t>: «</w:t>
            </w:r>
            <w:r>
              <w:rPr>
                <w:rStyle w:val="IndexLink"/>
                <w:rtl w:val="true"/>
              </w:rPr>
              <w:t>المستند فی تعیین المراد الإجماع</w:t>
            </w:r>
            <w:r>
              <w:rPr>
                <w:rStyle w:val="IndexLink"/>
                <w:rtl w:val="true"/>
              </w:rPr>
              <w:t>»</w:t>
              <w:tab/>
            </w:r>
            <w:r>
              <w:rPr>
                <w:rStyle w:val="IndexLink"/>
              </w:rPr>
              <w:t>42</w:t>
            </w:r>
          </w:hyperlink>
        </w:p>
        <w:p>
          <w:pPr>
            <w:pStyle w:val="Contents3"/>
            <w:tabs>
              <w:tab w:val="clear" w:pos="8459"/>
              <w:tab w:val="right" w:pos="9026" w:leader="dot"/>
            </w:tabs>
            <w:rPr/>
          </w:pPr>
          <w:hyperlink w:anchor="__RefHeading___Toc5141766_581953129">
            <w:r>
              <w:rPr>
                <w:webHidden/>
                <w:rStyle w:val="IndexLink"/>
                <w:rtl w:val="true"/>
              </w:rPr>
              <w:t xml:space="preserve">قوله فی ص </w:t>
            </w:r>
            <w:r>
              <w:rPr>
                <w:rStyle w:val="IndexLink"/>
              </w:rPr>
              <w:t>21</w:t>
            </w:r>
            <w:r>
              <w:rPr>
                <w:rStyle w:val="IndexLink"/>
                <w:rtl w:val="true"/>
              </w:rPr>
              <w:t xml:space="preserve">، س </w:t>
            </w:r>
            <w:r>
              <w:rPr>
                <w:rStyle w:val="IndexLink"/>
              </w:rPr>
              <w:t>11</w:t>
            </w:r>
            <w:r>
              <w:rPr>
                <w:rStyle w:val="IndexLink"/>
                <w:rtl w:val="true"/>
              </w:rPr>
              <w:t>: «</w:t>
            </w:r>
            <w:r>
              <w:rPr>
                <w:rStyle w:val="IndexLink"/>
                <w:rtl w:val="true"/>
              </w:rPr>
              <w:t>إلا الإجماع</w:t>
            </w:r>
            <w:r>
              <w:rPr>
                <w:rStyle w:val="IndexLink"/>
                <w:rtl w:val="true"/>
              </w:rPr>
              <w:t>»</w:t>
              <w:tab/>
            </w:r>
            <w:r>
              <w:rPr>
                <w:rStyle w:val="IndexLink"/>
              </w:rPr>
              <w:t>43</w:t>
            </w:r>
          </w:hyperlink>
        </w:p>
        <w:p>
          <w:pPr>
            <w:pStyle w:val="Contents3"/>
            <w:tabs>
              <w:tab w:val="clear" w:pos="8459"/>
              <w:tab w:val="right" w:pos="9026" w:leader="dot"/>
            </w:tabs>
            <w:rPr/>
          </w:pPr>
          <w:hyperlink w:anchor="__RefHeading___Toc5141768_581953129">
            <w:r>
              <w:rPr>
                <w:webHidden/>
                <w:rStyle w:val="IndexLink"/>
                <w:rtl w:val="true"/>
              </w:rPr>
              <w:t xml:space="preserve">قوله فی ص </w:t>
            </w:r>
            <w:r>
              <w:rPr>
                <w:rStyle w:val="IndexLink"/>
              </w:rPr>
              <w:t>21</w:t>
            </w:r>
            <w:r>
              <w:rPr>
                <w:rStyle w:val="IndexLink"/>
                <w:rtl w:val="true"/>
              </w:rPr>
              <w:t xml:space="preserve">، س </w:t>
            </w:r>
            <w:r>
              <w:rPr>
                <w:rStyle w:val="IndexLink"/>
              </w:rPr>
              <w:t>16</w:t>
            </w:r>
            <w:r>
              <w:rPr>
                <w:rStyle w:val="IndexLink"/>
                <w:rtl w:val="true"/>
              </w:rPr>
              <w:t>: «</w:t>
            </w:r>
            <w:r>
              <w:rPr>
                <w:rStyle w:val="IndexLink"/>
                <w:rtl w:val="true"/>
              </w:rPr>
              <w:t>نسب هذا</w:t>
            </w:r>
            <w:r>
              <w:rPr>
                <w:rStyle w:val="IndexLink"/>
                <w:rtl w:val="true"/>
              </w:rPr>
              <w:t>»</w:t>
              <w:tab/>
            </w:r>
            <w:r>
              <w:rPr>
                <w:rStyle w:val="IndexLink"/>
              </w:rPr>
              <w:t>44</w:t>
            </w:r>
          </w:hyperlink>
        </w:p>
        <w:p>
          <w:pPr>
            <w:pStyle w:val="Contents3"/>
            <w:tabs>
              <w:tab w:val="clear" w:pos="8459"/>
              <w:tab w:val="right" w:pos="9026" w:leader="dot"/>
            </w:tabs>
            <w:rPr/>
          </w:pPr>
          <w:hyperlink w:anchor="__RefHeading___Toc5141770_581953129">
            <w:r>
              <w:rPr>
                <w:webHidden/>
                <w:rStyle w:val="IndexLink"/>
                <w:rtl w:val="true"/>
              </w:rPr>
              <w:t xml:space="preserve">قوله فی ص </w:t>
            </w:r>
            <w:r>
              <w:rPr>
                <w:rStyle w:val="IndexLink"/>
              </w:rPr>
              <w:t>22</w:t>
            </w:r>
            <w:r>
              <w:rPr>
                <w:rStyle w:val="IndexLink"/>
                <w:rtl w:val="true"/>
              </w:rPr>
              <w:t xml:space="preserve">، س </w:t>
            </w:r>
            <w:r>
              <w:rPr>
                <w:rStyle w:val="IndexLink"/>
              </w:rPr>
              <w:t>1</w:t>
            </w:r>
            <w:r>
              <w:rPr>
                <w:rStyle w:val="IndexLink"/>
                <w:rtl w:val="true"/>
              </w:rPr>
              <w:t>: «</w:t>
            </w:r>
            <w:r>
              <w:rPr>
                <w:rStyle w:val="IndexLink"/>
                <w:rtl w:val="true"/>
              </w:rPr>
              <w:t>وهما فی</w:t>
            </w:r>
            <w:r>
              <w:rPr>
                <w:rStyle w:val="IndexLink"/>
                <w:rtl w:val="true"/>
              </w:rPr>
              <w:t>»</w:t>
              <w:tab/>
            </w:r>
            <w:r>
              <w:rPr>
                <w:rStyle w:val="IndexLink"/>
              </w:rPr>
              <w:t>44</w:t>
            </w:r>
          </w:hyperlink>
        </w:p>
        <w:p>
          <w:pPr>
            <w:pStyle w:val="Contents3"/>
            <w:tabs>
              <w:tab w:val="clear" w:pos="8459"/>
              <w:tab w:val="right" w:pos="9026" w:leader="dot"/>
            </w:tabs>
            <w:rPr/>
          </w:pPr>
          <w:hyperlink w:anchor="__RefHeading___Toc5141772_581953129">
            <w:r>
              <w:rPr>
                <w:webHidden/>
                <w:rStyle w:val="IndexLink"/>
                <w:rtl w:val="true"/>
              </w:rPr>
              <w:t xml:space="preserve">قوله فی ص </w:t>
            </w:r>
            <w:r>
              <w:rPr>
                <w:rStyle w:val="IndexLink"/>
              </w:rPr>
              <w:t>22</w:t>
            </w:r>
            <w:r>
              <w:rPr>
                <w:rStyle w:val="IndexLink"/>
                <w:rtl w:val="true"/>
              </w:rPr>
              <w:t xml:space="preserve">، س </w:t>
            </w:r>
            <w:r>
              <w:rPr>
                <w:rStyle w:val="IndexLink"/>
              </w:rPr>
              <w:t>3</w:t>
            </w:r>
            <w:r>
              <w:rPr>
                <w:rStyle w:val="IndexLink"/>
                <w:rtl w:val="true"/>
              </w:rPr>
              <w:t>: «</w:t>
            </w:r>
            <w:r>
              <w:rPr>
                <w:rStyle w:val="IndexLink"/>
                <w:rtl w:val="true"/>
              </w:rPr>
              <w:t>الخاتم و المسکة</w:t>
            </w:r>
            <w:r>
              <w:rPr>
                <w:rStyle w:val="IndexLink"/>
                <w:rtl w:val="true"/>
              </w:rPr>
              <w:t>»</w:t>
              <w:tab/>
            </w:r>
            <w:r>
              <w:rPr>
                <w:rStyle w:val="IndexLink"/>
              </w:rPr>
              <w:t>45</w:t>
            </w:r>
          </w:hyperlink>
        </w:p>
        <w:p>
          <w:pPr>
            <w:pStyle w:val="Contents3"/>
            <w:tabs>
              <w:tab w:val="clear" w:pos="8459"/>
              <w:tab w:val="right" w:pos="9026" w:leader="dot"/>
            </w:tabs>
            <w:rPr/>
          </w:pPr>
          <w:hyperlink w:anchor="__RefHeading___Toc5141774_581953129">
            <w:r>
              <w:rPr>
                <w:webHidden/>
                <w:rStyle w:val="IndexLink"/>
                <w:rtl w:val="true"/>
              </w:rPr>
              <w:t xml:space="preserve">قوله فی ص </w:t>
            </w:r>
            <w:r>
              <w:rPr>
                <w:rStyle w:val="IndexLink"/>
              </w:rPr>
              <w:t>22</w:t>
            </w:r>
            <w:r>
              <w:rPr>
                <w:rStyle w:val="IndexLink"/>
                <w:rtl w:val="true"/>
              </w:rPr>
              <w:t xml:space="preserve">، س </w:t>
            </w:r>
            <w:r>
              <w:rPr>
                <w:rStyle w:val="IndexLink"/>
              </w:rPr>
              <w:t>9</w:t>
            </w:r>
            <w:r>
              <w:rPr>
                <w:rStyle w:val="IndexLink"/>
                <w:rtl w:val="true"/>
              </w:rPr>
              <w:t>: «</w:t>
            </w:r>
            <w:r>
              <w:rPr>
                <w:rStyle w:val="IndexLink"/>
                <w:rtl w:val="true"/>
              </w:rPr>
              <w:t>و الدملج</w:t>
            </w:r>
            <w:r>
              <w:rPr>
                <w:rStyle w:val="IndexLink"/>
                <w:rtl w:val="true"/>
              </w:rPr>
              <w:t>»</w:t>
              <w:tab/>
            </w:r>
            <w:r>
              <w:rPr>
                <w:rStyle w:val="IndexLink"/>
              </w:rPr>
              <w:t>45</w:t>
            </w:r>
          </w:hyperlink>
        </w:p>
        <w:p>
          <w:pPr>
            <w:pStyle w:val="Contents3"/>
            <w:tabs>
              <w:tab w:val="clear" w:pos="8459"/>
              <w:tab w:val="right" w:pos="9026" w:leader="dot"/>
            </w:tabs>
            <w:rPr/>
          </w:pPr>
          <w:hyperlink w:anchor="__RefHeading___Toc5141776_581953129">
            <w:r>
              <w:rPr>
                <w:webHidden/>
                <w:rStyle w:val="IndexLink"/>
                <w:rtl w:val="true"/>
              </w:rPr>
              <w:t xml:space="preserve">قوله فی ص </w:t>
            </w:r>
            <w:r>
              <w:rPr>
                <w:rStyle w:val="IndexLink"/>
              </w:rPr>
              <w:t>23</w:t>
            </w:r>
            <w:r>
              <w:rPr>
                <w:rStyle w:val="IndexLink"/>
                <w:rtl w:val="true"/>
              </w:rPr>
              <w:t xml:space="preserve">، س </w:t>
            </w:r>
            <w:r>
              <w:rPr>
                <w:rStyle w:val="IndexLink"/>
              </w:rPr>
              <w:t>16</w:t>
            </w:r>
            <w:r>
              <w:rPr>
                <w:rStyle w:val="IndexLink"/>
                <w:rtl w:val="true"/>
              </w:rPr>
              <w:t>: «</w:t>
            </w:r>
            <w:r>
              <w:rPr>
                <w:rStyle w:val="IndexLink"/>
                <w:rtl w:val="true"/>
              </w:rPr>
              <w:t>ذلک ممکنة</w:t>
            </w:r>
            <w:r>
              <w:rPr>
                <w:rStyle w:val="IndexLink"/>
                <w:rtl w:val="true"/>
              </w:rPr>
              <w:t>»</w:t>
              <w:tab/>
            </w:r>
            <w:r>
              <w:rPr>
                <w:rStyle w:val="IndexLink"/>
              </w:rPr>
              <w:t>45</w:t>
            </w:r>
          </w:hyperlink>
        </w:p>
        <w:p>
          <w:pPr>
            <w:pStyle w:val="Contents3"/>
            <w:tabs>
              <w:tab w:val="clear" w:pos="8459"/>
              <w:tab w:val="right" w:pos="9026" w:leader="dot"/>
            </w:tabs>
            <w:rPr/>
          </w:pPr>
          <w:hyperlink w:anchor="__RefHeading___Toc5141778_581953129">
            <w:r>
              <w:rPr>
                <w:webHidden/>
                <w:rStyle w:val="IndexLink"/>
                <w:rtl w:val="true"/>
              </w:rPr>
              <w:t xml:space="preserve">قوله فی ص </w:t>
            </w:r>
            <w:r>
              <w:rPr>
                <w:rStyle w:val="IndexLink"/>
              </w:rPr>
              <w:t>24</w:t>
            </w:r>
            <w:r>
              <w:rPr>
                <w:rStyle w:val="IndexLink"/>
                <w:rtl w:val="true"/>
              </w:rPr>
              <w:t xml:space="preserve">، س </w:t>
            </w:r>
            <w:r>
              <w:rPr>
                <w:rStyle w:val="IndexLink"/>
              </w:rPr>
              <w:t>13</w:t>
            </w:r>
            <w:r>
              <w:rPr>
                <w:rStyle w:val="IndexLink"/>
                <w:rtl w:val="true"/>
              </w:rPr>
              <w:t>: «</w:t>
            </w:r>
            <w:r>
              <w:rPr>
                <w:rStyle w:val="IndexLink"/>
                <w:rtl w:val="true"/>
              </w:rPr>
              <w:t>قد عرفت</w:t>
            </w:r>
            <w:r>
              <w:rPr>
                <w:rStyle w:val="IndexLink"/>
                <w:rtl w:val="true"/>
              </w:rPr>
              <w:t>»</w:t>
              <w:tab/>
            </w:r>
            <w:r>
              <w:rPr>
                <w:rStyle w:val="IndexLink"/>
              </w:rPr>
              <w:t>45</w:t>
            </w:r>
          </w:hyperlink>
        </w:p>
        <w:p>
          <w:pPr>
            <w:pStyle w:val="Contents3"/>
            <w:tabs>
              <w:tab w:val="clear" w:pos="8459"/>
              <w:tab w:val="right" w:pos="9026" w:leader="dot"/>
            </w:tabs>
            <w:rPr/>
          </w:pPr>
          <w:hyperlink w:anchor="__RefHeading___Toc5141780_581953129">
            <w:r>
              <w:rPr>
                <w:webHidden/>
                <w:rStyle w:val="IndexLink"/>
                <w:rtl w:val="true"/>
              </w:rPr>
              <w:t xml:space="preserve">قوله فی ص </w:t>
            </w:r>
            <w:r>
              <w:rPr>
                <w:rStyle w:val="IndexLink"/>
              </w:rPr>
              <w:t>25</w:t>
            </w:r>
            <w:r>
              <w:rPr>
                <w:rStyle w:val="IndexLink"/>
                <w:rtl w:val="true"/>
              </w:rPr>
              <w:t xml:space="preserve">، س </w:t>
            </w:r>
            <w:r>
              <w:rPr>
                <w:rStyle w:val="IndexLink"/>
              </w:rPr>
              <w:t>3</w:t>
            </w:r>
            <w:r>
              <w:rPr>
                <w:rStyle w:val="IndexLink"/>
                <w:rtl w:val="true"/>
              </w:rPr>
              <w:t>: «</w:t>
            </w:r>
            <w:r>
              <w:rPr>
                <w:rStyle w:val="IndexLink"/>
                <w:rtl w:val="true"/>
              </w:rPr>
              <w:t>و أیده</w:t>
            </w:r>
            <w:r>
              <w:rPr>
                <w:rStyle w:val="IndexLink"/>
                <w:rtl w:val="true"/>
              </w:rPr>
              <w:t>»</w:t>
              <w:tab/>
            </w:r>
            <w:r>
              <w:rPr>
                <w:rStyle w:val="IndexLink"/>
              </w:rPr>
              <w:t>45</w:t>
            </w:r>
          </w:hyperlink>
        </w:p>
        <w:p>
          <w:pPr>
            <w:pStyle w:val="Contents3"/>
            <w:tabs>
              <w:tab w:val="clear" w:pos="8459"/>
              <w:tab w:val="right" w:pos="9026" w:leader="dot"/>
            </w:tabs>
            <w:rPr/>
          </w:pPr>
          <w:hyperlink w:anchor="__RefHeading___Toc5141782_581953129">
            <w:r>
              <w:rPr>
                <w:webHidden/>
                <w:rStyle w:val="IndexLink"/>
                <w:rtl w:val="true"/>
              </w:rPr>
              <w:t xml:space="preserve">قوله فی ص </w:t>
            </w:r>
            <w:r>
              <w:rPr>
                <w:rStyle w:val="IndexLink"/>
              </w:rPr>
              <w:t>25</w:t>
            </w:r>
            <w:r>
              <w:rPr>
                <w:rStyle w:val="IndexLink"/>
                <w:rtl w:val="true"/>
              </w:rPr>
              <w:t xml:space="preserve">، س </w:t>
            </w:r>
            <w:r>
              <w:rPr>
                <w:rStyle w:val="IndexLink"/>
              </w:rPr>
              <w:t>7</w:t>
            </w:r>
            <w:r>
              <w:rPr>
                <w:rStyle w:val="IndexLink"/>
                <w:rtl w:val="true"/>
              </w:rPr>
              <w:t>: «</w:t>
            </w:r>
            <w:r>
              <w:rPr>
                <w:rStyle w:val="IndexLink"/>
                <w:rtl w:val="true"/>
              </w:rPr>
              <w:t>وفیه</w:t>
            </w:r>
            <w:r>
              <w:rPr>
                <w:rStyle w:val="IndexLink"/>
                <w:rtl w:val="true"/>
              </w:rPr>
              <w:t>»</w:t>
              <w:tab/>
            </w:r>
            <w:r>
              <w:rPr>
                <w:rStyle w:val="IndexLink"/>
              </w:rPr>
              <w:t>45</w:t>
            </w:r>
          </w:hyperlink>
        </w:p>
        <w:p>
          <w:pPr>
            <w:pStyle w:val="Contents3"/>
            <w:tabs>
              <w:tab w:val="clear" w:pos="8459"/>
              <w:tab w:val="right" w:pos="9026" w:leader="dot"/>
            </w:tabs>
            <w:rPr/>
          </w:pPr>
          <w:hyperlink w:anchor="__RefHeading___Toc5141784_581953129">
            <w:r>
              <w:rPr>
                <w:webHidden/>
                <w:rStyle w:val="IndexLink"/>
                <w:rtl w:val="true"/>
              </w:rPr>
              <w:t xml:space="preserve">قوله فی ص </w:t>
            </w:r>
            <w:r>
              <w:rPr>
                <w:rStyle w:val="IndexLink"/>
              </w:rPr>
              <w:t>25</w:t>
            </w:r>
            <w:r>
              <w:rPr>
                <w:rStyle w:val="IndexLink"/>
                <w:rtl w:val="true"/>
              </w:rPr>
              <w:t xml:space="preserve">، س </w:t>
            </w:r>
            <w:r>
              <w:rPr>
                <w:rStyle w:val="IndexLink"/>
              </w:rPr>
              <w:t>8</w:t>
            </w:r>
            <w:r>
              <w:rPr>
                <w:rStyle w:val="IndexLink"/>
                <w:rtl w:val="true"/>
              </w:rPr>
              <w:t>: «</w:t>
            </w:r>
            <w:r>
              <w:rPr>
                <w:rStyle w:val="IndexLink"/>
                <w:rtl w:val="true"/>
              </w:rPr>
              <w:t>ففیه</w:t>
            </w:r>
            <w:r>
              <w:rPr>
                <w:rStyle w:val="IndexLink"/>
                <w:rtl w:val="true"/>
              </w:rPr>
              <w:t>»</w:t>
              <w:tab/>
            </w:r>
            <w:r>
              <w:rPr>
                <w:rStyle w:val="IndexLink"/>
              </w:rPr>
              <w:t>46</w:t>
            </w:r>
          </w:hyperlink>
        </w:p>
        <w:p>
          <w:pPr>
            <w:pStyle w:val="Contents3"/>
            <w:tabs>
              <w:tab w:val="clear" w:pos="8459"/>
              <w:tab w:val="right" w:pos="9026" w:leader="dot"/>
            </w:tabs>
            <w:rPr/>
          </w:pPr>
          <w:hyperlink w:anchor="__RefHeading___Toc5141786_581953129">
            <w:r>
              <w:rPr>
                <w:webHidden/>
                <w:rStyle w:val="IndexLink"/>
                <w:rtl w:val="true"/>
              </w:rPr>
              <w:t xml:space="preserve">قوله فی ص </w:t>
            </w:r>
            <w:r>
              <w:rPr>
                <w:rStyle w:val="IndexLink"/>
              </w:rPr>
              <w:t>25</w:t>
            </w:r>
            <w:r>
              <w:rPr>
                <w:rStyle w:val="IndexLink"/>
                <w:rtl w:val="true"/>
              </w:rPr>
              <w:t xml:space="preserve">، س </w:t>
            </w:r>
            <w:r>
              <w:rPr>
                <w:rStyle w:val="IndexLink"/>
              </w:rPr>
              <w:t>12</w:t>
            </w:r>
            <w:r>
              <w:rPr>
                <w:rStyle w:val="IndexLink"/>
                <w:rtl w:val="true"/>
              </w:rPr>
              <w:t>: «</w:t>
            </w:r>
            <w:r>
              <w:rPr>
                <w:rStyle w:val="IndexLink"/>
                <w:rtl w:val="true"/>
              </w:rPr>
              <w:t>الظاهر منه</w:t>
            </w:r>
            <w:r>
              <w:rPr>
                <w:rStyle w:val="IndexLink"/>
                <w:rtl w:val="true"/>
              </w:rPr>
              <w:t>»</w:t>
              <w:tab/>
            </w:r>
            <w:r>
              <w:rPr>
                <w:rStyle w:val="IndexLink"/>
              </w:rPr>
              <w:t>46</w:t>
            </w:r>
          </w:hyperlink>
        </w:p>
        <w:p>
          <w:pPr>
            <w:pStyle w:val="Contents3"/>
            <w:tabs>
              <w:tab w:val="clear" w:pos="8459"/>
              <w:tab w:val="right" w:pos="9026" w:leader="dot"/>
            </w:tabs>
            <w:rPr/>
          </w:pPr>
          <w:hyperlink w:anchor="__RefHeading___Toc5141788_581953129">
            <w:r>
              <w:rPr>
                <w:webHidden/>
                <w:rStyle w:val="IndexLink"/>
                <w:rtl w:val="true"/>
              </w:rPr>
              <w:t xml:space="preserve">قوله فی ص </w:t>
            </w:r>
            <w:r>
              <w:rPr>
                <w:rStyle w:val="IndexLink"/>
              </w:rPr>
              <w:t>26</w:t>
            </w:r>
            <w:r>
              <w:rPr>
                <w:rStyle w:val="IndexLink"/>
                <w:rtl w:val="true"/>
              </w:rPr>
              <w:t xml:space="preserve">، س </w:t>
            </w:r>
            <w:r>
              <w:rPr>
                <w:rStyle w:val="IndexLink"/>
              </w:rPr>
              <w:t>6</w:t>
            </w:r>
            <w:r>
              <w:rPr>
                <w:rStyle w:val="IndexLink"/>
                <w:rtl w:val="true"/>
              </w:rPr>
              <w:t>: «</w:t>
            </w:r>
            <w:r>
              <w:rPr>
                <w:rStyle w:val="IndexLink"/>
                <w:rtl w:val="true"/>
              </w:rPr>
              <w:t>بعید</w:t>
            </w:r>
            <w:r>
              <w:rPr>
                <w:rStyle w:val="IndexLink"/>
                <w:rtl w:val="true"/>
              </w:rPr>
              <w:t>»</w:t>
              <w:tab/>
            </w:r>
            <w:r>
              <w:rPr>
                <w:rStyle w:val="IndexLink"/>
              </w:rPr>
              <w:t>46</w:t>
            </w:r>
          </w:hyperlink>
        </w:p>
        <w:p>
          <w:pPr>
            <w:pStyle w:val="Contents3"/>
            <w:tabs>
              <w:tab w:val="clear" w:pos="8459"/>
              <w:tab w:val="right" w:pos="9026" w:leader="dot"/>
            </w:tabs>
            <w:rPr/>
          </w:pPr>
          <w:hyperlink w:anchor="__RefHeading___Toc5141790_581953129">
            <w:r>
              <w:rPr>
                <w:webHidden/>
                <w:rStyle w:val="IndexLink"/>
                <w:rtl w:val="true"/>
              </w:rPr>
              <w:t xml:space="preserve">قوله فی ص </w:t>
            </w:r>
            <w:r>
              <w:rPr>
                <w:rStyle w:val="IndexLink"/>
              </w:rPr>
              <w:t>26</w:t>
            </w:r>
            <w:r>
              <w:rPr>
                <w:rStyle w:val="IndexLink"/>
                <w:rtl w:val="true"/>
              </w:rPr>
              <w:t xml:space="preserve">، س </w:t>
            </w:r>
            <w:r>
              <w:rPr>
                <w:rStyle w:val="IndexLink"/>
              </w:rPr>
              <w:t>13</w:t>
            </w:r>
            <w:r>
              <w:rPr>
                <w:rStyle w:val="IndexLink"/>
                <w:rtl w:val="true"/>
              </w:rPr>
              <w:t>: «</w:t>
            </w:r>
            <w:r>
              <w:rPr>
                <w:rStyle w:val="IndexLink"/>
                <w:rtl w:val="true"/>
              </w:rPr>
              <w:t>فی الجملة</w:t>
            </w:r>
            <w:r>
              <w:rPr>
                <w:rStyle w:val="IndexLink"/>
                <w:rtl w:val="true"/>
              </w:rPr>
              <w:t>»</w:t>
              <w:tab/>
            </w:r>
            <w:r>
              <w:rPr>
                <w:rStyle w:val="IndexLink"/>
              </w:rPr>
              <w:t>47</w:t>
            </w:r>
          </w:hyperlink>
        </w:p>
        <w:p>
          <w:pPr>
            <w:pStyle w:val="Contents3"/>
            <w:tabs>
              <w:tab w:val="clear" w:pos="8459"/>
              <w:tab w:val="right" w:pos="9026" w:leader="dot"/>
            </w:tabs>
            <w:rPr/>
          </w:pPr>
          <w:hyperlink w:anchor="__RefHeading___Toc5141792_581953129">
            <w:r>
              <w:rPr>
                <w:webHidden/>
                <w:rStyle w:val="IndexLink"/>
                <w:rtl w:val="true"/>
              </w:rPr>
              <w:t xml:space="preserve">قوله فی ص </w:t>
            </w:r>
            <w:r>
              <w:rPr>
                <w:rStyle w:val="IndexLink"/>
              </w:rPr>
              <w:t>26</w:t>
            </w:r>
            <w:r>
              <w:rPr>
                <w:rStyle w:val="IndexLink"/>
                <w:rtl w:val="true"/>
              </w:rPr>
              <w:t xml:space="preserve">، س </w:t>
            </w:r>
            <w:r>
              <w:rPr>
                <w:rStyle w:val="IndexLink"/>
              </w:rPr>
              <w:t>14</w:t>
            </w:r>
            <w:r>
              <w:rPr>
                <w:rStyle w:val="IndexLink"/>
                <w:rtl w:val="true"/>
              </w:rPr>
              <w:t>: «</w:t>
            </w:r>
            <w:r>
              <w:rPr>
                <w:rStyle w:val="IndexLink"/>
                <w:rtl w:val="true"/>
              </w:rPr>
              <w:t>ما ورد</w:t>
            </w:r>
            <w:r>
              <w:rPr>
                <w:rStyle w:val="IndexLink"/>
                <w:rtl w:val="true"/>
              </w:rPr>
              <w:t>»</w:t>
              <w:tab/>
            </w:r>
            <w:r>
              <w:rPr>
                <w:rStyle w:val="IndexLink"/>
              </w:rPr>
              <w:t>47</w:t>
            </w:r>
          </w:hyperlink>
        </w:p>
        <w:p>
          <w:pPr>
            <w:pStyle w:val="Contents3"/>
            <w:tabs>
              <w:tab w:val="clear" w:pos="8459"/>
              <w:tab w:val="right" w:pos="9026" w:leader="dot"/>
            </w:tabs>
            <w:rPr/>
          </w:pPr>
          <w:hyperlink w:anchor="__RefHeading___Toc5141794_581953129">
            <w:r>
              <w:rPr>
                <w:webHidden/>
                <w:rStyle w:val="IndexLink"/>
                <w:rtl w:val="true"/>
              </w:rPr>
              <w:t xml:space="preserve">قوله فی ص </w:t>
            </w:r>
            <w:r>
              <w:rPr>
                <w:rStyle w:val="IndexLink"/>
              </w:rPr>
              <w:t>26</w:t>
            </w:r>
            <w:r>
              <w:rPr>
                <w:rStyle w:val="IndexLink"/>
                <w:rtl w:val="true"/>
              </w:rPr>
              <w:t xml:space="preserve">، س </w:t>
            </w:r>
            <w:r>
              <w:rPr>
                <w:rStyle w:val="IndexLink"/>
              </w:rPr>
              <w:t>18</w:t>
            </w:r>
            <w:r>
              <w:rPr>
                <w:rStyle w:val="IndexLink"/>
                <w:rtl w:val="true"/>
              </w:rPr>
              <w:t>: «</w:t>
            </w:r>
            <w:r>
              <w:rPr>
                <w:rStyle w:val="IndexLink"/>
                <w:rtl w:val="true"/>
              </w:rPr>
              <w:t>المتقدم</w:t>
            </w:r>
            <w:r>
              <w:rPr>
                <w:rStyle w:val="IndexLink"/>
                <w:rtl w:val="true"/>
              </w:rPr>
              <w:t>»</w:t>
              <w:tab/>
            </w:r>
            <w:r>
              <w:rPr>
                <w:rStyle w:val="IndexLink"/>
              </w:rPr>
              <w:t>47</w:t>
            </w:r>
          </w:hyperlink>
        </w:p>
        <w:p>
          <w:pPr>
            <w:pStyle w:val="Contents3"/>
            <w:tabs>
              <w:tab w:val="clear" w:pos="8459"/>
              <w:tab w:val="right" w:pos="9026" w:leader="dot"/>
            </w:tabs>
            <w:rPr/>
          </w:pPr>
          <w:hyperlink w:anchor="__RefHeading___Toc5141796_581953129">
            <w:r>
              <w:rPr>
                <w:webHidden/>
                <w:rStyle w:val="IndexLink"/>
                <w:rtl w:val="true"/>
              </w:rPr>
              <w:t xml:space="preserve">قوله فی ص </w:t>
            </w:r>
            <w:r>
              <w:rPr>
                <w:rStyle w:val="IndexLink"/>
              </w:rPr>
              <w:t>26</w:t>
            </w:r>
            <w:r>
              <w:rPr>
                <w:rStyle w:val="IndexLink"/>
                <w:rtl w:val="true"/>
              </w:rPr>
              <w:t xml:space="preserve">، س </w:t>
            </w:r>
            <w:r>
              <w:rPr>
                <w:rStyle w:val="IndexLink"/>
              </w:rPr>
              <w:t>19</w:t>
            </w:r>
            <w:r>
              <w:rPr>
                <w:rStyle w:val="IndexLink"/>
                <w:rtl w:val="true"/>
              </w:rPr>
              <w:t>: «</w:t>
            </w:r>
            <w:r>
              <w:rPr>
                <w:rStyle w:val="IndexLink"/>
                <w:rtl w:val="true"/>
              </w:rPr>
              <w:t>لمعارضة</w:t>
            </w:r>
            <w:r>
              <w:rPr>
                <w:rStyle w:val="IndexLink"/>
                <w:rtl w:val="true"/>
              </w:rPr>
              <w:t>»</w:t>
              <w:tab/>
            </w:r>
            <w:r>
              <w:rPr>
                <w:rStyle w:val="IndexLink"/>
              </w:rPr>
              <w:t>48</w:t>
            </w:r>
          </w:hyperlink>
        </w:p>
        <w:p>
          <w:pPr>
            <w:pStyle w:val="Contents3"/>
            <w:tabs>
              <w:tab w:val="clear" w:pos="8459"/>
              <w:tab w:val="right" w:pos="9026" w:leader="dot"/>
            </w:tabs>
            <w:rPr/>
          </w:pPr>
          <w:hyperlink w:anchor="__RefHeading___Toc5141798_581953129">
            <w:r>
              <w:rPr>
                <w:webHidden/>
                <w:rStyle w:val="IndexLink"/>
                <w:rtl w:val="true"/>
              </w:rPr>
              <w:t xml:space="preserve">قوله فی ص </w:t>
            </w:r>
            <w:r>
              <w:rPr>
                <w:rStyle w:val="IndexLink"/>
              </w:rPr>
              <w:t>26</w:t>
            </w:r>
            <w:r>
              <w:rPr>
                <w:rStyle w:val="IndexLink"/>
                <w:rtl w:val="true"/>
              </w:rPr>
              <w:t xml:space="preserve">، س </w:t>
            </w:r>
            <w:r>
              <w:rPr>
                <w:rStyle w:val="IndexLink"/>
              </w:rPr>
              <w:t>20</w:t>
            </w:r>
            <w:r>
              <w:rPr>
                <w:rStyle w:val="IndexLink"/>
                <w:rtl w:val="true"/>
              </w:rPr>
              <w:t>: «</w:t>
            </w:r>
            <w:r>
              <w:rPr>
                <w:rStyle w:val="IndexLink"/>
                <w:rtl w:val="true"/>
              </w:rPr>
              <w:t>کان حکمه</w:t>
            </w:r>
            <w:r>
              <w:rPr>
                <w:rStyle w:val="IndexLink"/>
                <w:rtl w:val="true"/>
              </w:rPr>
              <w:t>»</w:t>
              <w:tab/>
            </w:r>
            <w:r>
              <w:rPr>
                <w:rStyle w:val="IndexLink"/>
              </w:rPr>
              <w:t>48</w:t>
            </w:r>
          </w:hyperlink>
        </w:p>
        <w:p>
          <w:pPr>
            <w:pStyle w:val="Contents3"/>
            <w:tabs>
              <w:tab w:val="clear" w:pos="8459"/>
              <w:tab w:val="right" w:pos="9026" w:leader="dot"/>
            </w:tabs>
            <w:rPr/>
          </w:pPr>
          <w:hyperlink w:anchor="__RefHeading___Toc5141800_581953129">
            <w:r>
              <w:rPr>
                <w:webHidden/>
                <w:rStyle w:val="IndexLink"/>
                <w:rtl w:val="true"/>
              </w:rPr>
              <w:t xml:space="preserve">قوله فی المتن ص </w:t>
            </w:r>
            <w:r>
              <w:rPr>
                <w:rStyle w:val="IndexLink"/>
              </w:rPr>
              <w:t>27</w:t>
            </w:r>
            <w:r>
              <w:rPr>
                <w:rStyle w:val="IndexLink"/>
                <w:rtl w:val="true"/>
              </w:rPr>
              <w:t xml:space="preserve">، س </w:t>
            </w:r>
            <w:r>
              <w:rPr>
                <w:rStyle w:val="IndexLink"/>
              </w:rPr>
              <w:t>2</w:t>
            </w:r>
            <w:r>
              <w:rPr>
                <w:rStyle w:val="IndexLink"/>
                <w:rtl w:val="true"/>
              </w:rPr>
              <w:t>: «</w:t>
            </w:r>
            <w:r>
              <w:rPr>
                <w:rStyle w:val="IndexLink"/>
                <w:rtl w:val="true"/>
              </w:rPr>
              <w:t>کالزوجة</w:t>
            </w:r>
            <w:r>
              <w:rPr>
                <w:rStyle w:val="IndexLink"/>
                <w:rtl w:val="true"/>
              </w:rPr>
              <w:t>»</w:t>
              <w:tab/>
            </w:r>
            <w:r>
              <w:rPr>
                <w:rStyle w:val="IndexLink"/>
              </w:rPr>
              <w:t>48</w:t>
            </w:r>
          </w:hyperlink>
        </w:p>
        <w:p>
          <w:pPr>
            <w:pStyle w:val="Contents3"/>
            <w:tabs>
              <w:tab w:val="clear" w:pos="8459"/>
              <w:tab w:val="right" w:pos="9026" w:leader="dot"/>
            </w:tabs>
            <w:rPr/>
          </w:pPr>
          <w:hyperlink w:anchor="__RefHeading___Toc5141802_581953129">
            <w:r>
              <w:rPr>
                <w:webHidden/>
                <w:rStyle w:val="IndexLink"/>
                <w:rtl w:val="true"/>
              </w:rPr>
              <w:t xml:space="preserve">قوله فی ص </w:t>
            </w:r>
            <w:r>
              <w:rPr>
                <w:rStyle w:val="IndexLink"/>
              </w:rPr>
              <w:t>28</w:t>
            </w:r>
            <w:r>
              <w:rPr>
                <w:rStyle w:val="IndexLink"/>
                <w:rtl w:val="true"/>
              </w:rPr>
              <w:t xml:space="preserve">، س </w:t>
            </w:r>
            <w:r>
              <w:rPr>
                <w:rStyle w:val="IndexLink"/>
              </w:rPr>
              <w:t>13</w:t>
            </w:r>
            <w:r>
              <w:rPr>
                <w:rStyle w:val="IndexLink"/>
                <w:rtl w:val="true"/>
              </w:rPr>
              <w:t>: «</w:t>
            </w:r>
            <w:r>
              <w:rPr>
                <w:rStyle w:val="IndexLink"/>
                <w:rtl w:val="true"/>
              </w:rPr>
              <w:t>المتقدم</w:t>
            </w:r>
            <w:r>
              <w:rPr>
                <w:rStyle w:val="IndexLink"/>
                <w:rtl w:val="true"/>
              </w:rPr>
              <w:t>»</w:t>
              <w:tab/>
            </w:r>
            <w:r>
              <w:rPr>
                <w:rStyle w:val="IndexLink"/>
              </w:rPr>
              <w:t>49</w:t>
            </w:r>
          </w:hyperlink>
        </w:p>
        <w:p>
          <w:pPr>
            <w:pStyle w:val="Contents3"/>
            <w:tabs>
              <w:tab w:val="clear" w:pos="8459"/>
              <w:tab w:val="right" w:pos="9026" w:leader="dot"/>
            </w:tabs>
            <w:rPr/>
          </w:pPr>
          <w:hyperlink w:anchor="__RefHeading___Toc5141804_581953129">
            <w:r>
              <w:rPr>
                <w:webHidden/>
                <w:rStyle w:val="IndexLink"/>
                <w:rtl w:val="true"/>
              </w:rPr>
              <w:t xml:space="preserve">قوله فی ص </w:t>
            </w:r>
            <w:r>
              <w:rPr>
                <w:rStyle w:val="IndexLink"/>
              </w:rPr>
              <w:t>28</w:t>
            </w:r>
            <w:r>
              <w:rPr>
                <w:rStyle w:val="IndexLink"/>
                <w:rtl w:val="true"/>
              </w:rPr>
              <w:t xml:space="preserve">، س </w:t>
            </w:r>
            <w:r>
              <w:rPr>
                <w:rStyle w:val="IndexLink"/>
              </w:rPr>
              <w:t>14</w:t>
            </w:r>
            <w:r>
              <w:rPr>
                <w:rStyle w:val="IndexLink"/>
                <w:rtl w:val="true"/>
              </w:rPr>
              <w:t>: «</w:t>
            </w:r>
            <w:r>
              <w:rPr>
                <w:rStyle w:val="IndexLink"/>
                <w:rtl w:val="true"/>
              </w:rPr>
              <w:t>و عموم نفی</w:t>
            </w:r>
            <w:r>
              <w:rPr>
                <w:rStyle w:val="IndexLink"/>
                <w:rtl w:val="true"/>
              </w:rPr>
              <w:t>»</w:t>
              <w:tab/>
            </w:r>
            <w:r>
              <w:rPr>
                <w:rStyle w:val="IndexLink"/>
              </w:rPr>
              <w:t>49</w:t>
            </w:r>
          </w:hyperlink>
        </w:p>
        <w:p>
          <w:pPr>
            <w:pStyle w:val="Contents3"/>
            <w:tabs>
              <w:tab w:val="clear" w:pos="8459"/>
              <w:tab w:val="right" w:pos="9026" w:leader="dot"/>
            </w:tabs>
            <w:rPr/>
          </w:pPr>
          <w:hyperlink w:anchor="__RefHeading___Toc5141806_581953129">
            <w:r>
              <w:rPr>
                <w:webHidden/>
                <w:rStyle w:val="IndexLink"/>
                <w:rtl w:val="true"/>
              </w:rPr>
              <w:t xml:space="preserve">قوله فی ص </w:t>
            </w:r>
            <w:r>
              <w:rPr>
                <w:rStyle w:val="IndexLink"/>
              </w:rPr>
              <w:t>28</w:t>
            </w:r>
            <w:r>
              <w:rPr>
                <w:rStyle w:val="IndexLink"/>
                <w:rtl w:val="true"/>
              </w:rPr>
              <w:t xml:space="preserve">، س </w:t>
            </w:r>
            <w:r>
              <w:rPr>
                <w:rStyle w:val="IndexLink"/>
              </w:rPr>
              <w:t>15</w:t>
            </w:r>
            <w:r>
              <w:rPr>
                <w:rStyle w:val="IndexLink"/>
                <w:rtl w:val="true"/>
              </w:rPr>
              <w:t>: «</w:t>
            </w:r>
            <w:r>
              <w:rPr>
                <w:rStyle w:val="IndexLink"/>
                <w:rtl w:val="true"/>
              </w:rPr>
              <w:t>مختص بالضرورة</w:t>
            </w:r>
            <w:r>
              <w:rPr>
                <w:rStyle w:val="IndexLink"/>
                <w:rtl w:val="true"/>
              </w:rPr>
              <w:t>»</w:t>
              <w:tab/>
            </w:r>
            <w:r>
              <w:rPr>
                <w:rStyle w:val="IndexLink"/>
              </w:rPr>
              <w:t>50</w:t>
            </w:r>
          </w:hyperlink>
        </w:p>
        <w:p>
          <w:pPr>
            <w:pStyle w:val="Contents3"/>
            <w:tabs>
              <w:tab w:val="clear" w:pos="8459"/>
              <w:tab w:val="right" w:pos="9026" w:leader="dot"/>
            </w:tabs>
            <w:rPr/>
          </w:pPr>
          <w:hyperlink w:anchor="__RefHeading___Toc5141808_581953129">
            <w:r>
              <w:rPr>
                <w:webHidden/>
                <w:rStyle w:val="IndexLink"/>
                <w:rtl w:val="true"/>
              </w:rPr>
              <w:t xml:space="preserve">قوله فی ص </w:t>
            </w:r>
            <w:r>
              <w:rPr>
                <w:rStyle w:val="IndexLink"/>
              </w:rPr>
              <w:t>28</w:t>
            </w:r>
            <w:r>
              <w:rPr>
                <w:rStyle w:val="IndexLink"/>
                <w:rtl w:val="true"/>
              </w:rPr>
              <w:t xml:space="preserve">، س </w:t>
            </w:r>
            <w:r>
              <w:rPr>
                <w:rStyle w:val="IndexLink"/>
              </w:rPr>
              <w:t>20</w:t>
            </w:r>
            <w:r>
              <w:rPr>
                <w:rStyle w:val="IndexLink"/>
                <w:rtl w:val="true"/>
              </w:rPr>
              <w:t>: «</w:t>
            </w:r>
            <w:r>
              <w:rPr>
                <w:rStyle w:val="IndexLink"/>
                <w:rtl w:val="true"/>
              </w:rPr>
              <w:t>فیختص</w:t>
            </w:r>
            <w:r>
              <w:rPr>
                <w:rStyle w:val="IndexLink"/>
                <w:rtl w:val="true"/>
              </w:rPr>
              <w:t>»</w:t>
              <w:tab/>
            </w:r>
            <w:r>
              <w:rPr>
                <w:rStyle w:val="IndexLink"/>
              </w:rPr>
              <w:t>51</w:t>
            </w:r>
          </w:hyperlink>
        </w:p>
        <w:p>
          <w:pPr>
            <w:pStyle w:val="Contents3"/>
            <w:tabs>
              <w:tab w:val="clear" w:pos="8459"/>
              <w:tab w:val="right" w:pos="9026" w:leader="dot"/>
            </w:tabs>
            <w:rPr/>
          </w:pPr>
          <w:hyperlink w:anchor="__RefHeading___Toc5141810_581953129">
            <w:r>
              <w:rPr>
                <w:webHidden/>
                <w:rStyle w:val="IndexLink"/>
                <w:rtl w:val="true"/>
              </w:rPr>
              <w:t xml:space="preserve">قوله فی ص </w:t>
            </w:r>
            <w:r>
              <w:rPr>
                <w:rStyle w:val="IndexLink"/>
              </w:rPr>
              <w:t>28</w:t>
            </w:r>
            <w:r>
              <w:rPr>
                <w:rStyle w:val="IndexLink"/>
                <w:rtl w:val="true"/>
              </w:rPr>
              <w:t xml:space="preserve">، س </w:t>
            </w:r>
            <w:r>
              <w:rPr>
                <w:rStyle w:val="IndexLink"/>
              </w:rPr>
              <w:t>21</w:t>
            </w:r>
            <w:r>
              <w:rPr>
                <w:rStyle w:val="IndexLink"/>
                <w:rtl w:val="true"/>
              </w:rPr>
              <w:t>: «</w:t>
            </w:r>
            <w:r>
              <w:rPr>
                <w:rStyle w:val="IndexLink"/>
                <w:rtl w:val="true"/>
              </w:rPr>
              <w:t>نعم یمکن</w:t>
            </w:r>
            <w:r>
              <w:rPr>
                <w:rStyle w:val="IndexLink"/>
                <w:rtl w:val="true"/>
              </w:rPr>
              <w:t>»</w:t>
              <w:tab/>
            </w:r>
            <w:r>
              <w:rPr>
                <w:rStyle w:val="IndexLink"/>
              </w:rPr>
              <w:t>52</w:t>
            </w:r>
          </w:hyperlink>
        </w:p>
        <w:p>
          <w:pPr>
            <w:pStyle w:val="Contents3"/>
            <w:tabs>
              <w:tab w:val="clear" w:pos="8459"/>
              <w:tab w:val="right" w:pos="9026" w:leader="dot"/>
            </w:tabs>
            <w:rPr/>
          </w:pPr>
          <w:hyperlink w:anchor="__RefHeading___Toc5141812_581953129">
            <w:r>
              <w:rPr>
                <w:webHidden/>
                <w:rStyle w:val="IndexLink"/>
                <w:rtl w:val="true"/>
              </w:rPr>
              <w:t xml:space="preserve">قوله فی ص </w:t>
            </w:r>
            <w:r>
              <w:rPr>
                <w:rStyle w:val="IndexLink"/>
              </w:rPr>
              <w:t>29</w:t>
            </w:r>
            <w:r>
              <w:rPr>
                <w:rStyle w:val="IndexLink"/>
                <w:rtl w:val="true"/>
              </w:rPr>
              <w:t xml:space="preserve">، س </w:t>
            </w:r>
            <w:r>
              <w:rPr>
                <w:rStyle w:val="IndexLink"/>
              </w:rPr>
              <w:t>11</w:t>
            </w:r>
            <w:r>
              <w:rPr>
                <w:rStyle w:val="IndexLink"/>
                <w:rtl w:val="true"/>
              </w:rPr>
              <w:t>: «</w:t>
            </w:r>
            <w:r>
              <w:rPr>
                <w:rStyle w:val="IndexLink"/>
                <w:rtl w:val="true"/>
              </w:rPr>
              <w:t>لما سبق</w:t>
            </w:r>
            <w:r>
              <w:rPr>
                <w:rStyle w:val="IndexLink"/>
                <w:rtl w:val="true"/>
              </w:rPr>
              <w:t>»</w:t>
              <w:tab/>
            </w:r>
            <w:r>
              <w:rPr>
                <w:rStyle w:val="IndexLink"/>
              </w:rPr>
              <w:t>52</w:t>
            </w:r>
          </w:hyperlink>
        </w:p>
        <w:p>
          <w:pPr>
            <w:pStyle w:val="Contents3"/>
            <w:tabs>
              <w:tab w:val="clear" w:pos="8459"/>
              <w:tab w:val="right" w:pos="9026" w:leader="dot"/>
            </w:tabs>
            <w:rPr/>
          </w:pPr>
          <w:hyperlink w:anchor="__RefHeading___Toc5141814_581953129">
            <w:r>
              <w:rPr>
                <w:webHidden/>
                <w:rStyle w:val="IndexLink"/>
                <w:rtl w:val="true"/>
              </w:rPr>
              <w:t xml:space="preserve">قوله فی ص </w:t>
            </w:r>
            <w:r>
              <w:rPr>
                <w:rStyle w:val="IndexLink"/>
              </w:rPr>
              <w:t>29</w:t>
            </w:r>
            <w:r>
              <w:rPr>
                <w:rStyle w:val="IndexLink"/>
                <w:rtl w:val="true"/>
              </w:rPr>
              <w:t xml:space="preserve">، س </w:t>
            </w:r>
            <w:r>
              <w:rPr>
                <w:rStyle w:val="IndexLink"/>
              </w:rPr>
              <w:t>15</w:t>
            </w:r>
            <w:r>
              <w:rPr>
                <w:rStyle w:val="IndexLink"/>
                <w:rtl w:val="true"/>
              </w:rPr>
              <w:t>: «</w:t>
            </w:r>
            <w:r>
              <w:rPr>
                <w:rStyle w:val="IndexLink"/>
                <w:rtl w:val="true"/>
              </w:rPr>
              <w:t>إدامته</w:t>
            </w:r>
            <w:r>
              <w:rPr>
                <w:rStyle w:val="IndexLink"/>
                <w:rtl w:val="true"/>
              </w:rPr>
              <w:t>»</w:t>
              <w:tab/>
            </w:r>
            <w:r>
              <w:rPr>
                <w:rStyle w:val="IndexLink"/>
              </w:rPr>
              <w:t>52</w:t>
            </w:r>
          </w:hyperlink>
        </w:p>
        <w:p>
          <w:pPr>
            <w:pStyle w:val="Contents3"/>
            <w:tabs>
              <w:tab w:val="clear" w:pos="8459"/>
              <w:tab w:val="right" w:pos="9026" w:leader="dot"/>
            </w:tabs>
            <w:rPr/>
          </w:pPr>
          <w:hyperlink w:anchor="__RefHeading___Toc5141816_581953129">
            <w:r>
              <w:rPr>
                <w:webHidden/>
                <w:rStyle w:val="IndexLink"/>
                <w:rtl w:val="true"/>
              </w:rPr>
              <w:t xml:space="preserve">قوله فی ص </w:t>
            </w:r>
            <w:r>
              <w:rPr>
                <w:rStyle w:val="IndexLink"/>
              </w:rPr>
              <w:t>29</w:t>
            </w:r>
            <w:r>
              <w:rPr>
                <w:rStyle w:val="IndexLink"/>
                <w:rtl w:val="true"/>
              </w:rPr>
              <w:t xml:space="preserve">، س </w:t>
            </w:r>
            <w:r>
              <w:rPr>
                <w:rStyle w:val="IndexLink"/>
              </w:rPr>
              <w:t>16</w:t>
            </w:r>
            <w:r>
              <w:rPr>
                <w:rStyle w:val="IndexLink"/>
                <w:rtl w:val="true"/>
              </w:rPr>
              <w:t>: «</w:t>
            </w:r>
            <w:r>
              <w:rPr>
                <w:rStyle w:val="IndexLink"/>
                <w:rtl w:val="true"/>
              </w:rPr>
              <w:t>و إیقاف</w:t>
            </w:r>
            <w:r>
              <w:rPr>
                <w:rStyle w:val="IndexLink"/>
                <w:rtl w:val="true"/>
              </w:rPr>
              <w:t>»</w:t>
              <w:tab/>
            </w:r>
            <w:r>
              <w:rPr>
                <w:rStyle w:val="IndexLink"/>
              </w:rPr>
              <w:t>52</w:t>
            </w:r>
          </w:hyperlink>
        </w:p>
        <w:p>
          <w:pPr>
            <w:pStyle w:val="Contents3"/>
            <w:tabs>
              <w:tab w:val="clear" w:pos="8459"/>
              <w:tab w:val="right" w:pos="9026" w:leader="dot"/>
            </w:tabs>
            <w:rPr/>
          </w:pPr>
          <w:hyperlink w:anchor="__RefHeading___Toc5141818_581953129">
            <w:r>
              <w:rPr>
                <w:webHidden/>
                <w:rStyle w:val="IndexLink"/>
                <w:rtl w:val="true"/>
              </w:rPr>
              <w:t xml:space="preserve">قوله فی ص </w:t>
            </w:r>
            <w:r>
              <w:rPr>
                <w:rStyle w:val="IndexLink"/>
              </w:rPr>
              <w:t>30</w:t>
            </w:r>
            <w:r>
              <w:rPr>
                <w:rStyle w:val="IndexLink"/>
                <w:rtl w:val="true"/>
              </w:rPr>
              <w:t xml:space="preserve">، س </w:t>
            </w:r>
            <w:r>
              <w:rPr>
                <w:rStyle w:val="IndexLink"/>
              </w:rPr>
              <w:t>4</w:t>
            </w:r>
            <w:r>
              <w:rPr>
                <w:rStyle w:val="IndexLink"/>
                <w:rtl w:val="true"/>
              </w:rPr>
              <w:t>: «</w:t>
            </w:r>
            <w:r>
              <w:rPr>
                <w:rStyle w:val="IndexLink"/>
                <w:rtl w:val="true"/>
              </w:rPr>
              <w:t>الصحة للغفلة</w:t>
            </w:r>
            <w:r>
              <w:rPr>
                <w:rStyle w:val="IndexLink"/>
                <w:rtl w:val="true"/>
              </w:rPr>
              <w:t>»</w:t>
              <w:tab/>
            </w:r>
            <w:r>
              <w:rPr>
                <w:rStyle w:val="IndexLink"/>
              </w:rPr>
              <w:t>53</w:t>
            </w:r>
          </w:hyperlink>
        </w:p>
        <w:p>
          <w:pPr>
            <w:pStyle w:val="Contents3"/>
            <w:tabs>
              <w:tab w:val="clear" w:pos="8459"/>
              <w:tab w:val="right" w:pos="9026" w:leader="dot"/>
            </w:tabs>
            <w:rPr/>
          </w:pPr>
          <w:hyperlink w:anchor="__RefHeading___Toc5141820_581953129">
            <w:r>
              <w:rPr>
                <w:webHidden/>
                <w:rStyle w:val="IndexLink"/>
                <w:rtl w:val="true"/>
              </w:rPr>
              <w:t xml:space="preserve">قوله فی ص </w:t>
            </w:r>
            <w:r>
              <w:rPr>
                <w:rStyle w:val="IndexLink"/>
              </w:rPr>
              <w:t>30</w:t>
            </w:r>
            <w:r>
              <w:rPr>
                <w:rStyle w:val="IndexLink"/>
                <w:rtl w:val="true"/>
              </w:rPr>
              <w:t xml:space="preserve">، س </w:t>
            </w:r>
            <w:r>
              <w:rPr>
                <w:rStyle w:val="IndexLink"/>
              </w:rPr>
              <w:t>4</w:t>
            </w:r>
            <w:r>
              <w:rPr>
                <w:rStyle w:val="IndexLink"/>
                <w:rtl w:val="true"/>
              </w:rPr>
              <w:t>: «</w:t>
            </w:r>
            <w:r>
              <w:rPr>
                <w:rStyle w:val="IndexLink"/>
                <w:rtl w:val="true"/>
              </w:rPr>
              <w:t>أو نحوها</w:t>
            </w:r>
            <w:r>
              <w:rPr>
                <w:rStyle w:val="IndexLink"/>
                <w:rtl w:val="true"/>
              </w:rPr>
              <w:t>»</w:t>
              <w:tab/>
            </w:r>
            <w:r>
              <w:rPr>
                <w:rStyle w:val="IndexLink"/>
              </w:rPr>
              <w:t>53</w:t>
            </w:r>
          </w:hyperlink>
        </w:p>
        <w:p>
          <w:pPr>
            <w:pStyle w:val="Contents3"/>
            <w:tabs>
              <w:tab w:val="clear" w:pos="8459"/>
              <w:tab w:val="right" w:pos="9026" w:leader="dot"/>
            </w:tabs>
            <w:rPr/>
          </w:pPr>
          <w:hyperlink w:anchor="__RefHeading___Toc5141822_581953129">
            <w:r>
              <w:rPr>
                <w:webHidden/>
                <w:rStyle w:val="IndexLink"/>
                <w:rtl w:val="true"/>
              </w:rPr>
              <w:t xml:space="preserve">قوله فی ص </w:t>
            </w:r>
            <w:r>
              <w:rPr>
                <w:rStyle w:val="IndexLink"/>
              </w:rPr>
              <w:t>30</w:t>
            </w:r>
            <w:r>
              <w:rPr>
                <w:rStyle w:val="IndexLink"/>
                <w:rtl w:val="true"/>
              </w:rPr>
              <w:t xml:space="preserve">، س </w:t>
            </w:r>
            <w:r>
              <w:rPr>
                <w:rStyle w:val="IndexLink"/>
              </w:rPr>
              <w:t>9</w:t>
            </w:r>
            <w:r>
              <w:rPr>
                <w:rStyle w:val="IndexLink"/>
                <w:rtl w:val="true"/>
              </w:rPr>
              <w:t>: «</w:t>
            </w:r>
            <w:r>
              <w:rPr>
                <w:rStyle w:val="IndexLink"/>
                <w:rtl w:val="true"/>
              </w:rPr>
              <w:t>المنع من</w:t>
            </w:r>
            <w:r>
              <w:rPr>
                <w:rStyle w:val="IndexLink"/>
                <w:rtl w:val="true"/>
              </w:rPr>
              <w:t>»</w:t>
              <w:tab/>
            </w:r>
            <w:r>
              <w:rPr>
                <w:rStyle w:val="IndexLink"/>
              </w:rPr>
              <w:t>53</w:t>
            </w:r>
          </w:hyperlink>
        </w:p>
        <w:p>
          <w:pPr>
            <w:pStyle w:val="Contents3"/>
            <w:tabs>
              <w:tab w:val="clear" w:pos="8459"/>
              <w:tab w:val="right" w:pos="9026" w:leader="dot"/>
            </w:tabs>
            <w:rPr/>
          </w:pPr>
          <w:hyperlink w:anchor="__RefHeading___Toc5141824_581953129">
            <w:r>
              <w:rPr>
                <w:webHidden/>
                <w:rStyle w:val="IndexLink"/>
                <w:rtl w:val="true"/>
              </w:rPr>
              <w:t xml:space="preserve">قوله فی المتن ص </w:t>
            </w:r>
            <w:r>
              <w:rPr>
                <w:rStyle w:val="IndexLink"/>
              </w:rPr>
              <w:t>31</w:t>
            </w:r>
            <w:r>
              <w:rPr>
                <w:rStyle w:val="IndexLink"/>
                <w:rtl w:val="true"/>
              </w:rPr>
              <w:t xml:space="preserve">، س </w:t>
            </w:r>
            <w:r>
              <w:rPr>
                <w:rStyle w:val="IndexLink"/>
              </w:rPr>
              <w:t>3</w:t>
            </w:r>
            <w:r>
              <w:rPr>
                <w:rStyle w:val="IndexLink"/>
                <w:rtl w:val="true"/>
              </w:rPr>
              <w:t>: «</w:t>
            </w:r>
            <w:r>
              <w:rPr>
                <w:rStyle w:val="IndexLink"/>
                <w:rtl w:val="true"/>
              </w:rPr>
              <w:t>إلیهما قبل</w:t>
            </w:r>
            <w:r>
              <w:rPr>
                <w:rStyle w:val="IndexLink"/>
                <w:rtl w:val="true"/>
              </w:rPr>
              <w:t>»</w:t>
              <w:tab/>
            </w:r>
            <w:r>
              <w:rPr>
                <w:rStyle w:val="IndexLink"/>
              </w:rPr>
              <w:t>53</w:t>
            </w:r>
          </w:hyperlink>
        </w:p>
        <w:p>
          <w:pPr>
            <w:pStyle w:val="Contents3"/>
            <w:tabs>
              <w:tab w:val="clear" w:pos="8459"/>
              <w:tab w:val="right" w:pos="9026" w:leader="dot"/>
            </w:tabs>
            <w:rPr/>
          </w:pPr>
          <w:hyperlink w:anchor="__RefHeading___Toc5141826_581953129">
            <w:r>
              <w:rPr>
                <w:webHidden/>
                <w:rStyle w:val="IndexLink"/>
                <w:rtl w:val="true"/>
              </w:rPr>
              <w:t xml:space="preserve">قوله فی ص </w:t>
            </w:r>
            <w:r>
              <w:rPr>
                <w:rStyle w:val="IndexLink"/>
              </w:rPr>
              <w:t>31</w:t>
            </w:r>
            <w:r>
              <w:rPr>
                <w:rStyle w:val="IndexLink"/>
                <w:rtl w:val="true"/>
              </w:rPr>
              <w:t xml:space="preserve">، س </w:t>
            </w:r>
            <w:r>
              <w:rPr>
                <w:rStyle w:val="IndexLink"/>
              </w:rPr>
              <w:t>5</w:t>
            </w:r>
            <w:r>
              <w:rPr>
                <w:rStyle w:val="IndexLink"/>
                <w:rtl w:val="true"/>
              </w:rPr>
              <w:t>: «</w:t>
            </w:r>
            <w:r>
              <w:rPr>
                <w:rStyle w:val="IndexLink"/>
                <w:rtl w:val="true"/>
              </w:rPr>
              <w:t>علی الاستحباب</w:t>
            </w:r>
            <w:r>
              <w:rPr>
                <w:rStyle w:val="IndexLink"/>
                <w:rtl w:val="true"/>
              </w:rPr>
              <w:t>»</w:t>
              <w:tab/>
            </w:r>
            <w:r>
              <w:rPr>
                <w:rStyle w:val="IndexLink"/>
              </w:rPr>
              <w:t>54</w:t>
            </w:r>
          </w:hyperlink>
        </w:p>
        <w:p>
          <w:pPr>
            <w:pStyle w:val="Contents3"/>
            <w:tabs>
              <w:tab w:val="clear" w:pos="8459"/>
              <w:tab w:val="right" w:pos="9026" w:leader="dot"/>
            </w:tabs>
            <w:rPr/>
          </w:pPr>
          <w:hyperlink w:anchor="__RefHeading___Toc5141828_581953129">
            <w:r>
              <w:rPr>
                <w:webHidden/>
                <w:rStyle w:val="IndexLink"/>
                <w:rtl w:val="true"/>
              </w:rPr>
              <w:t xml:space="preserve">قوله فی ص </w:t>
            </w:r>
            <w:r>
              <w:rPr>
                <w:rStyle w:val="IndexLink"/>
              </w:rPr>
              <w:t>31</w:t>
            </w:r>
            <w:r>
              <w:rPr>
                <w:rStyle w:val="IndexLink"/>
                <w:rtl w:val="true"/>
              </w:rPr>
              <w:t xml:space="preserve">، س </w:t>
            </w:r>
            <w:r>
              <w:rPr>
                <w:rStyle w:val="IndexLink"/>
              </w:rPr>
              <w:t>13</w:t>
            </w:r>
            <w:r>
              <w:rPr>
                <w:rStyle w:val="IndexLink"/>
                <w:rtl w:val="true"/>
              </w:rPr>
              <w:t>: «</w:t>
            </w:r>
            <w:r>
              <w:rPr>
                <w:rStyle w:val="IndexLink"/>
                <w:rtl w:val="true"/>
              </w:rPr>
              <w:t>کشف غیر</w:t>
            </w:r>
            <w:r>
              <w:rPr>
                <w:rStyle w:val="IndexLink"/>
                <w:rtl w:val="true"/>
              </w:rPr>
              <w:t>»</w:t>
              <w:tab/>
            </w:r>
            <w:r>
              <w:rPr>
                <w:rStyle w:val="IndexLink"/>
              </w:rPr>
              <w:t>54</w:t>
            </w:r>
          </w:hyperlink>
        </w:p>
        <w:p>
          <w:pPr>
            <w:pStyle w:val="Contents3"/>
            <w:tabs>
              <w:tab w:val="clear" w:pos="8459"/>
              <w:tab w:val="right" w:pos="9026" w:leader="dot"/>
            </w:tabs>
            <w:rPr/>
          </w:pPr>
          <w:hyperlink w:anchor="__RefHeading___Toc5141830_581953129">
            <w:r>
              <w:rPr>
                <w:webHidden/>
                <w:rStyle w:val="IndexLink"/>
                <w:rtl w:val="true"/>
              </w:rPr>
              <w:t xml:space="preserve">قوله فی ص </w:t>
            </w:r>
            <w:r>
              <w:rPr>
                <w:rStyle w:val="IndexLink"/>
              </w:rPr>
              <w:t>31</w:t>
            </w:r>
            <w:r>
              <w:rPr>
                <w:rStyle w:val="IndexLink"/>
                <w:rtl w:val="true"/>
              </w:rPr>
              <w:t xml:space="preserve">، س </w:t>
            </w:r>
            <w:r>
              <w:rPr>
                <w:rStyle w:val="IndexLink"/>
              </w:rPr>
              <w:t>17</w:t>
            </w:r>
            <w:r>
              <w:rPr>
                <w:rStyle w:val="IndexLink"/>
                <w:rtl w:val="true"/>
              </w:rPr>
              <w:t>: «</w:t>
            </w:r>
            <w:r>
              <w:rPr>
                <w:rStyle w:val="IndexLink"/>
                <w:rtl w:val="true"/>
              </w:rPr>
              <w:t>لما ذکر</w:t>
            </w:r>
            <w:r>
              <w:rPr>
                <w:rStyle w:val="IndexLink"/>
                <w:rtl w:val="true"/>
              </w:rPr>
              <w:t>»</w:t>
              <w:tab/>
            </w:r>
            <w:r>
              <w:rPr>
                <w:rStyle w:val="IndexLink"/>
              </w:rPr>
              <w:t>54</w:t>
            </w:r>
          </w:hyperlink>
        </w:p>
        <w:p>
          <w:pPr>
            <w:pStyle w:val="Contents3"/>
            <w:tabs>
              <w:tab w:val="clear" w:pos="8459"/>
              <w:tab w:val="right" w:pos="9026" w:leader="dot"/>
            </w:tabs>
            <w:rPr/>
          </w:pPr>
          <w:hyperlink w:anchor="__RefHeading___Toc5141832_581953129">
            <w:r>
              <w:rPr>
                <w:webHidden/>
                <w:rStyle w:val="IndexLink"/>
                <w:rtl w:val="true"/>
              </w:rPr>
              <w:t xml:space="preserve">قوله فی ص </w:t>
            </w:r>
            <w:r>
              <w:rPr>
                <w:rStyle w:val="IndexLink"/>
              </w:rPr>
              <w:t>31</w:t>
            </w:r>
            <w:r>
              <w:rPr>
                <w:rStyle w:val="IndexLink"/>
                <w:rtl w:val="true"/>
              </w:rPr>
              <w:t xml:space="preserve">، س </w:t>
            </w:r>
            <w:r>
              <w:rPr>
                <w:rStyle w:val="IndexLink"/>
              </w:rPr>
              <w:t>19</w:t>
            </w:r>
            <w:r>
              <w:rPr>
                <w:rStyle w:val="IndexLink"/>
                <w:rtl w:val="true"/>
              </w:rPr>
              <w:t>: «</w:t>
            </w:r>
            <w:r>
              <w:rPr>
                <w:rStyle w:val="IndexLink"/>
                <w:rtl w:val="true"/>
              </w:rPr>
              <w:t>فإن المتیقن</w:t>
            </w:r>
            <w:r>
              <w:rPr>
                <w:rStyle w:val="IndexLink"/>
                <w:rtl w:val="true"/>
              </w:rPr>
              <w:t>»</w:t>
              <w:tab/>
            </w:r>
            <w:r>
              <w:rPr>
                <w:rStyle w:val="IndexLink"/>
              </w:rPr>
              <w:t>54</w:t>
            </w:r>
          </w:hyperlink>
        </w:p>
        <w:p>
          <w:pPr>
            <w:pStyle w:val="Contents3"/>
            <w:tabs>
              <w:tab w:val="clear" w:pos="8459"/>
              <w:tab w:val="right" w:pos="9026" w:leader="dot"/>
            </w:tabs>
            <w:rPr/>
          </w:pPr>
          <w:hyperlink w:anchor="__RefHeading___Toc5141834_581953129">
            <w:r>
              <w:rPr>
                <w:webHidden/>
                <w:rStyle w:val="IndexLink"/>
                <w:rtl w:val="true"/>
              </w:rPr>
              <w:t xml:space="preserve">قوله فی ص </w:t>
            </w:r>
            <w:r>
              <w:rPr>
                <w:rStyle w:val="IndexLink"/>
              </w:rPr>
              <w:t>31</w:t>
            </w:r>
            <w:r>
              <w:rPr>
                <w:rStyle w:val="IndexLink"/>
                <w:rtl w:val="true"/>
              </w:rPr>
              <w:t xml:space="preserve">، س </w:t>
            </w:r>
            <w:r>
              <w:rPr>
                <w:rStyle w:val="IndexLink"/>
              </w:rPr>
              <w:t>20</w:t>
            </w:r>
            <w:r>
              <w:rPr>
                <w:rStyle w:val="IndexLink"/>
                <w:rtl w:val="true"/>
              </w:rPr>
              <w:t>: «</w:t>
            </w:r>
            <w:r>
              <w:rPr>
                <w:rStyle w:val="IndexLink"/>
                <w:rtl w:val="true"/>
              </w:rPr>
              <w:t>مثل ما ورد</w:t>
            </w:r>
            <w:r>
              <w:rPr>
                <w:rStyle w:val="IndexLink"/>
                <w:rtl w:val="true"/>
              </w:rPr>
              <w:t>»</w:t>
              <w:tab/>
            </w:r>
            <w:r>
              <w:rPr>
                <w:rStyle w:val="IndexLink"/>
              </w:rPr>
              <w:t>55</w:t>
            </w:r>
          </w:hyperlink>
        </w:p>
        <w:p>
          <w:pPr>
            <w:pStyle w:val="Contents3"/>
            <w:tabs>
              <w:tab w:val="clear" w:pos="8459"/>
              <w:tab w:val="right" w:pos="9026" w:leader="dot"/>
            </w:tabs>
            <w:rPr/>
          </w:pPr>
          <w:hyperlink w:anchor="__RefHeading___Toc5141836_581953129">
            <w:r>
              <w:rPr>
                <w:webHidden/>
                <w:rStyle w:val="IndexLink"/>
                <w:rtl w:val="true"/>
              </w:rPr>
              <w:t xml:space="preserve">قوله فی ص </w:t>
            </w:r>
            <w:r>
              <w:rPr>
                <w:rStyle w:val="IndexLink"/>
              </w:rPr>
              <w:t>32</w:t>
            </w:r>
            <w:r>
              <w:rPr>
                <w:rStyle w:val="IndexLink"/>
                <w:rtl w:val="true"/>
              </w:rPr>
              <w:t xml:space="preserve">، س </w:t>
            </w:r>
            <w:r>
              <w:rPr>
                <w:rStyle w:val="IndexLink"/>
              </w:rPr>
              <w:t>6</w:t>
            </w:r>
            <w:r>
              <w:rPr>
                <w:rStyle w:val="IndexLink"/>
                <w:rtl w:val="true"/>
              </w:rPr>
              <w:t>: «</w:t>
            </w:r>
            <w:r>
              <w:rPr>
                <w:rStyle w:val="IndexLink"/>
                <w:rtl w:val="true"/>
              </w:rPr>
              <w:t>بالأولویة</w:t>
            </w:r>
            <w:r>
              <w:rPr>
                <w:rStyle w:val="IndexLink"/>
                <w:rtl w:val="true"/>
              </w:rPr>
              <w:t>»</w:t>
              <w:tab/>
            </w:r>
            <w:r>
              <w:rPr>
                <w:rStyle w:val="IndexLink"/>
              </w:rPr>
              <w:t>55</w:t>
            </w:r>
          </w:hyperlink>
        </w:p>
        <w:p>
          <w:pPr>
            <w:pStyle w:val="Contents3"/>
            <w:tabs>
              <w:tab w:val="clear" w:pos="8459"/>
              <w:tab w:val="right" w:pos="9026" w:leader="dot"/>
            </w:tabs>
            <w:rPr/>
          </w:pPr>
          <w:hyperlink w:anchor="__RefHeading___Toc5141838_581953129">
            <w:r>
              <w:rPr>
                <w:webHidden/>
                <w:rStyle w:val="IndexLink"/>
                <w:rtl w:val="true"/>
              </w:rPr>
              <w:t xml:space="preserve">قوله فی ص </w:t>
            </w:r>
            <w:r>
              <w:rPr>
                <w:rStyle w:val="IndexLink"/>
              </w:rPr>
              <w:t>32</w:t>
            </w:r>
            <w:r>
              <w:rPr>
                <w:rStyle w:val="IndexLink"/>
                <w:rtl w:val="true"/>
              </w:rPr>
              <w:t xml:space="preserve">، س </w:t>
            </w:r>
            <w:r>
              <w:rPr>
                <w:rStyle w:val="IndexLink"/>
              </w:rPr>
              <w:t>9</w:t>
            </w:r>
            <w:r>
              <w:rPr>
                <w:rStyle w:val="IndexLink"/>
                <w:rtl w:val="true"/>
              </w:rPr>
              <w:t>: «</w:t>
            </w:r>
            <w:r>
              <w:rPr>
                <w:rStyle w:val="IndexLink"/>
                <w:rtl w:val="true"/>
              </w:rPr>
              <w:t>فیدل علیه</w:t>
            </w:r>
            <w:r>
              <w:rPr>
                <w:rStyle w:val="IndexLink"/>
                <w:rtl w:val="true"/>
              </w:rPr>
              <w:t>»</w:t>
              <w:tab/>
            </w:r>
            <w:r>
              <w:rPr>
                <w:rStyle w:val="IndexLink"/>
              </w:rPr>
              <w:t>55</w:t>
            </w:r>
          </w:hyperlink>
        </w:p>
        <w:p>
          <w:pPr>
            <w:pStyle w:val="Contents3"/>
            <w:tabs>
              <w:tab w:val="clear" w:pos="8459"/>
              <w:tab w:val="right" w:pos="9026" w:leader="dot"/>
            </w:tabs>
            <w:rPr/>
          </w:pPr>
          <w:hyperlink w:anchor="__RefHeading___Toc5141840_581953129">
            <w:r>
              <w:rPr>
                <w:webHidden/>
                <w:rStyle w:val="IndexLink"/>
                <w:rtl w:val="true"/>
              </w:rPr>
              <w:t xml:space="preserve">قوله فی ص </w:t>
            </w:r>
            <w:r>
              <w:rPr>
                <w:rStyle w:val="IndexLink"/>
              </w:rPr>
              <w:t>32</w:t>
            </w:r>
            <w:r>
              <w:rPr>
                <w:rStyle w:val="IndexLink"/>
                <w:rtl w:val="true"/>
              </w:rPr>
              <w:t xml:space="preserve">، س </w:t>
            </w:r>
            <w:r>
              <w:rPr>
                <w:rStyle w:val="IndexLink"/>
              </w:rPr>
              <w:t>22</w:t>
            </w:r>
            <w:r>
              <w:rPr>
                <w:rStyle w:val="IndexLink"/>
                <w:rtl w:val="true"/>
              </w:rPr>
              <w:t>: «</w:t>
            </w:r>
            <w:r>
              <w:rPr>
                <w:rStyle w:val="IndexLink"/>
                <w:rtl w:val="true"/>
              </w:rPr>
              <w:t>و إنما واردة فی تحریم</w:t>
            </w:r>
            <w:r>
              <w:rPr>
                <w:rStyle w:val="IndexLink"/>
                <w:rtl w:val="true"/>
              </w:rPr>
              <w:t>...»</w:t>
              <w:tab/>
            </w:r>
            <w:r>
              <w:rPr>
                <w:rStyle w:val="IndexLink"/>
              </w:rPr>
              <w:t>57</w:t>
            </w:r>
          </w:hyperlink>
        </w:p>
        <w:p>
          <w:pPr>
            <w:pStyle w:val="Contents3"/>
            <w:tabs>
              <w:tab w:val="clear" w:pos="8459"/>
              <w:tab w:val="right" w:pos="9026" w:leader="dot"/>
            </w:tabs>
            <w:rPr/>
          </w:pPr>
          <w:hyperlink w:anchor="__RefHeading___Toc5141842_581953129">
            <w:r>
              <w:rPr>
                <w:webHidden/>
                <w:rStyle w:val="IndexLink"/>
                <w:rtl w:val="true"/>
              </w:rPr>
              <w:t xml:space="preserve">قوله فی ص </w:t>
            </w:r>
            <w:r>
              <w:rPr>
                <w:rStyle w:val="IndexLink"/>
              </w:rPr>
              <w:t>33</w:t>
            </w:r>
            <w:r>
              <w:rPr>
                <w:rStyle w:val="IndexLink"/>
                <w:rtl w:val="true"/>
              </w:rPr>
              <w:t xml:space="preserve">، س </w:t>
            </w:r>
            <w:r>
              <w:rPr>
                <w:rStyle w:val="IndexLink"/>
              </w:rPr>
              <w:t>4</w:t>
            </w:r>
            <w:r>
              <w:rPr>
                <w:rStyle w:val="IndexLink"/>
                <w:rtl w:val="true"/>
              </w:rPr>
              <w:t>: «</w:t>
            </w:r>
            <w:r>
              <w:rPr>
                <w:rStyle w:val="IndexLink"/>
                <w:rtl w:val="true"/>
              </w:rPr>
              <w:t>و الخطاب</w:t>
            </w:r>
            <w:r>
              <w:rPr>
                <w:rStyle w:val="IndexLink"/>
                <w:rtl w:val="true"/>
              </w:rPr>
              <w:t>»</w:t>
              <w:tab/>
            </w:r>
            <w:r>
              <w:rPr>
                <w:rStyle w:val="IndexLink"/>
              </w:rPr>
              <w:t>57</w:t>
            </w:r>
          </w:hyperlink>
        </w:p>
        <w:p>
          <w:pPr>
            <w:pStyle w:val="Contents3"/>
            <w:tabs>
              <w:tab w:val="clear" w:pos="8459"/>
              <w:tab w:val="right" w:pos="9026" w:leader="dot"/>
            </w:tabs>
            <w:rPr/>
          </w:pPr>
          <w:hyperlink w:anchor="__RefHeading___Toc5141844_581953129">
            <w:r>
              <w:rPr>
                <w:webHidden/>
                <w:rStyle w:val="IndexLink"/>
                <w:rtl w:val="true"/>
              </w:rPr>
              <w:t xml:space="preserve">قوله فی ص </w:t>
            </w:r>
            <w:r>
              <w:rPr>
                <w:rStyle w:val="IndexLink"/>
              </w:rPr>
              <w:t>33</w:t>
            </w:r>
            <w:r>
              <w:rPr>
                <w:rStyle w:val="IndexLink"/>
                <w:rtl w:val="true"/>
              </w:rPr>
              <w:t xml:space="preserve">، س </w:t>
            </w:r>
            <w:r>
              <w:rPr>
                <w:rStyle w:val="IndexLink"/>
              </w:rPr>
              <w:t>9</w:t>
            </w:r>
            <w:r>
              <w:rPr>
                <w:rStyle w:val="IndexLink"/>
                <w:rtl w:val="true"/>
              </w:rPr>
              <w:t>: «</w:t>
            </w:r>
            <w:r>
              <w:rPr>
                <w:rStyle w:val="IndexLink"/>
                <w:rtl w:val="true"/>
              </w:rPr>
              <w:t>فإن مورد</w:t>
            </w:r>
            <w:r>
              <w:rPr>
                <w:rStyle w:val="IndexLink"/>
                <w:rtl w:val="true"/>
              </w:rPr>
              <w:t>»</w:t>
              <w:tab/>
            </w:r>
            <w:r>
              <w:rPr>
                <w:rStyle w:val="IndexLink"/>
              </w:rPr>
              <w:t>57</w:t>
            </w:r>
          </w:hyperlink>
        </w:p>
        <w:p>
          <w:pPr>
            <w:pStyle w:val="Contents3"/>
            <w:tabs>
              <w:tab w:val="clear" w:pos="8459"/>
              <w:tab w:val="right" w:pos="9026" w:leader="dot"/>
            </w:tabs>
            <w:rPr/>
          </w:pPr>
          <w:hyperlink w:anchor="__RefHeading___Toc5141846_581953129">
            <w:r>
              <w:rPr>
                <w:webHidden/>
                <w:rStyle w:val="IndexLink"/>
                <w:rtl w:val="true"/>
              </w:rPr>
              <w:t xml:space="preserve">قوله فی ص </w:t>
            </w:r>
            <w:r>
              <w:rPr>
                <w:rStyle w:val="IndexLink"/>
              </w:rPr>
              <w:t>33</w:t>
            </w:r>
            <w:r>
              <w:rPr>
                <w:rStyle w:val="IndexLink"/>
                <w:rtl w:val="true"/>
              </w:rPr>
              <w:t xml:space="preserve">، س </w:t>
            </w:r>
            <w:r>
              <w:rPr>
                <w:rStyle w:val="IndexLink"/>
              </w:rPr>
              <w:t>12</w:t>
            </w:r>
            <w:r>
              <w:rPr>
                <w:rStyle w:val="IndexLink"/>
                <w:rtl w:val="true"/>
              </w:rPr>
              <w:t>: «</w:t>
            </w:r>
            <w:r>
              <w:rPr>
                <w:rStyle w:val="IndexLink"/>
                <w:rtl w:val="true"/>
              </w:rPr>
              <w:t>لامجال</w:t>
            </w:r>
            <w:r>
              <w:rPr>
                <w:rStyle w:val="IndexLink"/>
                <w:rtl w:val="true"/>
              </w:rPr>
              <w:t>»</w:t>
              <w:tab/>
            </w:r>
            <w:r>
              <w:rPr>
                <w:rStyle w:val="IndexLink"/>
              </w:rPr>
              <w:t>58</w:t>
            </w:r>
          </w:hyperlink>
        </w:p>
        <w:p>
          <w:pPr>
            <w:pStyle w:val="Contents3"/>
            <w:tabs>
              <w:tab w:val="clear" w:pos="8459"/>
              <w:tab w:val="right" w:pos="9026" w:leader="dot"/>
            </w:tabs>
            <w:rPr/>
          </w:pPr>
          <w:hyperlink w:anchor="__RefHeading___Toc5141848_581953129">
            <w:r>
              <w:rPr>
                <w:webHidden/>
                <w:rStyle w:val="IndexLink"/>
                <w:rtl w:val="true"/>
              </w:rPr>
              <w:t xml:space="preserve">قوله فی ص </w:t>
            </w:r>
            <w:r>
              <w:rPr>
                <w:rStyle w:val="IndexLink"/>
              </w:rPr>
              <w:t>33</w:t>
            </w:r>
            <w:r>
              <w:rPr>
                <w:rStyle w:val="IndexLink"/>
                <w:rtl w:val="true"/>
              </w:rPr>
              <w:t xml:space="preserve">، س </w:t>
            </w:r>
            <w:r>
              <w:rPr>
                <w:rStyle w:val="IndexLink"/>
              </w:rPr>
              <w:t>12</w:t>
            </w:r>
            <w:r>
              <w:rPr>
                <w:rStyle w:val="IndexLink"/>
                <w:rtl w:val="true"/>
              </w:rPr>
              <w:t>: «</w:t>
            </w:r>
            <w:r>
              <w:rPr>
                <w:rStyle w:val="IndexLink"/>
                <w:rtl w:val="true"/>
              </w:rPr>
              <w:t>علی تحریم النظر</w:t>
            </w:r>
            <w:r>
              <w:rPr>
                <w:rStyle w:val="IndexLink"/>
                <w:rtl w:val="true"/>
              </w:rPr>
              <w:t>»</w:t>
              <w:tab/>
            </w:r>
            <w:r>
              <w:rPr>
                <w:rStyle w:val="IndexLink"/>
              </w:rPr>
              <w:t>58</w:t>
            </w:r>
          </w:hyperlink>
        </w:p>
        <w:p>
          <w:pPr>
            <w:pStyle w:val="Contents3"/>
            <w:tabs>
              <w:tab w:val="clear" w:pos="8459"/>
              <w:tab w:val="right" w:pos="9026" w:leader="dot"/>
            </w:tabs>
            <w:rPr/>
          </w:pPr>
          <w:hyperlink w:anchor="__RefHeading___Toc5141850_581953129">
            <w:r>
              <w:rPr>
                <w:webHidden/>
                <w:rStyle w:val="IndexLink"/>
                <w:rtl w:val="true"/>
              </w:rPr>
              <w:t xml:space="preserve">قوله فی ص </w:t>
            </w:r>
            <w:r>
              <w:rPr>
                <w:rStyle w:val="IndexLink"/>
              </w:rPr>
              <w:t>33</w:t>
            </w:r>
            <w:r>
              <w:rPr>
                <w:rStyle w:val="IndexLink"/>
                <w:rtl w:val="true"/>
              </w:rPr>
              <w:t xml:space="preserve">، س </w:t>
            </w:r>
            <w:r>
              <w:rPr>
                <w:rStyle w:val="IndexLink"/>
              </w:rPr>
              <w:t>16</w:t>
            </w:r>
            <w:r>
              <w:rPr>
                <w:rStyle w:val="IndexLink"/>
                <w:rtl w:val="true"/>
              </w:rPr>
              <w:t>: «</w:t>
            </w:r>
            <w:r>
              <w:rPr>
                <w:rStyle w:val="IndexLink"/>
                <w:rtl w:val="true"/>
              </w:rPr>
              <w:t>عن وجوب التستر عنه</w:t>
            </w:r>
            <w:r>
              <w:rPr>
                <w:rStyle w:val="IndexLink"/>
                <w:rtl w:val="true"/>
              </w:rPr>
              <w:t>»</w:t>
              <w:tab/>
            </w:r>
            <w:r>
              <w:rPr>
                <w:rStyle w:val="IndexLink"/>
              </w:rPr>
              <w:t>58</w:t>
            </w:r>
          </w:hyperlink>
        </w:p>
        <w:p>
          <w:pPr>
            <w:pStyle w:val="Contents3"/>
            <w:tabs>
              <w:tab w:val="clear" w:pos="8459"/>
              <w:tab w:val="right" w:pos="9026" w:leader="dot"/>
            </w:tabs>
            <w:rPr/>
          </w:pPr>
          <w:hyperlink w:anchor="__RefHeading___Toc5141852_581953129">
            <w:r>
              <w:rPr>
                <w:webHidden/>
                <w:rStyle w:val="IndexLink"/>
                <w:rtl w:val="true"/>
              </w:rPr>
              <w:t xml:space="preserve">قوله فی ص </w:t>
            </w:r>
            <w:r>
              <w:rPr>
                <w:rStyle w:val="IndexLink"/>
              </w:rPr>
              <w:t>34</w:t>
            </w:r>
            <w:r>
              <w:rPr>
                <w:rStyle w:val="IndexLink"/>
                <w:rtl w:val="true"/>
              </w:rPr>
              <w:t xml:space="preserve">، س </w:t>
            </w:r>
            <w:r>
              <w:rPr>
                <w:rStyle w:val="IndexLink"/>
              </w:rPr>
              <w:t>4</w:t>
            </w:r>
            <w:r>
              <w:rPr>
                <w:rStyle w:val="IndexLink"/>
                <w:rtl w:val="true"/>
              </w:rPr>
              <w:t>: «</w:t>
            </w:r>
            <w:r>
              <w:rPr>
                <w:rStyle w:val="IndexLink"/>
                <w:rtl w:val="true"/>
              </w:rPr>
              <w:t>والنصوص</w:t>
            </w:r>
            <w:r>
              <w:rPr>
                <w:rStyle w:val="IndexLink"/>
                <w:rtl w:val="true"/>
              </w:rPr>
              <w:t>»</w:t>
              <w:tab/>
            </w:r>
            <w:r>
              <w:rPr>
                <w:rStyle w:val="IndexLink"/>
              </w:rPr>
              <w:t>59</w:t>
            </w:r>
          </w:hyperlink>
        </w:p>
        <w:p>
          <w:pPr>
            <w:pStyle w:val="Contents3"/>
            <w:tabs>
              <w:tab w:val="clear" w:pos="8459"/>
              <w:tab w:val="right" w:pos="9026" w:leader="dot"/>
            </w:tabs>
            <w:rPr/>
          </w:pPr>
          <w:hyperlink w:anchor="__RefHeading___Toc5141854_581953129">
            <w:r>
              <w:rPr>
                <w:webHidden/>
                <w:rStyle w:val="IndexLink"/>
                <w:rtl w:val="true"/>
              </w:rPr>
              <w:t xml:space="preserve">قوله فی ص </w:t>
            </w:r>
            <w:r>
              <w:rPr>
                <w:rStyle w:val="IndexLink"/>
              </w:rPr>
              <w:t>34</w:t>
            </w:r>
            <w:r>
              <w:rPr>
                <w:rStyle w:val="IndexLink"/>
                <w:rtl w:val="true"/>
              </w:rPr>
              <w:t xml:space="preserve">، س </w:t>
            </w:r>
            <w:r>
              <w:rPr>
                <w:rStyle w:val="IndexLink"/>
              </w:rPr>
              <w:t>11</w:t>
            </w:r>
            <w:r>
              <w:rPr>
                <w:rStyle w:val="IndexLink"/>
                <w:rtl w:val="true"/>
              </w:rPr>
              <w:t>: «</w:t>
            </w:r>
            <w:r>
              <w:rPr>
                <w:rStyle w:val="IndexLink"/>
                <w:rtl w:val="true"/>
              </w:rPr>
              <w:t>کما یشیر</w:t>
            </w:r>
            <w:r>
              <w:rPr>
                <w:rStyle w:val="IndexLink"/>
                <w:rtl w:val="true"/>
              </w:rPr>
              <w:t>»</w:t>
              <w:tab/>
            </w:r>
            <w:r>
              <w:rPr>
                <w:rStyle w:val="IndexLink"/>
              </w:rPr>
              <w:t>59</w:t>
            </w:r>
          </w:hyperlink>
        </w:p>
        <w:p>
          <w:pPr>
            <w:pStyle w:val="Contents3"/>
            <w:tabs>
              <w:tab w:val="clear" w:pos="8459"/>
              <w:tab w:val="right" w:pos="9026" w:leader="dot"/>
            </w:tabs>
            <w:rPr/>
          </w:pPr>
          <w:hyperlink w:anchor="__RefHeading___Toc5141856_581953129">
            <w:r>
              <w:rPr>
                <w:webHidden/>
                <w:rStyle w:val="IndexLink"/>
                <w:rtl w:val="true"/>
              </w:rPr>
              <w:t xml:space="preserve">قوله فی ص </w:t>
            </w:r>
            <w:r>
              <w:rPr>
                <w:rStyle w:val="IndexLink"/>
              </w:rPr>
              <w:t>35</w:t>
            </w:r>
            <w:r>
              <w:rPr>
                <w:rStyle w:val="IndexLink"/>
                <w:rtl w:val="true"/>
              </w:rPr>
              <w:t xml:space="preserve">، س </w:t>
            </w:r>
            <w:r>
              <w:rPr>
                <w:rStyle w:val="IndexLink"/>
              </w:rPr>
              <w:t>11</w:t>
            </w:r>
            <w:r>
              <w:rPr>
                <w:rStyle w:val="IndexLink"/>
                <w:rtl w:val="true"/>
              </w:rPr>
              <w:t>: «</w:t>
            </w:r>
            <w:r>
              <w:rPr>
                <w:rStyle w:val="IndexLink"/>
                <w:rtl w:val="true"/>
              </w:rPr>
              <w:t>بالجواز الصحیح</w:t>
            </w:r>
            <w:r>
              <w:rPr>
                <w:rStyle w:val="IndexLink"/>
                <w:rtl w:val="true"/>
              </w:rPr>
              <w:t>»</w:t>
              <w:tab/>
            </w:r>
            <w:r>
              <w:rPr>
                <w:rStyle w:val="IndexLink"/>
              </w:rPr>
              <w:t>59</w:t>
            </w:r>
          </w:hyperlink>
        </w:p>
        <w:p>
          <w:pPr>
            <w:pStyle w:val="Contents3"/>
            <w:tabs>
              <w:tab w:val="clear" w:pos="8459"/>
              <w:tab w:val="right" w:pos="9026" w:leader="dot"/>
            </w:tabs>
            <w:rPr/>
          </w:pPr>
          <w:hyperlink w:anchor="__RefHeading___Toc5141858_581953129">
            <w:r>
              <w:rPr>
                <w:webHidden/>
                <w:rStyle w:val="IndexLink"/>
                <w:rtl w:val="true"/>
              </w:rPr>
              <w:t xml:space="preserve">قوله فی ص </w:t>
            </w:r>
            <w:r>
              <w:rPr>
                <w:rStyle w:val="IndexLink"/>
              </w:rPr>
              <w:t>36</w:t>
            </w:r>
            <w:r>
              <w:rPr>
                <w:rStyle w:val="IndexLink"/>
                <w:rtl w:val="true"/>
              </w:rPr>
              <w:t xml:space="preserve">، س </w:t>
            </w:r>
            <w:r>
              <w:rPr>
                <w:rStyle w:val="IndexLink"/>
              </w:rPr>
              <w:t>2</w:t>
            </w:r>
            <w:r>
              <w:rPr>
                <w:rStyle w:val="IndexLink"/>
                <w:rtl w:val="true"/>
              </w:rPr>
              <w:t>: «</w:t>
            </w:r>
            <w:r>
              <w:rPr>
                <w:rStyle w:val="IndexLink"/>
                <w:rtl w:val="true"/>
              </w:rPr>
              <w:t>وخبر القاسم الصیقل</w:t>
            </w:r>
            <w:r>
              <w:rPr>
                <w:rStyle w:val="IndexLink"/>
                <w:rtl w:val="true"/>
              </w:rPr>
              <w:t>»</w:t>
              <w:tab/>
            </w:r>
            <w:r>
              <w:rPr>
                <w:rStyle w:val="IndexLink"/>
              </w:rPr>
              <w:t>60</w:t>
            </w:r>
          </w:hyperlink>
        </w:p>
        <w:p>
          <w:pPr>
            <w:pStyle w:val="Contents3"/>
            <w:tabs>
              <w:tab w:val="clear" w:pos="8459"/>
              <w:tab w:val="right" w:pos="9026" w:leader="dot"/>
            </w:tabs>
            <w:rPr/>
          </w:pPr>
          <w:hyperlink w:anchor="__RefHeading___Toc5141860_581953129">
            <w:r>
              <w:rPr>
                <w:webHidden/>
                <w:rStyle w:val="IndexLink"/>
                <w:rtl w:val="true"/>
              </w:rPr>
              <w:t xml:space="preserve">قوله فی ص </w:t>
            </w:r>
            <w:r>
              <w:rPr>
                <w:rStyle w:val="IndexLink"/>
              </w:rPr>
              <w:t>36</w:t>
            </w:r>
            <w:r>
              <w:rPr>
                <w:rStyle w:val="IndexLink"/>
                <w:rtl w:val="true"/>
              </w:rPr>
              <w:t xml:space="preserve">، س </w:t>
            </w:r>
            <w:r>
              <w:rPr>
                <w:rStyle w:val="IndexLink"/>
              </w:rPr>
              <w:t>11</w:t>
            </w:r>
            <w:r>
              <w:rPr>
                <w:rStyle w:val="IndexLink"/>
                <w:rtl w:val="true"/>
              </w:rPr>
              <w:t>: «</w:t>
            </w:r>
            <w:r>
              <w:rPr>
                <w:rStyle w:val="IndexLink"/>
                <w:rtl w:val="true"/>
              </w:rPr>
              <w:t>بعد ورود مرسلة الشیخ</w:t>
            </w:r>
            <w:r>
              <w:rPr>
                <w:rStyle w:val="IndexLink"/>
                <w:rtl w:val="true"/>
              </w:rPr>
              <w:t>»</w:t>
              <w:tab/>
            </w:r>
            <w:r>
              <w:rPr>
                <w:rStyle w:val="IndexLink"/>
              </w:rPr>
              <w:t>60</w:t>
            </w:r>
          </w:hyperlink>
        </w:p>
        <w:p>
          <w:pPr>
            <w:pStyle w:val="Contents3"/>
            <w:tabs>
              <w:tab w:val="clear" w:pos="8459"/>
              <w:tab w:val="right" w:pos="9026" w:leader="dot"/>
            </w:tabs>
            <w:rPr/>
          </w:pPr>
          <w:hyperlink w:anchor="__RefHeading___Toc5141862_581953129">
            <w:r>
              <w:rPr>
                <w:webHidden/>
                <w:rStyle w:val="IndexLink"/>
                <w:rtl w:val="true"/>
              </w:rPr>
              <w:t xml:space="preserve">قوله فی ص </w:t>
            </w:r>
            <w:r>
              <w:rPr>
                <w:rStyle w:val="IndexLink"/>
              </w:rPr>
              <w:t>39</w:t>
            </w:r>
            <w:r>
              <w:rPr>
                <w:rStyle w:val="IndexLink"/>
                <w:rtl w:val="true"/>
              </w:rPr>
              <w:t xml:space="preserve">، س </w:t>
            </w:r>
            <w:r>
              <w:rPr>
                <w:rStyle w:val="IndexLink"/>
              </w:rPr>
              <w:t>7</w:t>
            </w:r>
            <w:r>
              <w:rPr>
                <w:rStyle w:val="IndexLink"/>
                <w:rtl w:val="true"/>
              </w:rPr>
              <w:t>: «</w:t>
            </w:r>
            <w:r>
              <w:rPr>
                <w:rStyle w:val="IndexLink"/>
                <w:rtl w:val="true"/>
              </w:rPr>
              <w:t>النساء عی</w:t>
            </w:r>
            <w:r>
              <w:rPr>
                <w:rStyle w:val="IndexLink"/>
                <w:rtl w:val="true"/>
              </w:rPr>
              <w:t>»</w:t>
              <w:tab/>
            </w:r>
            <w:r>
              <w:rPr>
                <w:rStyle w:val="IndexLink"/>
              </w:rPr>
              <w:t>60</w:t>
            </w:r>
          </w:hyperlink>
        </w:p>
        <w:p>
          <w:pPr>
            <w:pStyle w:val="Contents3"/>
            <w:tabs>
              <w:tab w:val="clear" w:pos="8459"/>
              <w:tab w:val="right" w:pos="9026" w:leader="dot"/>
            </w:tabs>
            <w:rPr/>
          </w:pPr>
          <w:hyperlink w:anchor="__RefHeading___Toc5141864_581953129">
            <w:r>
              <w:rPr>
                <w:webHidden/>
                <w:rStyle w:val="IndexLink"/>
                <w:rtl w:val="true"/>
              </w:rPr>
              <w:t xml:space="preserve">قوله فی ص </w:t>
            </w:r>
            <w:r>
              <w:rPr>
                <w:rStyle w:val="IndexLink"/>
              </w:rPr>
              <w:t>39</w:t>
            </w:r>
            <w:r>
              <w:rPr>
                <w:rStyle w:val="IndexLink"/>
                <w:rtl w:val="true"/>
              </w:rPr>
              <w:t xml:space="preserve">، س </w:t>
            </w:r>
            <w:r>
              <w:rPr>
                <w:rStyle w:val="IndexLink"/>
              </w:rPr>
              <w:t>8</w:t>
            </w:r>
            <w:r>
              <w:rPr>
                <w:rStyle w:val="IndexLink"/>
                <w:rtl w:val="true"/>
              </w:rPr>
              <w:t>: «</w:t>
            </w:r>
            <w:r>
              <w:rPr>
                <w:rStyle w:val="IndexLink"/>
                <w:rtl w:val="true"/>
              </w:rPr>
              <w:t>استروا عورتهن</w:t>
            </w:r>
            <w:r>
              <w:rPr>
                <w:rStyle w:val="IndexLink"/>
                <w:rtl w:val="true"/>
              </w:rPr>
              <w:t>»</w:t>
              <w:tab/>
            </w:r>
            <w:r>
              <w:rPr>
                <w:rStyle w:val="IndexLink"/>
              </w:rPr>
              <w:t>61</w:t>
            </w:r>
          </w:hyperlink>
        </w:p>
        <w:p>
          <w:pPr>
            <w:pStyle w:val="Contents3"/>
            <w:tabs>
              <w:tab w:val="clear" w:pos="8459"/>
              <w:tab w:val="right" w:pos="9026" w:leader="dot"/>
            </w:tabs>
            <w:rPr/>
          </w:pPr>
          <w:hyperlink w:anchor="__RefHeading___Toc5141866_581953129">
            <w:r>
              <w:rPr>
                <w:webHidden/>
                <w:rStyle w:val="IndexLink"/>
                <w:rtl w:val="true"/>
              </w:rPr>
              <w:t xml:space="preserve">قوله فی ص </w:t>
            </w:r>
            <w:r>
              <w:rPr>
                <w:rStyle w:val="IndexLink"/>
              </w:rPr>
              <w:t>39</w:t>
            </w:r>
            <w:r>
              <w:rPr>
                <w:rStyle w:val="IndexLink"/>
                <w:rtl w:val="true"/>
              </w:rPr>
              <w:t xml:space="preserve">، س </w:t>
            </w:r>
            <w:r>
              <w:rPr>
                <w:rStyle w:val="IndexLink"/>
              </w:rPr>
              <w:t>12</w:t>
            </w:r>
            <w:r>
              <w:rPr>
                <w:rStyle w:val="IndexLink"/>
                <w:rtl w:val="true"/>
              </w:rPr>
              <w:t>: «</w:t>
            </w:r>
            <w:r>
              <w:rPr>
                <w:rStyle w:val="IndexLink"/>
                <w:rtl w:val="true"/>
              </w:rPr>
              <w:t>و الاخران قاصرا الدلالة</w:t>
            </w:r>
            <w:r>
              <w:rPr>
                <w:rStyle w:val="IndexLink"/>
                <w:rtl w:val="true"/>
              </w:rPr>
              <w:t>»</w:t>
              <w:tab/>
            </w:r>
            <w:r>
              <w:rPr>
                <w:rStyle w:val="IndexLink"/>
              </w:rPr>
              <w:t>61</w:t>
            </w:r>
          </w:hyperlink>
        </w:p>
        <w:p>
          <w:pPr>
            <w:pStyle w:val="Contents3"/>
            <w:tabs>
              <w:tab w:val="clear" w:pos="8459"/>
              <w:tab w:val="right" w:pos="9026" w:leader="dot"/>
            </w:tabs>
            <w:rPr/>
          </w:pPr>
          <w:hyperlink w:anchor="__RefHeading___Toc5141868_581953129">
            <w:r>
              <w:rPr>
                <w:webHidden/>
                <w:rStyle w:val="IndexLink"/>
                <w:rtl w:val="true"/>
              </w:rPr>
              <w:t xml:space="preserve">قوله فی ص </w:t>
            </w:r>
            <w:r>
              <w:rPr>
                <w:rStyle w:val="IndexLink"/>
              </w:rPr>
              <w:t>40</w:t>
            </w:r>
            <w:r>
              <w:rPr>
                <w:rStyle w:val="IndexLink"/>
                <w:rtl w:val="true"/>
              </w:rPr>
              <w:t xml:space="preserve">، س </w:t>
            </w:r>
            <w:r>
              <w:rPr>
                <w:rStyle w:val="IndexLink"/>
              </w:rPr>
              <w:t>7</w:t>
            </w:r>
            <w:r>
              <w:rPr>
                <w:rStyle w:val="IndexLink"/>
                <w:rtl w:val="true"/>
              </w:rPr>
              <w:t>: «</w:t>
            </w:r>
            <w:r>
              <w:rPr>
                <w:rStyle w:val="IndexLink"/>
                <w:rtl w:val="true"/>
              </w:rPr>
              <w:t>وظاهر</w:t>
            </w:r>
            <w:r>
              <w:rPr>
                <w:rStyle w:val="IndexLink"/>
                <w:rtl w:val="true"/>
              </w:rPr>
              <w:t>»</w:t>
              <w:tab/>
            </w:r>
            <w:r>
              <w:rPr>
                <w:rStyle w:val="IndexLink"/>
              </w:rPr>
              <w:t>61</w:t>
            </w:r>
          </w:hyperlink>
        </w:p>
        <w:p>
          <w:pPr>
            <w:pStyle w:val="Contents3"/>
            <w:tabs>
              <w:tab w:val="clear" w:pos="8459"/>
              <w:tab w:val="right" w:pos="9026" w:leader="dot"/>
            </w:tabs>
            <w:rPr/>
          </w:pPr>
          <w:hyperlink w:anchor="__RefHeading___Toc5141870_581953129">
            <w:r>
              <w:rPr>
                <w:webHidden/>
                <w:rStyle w:val="IndexLink"/>
                <w:rtl w:val="true"/>
              </w:rPr>
              <w:t xml:space="preserve">قوله فی ص </w:t>
            </w:r>
            <w:r>
              <w:rPr>
                <w:rStyle w:val="IndexLink"/>
              </w:rPr>
              <w:t>41</w:t>
            </w:r>
            <w:r>
              <w:rPr>
                <w:rStyle w:val="IndexLink"/>
                <w:rtl w:val="true"/>
              </w:rPr>
              <w:t xml:space="preserve">، س </w:t>
            </w:r>
            <w:r>
              <w:rPr>
                <w:rStyle w:val="IndexLink"/>
              </w:rPr>
              <w:t>8</w:t>
            </w:r>
            <w:r>
              <w:rPr>
                <w:rStyle w:val="IndexLink"/>
                <w:rtl w:val="true"/>
              </w:rPr>
              <w:t>: «</w:t>
            </w:r>
            <w:r>
              <w:rPr>
                <w:rStyle w:val="IndexLink"/>
                <w:rtl w:val="true"/>
              </w:rPr>
              <w:t>لادلیل علیه</w:t>
            </w:r>
            <w:r>
              <w:rPr>
                <w:rStyle w:val="IndexLink"/>
                <w:rtl w:val="true"/>
              </w:rPr>
              <w:t>»</w:t>
              <w:tab/>
            </w:r>
            <w:r>
              <w:rPr>
                <w:rStyle w:val="IndexLink"/>
              </w:rPr>
              <w:t>61</w:t>
            </w:r>
          </w:hyperlink>
        </w:p>
        <w:p>
          <w:pPr>
            <w:pStyle w:val="Contents3"/>
            <w:tabs>
              <w:tab w:val="clear" w:pos="8459"/>
              <w:tab w:val="right" w:pos="9026" w:leader="dot"/>
            </w:tabs>
            <w:rPr/>
          </w:pPr>
          <w:hyperlink w:anchor="__RefHeading___Toc5141872_581953129">
            <w:r>
              <w:rPr>
                <w:webHidden/>
                <w:rStyle w:val="IndexLink"/>
                <w:rtl w:val="true"/>
              </w:rPr>
              <w:t xml:space="preserve">قوله فی ص </w:t>
            </w:r>
            <w:r>
              <w:rPr>
                <w:rStyle w:val="IndexLink"/>
              </w:rPr>
              <w:t>41</w:t>
            </w:r>
            <w:r>
              <w:rPr>
                <w:rStyle w:val="IndexLink"/>
                <w:rtl w:val="true"/>
              </w:rPr>
              <w:t xml:space="preserve">، س </w:t>
            </w:r>
            <w:r>
              <w:rPr>
                <w:rStyle w:val="IndexLink"/>
              </w:rPr>
              <w:t>20</w:t>
            </w:r>
            <w:r>
              <w:rPr>
                <w:rStyle w:val="IndexLink"/>
                <w:rtl w:val="true"/>
              </w:rPr>
              <w:t>: «</w:t>
            </w:r>
            <w:r>
              <w:rPr>
                <w:rStyle w:val="IndexLink"/>
                <w:rtl w:val="true"/>
              </w:rPr>
              <w:t>إلا أن یحمل الموثق علی الشابة</w:t>
            </w:r>
            <w:r>
              <w:rPr>
                <w:rStyle w:val="IndexLink"/>
                <w:rtl w:val="true"/>
              </w:rPr>
              <w:t>»</w:t>
              <w:tab/>
            </w:r>
            <w:r>
              <w:rPr>
                <w:rStyle w:val="IndexLink"/>
              </w:rPr>
              <w:t>61</w:t>
            </w:r>
          </w:hyperlink>
        </w:p>
        <w:p>
          <w:pPr>
            <w:pStyle w:val="Contents3"/>
            <w:tabs>
              <w:tab w:val="clear" w:pos="8459"/>
              <w:tab w:val="right" w:pos="9026" w:leader="dot"/>
            </w:tabs>
            <w:rPr/>
          </w:pPr>
          <w:hyperlink w:anchor="__RefHeading___Toc5141874_581953129">
            <w:r>
              <w:rPr>
                <w:webHidden/>
                <w:rStyle w:val="IndexLink"/>
                <w:rtl w:val="true"/>
              </w:rPr>
              <w:t xml:space="preserve">قوله فی ص </w:t>
            </w:r>
            <w:r>
              <w:rPr>
                <w:rStyle w:val="IndexLink"/>
              </w:rPr>
              <w:t>41</w:t>
            </w:r>
            <w:r>
              <w:rPr>
                <w:rStyle w:val="IndexLink"/>
                <w:rtl w:val="true"/>
              </w:rPr>
              <w:t xml:space="preserve">، س </w:t>
            </w:r>
            <w:r>
              <w:rPr>
                <w:rStyle w:val="IndexLink"/>
              </w:rPr>
              <w:t>23</w:t>
            </w:r>
            <w:r>
              <w:rPr>
                <w:rStyle w:val="IndexLink"/>
                <w:rtl w:val="true"/>
              </w:rPr>
              <w:t>: «</w:t>
            </w:r>
            <w:r>
              <w:rPr>
                <w:rStyle w:val="IndexLink"/>
                <w:rtl w:val="true"/>
              </w:rPr>
              <w:t>فلا یجلس</w:t>
            </w:r>
            <w:r>
              <w:rPr>
                <w:rStyle w:val="IndexLink"/>
                <w:rtl w:val="true"/>
              </w:rPr>
              <w:t>»</w:t>
              <w:tab/>
            </w:r>
            <w:r>
              <w:rPr>
                <w:rStyle w:val="IndexLink"/>
              </w:rPr>
              <w:t>62</w:t>
            </w:r>
          </w:hyperlink>
        </w:p>
        <w:p>
          <w:pPr>
            <w:pStyle w:val="Contents3"/>
            <w:tabs>
              <w:tab w:val="clear" w:pos="8459"/>
              <w:tab w:val="right" w:pos="9026" w:leader="dot"/>
            </w:tabs>
            <w:rPr/>
          </w:pPr>
          <w:hyperlink w:anchor="__RefHeading___Toc5141876_581953129">
            <w:r>
              <w:rPr>
                <w:webHidden/>
                <w:rStyle w:val="IndexLink"/>
                <w:rtl w:val="true"/>
              </w:rPr>
              <w:t xml:space="preserve">قوله فی ص </w:t>
            </w:r>
            <w:r>
              <w:rPr>
                <w:rStyle w:val="IndexLink"/>
              </w:rPr>
              <w:t>42</w:t>
            </w:r>
            <w:r>
              <w:rPr>
                <w:rStyle w:val="IndexLink"/>
                <w:rtl w:val="true"/>
              </w:rPr>
              <w:t xml:space="preserve">، س </w:t>
            </w:r>
            <w:r>
              <w:rPr>
                <w:rStyle w:val="IndexLink"/>
              </w:rPr>
              <w:t>21</w:t>
            </w:r>
            <w:r>
              <w:rPr>
                <w:rStyle w:val="IndexLink"/>
                <w:rtl w:val="true"/>
              </w:rPr>
              <w:t>: «</w:t>
            </w:r>
            <w:r>
              <w:rPr>
                <w:rStyle w:val="IndexLink"/>
                <w:rtl w:val="true"/>
              </w:rPr>
              <w:t>وقد یشکل الاستصحاب</w:t>
            </w:r>
            <w:r>
              <w:rPr>
                <w:rStyle w:val="IndexLink"/>
                <w:rtl w:val="true"/>
              </w:rPr>
              <w:t>»</w:t>
              <w:tab/>
            </w:r>
            <w:r>
              <w:rPr>
                <w:rStyle w:val="IndexLink"/>
              </w:rPr>
              <w:t>62</w:t>
            </w:r>
          </w:hyperlink>
        </w:p>
        <w:p>
          <w:pPr>
            <w:pStyle w:val="Contents3"/>
            <w:tabs>
              <w:tab w:val="clear" w:pos="8459"/>
              <w:tab w:val="right" w:pos="9026" w:leader="dot"/>
            </w:tabs>
            <w:rPr/>
          </w:pPr>
          <w:hyperlink w:anchor="__RefHeading___Toc5141878_581953129">
            <w:r>
              <w:rPr>
                <w:webHidden/>
                <w:rStyle w:val="IndexLink"/>
                <w:rtl w:val="true"/>
              </w:rPr>
              <w:t xml:space="preserve">قوله فی ص </w:t>
            </w:r>
            <w:r>
              <w:rPr>
                <w:rStyle w:val="IndexLink"/>
              </w:rPr>
              <w:t>43</w:t>
            </w:r>
            <w:r>
              <w:rPr>
                <w:rStyle w:val="IndexLink"/>
                <w:rtl w:val="true"/>
              </w:rPr>
              <w:t xml:space="preserve">، س </w:t>
            </w:r>
            <w:r>
              <w:rPr>
                <w:rStyle w:val="IndexLink"/>
              </w:rPr>
              <w:t>4</w:t>
            </w:r>
            <w:r>
              <w:rPr>
                <w:rStyle w:val="IndexLink"/>
                <w:rtl w:val="true"/>
              </w:rPr>
              <w:t>: «</w:t>
            </w:r>
            <w:r>
              <w:rPr>
                <w:rStyle w:val="IndexLink"/>
                <w:rtl w:val="true"/>
              </w:rPr>
              <w:t>وفیه</w:t>
            </w:r>
            <w:r>
              <w:rPr>
                <w:rStyle w:val="IndexLink"/>
                <w:rtl w:val="true"/>
              </w:rPr>
              <w:t>»</w:t>
              <w:tab/>
            </w:r>
            <w:r>
              <w:rPr>
                <w:rStyle w:val="IndexLink"/>
              </w:rPr>
              <w:t>63</w:t>
            </w:r>
          </w:hyperlink>
        </w:p>
        <w:p>
          <w:pPr>
            <w:pStyle w:val="Contents3"/>
            <w:tabs>
              <w:tab w:val="clear" w:pos="8459"/>
              <w:tab w:val="right" w:pos="9026" w:leader="dot"/>
            </w:tabs>
            <w:rPr/>
          </w:pPr>
          <w:hyperlink w:anchor="__RefHeading___Toc5141880_581953129">
            <w:r>
              <w:rPr>
                <w:webHidden/>
                <w:rStyle w:val="IndexLink"/>
                <w:rtl w:val="true"/>
              </w:rPr>
              <w:t xml:space="preserve">قوله فی ص </w:t>
            </w:r>
            <w:r>
              <w:rPr>
                <w:rStyle w:val="IndexLink"/>
              </w:rPr>
              <w:t>43</w:t>
            </w:r>
            <w:r>
              <w:rPr>
                <w:rStyle w:val="IndexLink"/>
                <w:rtl w:val="true"/>
              </w:rPr>
              <w:t xml:space="preserve">، س </w:t>
            </w:r>
            <w:r>
              <w:rPr>
                <w:rStyle w:val="IndexLink"/>
              </w:rPr>
              <w:t>16</w:t>
            </w:r>
            <w:r>
              <w:rPr>
                <w:rStyle w:val="IndexLink"/>
                <w:rtl w:val="true"/>
              </w:rPr>
              <w:t>: «</w:t>
            </w:r>
            <w:r>
              <w:rPr>
                <w:rStyle w:val="IndexLink"/>
                <w:rtl w:val="true"/>
              </w:rPr>
              <w:t>یکون لأجل</w:t>
            </w:r>
            <w:r>
              <w:rPr>
                <w:rStyle w:val="IndexLink"/>
                <w:rtl w:val="true"/>
              </w:rPr>
              <w:t>»</w:t>
              <w:tab/>
            </w:r>
            <w:r>
              <w:rPr>
                <w:rStyle w:val="IndexLink"/>
              </w:rPr>
              <w:t>63</w:t>
            </w:r>
          </w:hyperlink>
        </w:p>
        <w:p>
          <w:pPr>
            <w:pStyle w:val="Contents3"/>
            <w:tabs>
              <w:tab w:val="clear" w:pos="8459"/>
              <w:tab w:val="right" w:pos="9026" w:leader="dot"/>
            </w:tabs>
            <w:rPr/>
          </w:pPr>
          <w:hyperlink w:anchor="__RefHeading___Toc5141882_581953129">
            <w:r>
              <w:rPr>
                <w:webHidden/>
                <w:rStyle w:val="IndexLink"/>
                <w:rtl w:val="true"/>
              </w:rPr>
              <w:t xml:space="preserve">قوله فی ص </w:t>
            </w:r>
            <w:r>
              <w:rPr>
                <w:rStyle w:val="IndexLink"/>
              </w:rPr>
              <w:t>43</w:t>
            </w:r>
            <w:r>
              <w:rPr>
                <w:rStyle w:val="IndexLink"/>
                <w:rtl w:val="true"/>
              </w:rPr>
              <w:t xml:space="preserve">، س </w:t>
            </w:r>
            <w:r>
              <w:rPr>
                <w:rStyle w:val="IndexLink"/>
              </w:rPr>
              <w:t>18</w:t>
            </w:r>
            <w:r>
              <w:rPr>
                <w:rStyle w:val="IndexLink"/>
                <w:rtl w:val="true"/>
              </w:rPr>
              <w:t>: «</w:t>
            </w:r>
            <w:r>
              <w:rPr>
                <w:rStyle w:val="IndexLink"/>
                <w:rtl w:val="true"/>
              </w:rPr>
              <w:t>للأصل</w:t>
            </w:r>
            <w:r>
              <w:rPr>
                <w:rStyle w:val="IndexLink"/>
                <w:rtl w:val="true"/>
              </w:rPr>
              <w:t>»</w:t>
              <w:tab/>
            </w:r>
            <w:r>
              <w:rPr>
                <w:rStyle w:val="IndexLink"/>
              </w:rPr>
              <w:t>63</w:t>
            </w:r>
          </w:hyperlink>
        </w:p>
        <w:p>
          <w:pPr>
            <w:pStyle w:val="Contents3"/>
            <w:tabs>
              <w:tab w:val="clear" w:pos="8459"/>
              <w:tab w:val="right" w:pos="9026" w:leader="dot"/>
            </w:tabs>
            <w:rPr/>
          </w:pPr>
          <w:hyperlink w:anchor="__RefHeading___Toc5141884_581953129">
            <w:r>
              <w:rPr>
                <w:webHidden/>
                <w:rStyle w:val="IndexLink"/>
                <w:rtl w:val="true"/>
              </w:rPr>
              <w:t xml:space="preserve">قوله فی ص </w:t>
            </w:r>
            <w:r>
              <w:rPr>
                <w:rStyle w:val="IndexLink"/>
              </w:rPr>
              <w:t>43</w:t>
            </w:r>
            <w:r>
              <w:rPr>
                <w:rStyle w:val="IndexLink"/>
                <w:rtl w:val="true"/>
              </w:rPr>
              <w:t xml:space="preserve">، س </w:t>
            </w:r>
            <w:r>
              <w:rPr>
                <w:rStyle w:val="IndexLink"/>
              </w:rPr>
              <w:t>22</w:t>
            </w:r>
            <w:r>
              <w:rPr>
                <w:rStyle w:val="IndexLink"/>
                <w:rtl w:val="true"/>
              </w:rPr>
              <w:t>: «</w:t>
            </w:r>
            <w:r>
              <w:rPr>
                <w:rStyle w:val="IndexLink"/>
                <w:rtl w:val="true"/>
              </w:rPr>
              <w:t>لما عرفت</w:t>
            </w:r>
            <w:r>
              <w:rPr>
                <w:rStyle w:val="IndexLink"/>
                <w:rtl w:val="true"/>
              </w:rPr>
              <w:t>»</w:t>
              <w:tab/>
            </w:r>
            <w:r>
              <w:rPr>
                <w:rStyle w:val="IndexLink"/>
              </w:rPr>
              <w:t>64</w:t>
            </w:r>
          </w:hyperlink>
        </w:p>
        <w:p>
          <w:pPr>
            <w:pStyle w:val="Contents3"/>
            <w:tabs>
              <w:tab w:val="clear" w:pos="8459"/>
              <w:tab w:val="right" w:pos="9026" w:leader="dot"/>
            </w:tabs>
            <w:rPr/>
          </w:pPr>
          <w:hyperlink w:anchor="__RefHeading___Toc5141886_581953129">
            <w:r>
              <w:rPr>
                <w:webHidden/>
                <w:rStyle w:val="IndexLink"/>
                <w:rtl w:val="true"/>
              </w:rPr>
              <w:t xml:space="preserve">قوله فی ص </w:t>
            </w:r>
            <w:r>
              <w:rPr>
                <w:rStyle w:val="IndexLink"/>
              </w:rPr>
              <w:t>43</w:t>
            </w:r>
            <w:r>
              <w:rPr>
                <w:rStyle w:val="IndexLink"/>
                <w:rtl w:val="true"/>
              </w:rPr>
              <w:t xml:space="preserve">، س </w:t>
            </w:r>
            <w:r>
              <w:rPr>
                <w:rStyle w:val="IndexLink"/>
              </w:rPr>
              <w:t>22</w:t>
            </w:r>
            <w:r>
              <w:rPr>
                <w:rStyle w:val="IndexLink"/>
                <w:rtl w:val="true"/>
              </w:rPr>
              <w:t>: «</w:t>
            </w:r>
            <w:r>
              <w:rPr>
                <w:rStyle w:val="IndexLink"/>
                <w:rtl w:val="true"/>
              </w:rPr>
              <w:t>العمدة الأصل</w:t>
            </w:r>
            <w:r>
              <w:rPr>
                <w:rStyle w:val="IndexLink"/>
                <w:rtl w:val="true"/>
              </w:rPr>
              <w:t>»</w:t>
              <w:tab/>
            </w:r>
            <w:r>
              <w:rPr>
                <w:rStyle w:val="IndexLink"/>
              </w:rPr>
              <w:t>64</w:t>
            </w:r>
          </w:hyperlink>
        </w:p>
        <w:p>
          <w:pPr>
            <w:pStyle w:val="Contents3"/>
            <w:tabs>
              <w:tab w:val="clear" w:pos="8459"/>
              <w:tab w:val="right" w:pos="9026" w:leader="dot"/>
            </w:tabs>
            <w:rPr/>
          </w:pPr>
          <w:hyperlink w:anchor="__RefHeading___Toc5141888_581953129">
            <w:r>
              <w:rPr>
                <w:webHidden/>
                <w:rStyle w:val="IndexLink"/>
                <w:rtl w:val="true"/>
              </w:rPr>
              <w:t xml:space="preserve">قوله فی ص </w:t>
            </w:r>
            <w:r>
              <w:rPr>
                <w:rStyle w:val="IndexLink"/>
              </w:rPr>
              <w:t>44</w:t>
            </w:r>
            <w:r>
              <w:rPr>
                <w:rStyle w:val="IndexLink"/>
                <w:rtl w:val="true"/>
              </w:rPr>
              <w:t xml:space="preserve">، س </w:t>
            </w:r>
            <w:r>
              <w:rPr>
                <w:rStyle w:val="IndexLink"/>
              </w:rPr>
              <w:t>10</w:t>
            </w:r>
            <w:r>
              <w:rPr>
                <w:rStyle w:val="IndexLink"/>
                <w:rtl w:val="true"/>
              </w:rPr>
              <w:t>: «</w:t>
            </w:r>
            <w:r>
              <w:rPr>
                <w:rStyle w:val="IndexLink"/>
                <w:rtl w:val="true"/>
              </w:rPr>
              <w:t>لکن عرفت</w:t>
            </w:r>
            <w:r>
              <w:rPr>
                <w:rStyle w:val="IndexLink"/>
                <w:rtl w:val="true"/>
              </w:rPr>
              <w:t>»</w:t>
              <w:tab/>
            </w:r>
            <w:r>
              <w:rPr>
                <w:rStyle w:val="IndexLink"/>
              </w:rPr>
              <w:t>64</w:t>
            </w:r>
          </w:hyperlink>
        </w:p>
        <w:p>
          <w:pPr>
            <w:pStyle w:val="Contents3"/>
            <w:tabs>
              <w:tab w:val="clear" w:pos="8459"/>
              <w:tab w:val="right" w:pos="9026" w:leader="dot"/>
            </w:tabs>
            <w:rPr/>
          </w:pPr>
          <w:hyperlink w:anchor="__RefHeading___Toc5141890_581953129">
            <w:r>
              <w:rPr>
                <w:webHidden/>
                <w:rStyle w:val="IndexLink"/>
                <w:rtl w:val="true"/>
              </w:rPr>
              <w:t xml:space="preserve">قوله فی ص </w:t>
            </w:r>
            <w:r>
              <w:rPr>
                <w:rStyle w:val="IndexLink"/>
              </w:rPr>
              <w:t>44</w:t>
            </w:r>
            <w:r>
              <w:rPr>
                <w:rStyle w:val="IndexLink"/>
                <w:rtl w:val="true"/>
              </w:rPr>
              <w:t xml:space="preserve">، س </w:t>
            </w:r>
            <w:r>
              <w:rPr>
                <w:rStyle w:val="IndexLink"/>
              </w:rPr>
              <w:t>19</w:t>
            </w:r>
            <w:r>
              <w:rPr>
                <w:rStyle w:val="IndexLink"/>
                <w:rtl w:val="true"/>
              </w:rPr>
              <w:t>: «</w:t>
            </w:r>
            <w:r>
              <w:rPr>
                <w:rStyle w:val="IndexLink"/>
                <w:rtl w:val="true"/>
              </w:rPr>
              <w:t>کراهة مزاحمة</w:t>
            </w:r>
            <w:r>
              <w:rPr>
                <w:rStyle w:val="IndexLink"/>
                <w:rtl w:val="true"/>
              </w:rPr>
              <w:t>»</w:t>
              <w:tab/>
            </w:r>
            <w:r>
              <w:rPr>
                <w:rStyle w:val="IndexLink"/>
              </w:rPr>
              <w:t>64</w:t>
            </w:r>
          </w:hyperlink>
        </w:p>
        <w:p>
          <w:pPr>
            <w:pStyle w:val="Contents3"/>
            <w:tabs>
              <w:tab w:val="clear" w:pos="8459"/>
              <w:tab w:val="right" w:pos="9026" w:leader="dot"/>
            </w:tabs>
            <w:rPr/>
          </w:pPr>
          <w:hyperlink w:anchor="__RefHeading___Toc5141892_581953129">
            <w:r>
              <w:rPr>
                <w:webHidden/>
                <w:rStyle w:val="IndexLink"/>
                <w:rtl w:val="true"/>
              </w:rPr>
              <w:t xml:space="preserve">قوله فی ص </w:t>
            </w:r>
            <w:r>
              <w:rPr>
                <w:rStyle w:val="IndexLink"/>
              </w:rPr>
              <w:t>44</w:t>
            </w:r>
            <w:r>
              <w:rPr>
                <w:rStyle w:val="IndexLink"/>
                <w:rtl w:val="true"/>
              </w:rPr>
              <w:t xml:space="preserve">، س </w:t>
            </w:r>
            <w:r>
              <w:rPr>
                <w:rStyle w:val="IndexLink"/>
              </w:rPr>
              <w:t>20</w:t>
            </w:r>
            <w:r>
              <w:rPr>
                <w:rStyle w:val="IndexLink"/>
                <w:rtl w:val="true"/>
              </w:rPr>
              <w:t>: «</w:t>
            </w:r>
            <w:r>
              <w:rPr>
                <w:rStyle w:val="IndexLink"/>
                <w:rtl w:val="true"/>
              </w:rPr>
              <w:t>حتی للعجائز</w:t>
            </w:r>
            <w:r>
              <w:rPr>
                <w:rStyle w:val="IndexLink"/>
                <w:rtl w:val="true"/>
              </w:rPr>
              <w:t>»</w:t>
              <w:tab/>
            </w:r>
            <w:r>
              <w:rPr>
                <w:rStyle w:val="IndexLink"/>
              </w:rPr>
              <w:t>65</w:t>
            </w:r>
          </w:hyperlink>
        </w:p>
        <w:p>
          <w:pPr>
            <w:pStyle w:val="Contents3"/>
            <w:tabs>
              <w:tab w:val="clear" w:pos="8459"/>
              <w:tab w:val="right" w:pos="9026" w:leader="dot"/>
            </w:tabs>
            <w:rPr/>
          </w:pPr>
          <w:hyperlink w:anchor="__RefHeading___Toc5141894_581953129">
            <w:r>
              <w:rPr>
                <w:webHidden/>
                <w:rStyle w:val="IndexLink"/>
                <w:rtl w:val="true"/>
              </w:rPr>
              <w:t xml:space="preserve">قوله فی المتن ص </w:t>
            </w:r>
            <w:r>
              <w:rPr>
                <w:rStyle w:val="IndexLink"/>
              </w:rPr>
              <w:t>45</w:t>
            </w:r>
            <w:r>
              <w:rPr>
                <w:rStyle w:val="IndexLink"/>
                <w:rtl w:val="true"/>
              </w:rPr>
              <w:t xml:space="preserve">، س </w:t>
            </w:r>
            <w:r>
              <w:rPr>
                <w:rStyle w:val="IndexLink"/>
              </w:rPr>
              <w:t>5</w:t>
            </w:r>
            <w:r>
              <w:rPr>
                <w:rStyle w:val="IndexLink"/>
                <w:rtl w:val="true"/>
              </w:rPr>
              <w:t>: «</w:t>
            </w:r>
            <w:r>
              <w:rPr>
                <w:rStyle w:val="IndexLink"/>
                <w:rtl w:val="true"/>
              </w:rPr>
              <w:t>من باب التمسک بالعموم فی الشبهة المصداقیة</w:t>
            </w:r>
            <w:r>
              <w:rPr>
                <w:rStyle w:val="IndexLink"/>
                <w:rtl w:val="true"/>
              </w:rPr>
              <w:t>»</w:t>
              <w:tab/>
            </w:r>
            <w:r>
              <w:rPr>
                <w:rStyle w:val="IndexLink"/>
              </w:rPr>
              <w:t>65</w:t>
            </w:r>
          </w:hyperlink>
        </w:p>
        <w:p>
          <w:pPr>
            <w:pStyle w:val="Contents3"/>
            <w:tabs>
              <w:tab w:val="clear" w:pos="8459"/>
              <w:tab w:val="right" w:pos="9026" w:leader="dot"/>
            </w:tabs>
            <w:rPr/>
          </w:pPr>
          <w:hyperlink w:anchor="__RefHeading___Toc5141896_581953129">
            <w:r>
              <w:rPr>
                <w:webHidden/>
                <w:rStyle w:val="IndexLink"/>
                <w:rtl w:val="true"/>
              </w:rPr>
              <w:t xml:space="preserve">قوله فی المتن ص </w:t>
            </w:r>
            <w:r>
              <w:rPr>
                <w:rStyle w:val="IndexLink"/>
              </w:rPr>
              <w:t>45</w:t>
            </w:r>
            <w:r>
              <w:rPr>
                <w:rStyle w:val="IndexLink"/>
                <w:rtl w:val="true"/>
              </w:rPr>
              <w:t xml:space="preserve">، س </w:t>
            </w:r>
            <w:r>
              <w:rPr>
                <w:rStyle w:val="IndexLink"/>
              </w:rPr>
              <w:t>7</w:t>
            </w:r>
            <w:r>
              <w:rPr>
                <w:rStyle w:val="IndexLink"/>
                <w:rtl w:val="true"/>
              </w:rPr>
              <w:t>: «</w:t>
            </w:r>
            <w:r>
              <w:rPr>
                <w:rStyle w:val="IndexLink"/>
                <w:rtl w:val="true"/>
              </w:rPr>
              <w:t>من قبیل</w:t>
            </w:r>
            <w:r>
              <w:rPr>
                <w:rStyle w:val="IndexLink"/>
                <w:rtl w:val="true"/>
              </w:rPr>
              <w:t>»</w:t>
              <w:tab/>
            </w:r>
            <w:r>
              <w:rPr>
                <w:rStyle w:val="IndexLink"/>
              </w:rPr>
              <w:t>66</w:t>
            </w:r>
          </w:hyperlink>
        </w:p>
        <w:p>
          <w:pPr>
            <w:pStyle w:val="Contents3"/>
            <w:tabs>
              <w:tab w:val="clear" w:pos="8459"/>
              <w:tab w:val="right" w:pos="9026" w:leader="dot"/>
            </w:tabs>
            <w:rPr/>
          </w:pPr>
          <w:hyperlink w:anchor="__RefHeading___Toc5141898_581953129">
            <w:r>
              <w:rPr>
                <w:webHidden/>
                <w:rStyle w:val="IndexLink"/>
                <w:rtl w:val="true"/>
              </w:rPr>
              <w:t xml:space="preserve">قوله فی ص </w:t>
            </w:r>
            <w:r>
              <w:rPr>
                <w:rStyle w:val="IndexLink"/>
              </w:rPr>
              <w:t>45</w:t>
            </w:r>
            <w:r>
              <w:rPr>
                <w:rStyle w:val="IndexLink"/>
                <w:rtl w:val="true"/>
              </w:rPr>
              <w:t xml:space="preserve">، س </w:t>
            </w:r>
            <w:r>
              <w:rPr>
                <w:rStyle w:val="IndexLink"/>
              </w:rPr>
              <w:t>11</w:t>
            </w:r>
            <w:r>
              <w:rPr>
                <w:rStyle w:val="IndexLink"/>
                <w:rtl w:val="true"/>
              </w:rPr>
              <w:t>: «</w:t>
            </w:r>
            <w:r>
              <w:rPr>
                <w:rStyle w:val="IndexLink"/>
                <w:rtl w:val="true"/>
              </w:rPr>
              <w:t>بل المفهوم</w:t>
            </w:r>
            <w:r>
              <w:rPr>
                <w:rStyle w:val="IndexLink"/>
                <w:rtl w:val="true"/>
              </w:rPr>
              <w:t>»</w:t>
              <w:tab/>
            </w:r>
            <w:r>
              <w:rPr>
                <w:rStyle w:val="IndexLink"/>
              </w:rPr>
              <w:t>67</w:t>
            </w:r>
          </w:hyperlink>
        </w:p>
        <w:p>
          <w:pPr>
            <w:pStyle w:val="Contents3"/>
            <w:tabs>
              <w:tab w:val="clear" w:pos="8459"/>
              <w:tab w:val="right" w:pos="9026" w:leader="dot"/>
            </w:tabs>
            <w:rPr/>
          </w:pPr>
          <w:hyperlink w:anchor="__RefHeading___Toc5141900_581953129">
            <w:r>
              <w:rPr>
                <w:webHidden/>
                <w:rStyle w:val="IndexLink"/>
                <w:rtl w:val="true"/>
              </w:rPr>
              <w:t xml:space="preserve">قوله فی ص </w:t>
            </w:r>
            <w:r>
              <w:rPr>
                <w:rStyle w:val="IndexLink"/>
              </w:rPr>
              <w:t>45</w:t>
            </w:r>
            <w:r>
              <w:rPr>
                <w:rStyle w:val="IndexLink"/>
                <w:rtl w:val="true"/>
              </w:rPr>
              <w:t xml:space="preserve">، س </w:t>
            </w:r>
            <w:r>
              <w:rPr>
                <w:rStyle w:val="IndexLink"/>
              </w:rPr>
              <w:t>16</w:t>
            </w:r>
            <w:r>
              <w:rPr>
                <w:rStyle w:val="IndexLink"/>
                <w:rtl w:val="true"/>
              </w:rPr>
              <w:t>: «</w:t>
            </w:r>
            <w:r>
              <w:rPr>
                <w:rStyle w:val="IndexLink"/>
                <w:rtl w:val="true"/>
              </w:rPr>
              <w:t>فتأمل</w:t>
            </w:r>
            <w:r>
              <w:rPr>
                <w:rStyle w:val="IndexLink"/>
                <w:rtl w:val="true"/>
              </w:rPr>
              <w:t>»</w:t>
              <w:tab/>
            </w:r>
            <w:r>
              <w:rPr>
                <w:rStyle w:val="IndexLink"/>
              </w:rPr>
              <w:t>67</w:t>
            </w:r>
          </w:hyperlink>
        </w:p>
        <w:p>
          <w:pPr>
            <w:pStyle w:val="Contents3"/>
            <w:tabs>
              <w:tab w:val="clear" w:pos="8459"/>
              <w:tab w:val="right" w:pos="9026" w:leader="dot"/>
            </w:tabs>
            <w:rPr/>
          </w:pPr>
          <w:hyperlink w:anchor="__RefHeading___Toc5141902_581953129">
            <w:r>
              <w:rPr>
                <w:webHidden/>
                <w:rStyle w:val="IndexLink"/>
                <w:rtl w:val="true"/>
              </w:rPr>
              <w:t xml:space="preserve">قوله فی ص </w:t>
            </w:r>
            <w:r>
              <w:rPr>
                <w:rStyle w:val="IndexLink"/>
              </w:rPr>
              <w:t>46</w:t>
            </w:r>
            <w:r>
              <w:rPr>
                <w:rStyle w:val="IndexLink"/>
                <w:rtl w:val="true"/>
              </w:rPr>
              <w:t xml:space="preserve">، س </w:t>
            </w:r>
            <w:r>
              <w:rPr>
                <w:rStyle w:val="IndexLink"/>
              </w:rPr>
              <w:t>1</w:t>
            </w:r>
            <w:r>
              <w:rPr>
                <w:rStyle w:val="IndexLink"/>
                <w:rtl w:val="true"/>
              </w:rPr>
              <w:t>: «</w:t>
            </w:r>
            <w:r>
              <w:rPr>
                <w:rStyle w:val="IndexLink"/>
                <w:rtl w:val="true"/>
              </w:rPr>
              <w:t>علی جریان</w:t>
            </w:r>
            <w:r>
              <w:rPr>
                <w:rStyle w:val="IndexLink"/>
                <w:rtl w:val="true"/>
              </w:rPr>
              <w:t>»</w:t>
              <w:tab/>
            </w:r>
            <w:r>
              <w:rPr>
                <w:rStyle w:val="IndexLink"/>
              </w:rPr>
              <w:t>68</w:t>
            </w:r>
          </w:hyperlink>
        </w:p>
        <w:p>
          <w:pPr>
            <w:pStyle w:val="Contents3"/>
            <w:tabs>
              <w:tab w:val="clear" w:pos="8459"/>
              <w:tab w:val="right" w:pos="9026" w:leader="dot"/>
            </w:tabs>
            <w:rPr/>
          </w:pPr>
          <w:hyperlink w:anchor="__RefHeading___Toc5141904_581953129">
            <w:r>
              <w:rPr>
                <w:webHidden/>
                <w:rStyle w:val="IndexLink"/>
                <w:rtl w:val="true"/>
              </w:rPr>
              <w:t xml:space="preserve">قوله فی ص </w:t>
            </w:r>
            <w:r>
              <w:rPr>
                <w:rStyle w:val="IndexLink"/>
              </w:rPr>
              <w:t>46</w:t>
            </w:r>
            <w:r>
              <w:rPr>
                <w:rStyle w:val="IndexLink"/>
                <w:rtl w:val="true"/>
              </w:rPr>
              <w:t xml:space="preserve">، س </w:t>
            </w:r>
            <w:r>
              <w:rPr>
                <w:rStyle w:val="IndexLink"/>
              </w:rPr>
              <w:t>17</w:t>
            </w:r>
            <w:r>
              <w:rPr>
                <w:rStyle w:val="IndexLink"/>
                <w:rtl w:val="true"/>
              </w:rPr>
              <w:t xml:space="preserve">: «... </w:t>
            </w:r>
            <w:r>
              <w:rPr>
                <w:rStyle w:val="IndexLink"/>
                <w:rtl w:val="true"/>
              </w:rPr>
              <w:t>الواقعی غریبة</w:t>
            </w:r>
            <w:r>
              <w:rPr>
                <w:rStyle w:val="IndexLink"/>
                <w:rtl w:val="true"/>
              </w:rPr>
              <w:t>»</w:t>
              <w:tab/>
            </w:r>
            <w:r>
              <w:rPr>
                <w:rStyle w:val="IndexLink"/>
              </w:rPr>
              <w:t>68</w:t>
            </w:r>
          </w:hyperlink>
        </w:p>
        <w:p>
          <w:pPr>
            <w:pStyle w:val="Contents3"/>
            <w:tabs>
              <w:tab w:val="clear" w:pos="8459"/>
              <w:tab w:val="right" w:pos="9026" w:leader="dot"/>
            </w:tabs>
            <w:rPr/>
          </w:pPr>
          <w:hyperlink w:anchor="__RefHeading___Toc5141906_581953129">
            <w:r>
              <w:rPr>
                <w:webHidden/>
                <w:rStyle w:val="IndexLink"/>
                <w:rtl w:val="true"/>
              </w:rPr>
              <w:t xml:space="preserve">قوله فی ص </w:t>
            </w:r>
            <w:r>
              <w:rPr>
                <w:rStyle w:val="IndexLink"/>
              </w:rPr>
              <w:t>46</w:t>
            </w:r>
            <w:r>
              <w:rPr>
                <w:rStyle w:val="IndexLink"/>
                <w:rtl w:val="true"/>
              </w:rPr>
              <w:t xml:space="preserve">، س </w:t>
            </w:r>
            <w:r>
              <w:rPr>
                <w:rStyle w:val="IndexLink"/>
              </w:rPr>
              <w:t>19</w:t>
            </w:r>
            <w:r>
              <w:rPr>
                <w:rStyle w:val="IndexLink"/>
                <w:rtl w:val="true"/>
              </w:rPr>
              <w:t>: «</w:t>
            </w:r>
            <w:r>
              <w:rPr>
                <w:rStyle w:val="IndexLink"/>
                <w:rtl w:val="true"/>
              </w:rPr>
              <w:t>ما ذکره بعض الأعاظم</w:t>
            </w:r>
            <w:r>
              <w:rPr>
                <w:rStyle w:val="IndexLink"/>
                <w:rtl w:val="true"/>
              </w:rPr>
              <w:t>»</w:t>
              <w:tab/>
            </w:r>
            <w:r>
              <w:rPr>
                <w:rStyle w:val="IndexLink"/>
              </w:rPr>
              <w:t>68</w:t>
            </w:r>
          </w:hyperlink>
        </w:p>
        <w:p>
          <w:pPr>
            <w:pStyle w:val="Contents3"/>
            <w:tabs>
              <w:tab w:val="clear" w:pos="8459"/>
              <w:tab w:val="right" w:pos="9026" w:leader="dot"/>
            </w:tabs>
            <w:rPr/>
          </w:pPr>
          <w:hyperlink w:anchor="__RefHeading___Toc5141908_581953129">
            <w:r>
              <w:rPr>
                <w:webHidden/>
                <w:rStyle w:val="IndexLink"/>
                <w:rtl w:val="true"/>
              </w:rPr>
              <w:t xml:space="preserve">قوله فی ص </w:t>
            </w:r>
            <w:r>
              <w:rPr>
                <w:rStyle w:val="IndexLink"/>
              </w:rPr>
              <w:t>47</w:t>
            </w:r>
            <w:r>
              <w:rPr>
                <w:rStyle w:val="IndexLink"/>
                <w:rtl w:val="true"/>
              </w:rPr>
              <w:t xml:space="preserve">، س </w:t>
            </w:r>
            <w:r>
              <w:rPr>
                <w:rStyle w:val="IndexLink"/>
              </w:rPr>
              <w:t>1</w:t>
            </w:r>
            <w:r>
              <w:rPr>
                <w:rStyle w:val="IndexLink"/>
                <w:rtl w:val="true"/>
              </w:rPr>
              <w:t>: «</w:t>
            </w:r>
            <w:r>
              <w:rPr>
                <w:rStyle w:val="IndexLink"/>
                <w:rtl w:val="true"/>
              </w:rPr>
              <w:t>یرجع فی إثبات المنع</w:t>
            </w:r>
            <w:r>
              <w:rPr>
                <w:rStyle w:val="IndexLink"/>
                <w:rtl w:val="true"/>
              </w:rPr>
              <w:t>»</w:t>
              <w:tab/>
            </w:r>
            <w:r>
              <w:rPr>
                <w:rStyle w:val="IndexLink"/>
              </w:rPr>
              <w:t>68</w:t>
            </w:r>
          </w:hyperlink>
        </w:p>
        <w:p>
          <w:pPr>
            <w:pStyle w:val="Contents3"/>
            <w:tabs>
              <w:tab w:val="clear" w:pos="8459"/>
              <w:tab w:val="right" w:pos="9026" w:leader="dot"/>
            </w:tabs>
            <w:rPr/>
          </w:pPr>
          <w:hyperlink w:anchor="__RefHeading___Toc5141910_581953129">
            <w:r>
              <w:rPr>
                <w:webHidden/>
                <w:rStyle w:val="IndexLink"/>
                <w:rtl w:val="true"/>
              </w:rPr>
              <w:t xml:space="preserve">قوله فی ص </w:t>
            </w:r>
            <w:r>
              <w:rPr>
                <w:rStyle w:val="IndexLink"/>
              </w:rPr>
              <w:t>47</w:t>
            </w:r>
            <w:r>
              <w:rPr>
                <w:rStyle w:val="IndexLink"/>
                <w:rtl w:val="true"/>
              </w:rPr>
              <w:t xml:space="preserve">، س </w:t>
            </w:r>
            <w:r>
              <w:rPr>
                <w:rStyle w:val="IndexLink"/>
              </w:rPr>
              <w:t>6</w:t>
            </w:r>
            <w:r>
              <w:rPr>
                <w:rStyle w:val="IndexLink"/>
                <w:rtl w:val="true"/>
              </w:rPr>
              <w:t>: «</w:t>
            </w:r>
            <w:r>
              <w:rPr>
                <w:rStyle w:val="IndexLink"/>
                <w:rtl w:val="true"/>
              </w:rPr>
              <w:t>استصحاب الزوجیة</w:t>
            </w:r>
            <w:r>
              <w:rPr>
                <w:rStyle w:val="IndexLink"/>
                <w:rtl w:val="true"/>
              </w:rPr>
              <w:t>»</w:t>
              <w:tab/>
            </w:r>
            <w:r>
              <w:rPr>
                <w:rStyle w:val="IndexLink"/>
              </w:rPr>
              <w:t>69</w:t>
            </w:r>
          </w:hyperlink>
        </w:p>
        <w:p>
          <w:pPr>
            <w:pStyle w:val="Contents3"/>
            <w:tabs>
              <w:tab w:val="clear" w:pos="8459"/>
              <w:tab w:val="right" w:pos="9026" w:leader="dot"/>
            </w:tabs>
            <w:rPr/>
          </w:pPr>
          <w:hyperlink w:anchor="__RefHeading___Toc5141912_581953129">
            <w:r>
              <w:rPr>
                <w:webHidden/>
                <w:rStyle w:val="IndexLink"/>
                <w:rtl w:val="true"/>
              </w:rPr>
              <w:t xml:space="preserve">قوله فی ص </w:t>
            </w:r>
            <w:r>
              <w:rPr>
                <w:rStyle w:val="IndexLink"/>
              </w:rPr>
              <w:t>47</w:t>
            </w:r>
            <w:r>
              <w:rPr>
                <w:rStyle w:val="IndexLink"/>
                <w:rtl w:val="true"/>
              </w:rPr>
              <w:t xml:space="preserve">، س </w:t>
            </w:r>
            <w:r>
              <w:rPr>
                <w:rStyle w:val="IndexLink"/>
              </w:rPr>
              <w:t>10</w:t>
            </w:r>
            <w:r>
              <w:rPr>
                <w:rStyle w:val="IndexLink"/>
                <w:rtl w:val="true"/>
              </w:rPr>
              <w:t>: «</w:t>
            </w:r>
            <w:r>
              <w:rPr>
                <w:rStyle w:val="IndexLink"/>
                <w:rtl w:val="true"/>
              </w:rPr>
              <w:t>المستند فیها أحد الأمرین</w:t>
            </w:r>
            <w:r>
              <w:rPr>
                <w:rStyle w:val="IndexLink"/>
                <w:rtl w:val="true"/>
              </w:rPr>
              <w:t>»</w:t>
              <w:tab/>
            </w:r>
            <w:r>
              <w:rPr>
                <w:rStyle w:val="IndexLink"/>
              </w:rPr>
              <w:t>69</w:t>
            </w:r>
          </w:hyperlink>
        </w:p>
        <w:p>
          <w:pPr>
            <w:pStyle w:val="Contents3"/>
            <w:tabs>
              <w:tab w:val="clear" w:pos="8459"/>
              <w:tab w:val="right" w:pos="9026" w:leader="dot"/>
            </w:tabs>
            <w:rPr/>
          </w:pPr>
          <w:hyperlink w:anchor="__RefHeading___Toc5141914_581953129">
            <w:r>
              <w:rPr>
                <w:webHidden/>
                <w:rStyle w:val="IndexLink"/>
                <w:rtl w:val="true"/>
              </w:rPr>
              <w:t xml:space="preserve">قوله فی ص </w:t>
            </w:r>
            <w:r>
              <w:rPr>
                <w:rStyle w:val="IndexLink"/>
              </w:rPr>
              <w:t>47</w:t>
            </w:r>
            <w:r>
              <w:rPr>
                <w:rStyle w:val="IndexLink"/>
                <w:rtl w:val="true"/>
              </w:rPr>
              <w:t xml:space="preserve">، س </w:t>
            </w:r>
            <w:r>
              <w:rPr>
                <w:rStyle w:val="IndexLink"/>
              </w:rPr>
              <w:t>22</w:t>
            </w:r>
            <w:r>
              <w:rPr>
                <w:rStyle w:val="IndexLink"/>
                <w:rtl w:val="true"/>
              </w:rPr>
              <w:t>: «</w:t>
            </w:r>
            <w:r>
              <w:rPr>
                <w:rStyle w:val="IndexLink"/>
                <w:rtl w:val="true"/>
              </w:rPr>
              <w:t>لکن فی رسالة النکاح</w:t>
            </w:r>
            <w:r>
              <w:rPr>
                <w:rStyle w:val="IndexLink"/>
                <w:rtl w:val="true"/>
              </w:rPr>
              <w:t>»</w:t>
              <w:tab/>
            </w:r>
            <w:r>
              <w:rPr>
                <w:rStyle w:val="IndexLink"/>
              </w:rPr>
              <w:t>69</w:t>
            </w:r>
          </w:hyperlink>
        </w:p>
        <w:p>
          <w:pPr>
            <w:pStyle w:val="Contents3"/>
            <w:tabs>
              <w:tab w:val="clear" w:pos="8459"/>
              <w:tab w:val="right" w:pos="9026" w:leader="dot"/>
            </w:tabs>
            <w:rPr/>
          </w:pPr>
          <w:hyperlink w:anchor="__RefHeading___Toc5141916_581953129">
            <w:r>
              <w:rPr>
                <w:webHidden/>
                <w:rStyle w:val="IndexLink"/>
                <w:rtl w:val="true"/>
              </w:rPr>
              <w:t xml:space="preserve">قوله فی ص </w:t>
            </w:r>
            <w:r>
              <w:rPr>
                <w:rStyle w:val="IndexLink"/>
              </w:rPr>
              <w:t>48</w:t>
            </w:r>
            <w:r>
              <w:rPr>
                <w:rStyle w:val="IndexLink"/>
                <w:rtl w:val="true"/>
              </w:rPr>
              <w:t xml:space="preserve">، س </w:t>
            </w:r>
            <w:r>
              <w:rPr>
                <w:rStyle w:val="IndexLink"/>
              </w:rPr>
              <w:t>12</w:t>
            </w:r>
            <w:r>
              <w:rPr>
                <w:rStyle w:val="IndexLink"/>
                <w:rtl w:val="true"/>
              </w:rPr>
              <w:t>: «</w:t>
            </w:r>
            <w:r>
              <w:rPr>
                <w:rStyle w:val="IndexLink"/>
                <w:rtl w:val="true"/>
              </w:rPr>
              <w:t>قد عرفت إشکاله</w:t>
            </w:r>
            <w:r>
              <w:rPr>
                <w:rStyle w:val="IndexLink"/>
                <w:rtl w:val="true"/>
              </w:rPr>
              <w:t>»</w:t>
              <w:tab/>
            </w:r>
            <w:r>
              <w:rPr>
                <w:rStyle w:val="IndexLink"/>
              </w:rPr>
              <w:t>69</w:t>
            </w:r>
          </w:hyperlink>
        </w:p>
        <w:p>
          <w:pPr>
            <w:pStyle w:val="Contents3"/>
            <w:tabs>
              <w:tab w:val="clear" w:pos="8459"/>
              <w:tab w:val="right" w:pos="9026" w:leader="dot"/>
            </w:tabs>
            <w:rPr/>
          </w:pPr>
          <w:hyperlink w:anchor="__RefHeading___Toc5141918_581953129">
            <w:r>
              <w:rPr>
                <w:webHidden/>
                <w:rStyle w:val="IndexLink"/>
                <w:rtl w:val="true"/>
              </w:rPr>
              <w:t xml:space="preserve">قوله فی ص </w:t>
            </w:r>
            <w:r>
              <w:rPr>
                <w:rStyle w:val="IndexLink"/>
              </w:rPr>
              <w:t>48</w:t>
            </w:r>
            <w:r>
              <w:rPr>
                <w:rStyle w:val="IndexLink"/>
                <w:rtl w:val="true"/>
              </w:rPr>
              <w:t xml:space="preserve">، س </w:t>
            </w:r>
            <w:r>
              <w:rPr>
                <w:rStyle w:val="IndexLink"/>
              </w:rPr>
              <w:t>20</w:t>
            </w:r>
            <w:r>
              <w:rPr>
                <w:rStyle w:val="IndexLink"/>
                <w:rtl w:val="true"/>
              </w:rPr>
              <w:t>: «</w:t>
            </w:r>
            <w:r>
              <w:rPr>
                <w:rStyle w:val="IndexLink"/>
                <w:rtl w:val="true"/>
              </w:rPr>
              <w:t>استقرت السیرة</w:t>
            </w:r>
            <w:r>
              <w:rPr>
                <w:rStyle w:val="IndexLink"/>
                <w:rtl w:val="true"/>
              </w:rPr>
              <w:t>»</w:t>
              <w:tab/>
            </w:r>
            <w:r>
              <w:rPr>
                <w:rStyle w:val="IndexLink"/>
              </w:rPr>
              <w:t>70</w:t>
            </w:r>
          </w:hyperlink>
        </w:p>
        <w:p>
          <w:pPr>
            <w:pStyle w:val="Contents3"/>
            <w:tabs>
              <w:tab w:val="clear" w:pos="8459"/>
              <w:tab w:val="right" w:pos="9026" w:leader="dot"/>
            </w:tabs>
            <w:rPr/>
          </w:pPr>
          <w:hyperlink w:anchor="__RefHeading___Toc5141920_581953129">
            <w:r>
              <w:rPr>
                <w:webHidden/>
                <w:rStyle w:val="IndexLink"/>
                <w:rtl w:val="true"/>
              </w:rPr>
              <w:t xml:space="preserve">قوله فی ص </w:t>
            </w:r>
            <w:r>
              <w:rPr>
                <w:rStyle w:val="IndexLink"/>
              </w:rPr>
              <w:t>49</w:t>
            </w:r>
            <w:r>
              <w:rPr>
                <w:rStyle w:val="IndexLink"/>
                <w:rtl w:val="true"/>
              </w:rPr>
              <w:t xml:space="preserve">، س </w:t>
            </w:r>
            <w:r>
              <w:rPr>
                <w:rStyle w:val="IndexLink"/>
              </w:rPr>
              <w:t>10</w:t>
            </w:r>
            <w:r>
              <w:rPr>
                <w:rStyle w:val="IndexLink"/>
                <w:rtl w:val="true"/>
              </w:rPr>
              <w:t>: «</w:t>
            </w:r>
            <w:r>
              <w:rPr>
                <w:rStyle w:val="IndexLink"/>
                <w:rtl w:val="true"/>
              </w:rPr>
              <w:t>لایکون فعل المقدمة</w:t>
            </w:r>
            <w:r>
              <w:rPr>
                <w:rStyle w:val="IndexLink"/>
                <w:rtl w:val="true"/>
              </w:rPr>
              <w:t>»</w:t>
              <w:tab/>
            </w:r>
            <w:r>
              <w:rPr>
                <w:rStyle w:val="IndexLink"/>
              </w:rPr>
              <w:t>70</w:t>
            </w:r>
          </w:hyperlink>
        </w:p>
        <w:p>
          <w:pPr>
            <w:pStyle w:val="Contents3"/>
            <w:tabs>
              <w:tab w:val="clear" w:pos="8459"/>
              <w:tab w:val="right" w:pos="9026" w:leader="dot"/>
            </w:tabs>
            <w:rPr/>
          </w:pPr>
          <w:hyperlink w:anchor="__RefHeading___Toc5141922_581953129">
            <w:r>
              <w:rPr>
                <w:webHidden/>
                <w:rStyle w:val="IndexLink"/>
                <w:rtl w:val="true"/>
              </w:rPr>
              <w:t xml:space="preserve">قوله فی ص </w:t>
            </w:r>
            <w:r>
              <w:rPr>
                <w:rStyle w:val="IndexLink"/>
              </w:rPr>
              <w:t>49</w:t>
            </w:r>
            <w:r>
              <w:rPr>
                <w:rStyle w:val="IndexLink"/>
                <w:rtl w:val="true"/>
              </w:rPr>
              <w:t xml:space="preserve">، س </w:t>
            </w:r>
            <w:r>
              <w:rPr>
                <w:rStyle w:val="IndexLink"/>
              </w:rPr>
              <w:t>12</w:t>
            </w:r>
            <w:r>
              <w:rPr>
                <w:rStyle w:val="IndexLink"/>
                <w:rtl w:val="true"/>
              </w:rPr>
              <w:t>: «</w:t>
            </w:r>
            <w:r>
              <w:rPr>
                <w:rStyle w:val="IndexLink"/>
                <w:rtl w:val="true"/>
              </w:rPr>
              <w:t>أن مورد السیرة</w:t>
            </w:r>
            <w:r>
              <w:rPr>
                <w:rStyle w:val="IndexLink"/>
                <w:rtl w:val="true"/>
              </w:rPr>
              <w:t>»</w:t>
              <w:tab/>
            </w:r>
            <w:r>
              <w:rPr>
                <w:rStyle w:val="IndexLink"/>
              </w:rPr>
              <w:t>71</w:t>
            </w:r>
          </w:hyperlink>
        </w:p>
        <w:p>
          <w:pPr>
            <w:pStyle w:val="Contents3"/>
            <w:tabs>
              <w:tab w:val="clear" w:pos="8459"/>
              <w:tab w:val="right" w:pos="9026" w:leader="dot"/>
            </w:tabs>
            <w:rPr/>
          </w:pPr>
          <w:hyperlink w:anchor="__RefHeading___Toc5141924_581953129">
            <w:r>
              <w:rPr>
                <w:webHidden/>
                <w:rStyle w:val="IndexLink"/>
                <w:rtl w:val="true"/>
              </w:rPr>
              <w:t xml:space="preserve">قوله فی ص </w:t>
            </w:r>
            <w:r>
              <w:rPr>
                <w:rStyle w:val="IndexLink"/>
              </w:rPr>
              <w:t>49</w:t>
            </w:r>
            <w:r>
              <w:rPr>
                <w:rStyle w:val="IndexLink"/>
                <w:rtl w:val="true"/>
              </w:rPr>
              <w:t xml:space="preserve">، س </w:t>
            </w:r>
            <w:r>
              <w:rPr>
                <w:rStyle w:val="IndexLink"/>
              </w:rPr>
              <w:t>15</w:t>
            </w:r>
            <w:r>
              <w:rPr>
                <w:rStyle w:val="IndexLink"/>
                <w:rtl w:val="true"/>
              </w:rPr>
              <w:t>: «</w:t>
            </w:r>
            <w:r>
              <w:rPr>
                <w:rStyle w:val="IndexLink"/>
                <w:rtl w:val="true"/>
              </w:rPr>
              <w:t>کان الظاهر</w:t>
            </w:r>
            <w:r>
              <w:rPr>
                <w:rStyle w:val="IndexLink"/>
                <w:rtl w:val="true"/>
              </w:rPr>
              <w:t>»</w:t>
              <w:tab/>
            </w:r>
            <w:r>
              <w:rPr>
                <w:rStyle w:val="IndexLink"/>
              </w:rPr>
              <w:t>71</w:t>
            </w:r>
          </w:hyperlink>
        </w:p>
        <w:p>
          <w:pPr>
            <w:pStyle w:val="Contents3"/>
            <w:tabs>
              <w:tab w:val="clear" w:pos="8459"/>
              <w:tab w:val="right" w:pos="9026" w:leader="dot"/>
            </w:tabs>
            <w:rPr/>
          </w:pPr>
          <w:hyperlink w:anchor="__RefHeading___Toc5141926_581953129">
            <w:r>
              <w:rPr>
                <w:webHidden/>
                <w:rStyle w:val="IndexLink"/>
                <w:rtl w:val="true"/>
              </w:rPr>
              <w:t xml:space="preserve">قوله فی ص </w:t>
            </w:r>
            <w:r>
              <w:rPr>
                <w:rStyle w:val="IndexLink"/>
              </w:rPr>
              <w:t>51</w:t>
            </w:r>
            <w:r>
              <w:rPr>
                <w:rStyle w:val="IndexLink"/>
                <w:rtl w:val="true"/>
              </w:rPr>
              <w:t xml:space="preserve">، س </w:t>
            </w:r>
            <w:r>
              <w:rPr>
                <w:rStyle w:val="IndexLink"/>
              </w:rPr>
              <w:t>1</w:t>
            </w:r>
            <w:r>
              <w:rPr>
                <w:rStyle w:val="IndexLink"/>
                <w:rtl w:val="true"/>
              </w:rPr>
              <w:t>: «</w:t>
            </w:r>
            <w:r>
              <w:rPr>
                <w:rStyle w:val="IndexLink"/>
                <w:rtl w:val="true"/>
              </w:rPr>
              <w:t>یطیق فلیعنه</w:t>
            </w:r>
            <w:r>
              <w:rPr>
                <w:rStyle w:val="IndexLink"/>
                <w:rtl w:val="true"/>
              </w:rPr>
              <w:t>»</w:t>
              <w:tab/>
            </w:r>
            <w:r>
              <w:rPr>
                <w:rStyle w:val="IndexLink"/>
              </w:rPr>
              <w:t>71</w:t>
            </w:r>
          </w:hyperlink>
        </w:p>
        <w:p>
          <w:pPr>
            <w:pStyle w:val="Contents3"/>
            <w:tabs>
              <w:tab w:val="clear" w:pos="8459"/>
              <w:tab w:val="right" w:pos="9026" w:leader="dot"/>
            </w:tabs>
            <w:rPr/>
          </w:pPr>
          <w:hyperlink w:anchor="__RefHeading___Toc5141928_581953129">
            <w:r>
              <w:rPr>
                <w:webHidden/>
                <w:rStyle w:val="IndexLink"/>
                <w:rtl w:val="true"/>
              </w:rPr>
              <w:t xml:space="preserve">قوله فی ص </w:t>
            </w:r>
            <w:r>
              <w:rPr>
                <w:rStyle w:val="IndexLink"/>
              </w:rPr>
              <w:t>51</w:t>
            </w:r>
            <w:r>
              <w:rPr>
                <w:rStyle w:val="IndexLink"/>
                <w:rtl w:val="true"/>
              </w:rPr>
              <w:t xml:space="preserve">، س </w:t>
            </w:r>
            <w:r>
              <w:rPr>
                <w:rStyle w:val="IndexLink"/>
              </w:rPr>
              <w:t>10</w:t>
            </w:r>
            <w:r>
              <w:rPr>
                <w:rStyle w:val="IndexLink"/>
                <w:rtl w:val="true"/>
              </w:rPr>
              <w:t>: «</w:t>
            </w:r>
            <w:r>
              <w:rPr>
                <w:rStyle w:val="IndexLink"/>
                <w:rtl w:val="true"/>
              </w:rPr>
              <w:t>لم یعن</w:t>
            </w:r>
            <w:r>
              <w:rPr>
                <w:rStyle w:val="IndexLink"/>
                <w:rtl w:val="true"/>
              </w:rPr>
              <w:t>»</w:t>
              <w:tab/>
            </w:r>
            <w:r>
              <w:rPr>
                <w:rStyle w:val="IndexLink"/>
              </w:rPr>
              <w:t>71</w:t>
            </w:r>
          </w:hyperlink>
        </w:p>
        <w:p>
          <w:pPr>
            <w:pStyle w:val="Contents3"/>
            <w:tabs>
              <w:tab w:val="clear" w:pos="8459"/>
              <w:tab w:val="right" w:pos="9026" w:leader="dot"/>
            </w:tabs>
            <w:rPr/>
          </w:pPr>
          <w:hyperlink w:anchor="__RefHeading___Toc5141930_581953129">
            <w:r>
              <w:rPr>
                <w:webHidden/>
                <w:rStyle w:val="IndexLink"/>
                <w:rtl w:val="true"/>
              </w:rPr>
              <w:t xml:space="preserve">قوله فی ص </w:t>
            </w:r>
            <w:r>
              <w:rPr>
                <w:rStyle w:val="IndexLink"/>
              </w:rPr>
              <w:t>51</w:t>
            </w:r>
            <w:r>
              <w:rPr>
                <w:rStyle w:val="IndexLink"/>
                <w:rtl w:val="true"/>
              </w:rPr>
              <w:t xml:space="preserve">، س </w:t>
            </w:r>
            <w:r>
              <w:rPr>
                <w:rStyle w:val="IndexLink"/>
              </w:rPr>
              <w:t>11</w:t>
            </w:r>
            <w:r>
              <w:rPr>
                <w:rStyle w:val="IndexLink"/>
                <w:rtl w:val="true"/>
              </w:rPr>
              <w:t>: «</w:t>
            </w:r>
            <w:r>
              <w:rPr>
                <w:rStyle w:val="IndexLink"/>
                <w:rtl w:val="true"/>
              </w:rPr>
              <w:t>محاش</w:t>
            </w:r>
            <w:r>
              <w:rPr>
                <w:rStyle w:val="IndexLink"/>
                <w:rtl w:val="true"/>
              </w:rPr>
              <w:t>»</w:t>
              <w:tab/>
            </w:r>
            <w:r>
              <w:rPr>
                <w:rStyle w:val="IndexLink"/>
              </w:rPr>
              <w:t>72</w:t>
            </w:r>
          </w:hyperlink>
        </w:p>
        <w:p>
          <w:pPr>
            <w:pStyle w:val="Contents3"/>
            <w:tabs>
              <w:tab w:val="clear" w:pos="8459"/>
              <w:tab w:val="right" w:pos="9026" w:leader="dot"/>
            </w:tabs>
            <w:rPr/>
          </w:pPr>
          <w:hyperlink w:anchor="__RefHeading___Toc5141932_581953129">
            <w:r>
              <w:rPr>
                <w:webHidden/>
                <w:rStyle w:val="IndexLink"/>
                <w:rtl w:val="true"/>
              </w:rPr>
              <w:t xml:space="preserve">قوله فی ص </w:t>
            </w:r>
            <w:r>
              <w:rPr>
                <w:rStyle w:val="IndexLink"/>
              </w:rPr>
              <w:t>51</w:t>
            </w:r>
            <w:r>
              <w:rPr>
                <w:rStyle w:val="IndexLink"/>
                <w:rtl w:val="true"/>
              </w:rPr>
              <w:t xml:space="preserve">، س </w:t>
            </w:r>
            <w:r>
              <w:rPr>
                <w:rStyle w:val="IndexLink"/>
              </w:rPr>
              <w:t>17</w:t>
            </w:r>
            <w:r>
              <w:rPr>
                <w:rStyle w:val="IndexLink"/>
                <w:rtl w:val="true"/>
              </w:rPr>
              <w:t>: «</w:t>
            </w:r>
            <w:r>
              <w:rPr>
                <w:rStyle w:val="IndexLink"/>
                <w:rtl w:val="true"/>
              </w:rPr>
              <w:t>بل الجمع</w:t>
            </w:r>
            <w:r>
              <w:rPr>
                <w:rStyle w:val="IndexLink"/>
                <w:rtl w:val="true"/>
              </w:rPr>
              <w:t>»</w:t>
              <w:tab/>
            </w:r>
            <w:r>
              <w:rPr>
                <w:rStyle w:val="IndexLink"/>
              </w:rPr>
              <w:t>72</w:t>
            </w:r>
          </w:hyperlink>
        </w:p>
        <w:p>
          <w:pPr>
            <w:pStyle w:val="Contents3"/>
            <w:tabs>
              <w:tab w:val="clear" w:pos="8459"/>
              <w:tab w:val="right" w:pos="9026" w:leader="dot"/>
            </w:tabs>
            <w:rPr/>
          </w:pPr>
          <w:hyperlink w:anchor="__RefHeading___Toc5141934_581953129">
            <w:r>
              <w:rPr>
                <w:webHidden/>
                <w:rStyle w:val="IndexLink"/>
                <w:rtl w:val="true"/>
              </w:rPr>
              <w:t xml:space="preserve">قوله فی ص </w:t>
            </w:r>
            <w:r>
              <w:rPr>
                <w:rStyle w:val="IndexLink"/>
              </w:rPr>
              <w:t>52</w:t>
            </w:r>
            <w:r>
              <w:rPr>
                <w:rStyle w:val="IndexLink"/>
                <w:rtl w:val="true"/>
              </w:rPr>
              <w:t xml:space="preserve">، س </w:t>
            </w:r>
            <w:r>
              <w:rPr>
                <w:rStyle w:val="IndexLink"/>
              </w:rPr>
              <w:t>7</w:t>
            </w:r>
            <w:r>
              <w:rPr>
                <w:rStyle w:val="IndexLink"/>
                <w:rtl w:val="true"/>
              </w:rPr>
              <w:t>: «</w:t>
            </w:r>
            <w:r>
              <w:rPr>
                <w:rStyle w:val="IndexLink"/>
                <w:rtl w:val="true"/>
              </w:rPr>
              <w:t>لایظهر أن المراد منها المکان</w:t>
            </w:r>
            <w:r>
              <w:rPr>
                <w:rStyle w:val="IndexLink"/>
                <w:rtl w:val="true"/>
              </w:rPr>
              <w:t>»</w:t>
              <w:tab/>
            </w:r>
            <w:r>
              <w:rPr>
                <w:rStyle w:val="IndexLink"/>
              </w:rPr>
              <w:t>73</w:t>
            </w:r>
          </w:hyperlink>
        </w:p>
        <w:p>
          <w:pPr>
            <w:pStyle w:val="Contents3"/>
            <w:tabs>
              <w:tab w:val="clear" w:pos="8459"/>
              <w:tab w:val="right" w:pos="9026" w:leader="dot"/>
            </w:tabs>
            <w:rPr/>
          </w:pPr>
          <w:hyperlink w:anchor="__RefHeading___Toc5141936_581953129">
            <w:r>
              <w:rPr>
                <w:webHidden/>
                <w:rStyle w:val="IndexLink"/>
                <w:rtl w:val="true"/>
              </w:rPr>
              <w:t xml:space="preserve">قوله فی ص </w:t>
            </w:r>
            <w:r>
              <w:rPr>
                <w:rStyle w:val="IndexLink"/>
              </w:rPr>
              <w:t>52</w:t>
            </w:r>
            <w:r>
              <w:rPr>
                <w:rStyle w:val="IndexLink"/>
                <w:rtl w:val="true"/>
              </w:rPr>
              <w:t xml:space="preserve">، س </w:t>
            </w:r>
            <w:r>
              <w:rPr>
                <w:rStyle w:val="IndexLink"/>
              </w:rPr>
              <w:t>16</w:t>
            </w:r>
            <w:r>
              <w:rPr>
                <w:rStyle w:val="IndexLink"/>
                <w:rtl w:val="true"/>
              </w:rPr>
              <w:t>: «</w:t>
            </w:r>
            <w:r>
              <w:rPr>
                <w:rStyle w:val="IndexLink"/>
                <w:rtl w:val="true"/>
              </w:rPr>
              <w:t>و تقدم</w:t>
            </w:r>
            <w:r>
              <w:rPr>
                <w:rStyle w:val="IndexLink"/>
                <w:rtl w:val="true"/>
              </w:rPr>
              <w:t>»</w:t>
              <w:tab/>
            </w:r>
            <w:r>
              <w:rPr>
                <w:rStyle w:val="IndexLink"/>
              </w:rPr>
              <w:t>73</w:t>
            </w:r>
          </w:hyperlink>
        </w:p>
        <w:p>
          <w:pPr>
            <w:pStyle w:val="Contents3"/>
            <w:tabs>
              <w:tab w:val="clear" w:pos="8459"/>
              <w:tab w:val="right" w:pos="9026" w:leader="dot"/>
            </w:tabs>
            <w:rPr/>
          </w:pPr>
          <w:hyperlink w:anchor="__RefHeading___Toc5141938_581953129">
            <w:r>
              <w:rPr>
                <w:webHidden/>
                <w:rStyle w:val="IndexLink"/>
                <w:rtl w:val="true"/>
              </w:rPr>
              <w:t xml:space="preserve">قوله فی ص </w:t>
            </w:r>
            <w:r>
              <w:rPr>
                <w:rStyle w:val="IndexLink"/>
              </w:rPr>
              <w:t>53</w:t>
            </w:r>
            <w:r>
              <w:rPr>
                <w:rStyle w:val="IndexLink"/>
                <w:rtl w:val="true"/>
              </w:rPr>
              <w:t xml:space="preserve">، س </w:t>
            </w:r>
            <w:r>
              <w:rPr>
                <w:rStyle w:val="IndexLink"/>
              </w:rPr>
              <w:t>11</w:t>
            </w:r>
            <w:r>
              <w:rPr>
                <w:rStyle w:val="IndexLink"/>
                <w:rtl w:val="true"/>
              </w:rPr>
              <w:t>: «</w:t>
            </w:r>
            <w:r>
              <w:rPr>
                <w:rStyle w:val="IndexLink"/>
                <w:rtl w:val="true"/>
              </w:rPr>
              <w:t>ثبوت النسب</w:t>
            </w:r>
            <w:r>
              <w:rPr>
                <w:rStyle w:val="IndexLink"/>
                <w:rtl w:val="true"/>
              </w:rPr>
              <w:t>»</w:t>
              <w:tab/>
            </w:r>
            <w:r>
              <w:rPr>
                <w:rStyle w:val="IndexLink"/>
              </w:rPr>
              <w:t>73</w:t>
            </w:r>
          </w:hyperlink>
        </w:p>
        <w:p>
          <w:pPr>
            <w:pStyle w:val="Contents3"/>
            <w:tabs>
              <w:tab w:val="clear" w:pos="8459"/>
              <w:tab w:val="right" w:pos="9026" w:leader="dot"/>
            </w:tabs>
            <w:rPr/>
          </w:pPr>
          <w:hyperlink w:anchor="__RefHeading___Toc5141940_581953129">
            <w:r>
              <w:rPr>
                <w:webHidden/>
                <w:rStyle w:val="IndexLink"/>
                <w:rtl w:val="true"/>
              </w:rPr>
              <w:t xml:space="preserve">قوله فی ص </w:t>
            </w:r>
            <w:r>
              <w:rPr>
                <w:rStyle w:val="IndexLink"/>
              </w:rPr>
              <w:t>53</w:t>
            </w:r>
            <w:r>
              <w:rPr>
                <w:rStyle w:val="IndexLink"/>
                <w:rtl w:val="true"/>
              </w:rPr>
              <w:t xml:space="preserve">، س </w:t>
            </w:r>
            <w:r>
              <w:rPr>
                <w:rStyle w:val="IndexLink"/>
              </w:rPr>
              <w:t>12</w:t>
            </w:r>
            <w:r>
              <w:rPr>
                <w:rStyle w:val="IndexLink"/>
                <w:rtl w:val="true"/>
              </w:rPr>
              <w:t>: «</w:t>
            </w:r>
            <w:r>
              <w:rPr>
                <w:rStyle w:val="IndexLink"/>
                <w:rtl w:val="true"/>
              </w:rPr>
              <w:t>تقریر المسمی</w:t>
            </w:r>
            <w:r>
              <w:rPr>
                <w:rStyle w:val="IndexLink"/>
                <w:rtl w:val="true"/>
              </w:rPr>
              <w:t>»</w:t>
              <w:tab/>
            </w:r>
            <w:r>
              <w:rPr>
                <w:rStyle w:val="IndexLink"/>
              </w:rPr>
              <w:t>74</w:t>
            </w:r>
          </w:hyperlink>
        </w:p>
        <w:p>
          <w:pPr>
            <w:pStyle w:val="Contents3"/>
            <w:tabs>
              <w:tab w:val="clear" w:pos="8459"/>
              <w:tab w:val="right" w:pos="9026" w:leader="dot"/>
            </w:tabs>
            <w:rPr/>
          </w:pPr>
          <w:hyperlink w:anchor="__RefHeading___Toc5141942_581953129">
            <w:r>
              <w:rPr>
                <w:webHidden/>
                <w:rStyle w:val="IndexLink"/>
                <w:rtl w:val="true"/>
              </w:rPr>
              <w:t xml:space="preserve">قوله فی ص </w:t>
            </w:r>
            <w:r>
              <w:rPr>
                <w:rStyle w:val="IndexLink"/>
              </w:rPr>
              <w:t>53</w:t>
            </w:r>
            <w:r>
              <w:rPr>
                <w:rStyle w:val="IndexLink"/>
                <w:rtl w:val="true"/>
              </w:rPr>
              <w:t xml:space="preserve">، س </w:t>
            </w:r>
            <w:r>
              <w:rPr>
                <w:rStyle w:val="IndexLink"/>
              </w:rPr>
              <w:t>13</w:t>
            </w:r>
            <w:r>
              <w:rPr>
                <w:rStyle w:val="IndexLink"/>
                <w:rtl w:val="true"/>
              </w:rPr>
              <w:t>: «</w:t>
            </w:r>
            <w:r>
              <w:rPr>
                <w:rStyle w:val="IndexLink"/>
                <w:rtl w:val="true"/>
              </w:rPr>
              <w:t>و الإحصان</w:t>
            </w:r>
            <w:r>
              <w:rPr>
                <w:rStyle w:val="IndexLink"/>
                <w:rtl w:val="true"/>
              </w:rPr>
              <w:t>»</w:t>
              <w:tab/>
            </w:r>
            <w:r>
              <w:rPr>
                <w:rStyle w:val="IndexLink"/>
              </w:rPr>
              <w:t>74</w:t>
            </w:r>
          </w:hyperlink>
        </w:p>
        <w:p>
          <w:pPr>
            <w:pStyle w:val="Contents3"/>
            <w:tabs>
              <w:tab w:val="clear" w:pos="8459"/>
              <w:tab w:val="right" w:pos="9026" w:leader="dot"/>
            </w:tabs>
            <w:rPr/>
          </w:pPr>
          <w:hyperlink w:anchor="__RefHeading___Toc5141944_581953129">
            <w:r>
              <w:rPr>
                <w:webHidden/>
                <w:rStyle w:val="IndexLink"/>
                <w:rtl w:val="true"/>
              </w:rPr>
              <w:t xml:space="preserve">قوله فی ص </w:t>
            </w:r>
            <w:r>
              <w:rPr>
                <w:rStyle w:val="IndexLink"/>
              </w:rPr>
              <w:t>53</w:t>
            </w:r>
            <w:r>
              <w:rPr>
                <w:rStyle w:val="IndexLink"/>
                <w:rtl w:val="true"/>
              </w:rPr>
              <w:t xml:space="preserve">، س </w:t>
            </w:r>
            <w:r>
              <w:rPr>
                <w:rStyle w:val="IndexLink"/>
              </w:rPr>
              <w:t>13</w:t>
            </w:r>
            <w:r>
              <w:rPr>
                <w:rStyle w:val="IndexLink"/>
                <w:rtl w:val="true"/>
              </w:rPr>
              <w:t>: «</w:t>
            </w:r>
            <w:r>
              <w:rPr>
                <w:rStyle w:val="IndexLink"/>
                <w:rtl w:val="true"/>
              </w:rPr>
              <w:t>و استنطاقها</w:t>
            </w:r>
            <w:r>
              <w:rPr>
                <w:rStyle w:val="IndexLink"/>
                <w:rtl w:val="true"/>
              </w:rPr>
              <w:t>»</w:t>
              <w:tab/>
            </w:r>
            <w:r>
              <w:rPr>
                <w:rStyle w:val="IndexLink"/>
              </w:rPr>
              <w:t>74</w:t>
            </w:r>
          </w:hyperlink>
        </w:p>
        <w:p>
          <w:pPr>
            <w:pStyle w:val="Contents3"/>
            <w:tabs>
              <w:tab w:val="clear" w:pos="8459"/>
              <w:tab w:val="right" w:pos="9026" w:leader="dot"/>
            </w:tabs>
            <w:rPr/>
          </w:pPr>
          <w:hyperlink w:anchor="__RefHeading___Toc5141946_581953129">
            <w:r>
              <w:rPr>
                <w:webHidden/>
                <w:rStyle w:val="IndexLink"/>
                <w:rtl w:val="true"/>
              </w:rPr>
              <w:t xml:space="preserve">قوله فی ص </w:t>
            </w:r>
            <w:r>
              <w:rPr>
                <w:rStyle w:val="IndexLink"/>
              </w:rPr>
              <w:t>53</w:t>
            </w:r>
            <w:r>
              <w:rPr>
                <w:rStyle w:val="IndexLink"/>
                <w:rtl w:val="true"/>
              </w:rPr>
              <w:t xml:space="preserve">، س </w:t>
            </w:r>
            <w:r>
              <w:rPr>
                <w:rStyle w:val="IndexLink"/>
              </w:rPr>
              <w:t>14</w:t>
            </w:r>
            <w:r>
              <w:rPr>
                <w:rStyle w:val="IndexLink"/>
                <w:rtl w:val="true"/>
              </w:rPr>
              <w:t>: «</w:t>
            </w:r>
            <w:r>
              <w:rPr>
                <w:rStyle w:val="IndexLink"/>
                <w:rtl w:val="true"/>
              </w:rPr>
              <w:t>و الوجه فیه</w:t>
            </w:r>
            <w:r>
              <w:rPr>
                <w:rStyle w:val="IndexLink"/>
                <w:rtl w:val="true"/>
              </w:rPr>
              <w:t>»</w:t>
              <w:tab/>
            </w:r>
            <w:r>
              <w:rPr>
                <w:rStyle w:val="IndexLink"/>
              </w:rPr>
              <w:t>74</w:t>
            </w:r>
          </w:hyperlink>
        </w:p>
        <w:p>
          <w:pPr>
            <w:pStyle w:val="Contents3"/>
            <w:tabs>
              <w:tab w:val="clear" w:pos="8459"/>
              <w:tab w:val="right" w:pos="9026" w:leader="dot"/>
            </w:tabs>
            <w:rPr/>
          </w:pPr>
          <w:hyperlink w:anchor="__RefHeading___Toc5141948_581953129">
            <w:r>
              <w:rPr>
                <w:webHidden/>
                <w:rStyle w:val="IndexLink"/>
                <w:rtl w:val="true"/>
              </w:rPr>
              <w:t xml:space="preserve">قوله فی ص </w:t>
            </w:r>
            <w:r>
              <w:rPr>
                <w:rStyle w:val="IndexLink"/>
              </w:rPr>
              <w:t>53</w:t>
            </w:r>
            <w:r>
              <w:rPr>
                <w:rStyle w:val="IndexLink"/>
                <w:rtl w:val="true"/>
              </w:rPr>
              <w:t xml:space="preserve">، س </w:t>
            </w:r>
            <w:r>
              <w:rPr>
                <w:rStyle w:val="IndexLink"/>
              </w:rPr>
              <w:t>14</w:t>
            </w:r>
            <w:r>
              <w:rPr>
                <w:rStyle w:val="IndexLink"/>
                <w:rtl w:val="true"/>
              </w:rPr>
              <w:t>: «</w:t>
            </w:r>
            <w:r>
              <w:rPr>
                <w:rStyle w:val="IndexLink"/>
                <w:rtl w:val="true"/>
              </w:rPr>
              <w:t>والایتاء</w:t>
            </w:r>
            <w:r>
              <w:rPr>
                <w:rStyle w:val="IndexLink"/>
                <w:rtl w:val="true"/>
              </w:rPr>
              <w:t>»</w:t>
              <w:tab/>
            </w:r>
            <w:r>
              <w:rPr>
                <w:rStyle w:val="IndexLink"/>
              </w:rPr>
              <w:t>74</w:t>
            </w:r>
          </w:hyperlink>
        </w:p>
        <w:p>
          <w:pPr>
            <w:pStyle w:val="Contents3"/>
            <w:tabs>
              <w:tab w:val="clear" w:pos="8459"/>
              <w:tab w:val="right" w:pos="9026" w:leader="dot"/>
            </w:tabs>
            <w:rPr/>
          </w:pPr>
          <w:hyperlink w:anchor="__RefHeading___Toc5141950_581953129">
            <w:r>
              <w:rPr>
                <w:webHidden/>
                <w:rStyle w:val="IndexLink"/>
                <w:rtl w:val="true"/>
              </w:rPr>
              <w:t xml:space="preserve">قوله فی ص </w:t>
            </w:r>
            <w:r>
              <w:rPr>
                <w:rStyle w:val="IndexLink"/>
              </w:rPr>
              <w:t>53</w:t>
            </w:r>
            <w:r>
              <w:rPr>
                <w:rStyle w:val="IndexLink"/>
                <w:rtl w:val="true"/>
              </w:rPr>
              <w:t xml:space="preserve">، س </w:t>
            </w:r>
            <w:r>
              <w:rPr>
                <w:rStyle w:val="IndexLink"/>
              </w:rPr>
              <w:t>16</w:t>
            </w:r>
            <w:r>
              <w:rPr>
                <w:rStyle w:val="IndexLink"/>
                <w:rtl w:val="true"/>
              </w:rPr>
              <w:t>: «</w:t>
            </w:r>
            <w:r>
              <w:rPr>
                <w:rStyle w:val="IndexLink"/>
                <w:rtl w:val="true"/>
              </w:rPr>
              <w:t>نفی الخلاف</w:t>
            </w:r>
            <w:r>
              <w:rPr>
                <w:rStyle w:val="IndexLink"/>
                <w:rtl w:val="true"/>
              </w:rPr>
              <w:t>»</w:t>
              <w:tab/>
            </w:r>
            <w:r>
              <w:rPr>
                <w:rStyle w:val="IndexLink"/>
              </w:rPr>
              <w:t>74</w:t>
            </w:r>
          </w:hyperlink>
        </w:p>
        <w:p>
          <w:pPr>
            <w:pStyle w:val="Contents3"/>
            <w:tabs>
              <w:tab w:val="clear" w:pos="8459"/>
              <w:tab w:val="right" w:pos="9026" w:leader="dot"/>
            </w:tabs>
            <w:rPr/>
          </w:pPr>
          <w:hyperlink w:anchor="__RefHeading___Toc5141952_581953129">
            <w:r>
              <w:rPr>
                <w:webHidden/>
                <w:rStyle w:val="IndexLink"/>
                <w:rtl w:val="true"/>
              </w:rPr>
              <w:t xml:space="preserve">قوله فی ص </w:t>
            </w:r>
            <w:r>
              <w:rPr>
                <w:rStyle w:val="IndexLink"/>
              </w:rPr>
              <w:t>54</w:t>
            </w:r>
            <w:r>
              <w:rPr>
                <w:rStyle w:val="IndexLink"/>
                <w:rtl w:val="true"/>
              </w:rPr>
              <w:t xml:space="preserve">، س </w:t>
            </w:r>
            <w:r>
              <w:rPr>
                <w:rStyle w:val="IndexLink"/>
              </w:rPr>
              <w:t>17</w:t>
            </w:r>
            <w:r>
              <w:rPr>
                <w:rStyle w:val="IndexLink"/>
                <w:rtl w:val="true"/>
              </w:rPr>
              <w:t>: «</w:t>
            </w:r>
            <w:r>
              <w:rPr>
                <w:rStyle w:val="IndexLink"/>
                <w:rtl w:val="true"/>
              </w:rPr>
              <w:t>کماتری</w:t>
            </w:r>
            <w:r>
              <w:rPr>
                <w:rStyle w:val="IndexLink"/>
                <w:rtl w:val="true"/>
              </w:rPr>
              <w:t>»</w:t>
              <w:tab/>
            </w:r>
            <w:r>
              <w:rPr>
                <w:rStyle w:val="IndexLink"/>
              </w:rPr>
              <w:t>75</w:t>
            </w:r>
          </w:hyperlink>
        </w:p>
        <w:p>
          <w:pPr>
            <w:pStyle w:val="Contents3"/>
            <w:tabs>
              <w:tab w:val="clear" w:pos="8459"/>
              <w:tab w:val="right" w:pos="9026" w:leader="dot"/>
            </w:tabs>
            <w:rPr/>
          </w:pPr>
          <w:hyperlink w:anchor="__RefHeading___Toc5141954_581953129">
            <w:r>
              <w:rPr>
                <w:webHidden/>
                <w:rStyle w:val="IndexLink"/>
                <w:rtl w:val="true"/>
              </w:rPr>
              <w:t xml:space="preserve">قوله فی ص </w:t>
            </w:r>
            <w:r>
              <w:rPr>
                <w:rStyle w:val="IndexLink"/>
              </w:rPr>
              <w:t>57</w:t>
            </w:r>
            <w:r>
              <w:rPr>
                <w:rStyle w:val="IndexLink"/>
                <w:rtl w:val="true"/>
              </w:rPr>
              <w:t xml:space="preserve">، س </w:t>
            </w:r>
            <w:r>
              <w:rPr>
                <w:rStyle w:val="IndexLink"/>
              </w:rPr>
              <w:t>10</w:t>
            </w:r>
            <w:r>
              <w:rPr>
                <w:rStyle w:val="IndexLink"/>
                <w:rtl w:val="true"/>
              </w:rPr>
              <w:t>: «</w:t>
            </w:r>
            <w:r>
              <w:rPr>
                <w:rStyle w:val="IndexLink"/>
                <w:rtl w:val="true"/>
              </w:rPr>
              <w:t>لیس بحجة</w:t>
            </w:r>
            <w:r>
              <w:rPr>
                <w:rStyle w:val="IndexLink"/>
                <w:rtl w:val="true"/>
              </w:rPr>
              <w:t>»</w:t>
              <w:tab/>
            </w:r>
            <w:r>
              <w:rPr>
                <w:rStyle w:val="IndexLink"/>
              </w:rPr>
              <w:t>75</w:t>
            </w:r>
          </w:hyperlink>
        </w:p>
        <w:p>
          <w:pPr>
            <w:pStyle w:val="Contents3"/>
            <w:tabs>
              <w:tab w:val="clear" w:pos="8459"/>
              <w:tab w:val="right" w:pos="9026" w:leader="dot"/>
            </w:tabs>
            <w:rPr/>
          </w:pPr>
          <w:hyperlink w:anchor="__RefHeading___Toc5141956_581953129">
            <w:r>
              <w:rPr>
                <w:webHidden/>
                <w:rStyle w:val="IndexLink"/>
                <w:rtl w:val="true"/>
              </w:rPr>
              <w:t xml:space="preserve">قوله فی ص </w:t>
            </w:r>
            <w:r>
              <w:rPr>
                <w:rStyle w:val="IndexLink"/>
              </w:rPr>
              <w:t>57</w:t>
            </w:r>
            <w:r>
              <w:rPr>
                <w:rStyle w:val="IndexLink"/>
                <w:rtl w:val="true"/>
              </w:rPr>
              <w:t xml:space="preserve">، س </w:t>
            </w:r>
            <w:r>
              <w:rPr>
                <w:rStyle w:val="IndexLink"/>
              </w:rPr>
              <w:t>21</w:t>
            </w:r>
            <w:r>
              <w:rPr>
                <w:rStyle w:val="IndexLink"/>
                <w:rtl w:val="true"/>
              </w:rPr>
              <w:t>: «</w:t>
            </w:r>
            <w:r>
              <w:rPr>
                <w:rStyle w:val="IndexLink"/>
                <w:rtl w:val="true"/>
              </w:rPr>
              <w:t>و لعله ظاهر الشرائع هنا</w:t>
            </w:r>
            <w:r>
              <w:rPr>
                <w:rStyle w:val="IndexLink"/>
                <w:rtl w:val="true"/>
              </w:rPr>
              <w:t>»</w:t>
              <w:tab/>
            </w:r>
            <w:r>
              <w:rPr>
                <w:rStyle w:val="IndexLink"/>
              </w:rPr>
              <w:t>75</w:t>
            </w:r>
          </w:hyperlink>
        </w:p>
        <w:p>
          <w:pPr>
            <w:pStyle w:val="Contents3"/>
            <w:tabs>
              <w:tab w:val="clear" w:pos="8459"/>
              <w:tab w:val="right" w:pos="9026" w:leader="dot"/>
            </w:tabs>
            <w:rPr/>
          </w:pPr>
          <w:hyperlink w:anchor="__RefHeading___Toc5141958_581953129">
            <w:r>
              <w:rPr>
                <w:webHidden/>
                <w:rStyle w:val="IndexLink"/>
                <w:rtl w:val="true"/>
              </w:rPr>
              <w:t xml:space="preserve">قوله فی ص </w:t>
            </w:r>
            <w:r>
              <w:rPr>
                <w:rStyle w:val="IndexLink"/>
              </w:rPr>
              <w:t>58</w:t>
            </w:r>
            <w:r>
              <w:rPr>
                <w:rStyle w:val="IndexLink"/>
                <w:rtl w:val="true"/>
              </w:rPr>
              <w:t xml:space="preserve">، س </w:t>
            </w:r>
            <w:r>
              <w:rPr>
                <w:rStyle w:val="IndexLink"/>
              </w:rPr>
              <w:t>16</w:t>
            </w:r>
            <w:r>
              <w:rPr>
                <w:rStyle w:val="IndexLink"/>
                <w:rtl w:val="true"/>
              </w:rPr>
              <w:t>: «</w:t>
            </w:r>
            <w:r>
              <w:rPr>
                <w:rStyle w:val="IndexLink"/>
                <w:rtl w:val="true"/>
              </w:rPr>
              <w:t>لما ذکر</w:t>
            </w:r>
            <w:r>
              <w:rPr>
                <w:rStyle w:val="IndexLink"/>
                <w:rtl w:val="true"/>
              </w:rPr>
              <w:t>»</w:t>
              <w:tab/>
            </w:r>
            <w:r>
              <w:rPr>
                <w:rStyle w:val="IndexLink"/>
              </w:rPr>
              <w:t>75</w:t>
            </w:r>
          </w:hyperlink>
        </w:p>
        <w:p>
          <w:pPr>
            <w:pStyle w:val="Contents3"/>
            <w:tabs>
              <w:tab w:val="clear" w:pos="8459"/>
              <w:tab w:val="right" w:pos="9026" w:leader="dot"/>
            </w:tabs>
            <w:rPr/>
          </w:pPr>
          <w:hyperlink w:anchor="__RefHeading___Toc5141960_581953129">
            <w:r>
              <w:rPr>
                <w:webHidden/>
                <w:rStyle w:val="IndexLink"/>
                <w:rtl w:val="true"/>
              </w:rPr>
              <w:t xml:space="preserve">قوله فی ص </w:t>
            </w:r>
            <w:r>
              <w:rPr>
                <w:rStyle w:val="IndexLink"/>
              </w:rPr>
              <w:t>59</w:t>
            </w:r>
            <w:r>
              <w:rPr>
                <w:rStyle w:val="IndexLink"/>
                <w:rtl w:val="true"/>
              </w:rPr>
              <w:t xml:space="preserve">، س </w:t>
            </w:r>
            <w:r>
              <w:rPr>
                <w:rStyle w:val="IndexLink"/>
              </w:rPr>
              <w:t>7</w:t>
            </w:r>
            <w:r>
              <w:rPr>
                <w:rStyle w:val="IndexLink"/>
                <w:rtl w:val="true"/>
              </w:rPr>
              <w:t>: «</w:t>
            </w:r>
            <w:r>
              <w:rPr>
                <w:rStyle w:val="IndexLink"/>
                <w:rtl w:val="true"/>
              </w:rPr>
              <w:t>لإطلاق النص</w:t>
            </w:r>
            <w:r>
              <w:rPr>
                <w:rStyle w:val="IndexLink"/>
                <w:rtl w:val="true"/>
              </w:rPr>
              <w:t>»</w:t>
              <w:tab/>
            </w:r>
            <w:r>
              <w:rPr>
                <w:rStyle w:val="IndexLink"/>
              </w:rPr>
              <w:t>76</w:t>
            </w:r>
          </w:hyperlink>
        </w:p>
        <w:p>
          <w:pPr>
            <w:pStyle w:val="Contents3"/>
            <w:tabs>
              <w:tab w:val="clear" w:pos="8459"/>
              <w:tab w:val="right" w:pos="9026" w:leader="dot"/>
            </w:tabs>
            <w:rPr/>
          </w:pPr>
          <w:hyperlink w:anchor="__RefHeading___Toc5141962_581953129">
            <w:r>
              <w:rPr>
                <w:webHidden/>
                <w:rStyle w:val="IndexLink"/>
                <w:rtl w:val="true"/>
              </w:rPr>
              <w:t xml:space="preserve">قوله فی ص </w:t>
            </w:r>
            <w:r>
              <w:rPr>
                <w:rStyle w:val="IndexLink"/>
              </w:rPr>
              <w:t>59</w:t>
            </w:r>
            <w:r>
              <w:rPr>
                <w:rStyle w:val="IndexLink"/>
                <w:rtl w:val="true"/>
              </w:rPr>
              <w:t xml:space="preserve">، س </w:t>
            </w:r>
            <w:r>
              <w:rPr>
                <w:rStyle w:val="IndexLink"/>
              </w:rPr>
              <w:t>11</w:t>
            </w:r>
            <w:r>
              <w:rPr>
                <w:rStyle w:val="IndexLink"/>
                <w:rtl w:val="true"/>
              </w:rPr>
              <w:t>: «</w:t>
            </w:r>
            <w:r>
              <w:rPr>
                <w:rStyle w:val="IndexLink"/>
                <w:rtl w:val="true"/>
              </w:rPr>
              <w:t>لو کان</w:t>
            </w:r>
            <w:r>
              <w:rPr>
                <w:rStyle w:val="IndexLink"/>
                <w:rtl w:val="true"/>
              </w:rPr>
              <w:t>»</w:t>
              <w:tab/>
            </w:r>
            <w:r>
              <w:rPr>
                <w:rStyle w:val="IndexLink"/>
              </w:rPr>
              <w:t>76</w:t>
            </w:r>
          </w:hyperlink>
        </w:p>
        <w:p>
          <w:pPr>
            <w:pStyle w:val="Contents3"/>
            <w:tabs>
              <w:tab w:val="clear" w:pos="8459"/>
              <w:tab w:val="right" w:pos="9026" w:leader="dot"/>
            </w:tabs>
            <w:rPr/>
          </w:pPr>
          <w:hyperlink w:anchor="__RefHeading___Toc5141964_581953129">
            <w:r>
              <w:rPr>
                <w:webHidden/>
                <w:rStyle w:val="IndexLink"/>
                <w:rtl w:val="true"/>
              </w:rPr>
              <w:t xml:space="preserve">قوله فی ص </w:t>
            </w:r>
            <w:r>
              <w:rPr>
                <w:rStyle w:val="IndexLink"/>
              </w:rPr>
              <w:t>59</w:t>
            </w:r>
            <w:r>
              <w:rPr>
                <w:rStyle w:val="IndexLink"/>
                <w:rtl w:val="true"/>
              </w:rPr>
              <w:t xml:space="preserve">، س </w:t>
            </w:r>
            <w:r>
              <w:rPr>
                <w:rStyle w:val="IndexLink"/>
              </w:rPr>
              <w:t>17</w:t>
            </w:r>
            <w:r>
              <w:rPr>
                <w:rStyle w:val="IndexLink"/>
                <w:rtl w:val="true"/>
              </w:rPr>
              <w:t>: «</w:t>
            </w:r>
            <w:r>
              <w:rPr>
                <w:rStyle w:val="IndexLink"/>
                <w:rtl w:val="true"/>
              </w:rPr>
              <w:t>القاصر عن التعمیم</w:t>
            </w:r>
            <w:r>
              <w:rPr>
                <w:rStyle w:val="IndexLink"/>
                <w:rtl w:val="true"/>
              </w:rPr>
              <w:t>»</w:t>
              <w:tab/>
            </w:r>
            <w:r>
              <w:rPr>
                <w:rStyle w:val="IndexLink"/>
              </w:rPr>
              <w:t>76</w:t>
            </w:r>
          </w:hyperlink>
        </w:p>
        <w:p>
          <w:pPr>
            <w:pStyle w:val="Contents3"/>
            <w:tabs>
              <w:tab w:val="clear" w:pos="8459"/>
              <w:tab w:val="right" w:pos="9026" w:leader="dot"/>
            </w:tabs>
            <w:rPr/>
          </w:pPr>
          <w:hyperlink w:anchor="__RefHeading___Toc5141966_581953129">
            <w:r>
              <w:rPr>
                <w:webHidden/>
                <w:rStyle w:val="IndexLink"/>
                <w:rtl w:val="true"/>
              </w:rPr>
              <w:t xml:space="preserve">قوله فی ص </w:t>
            </w:r>
            <w:r>
              <w:rPr>
                <w:rStyle w:val="IndexLink"/>
              </w:rPr>
              <w:t>60</w:t>
            </w:r>
            <w:r>
              <w:rPr>
                <w:rStyle w:val="IndexLink"/>
                <w:rtl w:val="true"/>
              </w:rPr>
              <w:t xml:space="preserve">، س </w:t>
            </w:r>
            <w:r>
              <w:rPr>
                <w:rStyle w:val="IndexLink"/>
              </w:rPr>
              <w:t>7</w:t>
            </w:r>
            <w:r>
              <w:rPr>
                <w:rStyle w:val="IndexLink"/>
                <w:rtl w:val="true"/>
              </w:rPr>
              <w:t>: «</w:t>
            </w:r>
            <w:r>
              <w:rPr>
                <w:rStyle w:val="IndexLink"/>
                <w:rtl w:val="true"/>
              </w:rPr>
              <w:t>لاحتمال أن یکون</w:t>
            </w:r>
            <w:r>
              <w:rPr>
                <w:rStyle w:val="IndexLink"/>
                <w:rtl w:val="true"/>
              </w:rPr>
              <w:t>...»</w:t>
              <w:tab/>
            </w:r>
            <w:r>
              <w:rPr>
                <w:rStyle w:val="IndexLink"/>
              </w:rPr>
              <w:t>76</w:t>
            </w:r>
          </w:hyperlink>
        </w:p>
        <w:p>
          <w:pPr>
            <w:pStyle w:val="Contents3"/>
            <w:tabs>
              <w:tab w:val="clear" w:pos="8459"/>
              <w:tab w:val="right" w:pos="9026" w:leader="dot"/>
            </w:tabs>
            <w:rPr/>
          </w:pPr>
          <w:hyperlink w:anchor="__RefHeading___Toc5141968_581953129">
            <w:r>
              <w:rPr>
                <w:webHidden/>
                <w:rStyle w:val="IndexLink"/>
                <w:rtl w:val="true"/>
              </w:rPr>
              <w:t xml:space="preserve">قوله فی ص </w:t>
            </w:r>
            <w:r>
              <w:rPr>
                <w:rStyle w:val="IndexLink"/>
              </w:rPr>
              <w:t>60</w:t>
            </w:r>
            <w:r>
              <w:rPr>
                <w:rStyle w:val="IndexLink"/>
                <w:rtl w:val="true"/>
              </w:rPr>
              <w:t xml:space="preserve">، س </w:t>
            </w:r>
            <w:r>
              <w:rPr>
                <w:rStyle w:val="IndexLink"/>
              </w:rPr>
              <w:t>19</w:t>
            </w:r>
            <w:r>
              <w:rPr>
                <w:rStyle w:val="IndexLink"/>
                <w:rtl w:val="true"/>
              </w:rPr>
              <w:t>: «</w:t>
            </w:r>
            <w:r>
              <w:rPr>
                <w:rStyle w:val="IndexLink"/>
                <w:rtl w:val="true"/>
              </w:rPr>
              <w:t>لایوجب وهن الإطلاق</w:t>
            </w:r>
            <w:r>
              <w:rPr>
                <w:rStyle w:val="IndexLink"/>
                <w:rtl w:val="true"/>
              </w:rPr>
              <w:t>»</w:t>
              <w:tab/>
            </w:r>
            <w:r>
              <w:rPr>
                <w:rStyle w:val="IndexLink"/>
              </w:rPr>
              <w:t>77</w:t>
            </w:r>
          </w:hyperlink>
        </w:p>
        <w:p>
          <w:pPr>
            <w:pStyle w:val="Contents3"/>
            <w:tabs>
              <w:tab w:val="clear" w:pos="8459"/>
              <w:tab w:val="right" w:pos="9026" w:leader="dot"/>
            </w:tabs>
            <w:rPr/>
          </w:pPr>
          <w:hyperlink w:anchor="__RefHeading___Toc5141970_581953129">
            <w:r>
              <w:rPr>
                <w:webHidden/>
                <w:rStyle w:val="IndexLink"/>
                <w:rtl w:val="true"/>
              </w:rPr>
              <w:t xml:space="preserve">قوله فی ص </w:t>
            </w:r>
            <w:r>
              <w:rPr>
                <w:rStyle w:val="IndexLink"/>
              </w:rPr>
              <w:t>60</w:t>
            </w:r>
            <w:r>
              <w:rPr>
                <w:rStyle w:val="IndexLink"/>
                <w:rtl w:val="true"/>
              </w:rPr>
              <w:t xml:space="preserve">، س </w:t>
            </w:r>
            <w:r>
              <w:rPr>
                <w:rStyle w:val="IndexLink"/>
              </w:rPr>
              <w:t>19</w:t>
            </w:r>
            <w:r>
              <w:rPr>
                <w:rStyle w:val="IndexLink"/>
                <w:rtl w:val="true"/>
              </w:rPr>
              <w:t>: «</w:t>
            </w:r>
            <w:r>
              <w:rPr>
                <w:rStyle w:val="IndexLink"/>
                <w:rtl w:val="true"/>
              </w:rPr>
              <w:t>والعمدة فی الانصراف</w:t>
            </w:r>
            <w:r>
              <w:rPr>
                <w:rStyle w:val="IndexLink"/>
                <w:rtl w:val="true"/>
              </w:rPr>
              <w:t>»</w:t>
              <w:tab/>
            </w:r>
            <w:r>
              <w:rPr>
                <w:rStyle w:val="IndexLink"/>
              </w:rPr>
              <w:t>77</w:t>
            </w:r>
          </w:hyperlink>
        </w:p>
        <w:p>
          <w:pPr>
            <w:pStyle w:val="Contents3"/>
            <w:tabs>
              <w:tab w:val="clear" w:pos="8459"/>
              <w:tab w:val="right" w:pos="9026" w:leader="dot"/>
            </w:tabs>
            <w:rPr/>
          </w:pPr>
          <w:hyperlink w:anchor="__RefHeading___Toc5141972_581953129">
            <w:r>
              <w:rPr>
                <w:webHidden/>
                <w:rStyle w:val="IndexLink"/>
                <w:rtl w:val="true"/>
              </w:rPr>
              <w:t xml:space="preserve">قوله فی ص </w:t>
            </w:r>
            <w:r>
              <w:rPr>
                <w:rStyle w:val="IndexLink"/>
              </w:rPr>
              <w:t>61</w:t>
            </w:r>
            <w:r>
              <w:rPr>
                <w:rStyle w:val="IndexLink"/>
                <w:rtl w:val="true"/>
              </w:rPr>
              <w:t xml:space="preserve">، س </w:t>
            </w:r>
            <w:r>
              <w:rPr>
                <w:rStyle w:val="IndexLink"/>
              </w:rPr>
              <w:t>5</w:t>
            </w:r>
            <w:r>
              <w:rPr>
                <w:rStyle w:val="IndexLink"/>
                <w:rtl w:val="true"/>
              </w:rPr>
              <w:t>: «</w:t>
            </w:r>
            <w:r>
              <w:rPr>
                <w:rStyle w:val="IndexLink"/>
                <w:rtl w:val="true"/>
              </w:rPr>
              <w:t>بل صریح بعض متون الصحیح</w:t>
            </w:r>
            <w:r>
              <w:rPr>
                <w:rStyle w:val="IndexLink"/>
                <w:rtl w:val="true"/>
              </w:rPr>
              <w:t>»</w:t>
              <w:tab/>
            </w:r>
            <w:r>
              <w:rPr>
                <w:rStyle w:val="IndexLink"/>
              </w:rPr>
              <w:t>77</w:t>
            </w:r>
          </w:hyperlink>
        </w:p>
        <w:p>
          <w:pPr>
            <w:pStyle w:val="Contents3"/>
            <w:tabs>
              <w:tab w:val="clear" w:pos="8459"/>
              <w:tab w:val="right" w:pos="9026" w:leader="dot"/>
            </w:tabs>
            <w:rPr/>
          </w:pPr>
          <w:hyperlink w:anchor="__RefHeading___Toc5141974_581953129">
            <w:r>
              <w:rPr>
                <w:webHidden/>
                <w:rStyle w:val="IndexLink"/>
                <w:rtl w:val="true"/>
              </w:rPr>
              <w:t xml:space="preserve">قوله فی ص </w:t>
            </w:r>
            <w:r>
              <w:rPr>
                <w:rStyle w:val="IndexLink"/>
              </w:rPr>
              <w:t>61</w:t>
            </w:r>
            <w:r>
              <w:rPr>
                <w:rStyle w:val="IndexLink"/>
                <w:rtl w:val="true"/>
              </w:rPr>
              <w:t xml:space="preserve">، س </w:t>
            </w:r>
            <w:r>
              <w:rPr>
                <w:rStyle w:val="IndexLink"/>
              </w:rPr>
              <w:t>8</w:t>
            </w:r>
            <w:r>
              <w:rPr>
                <w:rStyle w:val="IndexLink"/>
                <w:rtl w:val="true"/>
              </w:rPr>
              <w:t xml:space="preserve">: «... </w:t>
            </w:r>
            <w:r>
              <w:rPr>
                <w:rStyle w:val="IndexLink"/>
                <w:rtl w:val="true"/>
              </w:rPr>
              <w:t>تصرف فیه</w:t>
            </w:r>
            <w:r>
              <w:rPr>
                <w:rStyle w:val="IndexLink"/>
                <w:rtl w:val="true"/>
              </w:rPr>
              <w:t>»</w:t>
              <w:tab/>
            </w:r>
            <w:r>
              <w:rPr>
                <w:rStyle w:val="IndexLink"/>
              </w:rPr>
              <w:t>77</w:t>
            </w:r>
          </w:hyperlink>
        </w:p>
        <w:p>
          <w:pPr>
            <w:pStyle w:val="Contents3"/>
            <w:tabs>
              <w:tab w:val="clear" w:pos="8459"/>
              <w:tab w:val="right" w:pos="9026" w:leader="dot"/>
            </w:tabs>
            <w:rPr/>
          </w:pPr>
          <w:hyperlink w:anchor="__RefHeading___Toc5141976_581953129">
            <w:r>
              <w:rPr>
                <w:webHidden/>
                <w:rStyle w:val="IndexLink"/>
                <w:rtl w:val="true"/>
              </w:rPr>
              <w:t xml:space="preserve">قوله فی ص </w:t>
            </w:r>
            <w:r>
              <w:rPr>
                <w:rStyle w:val="IndexLink"/>
              </w:rPr>
              <w:t>61</w:t>
            </w:r>
            <w:r>
              <w:rPr>
                <w:rStyle w:val="IndexLink"/>
                <w:rtl w:val="true"/>
              </w:rPr>
              <w:t xml:space="preserve">، س </w:t>
            </w:r>
            <w:r>
              <w:rPr>
                <w:rStyle w:val="IndexLink"/>
              </w:rPr>
              <w:t>8</w:t>
            </w:r>
            <w:r>
              <w:rPr>
                <w:rStyle w:val="IndexLink"/>
                <w:rtl w:val="true"/>
              </w:rPr>
              <w:t>: «</w:t>
            </w:r>
            <w:r>
              <w:rPr>
                <w:rStyle w:val="IndexLink"/>
                <w:rtl w:val="true"/>
              </w:rPr>
              <w:t>و لذا نقول</w:t>
            </w:r>
            <w:r>
              <w:rPr>
                <w:rStyle w:val="IndexLink"/>
                <w:rtl w:val="true"/>
              </w:rPr>
              <w:t>»</w:t>
              <w:tab/>
            </w:r>
            <w:r>
              <w:rPr>
                <w:rStyle w:val="IndexLink"/>
              </w:rPr>
              <w:t>77</w:t>
            </w:r>
          </w:hyperlink>
        </w:p>
        <w:p>
          <w:pPr>
            <w:pStyle w:val="Contents3"/>
            <w:tabs>
              <w:tab w:val="clear" w:pos="8459"/>
              <w:tab w:val="right" w:pos="9026" w:leader="dot"/>
            </w:tabs>
            <w:rPr/>
          </w:pPr>
          <w:hyperlink w:anchor="__RefHeading___Toc5141978_581953129">
            <w:r>
              <w:rPr>
                <w:webHidden/>
                <w:rStyle w:val="IndexLink"/>
                <w:rtl w:val="true"/>
              </w:rPr>
              <w:t xml:space="preserve">قوله فی ص </w:t>
            </w:r>
            <w:r>
              <w:rPr>
                <w:rStyle w:val="IndexLink"/>
              </w:rPr>
              <w:t>61</w:t>
            </w:r>
            <w:r>
              <w:rPr>
                <w:rStyle w:val="IndexLink"/>
                <w:rtl w:val="true"/>
              </w:rPr>
              <w:t xml:space="preserve">، س </w:t>
            </w:r>
            <w:r>
              <w:rPr>
                <w:rStyle w:val="IndexLink"/>
              </w:rPr>
              <w:t>16</w:t>
            </w:r>
            <w:r>
              <w:rPr>
                <w:rStyle w:val="IndexLink"/>
                <w:rtl w:val="true"/>
              </w:rPr>
              <w:t>: «</w:t>
            </w:r>
            <w:r>
              <w:rPr>
                <w:rStyle w:val="IndexLink"/>
                <w:rtl w:val="true"/>
              </w:rPr>
              <w:t>لایتضح الفرق</w:t>
            </w:r>
            <w:r>
              <w:rPr>
                <w:rStyle w:val="IndexLink"/>
                <w:rtl w:val="true"/>
              </w:rPr>
              <w:t>»</w:t>
              <w:tab/>
            </w:r>
            <w:r>
              <w:rPr>
                <w:rStyle w:val="IndexLink"/>
              </w:rPr>
              <w:t>77</w:t>
            </w:r>
          </w:hyperlink>
        </w:p>
        <w:p>
          <w:pPr>
            <w:pStyle w:val="Contents3"/>
            <w:tabs>
              <w:tab w:val="clear" w:pos="8459"/>
              <w:tab w:val="right" w:pos="9026" w:leader="dot"/>
            </w:tabs>
            <w:rPr/>
          </w:pPr>
          <w:hyperlink w:anchor="__RefHeading___Toc5141980_581953129">
            <w:r>
              <w:rPr>
                <w:webHidden/>
                <w:rStyle w:val="IndexLink"/>
                <w:rtl w:val="true"/>
              </w:rPr>
              <w:t xml:space="preserve">قوله فی ص </w:t>
            </w:r>
            <w:r>
              <w:rPr>
                <w:rStyle w:val="IndexLink"/>
              </w:rPr>
              <w:t>62</w:t>
            </w:r>
            <w:r>
              <w:rPr>
                <w:rStyle w:val="IndexLink"/>
                <w:rtl w:val="true"/>
              </w:rPr>
              <w:t xml:space="preserve">، س </w:t>
            </w:r>
            <w:r>
              <w:rPr>
                <w:rStyle w:val="IndexLink"/>
              </w:rPr>
              <w:t>9</w:t>
            </w:r>
            <w:r>
              <w:rPr>
                <w:rStyle w:val="IndexLink"/>
                <w:rtl w:val="true"/>
              </w:rPr>
              <w:t>: «</w:t>
            </w:r>
            <w:r>
              <w:rPr>
                <w:rStyle w:val="IndexLink"/>
                <w:rtl w:val="true"/>
              </w:rPr>
              <w:t>لاسیما</w:t>
            </w:r>
            <w:r>
              <w:rPr>
                <w:rStyle w:val="IndexLink"/>
                <w:rtl w:val="true"/>
              </w:rPr>
              <w:t>»</w:t>
              <w:tab/>
            </w:r>
            <w:r>
              <w:rPr>
                <w:rStyle w:val="IndexLink"/>
              </w:rPr>
              <w:t>78</w:t>
            </w:r>
          </w:hyperlink>
        </w:p>
        <w:p>
          <w:pPr>
            <w:pStyle w:val="Contents3"/>
            <w:tabs>
              <w:tab w:val="clear" w:pos="8459"/>
              <w:tab w:val="right" w:pos="9026" w:leader="dot"/>
            </w:tabs>
            <w:rPr/>
          </w:pPr>
          <w:hyperlink w:anchor="__RefHeading___Toc5141982_581953129">
            <w:r>
              <w:rPr>
                <w:webHidden/>
                <w:rStyle w:val="IndexLink"/>
                <w:rtl w:val="true"/>
              </w:rPr>
              <w:t xml:space="preserve">قوله فی ص </w:t>
            </w:r>
            <w:r>
              <w:rPr>
                <w:rStyle w:val="IndexLink"/>
              </w:rPr>
              <w:t>62</w:t>
            </w:r>
            <w:r>
              <w:rPr>
                <w:rStyle w:val="IndexLink"/>
                <w:rtl w:val="true"/>
              </w:rPr>
              <w:t xml:space="preserve">، س </w:t>
            </w:r>
            <w:r>
              <w:rPr>
                <w:rStyle w:val="IndexLink"/>
              </w:rPr>
              <w:t>10</w:t>
            </w:r>
            <w:r>
              <w:rPr>
                <w:rStyle w:val="IndexLink"/>
                <w:rtl w:val="true"/>
              </w:rPr>
              <w:t>: «</w:t>
            </w:r>
            <w:r>
              <w:rPr>
                <w:rStyle w:val="IndexLink"/>
                <w:rtl w:val="true"/>
              </w:rPr>
              <w:t>و لایجب</w:t>
            </w:r>
            <w:r>
              <w:rPr>
                <w:rStyle w:val="IndexLink"/>
                <w:rtl w:val="true"/>
              </w:rPr>
              <w:t>»</w:t>
              <w:tab/>
            </w:r>
            <w:r>
              <w:rPr>
                <w:rStyle w:val="IndexLink"/>
              </w:rPr>
              <w:t>78</w:t>
            </w:r>
          </w:hyperlink>
        </w:p>
        <w:p>
          <w:pPr>
            <w:pStyle w:val="Contents3"/>
            <w:tabs>
              <w:tab w:val="clear" w:pos="8459"/>
              <w:tab w:val="right" w:pos="9026" w:leader="dot"/>
            </w:tabs>
            <w:rPr/>
          </w:pPr>
          <w:hyperlink w:anchor="__RefHeading___Toc5141984_581953129">
            <w:r>
              <w:rPr>
                <w:webHidden/>
                <w:rStyle w:val="IndexLink"/>
                <w:rtl w:val="true"/>
              </w:rPr>
              <w:t xml:space="preserve">قوله فی ص </w:t>
            </w:r>
            <w:r>
              <w:rPr>
                <w:rStyle w:val="IndexLink"/>
              </w:rPr>
              <w:t>62</w:t>
            </w:r>
            <w:r>
              <w:rPr>
                <w:rStyle w:val="IndexLink"/>
                <w:rtl w:val="true"/>
              </w:rPr>
              <w:t xml:space="preserve">، س </w:t>
            </w:r>
            <w:r>
              <w:rPr>
                <w:rStyle w:val="IndexLink"/>
              </w:rPr>
              <w:t>11</w:t>
            </w:r>
            <w:r>
              <w:rPr>
                <w:rStyle w:val="IndexLink"/>
                <w:rtl w:val="true"/>
              </w:rPr>
              <w:t>: «</w:t>
            </w:r>
            <w:r>
              <w:rPr>
                <w:rStyle w:val="IndexLink"/>
                <w:rtl w:val="true"/>
              </w:rPr>
              <w:t>فلایجب</w:t>
            </w:r>
            <w:r>
              <w:rPr>
                <w:rStyle w:val="IndexLink"/>
                <w:rtl w:val="true"/>
              </w:rPr>
              <w:t>»</w:t>
              <w:tab/>
            </w:r>
            <w:r>
              <w:rPr>
                <w:rStyle w:val="IndexLink"/>
              </w:rPr>
              <w:t>78</w:t>
            </w:r>
          </w:hyperlink>
        </w:p>
        <w:p>
          <w:pPr>
            <w:pStyle w:val="Contents3"/>
            <w:tabs>
              <w:tab w:val="clear" w:pos="8459"/>
              <w:tab w:val="right" w:pos="9026" w:leader="dot"/>
            </w:tabs>
            <w:rPr/>
          </w:pPr>
          <w:hyperlink w:anchor="__RefHeading___Toc5141986_581953129">
            <w:r>
              <w:rPr>
                <w:webHidden/>
                <w:rStyle w:val="IndexLink"/>
                <w:rtl w:val="true"/>
              </w:rPr>
              <w:t xml:space="preserve">قوله فی ص </w:t>
            </w:r>
            <w:r>
              <w:rPr>
                <w:rStyle w:val="IndexLink"/>
              </w:rPr>
              <w:t>62</w:t>
            </w:r>
            <w:r>
              <w:rPr>
                <w:rStyle w:val="IndexLink"/>
                <w:rtl w:val="true"/>
              </w:rPr>
              <w:t xml:space="preserve">، س </w:t>
            </w:r>
            <w:r>
              <w:rPr>
                <w:rStyle w:val="IndexLink"/>
              </w:rPr>
              <w:t>18</w:t>
            </w:r>
            <w:r>
              <w:rPr>
                <w:rStyle w:val="IndexLink"/>
                <w:rtl w:val="true"/>
              </w:rPr>
              <w:t>: «</w:t>
            </w:r>
            <w:r>
              <w:rPr>
                <w:rStyle w:val="IndexLink"/>
                <w:rtl w:val="true"/>
              </w:rPr>
              <w:t>بالأصل</w:t>
            </w:r>
            <w:r>
              <w:rPr>
                <w:rStyle w:val="IndexLink"/>
                <w:rtl w:val="true"/>
              </w:rPr>
              <w:t>»</w:t>
              <w:tab/>
            </w:r>
            <w:r>
              <w:rPr>
                <w:rStyle w:val="IndexLink"/>
              </w:rPr>
              <w:t>78</w:t>
            </w:r>
          </w:hyperlink>
        </w:p>
        <w:p>
          <w:pPr>
            <w:pStyle w:val="Contents3"/>
            <w:tabs>
              <w:tab w:val="clear" w:pos="8459"/>
              <w:tab w:val="right" w:pos="9026" w:leader="dot"/>
            </w:tabs>
            <w:rPr/>
          </w:pPr>
          <w:hyperlink w:anchor="__RefHeading___Toc5141988_581953129">
            <w:r>
              <w:rPr>
                <w:webHidden/>
                <w:rStyle w:val="IndexLink"/>
                <w:rtl w:val="true"/>
              </w:rPr>
              <w:t xml:space="preserve">قوله فی ص </w:t>
            </w:r>
            <w:r>
              <w:rPr>
                <w:rStyle w:val="IndexLink"/>
              </w:rPr>
              <w:t>63</w:t>
            </w:r>
            <w:r>
              <w:rPr>
                <w:rStyle w:val="IndexLink"/>
                <w:rtl w:val="true"/>
              </w:rPr>
              <w:t xml:space="preserve">، س </w:t>
            </w:r>
            <w:r>
              <w:rPr>
                <w:rStyle w:val="IndexLink"/>
              </w:rPr>
              <w:t>6</w:t>
            </w:r>
            <w:r>
              <w:rPr>
                <w:rStyle w:val="IndexLink"/>
                <w:rtl w:val="true"/>
              </w:rPr>
              <w:t>: «</w:t>
            </w:r>
            <w:r>
              <w:rPr>
                <w:rStyle w:val="IndexLink"/>
                <w:rtl w:val="true"/>
              </w:rPr>
              <w:t>لکن یشکل</w:t>
            </w:r>
            <w:r>
              <w:rPr>
                <w:rStyle w:val="IndexLink"/>
                <w:rtl w:val="true"/>
              </w:rPr>
              <w:t>»</w:t>
              <w:tab/>
            </w:r>
            <w:r>
              <w:rPr>
                <w:rStyle w:val="IndexLink"/>
              </w:rPr>
              <w:t>79</w:t>
            </w:r>
          </w:hyperlink>
        </w:p>
        <w:p>
          <w:pPr>
            <w:pStyle w:val="Contents3"/>
            <w:tabs>
              <w:tab w:val="clear" w:pos="8459"/>
              <w:tab w:val="right" w:pos="9026" w:leader="dot"/>
            </w:tabs>
            <w:rPr/>
          </w:pPr>
          <w:hyperlink w:anchor="__RefHeading___Toc5141990_581953129">
            <w:r>
              <w:rPr>
                <w:webHidden/>
                <w:rStyle w:val="IndexLink"/>
                <w:rtl w:val="true"/>
              </w:rPr>
              <w:t xml:space="preserve">قوله فی ص </w:t>
            </w:r>
            <w:r>
              <w:rPr>
                <w:rStyle w:val="IndexLink"/>
              </w:rPr>
              <w:t>64</w:t>
            </w:r>
            <w:r>
              <w:rPr>
                <w:rStyle w:val="IndexLink"/>
                <w:rtl w:val="true"/>
              </w:rPr>
              <w:t xml:space="preserve">، س </w:t>
            </w:r>
            <w:r>
              <w:rPr>
                <w:rStyle w:val="IndexLink"/>
              </w:rPr>
              <w:t>19</w:t>
            </w:r>
            <w:r>
              <w:rPr>
                <w:rStyle w:val="IndexLink"/>
                <w:rtl w:val="true"/>
              </w:rPr>
              <w:t>: «</w:t>
            </w:r>
            <w:r>
              <w:rPr>
                <w:rStyle w:val="IndexLink"/>
                <w:rtl w:val="true"/>
              </w:rPr>
              <w:t>فیقید بما إطلاق ما سبق</w:t>
            </w:r>
            <w:r>
              <w:rPr>
                <w:rStyle w:val="IndexLink"/>
                <w:rtl w:val="true"/>
              </w:rPr>
              <w:t>»</w:t>
              <w:tab/>
            </w:r>
            <w:r>
              <w:rPr>
                <w:rStyle w:val="IndexLink"/>
              </w:rPr>
              <w:t>79</w:t>
            </w:r>
          </w:hyperlink>
        </w:p>
        <w:p>
          <w:pPr>
            <w:pStyle w:val="Contents3"/>
            <w:tabs>
              <w:tab w:val="clear" w:pos="8459"/>
              <w:tab w:val="right" w:pos="9026" w:leader="dot"/>
            </w:tabs>
            <w:rPr/>
          </w:pPr>
          <w:hyperlink w:anchor="__RefHeading___Toc5141992_581953129">
            <w:r>
              <w:rPr>
                <w:webHidden/>
                <w:rStyle w:val="IndexLink"/>
                <w:rtl w:val="true"/>
              </w:rPr>
              <w:t xml:space="preserve">قوله فی ص </w:t>
            </w:r>
            <w:r>
              <w:rPr>
                <w:rStyle w:val="IndexLink"/>
              </w:rPr>
              <w:t>64</w:t>
            </w:r>
            <w:r>
              <w:rPr>
                <w:rStyle w:val="IndexLink"/>
                <w:rtl w:val="true"/>
              </w:rPr>
              <w:t xml:space="preserve">، س </w:t>
            </w:r>
            <w:r>
              <w:rPr>
                <w:rStyle w:val="IndexLink"/>
              </w:rPr>
              <w:t>21</w:t>
            </w:r>
            <w:r>
              <w:rPr>
                <w:rStyle w:val="IndexLink"/>
                <w:rtl w:val="true"/>
              </w:rPr>
              <w:t>: «</w:t>
            </w:r>
            <w:r>
              <w:rPr>
                <w:rStyle w:val="IndexLink"/>
                <w:rtl w:val="true"/>
              </w:rPr>
              <w:t>و إن کان الانصاف</w:t>
            </w:r>
            <w:r>
              <w:rPr>
                <w:rStyle w:val="IndexLink"/>
                <w:rtl w:val="true"/>
              </w:rPr>
              <w:t>»</w:t>
              <w:tab/>
            </w:r>
            <w:r>
              <w:rPr>
                <w:rStyle w:val="IndexLink"/>
              </w:rPr>
              <w:t>79</w:t>
            </w:r>
          </w:hyperlink>
        </w:p>
        <w:p>
          <w:pPr>
            <w:pStyle w:val="Contents3"/>
            <w:tabs>
              <w:tab w:val="clear" w:pos="8459"/>
              <w:tab w:val="right" w:pos="9026" w:leader="dot"/>
            </w:tabs>
            <w:rPr/>
          </w:pPr>
          <w:hyperlink w:anchor="__RefHeading___Toc5141994_581953129">
            <w:r>
              <w:rPr>
                <w:webHidden/>
                <w:rStyle w:val="IndexLink"/>
                <w:rtl w:val="true"/>
              </w:rPr>
              <w:t xml:space="preserve">قوله فی ص </w:t>
            </w:r>
            <w:r>
              <w:rPr>
                <w:rStyle w:val="IndexLink"/>
              </w:rPr>
              <w:t>65</w:t>
            </w:r>
            <w:r>
              <w:rPr>
                <w:rStyle w:val="IndexLink"/>
                <w:rtl w:val="true"/>
              </w:rPr>
              <w:t xml:space="preserve">، س </w:t>
            </w:r>
            <w:r>
              <w:rPr>
                <w:rStyle w:val="IndexLink"/>
              </w:rPr>
              <w:t>17</w:t>
            </w:r>
            <w:r>
              <w:rPr>
                <w:rStyle w:val="IndexLink"/>
                <w:rtl w:val="true"/>
              </w:rPr>
              <w:t>: «</w:t>
            </w:r>
            <w:r>
              <w:rPr>
                <w:rStyle w:val="IndexLink"/>
                <w:rtl w:val="true"/>
              </w:rPr>
              <w:t>ودلالته علی انتفاء الزوجیة</w:t>
            </w:r>
            <w:r>
              <w:rPr>
                <w:rStyle w:val="IndexLink"/>
                <w:rtl w:val="true"/>
              </w:rPr>
              <w:t>»</w:t>
              <w:tab/>
            </w:r>
            <w:r>
              <w:rPr>
                <w:rStyle w:val="IndexLink"/>
              </w:rPr>
              <w:t>80</w:t>
            </w:r>
          </w:hyperlink>
        </w:p>
        <w:p>
          <w:pPr>
            <w:pStyle w:val="Contents3"/>
            <w:tabs>
              <w:tab w:val="clear" w:pos="8459"/>
              <w:tab w:val="right" w:pos="9026" w:leader="dot"/>
            </w:tabs>
            <w:rPr/>
          </w:pPr>
          <w:hyperlink w:anchor="__RefHeading___Toc5141996_581953129">
            <w:r>
              <w:rPr>
                <w:webHidden/>
                <w:rStyle w:val="IndexLink"/>
                <w:rtl w:val="true"/>
              </w:rPr>
              <w:t xml:space="preserve">قوله فی ص </w:t>
            </w:r>
            <w:r>
              <w:rPr>
                <w:rStyle w:val="IndexLink"/>
              </w:rPr>
              <w:t>66</w:t>
            </w:r>
            <w:r>
              <w:rPr>
                <w:rStyle w:val="IndexLink"/>
                <w:rtl w:val="true"/>
              </w:rPr>
              <w:t xml:space="preserve">، س </w:t>
            </w:r>
            <w:r>
              <w:rPr>
                <w:rStyle w:val="IndexLink"/>
              </w:rPr>
              <w:t>11</w:t>
            </w:r>
            <w:r>
              <w:rPr>
                <w:rStyle w:val="IndexLink"/>
                <w:rtl w:val="true"/>
              </w:rPr>
              <w:t>: «</w:t>
            </w:r>
            <w:r>
              <w:rPr>
                <w:rStyle w:val="IndexLink"/>
                <w:rtl w:val="true"/>
              </w:rPr>
              <w:t>فإذا لامجال</w:t>
            </w:r>
            <w:r>
              <w:rPr>
                <w:rStyle w:val="IndexLink"/>
                <w:rtl w:val="true"/>
              </w:rPr>
              <w:t>»</w:t>
              <w:tab/>
            </w:r>
            <w:r>
              <w:rPr>
                <w:rStyle w:val="IndexLink"/>
              </w:rPr>
              <w:t>80</w:t>
            </w:r>
          </w:hyperlink>
        </w:p>
        <w:p>
          <w:pPr>
            <w:pStyle w:val="Contents3"/>
            <w:tabs>
              <w:tab w:val="clear" w:pos="8459"/>
              <w:tab w:val="right" w:pos="9026" w:leader="dot"/>
            </w:tabs>
            <w:rPr/>
          </w:pPr>
          <w:hyperlink w:anchor="__RefHeading___Toc5141998_581953129">
            <w:r>
              <w:rPr>
                <w:webHidden/>
                <w:rStyle w:val="IndexLink"/>
                <w:rtl w:val="true"/>
              </w:rPr>
              <w:t xml:space="preserve">قوله فی ص </w:t>
            </w:r>
            <w:r>
              <w:rPr>
                <w:rStyle w:val="IndexLink"/>
              </w:rPr>
              <w:t>66</w:t>
            </w:r>
            <w:r>
              <w:rPr>
                <w:rStyle w:val="IndexLink"/>
                <w:rtl w:val="true"/>
              </w:rPr>
              <w:t xml:space="preserve">، س </w:t>
            </w:r>
            <w:r>
              <w:rPr>
                <w:rStyle w:val="IndexLink"/>
              </w:rPr>
              <w:t>15</w:t>
            </w:r>
            <w:r>
              <w:rPr>
                <w:rStyle w:val="IndexLink"/>
                <w:rtl w:val="true"/>
              </w:rPr>
              <w:t>: «</w:t>
            </w:r>
            <w:r>
              <w:rPr>
                <w:rStyle w:val="IndexLink"/>
                <w:rtl w:val="true"/>
              </w:rPr>
              <w:t>لأن الإفضاء</w:t>
            </w:r>
            <w:r>
              <w:rPr>
                <w:rStyle w:val="IndexLink"/>
                <w:rtl w:val="true"/>
              </w:rPr>
              <w:t>»</w:t>
              <w:tab/>
            </w:r>
            <w:r>
              <w:rPr>
                <w:rStyle w:val="IndexLink"/>
              </w:rPr>
              <w:t>80</w:t>
            </w:r>
          </w:hyperlink>
        </w:p>
        <w:p>
          <w:pPr>
            <w:pStyle w:val="Contents3"/>
            <w:tabs>
              <w:tab w:val="clear" w:pos="8459"/>
              <w:tab w:val="right" w:pos="9026" w:leader="dot"/>
            </w:tabs>
            <w:rPr/>
          </w:pPr>
          <w:hyperlink w:anchor="__RefHeading___Toc5142000_581953129">
            <w:r>
              <w:rPr>
                <w:webHidden/>
                <w:rStyle w:val="IndexLink"/>
                <w:rtl w:val="true"/>
              </w:rPr>
              <w:t xml:space="preserve">قوله فی ص </w:t>
            </w:r>
            <w:r>
              <w:rPr>
                <w:rStyle w:val="IndexLink"/>
              </w:rPr>
              <w:t>66</w:t>
            </w:r>
            <w:r>
              <w:rPr>
                <w:rStyle w:val="IndexLink"/>
                <w:rtl w:val="true"/>
              </w:rPr>
              <w:t xml:space="preserve">، س </w:t>
            </w:r>
            <w:r>
              <w:rPr>
                <w:rStyle w:val="IndexLink"/>
              </w:rPr>
              <w:t>18</w:t>
            </w:r>
            <w:r>
              <w:rPr>
                <w:rStyle w:val="IndexLink"/>
                <w:rtl w:val="true"/>
              </w:rPr>
              <w:t>: «</w:t>
            </w:r>
            <w:r>
              <w:rPr>
                <w:rStyle w:val="IndexLink"/>
                <w:rtl w:val="true"/>
              </w:rPr>
              <w:t>بعید عن السلیقة العرفیة</w:t>
            </w:r>
            <w:r>
              <w:rPr>
                <w:rStyle w:val="IndexLink"/>
                <w:rtl w:val="true"/>
              </w:rPr>
              <w:t>»</w:t>
              <w:tab/>
            </w:r>
            <w:r>
              <w:rPr>
                <w:rStyle w:val="IndexLink"/>
              </w:rPr>
              <w:t>80</w:t>
            </w:r>
          </w:hyperlink>
        </w:p>
        <w:p>
          <w:pPr>
            <w:pStyle w:val="Contents3"/>
            <w:tabs>
              <w:tab w:val="clear" w:pos="8459"/>
              <w:tab w:val="right" w:pos="9026" w:leader="dot"/>
            </w:tabs>
            <w:rPr/>
          </w:pPr>
          <w:hyperlink w:anchor="__RefHeading___Toc5142002_581953129">
            <w:r>
              <w:rPr>
                <w:webHidden/>
                <w:rStyle w:val="IndexLink"/>
                <w:rtl w:val="true"/>
              </w:rPr>
              <w:t xml:space="preserve">قوله فی ص </w:t>
            </w:r>
            <w:r>
              <w:rPr>
                <w:rStyle w:val="IndexLink"/>
              </w:rPr>
              <w:t>66</w:t>
            </w:r>
            <w:r>
              <w:rPr>
                <w:rStyle w:val="IndexLink"/>
                <w:rtl w:val="true"/>
              </w:rPr>
              <w:t xml:space="preserve">، س </w:t>
            </w:r>
            <w:r>
              <w:rPr>
                <w:rStyle w:val="IndexLink"/>
              </w:rPr>
              <w:t>22</w:t>
            </w:r>
            <w:r>
              <w:rPr>
                <w:rStyle w:val="IndexLink"/>
                <w:rtl w:val="true"/>
              </w:rPr>
              <w:t>: «</w:t>
            </w:r>
            <w:r>
              <w:rPr>
                <w:rStyle w:val="IndexLink"/>
                <w:rtl w:val="true"/>
              </w:rPr>
              <w:t>الصریح</w:t>
            </w:r>
            <w:r>
              <w:rPr>
                <w:rStyle w:val="IndexLink"/>
                <w:rtl w:val="true"/>
              </w:rPr>
              <w:t>»</w:t>
              <w:tab/>
            </w:r>
            <w:r>
              <w:rPr>
                <w:rStyle w:val="IndexLink"/>
              </w:rPr>
              <w:t>81</w:t>
            </w:r>
          </w:hyperlink>
        </w:p>
        <w:p>
          <w:pPr>
            <w:pStyle w:val="Contents3"/>
            <w:tabs>
              <w:tab w:val="clear" w:pos="8459"/>
              <w:tab w:val="right" w:pos="9026" w:leader="dot"/>
            </w:tabs>
            <w:rPr/>
          </w:pPr>
          <w:hyperlink w:anchor="__RefHeading___Toc5142004_581953129">
            <w:r>
              <w:rPr>
                <w:webHidden/>
                <w:rStyle w:val="IndexLink"/>
                <w:rtl w:val="true"/>
              </w:rPr>
              <w:t xml:space="preserve">قوله فی ص </w:t>
            </w:r>
            <w:r>
              <w:rPr>
                <w:rStyle w:val="IndexLink"/>
              </w:rPr>
              <w:t>67</w:t>
            </w:r>
            <w:r>
              <w:rPr>
                <w:rStyle w:val="IndexLink"/>
                <w:rtl w:val="true"/>
              </w:rPr>
              <w:t xml:space="preserve">، س </w:t>
            </w:r>
            <w:r>
              <w:rPr>
                <w:rStyle w:val="IndexLink"/>
              </w:rPr>
              <w:t>10</w:t>
            </w:r>
            <w:r>
              <w:rPr>
                <w:rStyle w:val="IndexLink"/>
                <w:rtl w:val="true"/>
              </w:rPr>
              <w:t>: «</w:t>
            </w:r>
            <w:r>
              <w:rPr>
                <w:rStyle w:val="IndexLink"/>
                <w:rtl w:val="true"/>
              </w:rPr>
              <w:t>مضافا إلی أنه مقتضی الأصل</w:t>
            </w:r>
            <w:r>
              <w:rPr>
                <w:rStyle w:val="IndexLink"/>
                <w:rtl w:val="true"/>
              </w:rPr>
              <w:t>»</w:t>
              <w:tab/>
            </w:r>
            <w:r>
              <w:rPr>
                <w:rStyle w:val="IndexLink"/>
              </w:rPr>
              <w:t>81</w:t>
            </w:r>
          </w:hyperlink>
        </w:p>
        <w:p>
          <w:pPr>
            <w:pStyle w:val="Contents3"/>
            <w:tabs>
              <w:tab w:val="clear" w:pos="8459"/>
              <w:tab w:val="right" w:pos="9026" w:leader="dot"/>
            </w:tabs>
            <w:rPr/>
          </w:pPr>
          <w:hyperlink w:anchor="__RefHeading___Toc5142006_581953129">
            <w:r>
              <w:rPr>
                <w:webHidden/>
                <w:rStyle w:val="IndexLink"/>
                <w:rtl w:val="true"/>
              </w:rPr>
              <w:t xml:space="preserve">قوله فی ص </w:t>
            </w:r>
            <w:r>
              <w:rPr>
                <w:rStyle w:val="IndexLink"/>
              </w:rPr>
              <w:t>67</w:t>
            </w:r>
            <w:r>
              <w:rPr>
                <w:rStyle w:val="IndexLink"/>
                <w:rtl w:val="true"/>
              </w:rPr>
              <w:t xml:space="preserve">، س </w:t>
            </w:r>
            <w:r>
              <w:rPr>
                <w:rStyle w:val="IndexLink"/>
              </w:rPr>
              <w:t>17</w:t>
            </w:r>
            <w:r>
              <w:rPr>
                <w:rStyle w:val="IndexLink"/>
                <w:rtl w:val="true"/>
              </w:rPr>
              <w:t>: «</w:t>
            </w:r>
            <w:r>
              <w:rPr>
                <w:rStyle w:val="IndexLink"/>
                <w:rtl w:val="true"/>
              </w:rPr>
              <w:t>ولکن ظاهر فتوی الأصحاب</w:t>
            </w:r>
            <w:r>
              <w:rPr>
                <w:rStyle w:val="IndexLink"/>
                <w:rtl w:val="true"/>
              </w:rPr>
              <w:t>»</w:t>
              <w:tab/>
            </w:r>
            <w:r>
              <w:rPr>
                <w:rStyle w:val="IndexLink"/>
              </w:rPr>
              <w:t>81</w:t>
            </w:r>
          </w:hyperlink>
        </w:p>
        <w:p>
          <w:pPr>
            <w:pStyle w:val="Contents3"/>
            <w:tabs>
              <w:tab w:val="clear" w:pos="8459"/>
              <w:tab w:val="right" w:pos="9026" w:leader="dot"/>
            </w:tabs>
            <w:rPr/>
          </w:pPr>
          <w:hyperlink w:anchor="__RefHeading___Toc5142008_581953129">
            <w:r>
              <w:rPr>
                <w:webHidden/>
                <w:rStyle w:val="IndexLink"/>
                <w:rtl w:val="true"/>
              </w:rPr>
              <w:t xml:space="preserve">قوله فی ص </w:t>
            </w:r>
            <w:r>
              <w:rPr>
                <w:rStyle w:val="IndexLink"/>
              </w:rPr>
              <w:t>67</w:t>
            </w:r>
            <w:r>
              <w:rPr>
                <w:rStyle w:val="IndexLink"/>
                <w:rtl w:val="true"/>
              </w:rPr>
              <w:t xml:space="preserve">، س </w:t>
            </w:r>
            <w:r>
              <w:rPr>
                <w:rStyle w:val="IndexLink"/>
              </w:rPr>
              <w:t>22</w:t>
            </w:r>
            <w:r>
              <w:rPr>
                <w:rStyle w:val="IndexLink"/>
                <w:rtl w:val="true"/>
              </w:rPr>
              <w:t>: «</w:t>
            </w:r>
            <w:r>
              <w:rPr>
                <w:rStyle w:val="IndexLink"/>
                <w:rtl w:val="true"/>
              </w:rPr>
              <w:t>بناء علی البینونة</w:t>
            </w:r>
            <w:r>
              <w:rPr>
                <w:rStyle w:val="IndexLink"/>
                <w:rtl w:val="true"/>
              </w:rPr>
              <w:t>»</w:t>
              <w:tab/>
            </w:r>
            <w:r>
              <w:rPr>
                <w:rStyle w:val="IndexLink"/>
              </w:rPr>
              <w:t>81</w:t>
            </w:r>
          </w:hyperlink>
        </w:p>
        <w:p>
          <w:pPr>
            <w:pStyle w:val="Contents3"/>
            <w:tabs>
              <w:tab w:val="clear" w:pos="8459"/>
              <w:tab w:val="right" w:pos="9026" w:leader="dot"/>
            </w:tabs>
            <w:rPr/>
          </w:pPr>
          <w:hyperlink w:anchor="__RefHeading___Toc5142010_581953129">
            <w:r>
              <w:rPr>
                <w:webHidden/>
                <w:rStyle w:val="IndexLink"/>
                <w:rtl w:val="true"/>
              </w:rPr>
              <w:t xml:space="preserve">قوله فی ص </w:t>
            </w:r>
            <w:r>
              <w:rPr>
                <w:rStyle w:val="IndexLink"/>
              </w:rPr>
              <w:t>68</w:t>
            </w:r>
            <w:r>
              <w:rPr>
                <w:rStyle w:val="IndexLink"/>
                <w:rtl w:val="true"/>
              </w:rPr>
              <w:t xml:space="preserve">، س </w:t>
            </w:r>
            <w:r>
              <w:rPr>
                <w:rStyle w:val="IndexLink"/>
              </w:rPr>
              <w:t>8</w:t>
            </w:r>
            <w:r>
              <w:rPr>
                <w:rStyle w:val="IndexLink"/>
                <w:rtl w:val="true"/>
              </w:rPr>
              <w:t>: «</w:t>
            </w:r>
            <w:r>
              <w:rPr>
                <w:rStyle w:val="IndexLink"/>
                <w:rtl w:val="true"/>
              </w:rPr>
              <w:t>فی کتاب الدیات</w:t>
            </w:r>
            <w:r>
              <w:rPr>
                <w:rStyle w:val="IndexLink"/>
                <w:rtl w:val="true"/>
              </w:rPr>
              <w:t>»</w:t>
              <w:tab/>
            </w:r>
            <w:r>
              <w:rPr>
                <w:rStyle w:val="IndexLink"/>
              </w:rPr>
              <w:t>81</w:t>
            </w:r>
          </w:hyperlink>
        </w:p>
        <w:p>
          <w:pPr>
            <w:pStyle w:val="Contents3"/>
            <w:tabs>
              <w:tab w:val="clear" w:pos="8459"/>
              <w:tab w:val="right" w:pos="9026" w:leader="dot"/>
            </w:tabs>
            <w:rPr/>
          </w:pPr>
          <w:hyperlink w:anchor="__RefHeading___Toc5142012_581953129">
            <w:r>
              <w:rPr>
                <w:webHidden/>
                <w:rStyle w:val="IndexLink"/>
                <w:rtl w:val="true"/>
              </w:rPr>
              <w:t xml:space="preserve">قوله فی ص </w:t>
            </w:r>
            <w:r>
              <w:rPr>
                <w:rStyle w:val="IndexLink"/>
              </w:rPr>
              <w:t>68</w:t>
            </w:r>
            <w:r>
              <w:rPr>
                <w:rStyle w:val="IndexLink"/>
                <w:rtl w:val="true"/>
              </w:rPr>
              <w:t xml:space="preserve">، س </w:t>
            </w:r>
            <w:r>
              <w:rPr>
                <w:rStyle w:val="IndexLink"/>
              </w:rPr>
              <w:t>16</w:t>
            </w:r>
            <w:r>
              <w:rPr>
                <w:rStyle w:val="IndexLink"/>
                <w:rtl w:val="true"/>
              </w:rPr>
              <w:t>: «</w:t>
            </w:r>
            <w:r>
              <w:rPr>
                <w:rStyle w:val="IndexLink"/>
                <w:rtl w:val="true"/>
              </w:rPr>
              <w:t>والإشکال علیه ظاهر</w:t>
            </w:r>
            <w:r>
              <w:rPr>
                <w:rStyle w:val="IndexLink"/>
                <w:rtl w:val="true"/>
              </w:rPr>
              <w:t>»</w:t>
              <w:tab/>
            </w:r>
            <w:r>
              <w:rPr>
                <w:rStyle w:val="IndexLink"/>
              </w:rPr>
              <w:t>82</w:t>
            </w:r>
          </w:hyperlink>
        </w:p>
        <w:p>
          <w:pPr>
            <w:pStyle w:val="Contents3"/>
            <w:tabs>
              <w:tab w:val="clear" w:pos="8459"/>
              <w:tab w:val="right" w:pos="9026" w:leader="dot"/>
            </w:tabs>
            <w:rPr/>
          </w:pPr>
          <w:hyperlink w:anchor="__RefHeading___Toc5142014_581953129">
            <w:r>
              <w:rPr>
                <w:webHidden/>
                <w:rStyle w:val="IndexLink"/>
                <w:rtl w:val="true"/>
              </w:rPr>
              <w:t xml:space="preserve">قوله فی ص </w:t>
            </w:r>
            <w:r>
              <w:rPr>
                <w:rStyle w:val="IndexLink"/>
              </w:rPr>
              <w:t>68</w:t>
            </w:r>
            <w:r>
              <w:rPr>
                <w:rStyle w:val="IndexLink"/>
                <w:rtl w:val="true"/>
              </w:rPr>
              <w:t xml:space="preserve">، س </w:t>
            </w:r>
            <w:r>
              <w:rPr>
                <w:rStyle w:val="IndexLink"/>
              </w:rPr>
              <w:t>17</w:t>
            </w:r>
            <w:r>
              <w:rPr>
                <w:rStyle w:val="IndexLink"/>
                <w:rtl w:val="true"/>
              </w:rPr>
              <w:t>: «</w:t>
            </w:r>
            <w:r>
              <w:rPr>
                <w:rStyle w:val="IndexLink"/>
                <w:rtl w:val="true"/>
              </w:rPr>
              <w:t>النصوص مهجورة عند الأصحاب</w:t>
            </w:r>
            <w:r>
              <w:rPr>
                <w:rStyle w:val="IndexLink"/>
                <w:rtl w:val="true"/>
              </w:rPr>
              <w:t>»</w:t>
              <w:tab/>
            </w:r>
            <w:r>
              <w:rPr>
                <w:rStyle w:val="IndexLink"/>
              </w:rPr>
              <w:t>82</w:t>
            </w:r>
          </w:hyperlink>
        </w:p>
        <w:p>
          <w:pPr>
            <w:pStyle w:val="Contents3"/>
            <w:tabs>
              <w:tab w:val="clear" w:pos="8459"/>
              <w:tab w:val="right" w:pos="9026" w:leader="dot"/>
            </w:tabs>
            <w:rPr/>
          </w:pPr>
          <w:hyperlink w:anchor="__RefHeading___Toc5142016_581953129">
            <w:r>
              <w:rPr>
                <w:webHidden/>
                <w:rStyle w:val="IndexLink"/>
                <w:rtl w:val="true"/>
              </w:rPr>
              <w:t xml:space="preserve">قوله فی ص </w:t>
            </w:r>
            <w:r>
              <w:rPr>
                <w:rStyle w:val="IndexLink"/>
              </w:rPr>
              <w:t>68</w:t>
            </w:r>
            <w:r>
              <w:rPr>
                <w:rStyle w:val="IndexLink"/>
                <w:rtl w:val="true"/>
              </w:rPr>
              <w:t xml:space="preserve">، س </w:t>
            </w:r>
            <w:r>
              <w:rPr>
                <w:rStyle w:val="IndexLink"/>
              </w:rPr>
              <w:t>18</w:t>
            </w:r>
            <w:r>
              <w:rPr>
                <w:rStyle w:val="IndexLink"/>
                <w:rtl w:val="true"/>
              </w:rPr>
              <w:t>: «</w:t>
            </w:r>
            <w:r>
              <w:rPr>
                <w:rStyle w:val="IndexLink"/>
                <w:rtl w:val="true"/>
              </w:rPr>
              <w:t>لکن دل علیها جملة من الروایات</w:t>
            </w:r>
            <w:r>
              <w:rPr>
                <w:rStyle w:val="IndexLink"/>
                <w:rtl w:val="true"/>
              </w:rPr>
              <w:t>»</w:t>
              <w:tab/>
            </w:r>
            <w:r>
              <w:rPr>
                <w:rStyle w:val="IndexLink"/>
              </w:rPr>
              <w:t>82</w:t>
            </w:r>
          </w:hyperlink>
        </w:p>
        <w:p>
          <w:pPr>
            <w:pStyle w:val="Contents3"/>
            <w:tabs>
              <w:tab w:val="clear" w:pos="8459"/>
              <w:tab w:val="right" w:pos="9026" w:leader="dot"/>
            </w:tabs>
            <w:rPr/>
          </w:pPr>
          <w:hyperlink w:anchor="__RefHeading___Toc5142018_581953129">
            <w:r>
              <w:rPr>
                <w:webHidden/>
                <w:rStyle w:val="IndexLink"/>
                <w:rtl w:val="true"/>
              </w:rPr>
              <w:t xml:space="preserve">قوله فی ص </w:t>
            </w:r>
            <w:r>
              <w:rPr>
                <w:rStyle w:val="IndexLink"/>
              </w:rPr>
              <w:t>69</w:t>
            </w:r>
            <w:r>
              <w:rPr>
                <w:rStyle w:val="IndexLink"/>
                <w:rtl w:val="true"/>
              </w:rPr>
              <w:t xml:space="preserve">، س </w:t>
            </w:r>
            <w:r>
              <w:rPr>
                <w:rStyle w:val="IndexLink"/>
              </w:rPr>
              <w:t>4</w:t>
            </w:r>
            <w:r>
              <w:rPr>
                <w:rStyle w:val="IndexLink"/>
                <w:rtl w:val="true"/>
              </w:rPr>
              <w:t>: «</w:t>
            </w:r>
            <w:r>
              <w:rPr>
                <w:rStyle w:val="IndexLink"/>
                <w:rtl w:val="true"/>
              </w:rPr>
              <w:t>ویشهد له صحیح الحلبی</w:t>
            </w:r>
            <w:r>
              <w:rPr>
                <w:rStyle w:val="IndexLink"/>
                <w:rtl w:val="true"/>
              </w:rPr>
              <w:t>»</w:t>
              <w:tab/>
            </w:r>
            <w:r>
              <w:rPr>
                <w:rStyle w:val="IndexLink"/>
              </w:rPr>
              <w:t>83</w:t>
            </w:r>
          </w:hyperlink>
        </w:p>
        <w:p>
          <w:pPr>
            <w:pStyle w:val="Contents3"/>
            <w:tabs>
              <w:tab w:val="clear" w:pos="8459"/>
              <w:tab w:val="right" w:pos="9026" w:leader="dot"/>
            </w:tabs>
            <w:rPr/>
          </w:pPr>
          <w:hyperlink w:anchor="__RefHeading___Toc5142020_581953129">
            <w:r>
              <w:rPr>
                <w:webHidden/>
                <w:rStyle w:val="IndexLink"/>
                <w:rtl w:val="true"/>
              </w:rPr>
              <w:t xml:space="preserve">قوله فی ص </w:t>
            </w:r>
            <w:r>
              <w:rPr>
                <w:rStyle w:val="IndexLink"/>
              </w:rPr>
              <w:t>69</w:t>
            </w:r>
            <w:r>
              <w:rPr>
                <w:rStyle w:val="IndexLink"/>
                <w:rtl w:val="true"/>
              </w:rPr>
              <w:t xml:space="preserve">، س </w:t>
            </w:r>
            <w:r>
              <w:rPr>
                <w:rStyle w:val="IndexLink"/>
              </w:rPr>
              <w:t>15</w:t>
            </w:r>
            <w:r>
              <w:rPr>
                <w:rStyle w:val="IndexLink"/>
                <w:rtl w:val="true"/>
              </w:rPr>
              <w:t>: «</w:t>
            </w:r>
            <w:r>
              <w:rPr>
                <w:rStyle w:val="IndexLink"/>
                <w:rtl w:val="true"/>
              </w:rPr>
              <w:t>لإطلاق النص</w:t>
            </w:r>
            <w:r>
              <w:rPr>
                <w:rStyle w:val="IndexLink"/>
                <w:rtl w:val="true"/>
              </w:rPr>
              <w:t>»</w:t>
              <w:tab/>
            </w:r>
            <w:r>
              <w:rPr>
                <w:rStyle w:val="IndexLink"/>
              </w:rPr>
              <w:t>83</w:t>
            </w:r>
          </w:hyperlink>
        </w:p>
        <w:p>
          <w:pPr>
            <w:pStyle w:val="Contents3"/>
            <w:tabs>
              <w:tab w:val="clear" w:pos="8459"/>
              <w:tab w:val="right" w:pos="9026" w:leader="dot"/>
            </w:tabs>
            <w:rPr/>
          </w:pPr>
          <w:hyperlink w:anchor="__RefHeading___Toc5142022_581953129">
            <w:r>
              <w:rPr>
                <w:webHidden/>
                <w:rStyle w:val="IndexLink"/>
                <w:rtl w:val="true"/>
              </w:rPr>
              <w:t xml:space="preserve">قوله فی ص </w:t>
            </w:r>
            <w:r>
              <w:rPr>
                <w:rStyle w:val="IndexLink"/>
              </w:rPr>
              <w:t>69</w:t>
            </w:r>
            <w:r>
              <w:rPr>
                <w:rStyle w:val="IndexLink"/>
                <w:rtl w:val="true"/>
              </w:rPr>
              <w:t xml:space="preserve">، س </w:t>
            </w:r>
            <w:r>
              <w:rPr>
                <w:rStyle w:val="IndexLink"/>
              </w:rPr>
              <w:t>20</w:t>
            </w:r>
            <w:r>
              <w:rPr>
                <w:rStyle w:val="IndexLink"/>
                <w:rtl w:val="true"/>
              </w:rPr>
              <w:t>: «</w:t>
            </w:r>
            <w:r>
              <w:rPr>
                <w:rStyle w:val="IndexLink"/>
                <w:rtl w:val="true"/>
              </w:rPr>
              <w:t>والظاهر منه القول الثانی</w:t>
            </w:r>
            <w:r>
              <w:rPr>
                <w:rStyle w:val="IndexLink"/>
                <w:rtl w:val="true"/>
              </w:rPr>
              <w:t>»</w:t>
              <w:tab/>
            </w:r>
            <w:r>
              <w:rPr>
                <w:rStyle w:val="IndexLink"/>
              </w:rPr>
              <w:t>84</w:t>
            </w:r>
          </w:hyperlink>
        </w:p>
        <w:p>
          <w:pPr>
            <w:pStyle w:val="Contents3"/>
            <w:tabs>
              <w:tab w:val="clear" w:pos="8459"/>
              <w:tab w:val="right" w:pos="9026" w:leader="dot"/>
            </w:tabs>
            <w:rPr/>
          </w:pPr>
          <w:hyperlink w:anchor="__RefHeading___Toc5142024_581953129">
            <w:r>
              <w:rPr>
                <w:webHidden/>
                <w:rStyle w:val="IndexLink"/>
                <w:rtl w:val="true"/>
              </w:rPr>
              <w:t xml:space="preserve">قوله فی ص </w:t>
            </w:r>
            <w:r>
              <w:rPr>
                <w:rStyle w:val="IndexLink"/>
              </w:rPr>
              <w:t>69</w:t>
            </w:r>
            <w:r>
              <w:rPr>
                <w:rStyle w:val="IndexLink"/>
                <w:rtl w:val="true"/>
              </w:rPr>
              <w:t xml:space="preserve">، س </w:t>
            </w:r>
            <w:r>
              <w:rPr>
                <w:rStyle w:val="IndexLink"/>
              </w:rPr>
              <w:t>21</w:t>
            </w:r>
            <w:r>
              <w:rPr>
                <w:rStyle w:val="IndexLink"/>
                <w:rtl w:val="true"/>
              </w:rPr>
              <w:t>: «</w:t>
            </w:r>
            <w:r>
              <w:rPr>
                <w:rStyle w:val="IndexLink"/>
                <w:rtl w:val="true"/>
              </w:rPr>
              <w:t>المذکورة متقابلة</w:t>
            </w:r>
            <w:r>
              <w:rPr>
                <w:rStyle w:val="IndexLink"/>
                <w:rtl w:val="true"/>
              </w:rPr>
              <w:t>»</w:t>
              <w:tab/>
            </w:r>
            <w:r>
              <w:rPr>
                <w:rStyle w:val="IndexLink"/>
              </w:rPr>
              <w:t>84</w:t>
            </w:r>
          </w:hyperlink>
        </w:p>
        <w:p>
          <w:pPr>
            <w:pStyle w:val="Contents3"/>
            <w:tabs>
              <w:tab w:val="clear" w:pos="8459"/>
              <w:tab w:val="right" w:pos="9026" w:leader="dot"/>
            </w:tabs>
            <w:rPr/>
          </w:pPr>
          <w:hyperlink w:anchor="__RefHeading___Toc5142026_581953129">
            <w:r>
              <w:rPr>
                <w:webHidden/>
                <w:rStyle w:val="IndexLink"/>
                <w:rtl w:val="true"/>
              </w:rPr>
              <w:t xml:space="preserve">قوله فی ص </w:t>
            </w:r>
            <w:r>
              <w:rPr>
                <w:rStyle w:val="IndexLink"/>
              </w:rPr>
              <w:t>70</w:t>
            </w:r>
            <w:r>
              <w:rPr>
                <w:rStyle w:val="IndexLink"/>
                <w:rtl w:val="true"/>
              </w:rPr>
              <w:t xml:space="preserve">، س </w:t>
            </w:r>
            <w:r>
              <w:rPr>
                <w:rStyle w:val="IndexLink"/>
              </w:rPr>
              <w:t>13</w:t>
            </w:r>
            <w:r>
              <w:rPr>
                <w:rStyle w:val="IndexLink"/>
                <w:rtl w:val="true"/>
              </w:rPr>
              <w:t>: «</w:t>
            </w:r>
            <w:r>
              <w:rPr>
                <w:rStyle w:val="IndexLink"/>
                <w:rtl w:val="true"/>
              </w:rPr>
              <w:t xml:space="preserve">و ما ذکره </w:t>
            </w:r>
            <w:r>
              <w:rPr>
                <w:rStyle w:val="IndexLink"/>
                <w:rtl w:val="true"/>
              </w:rPr>
              <w:t>(</w:t>
            </w:r>
            <w:r>
              <w:rPr>
                <w:rStyle w:val="IndexLink"/>
                <w:rtl w:val="true"/>
              </w:rPr>
              <w:t>ره</w:t>
            </w:r>
            <w:r>
              <w:rPr>
                <w:rStyle w:val="IndexLink"/>
                <w:rtl w:val="true"/>
              </w:rPr>
              <w:t xml:space="preserve">) </w:t>
            </w:r>
            <w:r>
              <w:rPr>
                <w:rStyle w:val="IndexLink"/>
                <w:rtl w:val="true"/>
              </w:rPr>
              <w:t>فی محله</w:t>
            </w:r>
            <w:r>
              <w:rPr>
                <w:rStyle w:val="IndexLink"/>
                <w:rtl w:val="true"/>
              </w:rPr>
              <w:t>»</w:t>
              <w:tab/>
            </w:r>
            <w:r>
              <w:rPr>
                <w:rStyle w:val="IndexLink"/>
              </w:rPr>
              <w:t>84</w:t>
            </w:r>
          </w:hyperlink>
        </w:p>
        <w:p>
          <w:pPr>
            <w:pStyle w:val="Contents3"/>
            <w:tabs>
              <w:tab w:val="clear" w:pos="8459"/>
              <w:tab w:val="right" w:pos="9026" w:leader="dot"/>
            </w:tabs>
            <w:rPr/>
          </w:pPr>
          <w:hyperlink w:anchor="__RefHeading___Toc5142028_581953129">
            <w:r>
              <w:rPr>
                <w:webHidden/>
                <w:rStyle w:val="IndexLink"/>
                <w:rtl w:val="true"/>
              </w:rPr>
              <w:t xml:space="preserve">قوله فی ص </w:t>
            </w:r>
            <w:r>
              <w:rPr>
                <w:rStyle w:val="IndexLink"/>
              </w:rPr>
              <w:t>70</w:t>
            </w:r>
            <w:r>
              <w:rPr>
                <w:rStyle w:val="IndexLink"/>
                <w:rtl w:val="true"/>
              </w:rPr>
              <w:t xml:space="preserve">، س </w:t>
            </w:r>
            <w:r>
              <w:rPr>
                <w:rStyle w:val="IndexLink"/>
              </w:rPr>
              <w:t>15</w:t>
            </w:r>
            <w:r>
              <w:rPr>
                <w:rStyle w:val="IndexLink"/>
                <w:rtl w:val="true"/>
              </w:rPr>
              <w:t>: «</w:t>
            </w:r>
            <w:r>
              <w:rPr>
                <w:rStyle w:val="IndexLink"/>
                <w:rtl w:val="true"/>
              </w:rPr>
              <w:t>یقتضی ثبوت الأحکام</w:t>
            </w:r>
            <w:r>
              <w:rPr>
                <w:rStyle w:val="IndexLink"/>
                <w:rtl w:val="true"/>
              </w:rPr>
              <w:t>»</w:t>
              <w:tab/>
            </w:r>
            <w:r>
              <w:rPr>
                <w:rStyle w:val="IndexLink"/>
              </w:rPr>
              <w:t>84</w:t>
            </w:r>
          </w:hyperlink>
        </w:p>
        <w:p>
          <w:pPr>
            <w:pStyle w:val="Contents3"/>
            <w:tabs>
              <w:tab w:val="clear" w:pos="8459"/>
              <w:tab w:val="right" w:pos="9026" w:leader="dot"/>
            </w:tabs>
            <w:rPr/>
          </w:pPr>
          <w:hyperlink w:anchor="__RefHeading___Toc5142030_581953129">
            <w:r>
              <w:rPr>
                <w:webHidden/>
                <w:rStyle w:val="IndexLink"/>
                <w:rtl w:val="true"/>
              </w:rPr>
              <w:t xml:space="preserve">قوله فی ص </w:t>
            </w:r>
            <w:r>
              <w:rPr>
                <w:rStyle w:val="IndexLink"/>
              </w:rPr>
              <w:t>70</w:t>
            </w:r>
            <w:r>
              <w:rPr>
                <w:rStyle w:val="IndexLink"/>
                <w:rtl w:val="true"/>
              </w:rPr>
              <w:t xml:space="preserve">، س </w:t>
            </w:r>
            <w:r>
              <w:rPr>
                <w:rStyle w:val="IndexLink"/>
              </w:rPr>
              <w:t>16</w:t>
            </w:r>
            <w:r>
              <w:rPr>
                <w:rStyle w:val="IndexLink"/>
                <w:rtl w:val="true"/>
              </w:rPr>
              <w:t>: «</w:t>
            </w:r>
            <w:r>
              <w:rPr>
                <w:rStyle w:val="IndexLink"/>
                <w:rtl w:val="true"/>
              </w:rPr>
              <w:t>وعلیه یتعین حمله علی المشهور</w:t>
            </w:r>
            <w:r>
              <w:rPr>
                <w:rStyle w:val="IndexLink"/>
                <w:rtl w:val="true"/>
              </w:rPr>
              <w:t>»</w:t>
              <w:tab/>
            </w:r>
            <w:r>
              <w:rPr>
                <w:rStyle w:val="IndexLink"/>
              </w:rPr>
              <w:t>85</w:t>
            </w:r>
          </w:hyperlink>
        </w:p>
        <w:p>
          <w:pPr>
            <w:pStyle w:val="Contents3"/>
            <w:tabs>
              <w:tab w:val="clear" w:pos="8459"/>
              <w:tab w:val="right" w:pos="9026" w:leader="dot"/>
            </w:tabs>
            <w:rPr/>
          </w:pPr>
          <w:hyperlink w:anchor="__RefHeading___Toc5142032_581953129">
            <w:r>
              <w:rPr>
                <w:webHidden/>
                <w:rStyle w:val="IndexLink"/>
                <w:rtl w:val="true"/>
              </w:rPr>
              <w:t xml:space="preserve">قوله فی ص </w:t>
            </w:r>
            <w:r>
              <w:rPr>
                <w:rStyle w:val="IndexLink"/>
              </w:rPr>
              <w:t>71</w:t>
            </w:r>
            <w:r>
              <w:rPr>
                <w:rStyle w:val="IndexLink"/>
                <w:rtl w:val="true"/>
              </w:rPr>
              <w:t xml:space="preserve">، س </w:t>
            </w:r>
            <w:r>
              <w:rPr>
                <w:rStyle w:val="IndexLink"/>
              </w:rPr>
              <w:t>9</w:t>
            </w:r>
            <w:r>
              <w:rPr>
                <w:rStyle w:val="IndexLink"/>
                <w:rtl w:val="true"/>
              </w:rPr>
              <w:t>: «</w:t>
            </w:r>
            <w:r>
              <w:rPr>
                <w:rStyle w:val="IndexLink"/>
                <w:rtl w:val="true"/>
              </w:rPr>
              <w:t>و هو کما تری</w:t>
            </w:r>
            <w:r>
              <w:rPr>
                <w:rStyle w:val="IndexLink"/>
                <w:rtl w:val="true"/>
              </w:rPr>
              <w:t>»</w:t>
              <w:tab/>
            </w:r>
            <w:r>
              <w:rPr>
                <w:rStyle w:val="IndexLink"/>
              </w:rPr>
              <w:t>85</w:t>
            </w:r>
          </w:hyperlink>
        </w:p>
        <w:p>
          <w:pPr>
            <w:pStyle w:val="Contents3"/>
            <w:tabs>
              <w:tab w:val="clear" w:pos="8459"/>
              <w:tab w:val="right" w:pos="9026" w:leader="dot"/>
            </w:tabs>
            <w:rPr/>
          </w:pPr>
          <w:hyperlink w:anchor="__RefHeading___Toc5142034_581953129">
            <w:r>
              <w:rPr>
                <w:webHidden/>
                <w:rStyle w:val="IndexLink"/>
                <w:rtl w:val="true"/>
              </w:rPr>
              <w:t xml:space="preserve">قوله فی ص </w:t>
            </w:r>
            <w:r>
              <w:rPr>
                <w:rStyle w:val="IndexLink"/>
              </w:rPr>
              <w:t>71</w:t>
            </w:r>
            <w:r>
              <w:rPr>
                <w:rStyle w:val="IndexLink"/>
                <w:rtl w:val="true"/>
              </w:rPr>
              <w:t xml:space="preserve">، س </w:t>
            </w:r>
            <w:r>
              <w:rPr>
                <w:rStyle w:val="IndexLink"/>
              </w:rPr>
              <w:t>10</w:t>
            </w:r>
            <w:r>
              <w:rPr>
                <w:rStyle w:val="IndexLink"/>
                <w:rtl w:val="true"/>
              </w:rPr>
              <w:t>: «</w:t>
            </w:r>
            <w:r>
              <w:rPr>
                <w:rStyle w:val="IndexLink"/>
                <w:rtl w:val="true"/>
              </w:rPr>
              <w:t>لصحیح سلیمان بن خالد</w:t>
            </w:r>
            <w:r>
              <w:rPr>
                <w:rStyle w:val="IndexLink"/>
                <w:rtl w:val="true"/>
              </w:rPr>
              <w:t>»</w:t>
              <w:tab/>
            </w:r>
            <w:r>
              <w:rPr>
                <w:rStyle w:val="IndexLink"/>
              </w:rPr>
              <w:t>85</w:t>
            </w:r>
          </w:hyperlink>
        </w:p>
        <w:p>
          <w:pPr>
            <w:pStyle w:val="Contents3"/>
            <w:tabs>
              <w:tab w:val="clear" w:pos="8459"/>
              <w:tab w:val="right" w:pos="9026" w:leader="dot"/>
            </w:tabs>
            <w:rPr/>
          </w:pPr>
          <w:hyperlink w:anchor="__RefHeading___Toc5142036_581953129">
            <w:r>
              <w:rPr>
                <w:webHidden/>
                <w:rStyle w:val="IndexLink"/>
                <w:rtl w:val="true"/>
              </w:rPr>
              <w:t xml:space="preserve">قوله فی ص </w:t>
            </w:r>
            <w:r>
              <w:rPr>
                <w:rStyle w:val="IndexLink"/>
              </w:rPr>
              <w:t>71</w:t>
            </w:r>
            <w:r>
              <w:rPr>
                <w:rStyle w:val="IndexLink"/>
                <w:rtl w:val="true"/>
              </w:rPr>
              <w:t xml:space="preserve">، س </w:t>
            </w:r>
            <w:r>
              <w:rPr>
                <w:rStyle w:val="IndexLink"/>
              </w:rPr>
              <w:t>13</w:t>
            </w:r>
            <w:r>
              <w:rPr>
                <w:rStyle w:val="IndexLink"/>
                <w:rtl w:val="true"/>
              </w:rPr>
              <w:t>: «</w:t>
            </w:r>
            <w:r>
              <w:rPr>
                <w:rStyle w:val="IndexLink"/>
                <w:rtl w:val="true"/>
              </w:rPr>
              <w:t>لم تلد</w:t>
            </w:r>
            <w:r>
              <w:rPr>
                <w:rStyle w:val="IndexLink"/>
                <w:rtl w:val="true"/>
              </w:rPr>
              <w:t>»</w:t>
              <w:tab/>
            </w:r>
            <w:r>
              <w:rPr>
                <w:rStyle w:val="IndexLink"/>
              </w:rPr>
              <w:t>86</w:t>
            </w:r>
          </w:hyperlink>
        </w:p>
        <w:p>
          <w:pPr>
            <w:pStyle w:val="Contents3"/>
            <w:tabs>
              <w:tab w:val="clear" w:pos="8459"/>
              <w:tab w:val="right" w:pos="9026" w:leader="dot"/>
            </w:tabs>
            <w:rPr/>
          </w:pPr>
          <w:hyperlink w:anchor="__RefHeading___Toc5142038_581953129">
            <w:r>
              <w:rPr>
                <w:webHidden/>
                <w:rStyle w:val="IndexLink"/>
                <w:rtl w:val="true"/>
              </w:rPr>
              <w:t xml:space="preserve">قوله فی ص </w:t>
            </w:r>
            <w:r>
              <w:rPr>
                <w:rStyle w:val="IndexLink"/>
              </w:rPr>
              <w:t>71</w:t>
            </w:r>
            <w:r>
              <w:rPr>
                <w:rStyle w:val="IndexLink"/>
                <w:rtl w:val="true"/>
              </w:rPr>
              <w:t xml:space="preserve">، س </w:t>
            </w:r>
            <w:r>
              <w:rPr>
                <w:rStyle w:val="IndexLink"/>
              </w:rPr>
              <w:t>17</w:t>
            </w:r>
            <w:r>
              <w:rPr>
                <w:rStyle w:val="IndexLink"/>
                <w:rtl w:val="true"/>
              </w:rPr>
              <w:t>: «</w:t>
            </w:r>
            <w:r>
              <w:rPr>
                <w:rStyle w:val="IndexLink"/>
                <w:rtl w:val="true"/>
              </w:rPr>
              <w:t>قید للمستثنی منه</w:t>
            </w:r>
            <w:r>
              <w:rPr>
                <w:rStyle w:val="IndexLink"/>
                <w:rtl w:val="true"/>
              </w:rPr>
              <w:t>»</w:t>
              <w:tab/>
            </w:r>
            <w:r>
              <w:rPr>
                <w:rStyle w:val="IndexLink"/>
              </w:rPr>
              <w:t>86</w:t>
            </w:r>
          </w:hyperlink>
        </w:p>
        <w:p>
          <w:pPr>
            <w:pStyle w:val="Contents3"/>
            <w:tabs>
              <w:tab w:val="clear" w:pos="8459"/>
              <w:tab w:val="right" w:pos="9026" w:leader="dot"/>
            </w:tabs>
            <w:rPr/>
          </w:pPr>
          <w:hyperlink w:anchor="__RefHeading___Toc5142040_581953129">
            <w:r>
              <w:rPr>
                <w:webHidden/>
                <w:rStyle w:val="IndexLink"/>
                <w:rtl w:val="true"/>
              </w:rPr>
              <w:t xml:space="preserve">قوله فی ص </w:t>
            </w:r>
            <w:r>
              <w:rPr>
                <w:rStyle w:val="IndexLink"/>
              </w:rPr>
              <w:t>71</w:t>
            </w:r>
            <w:r>
              <w:rPr>
                <w:rStyle w:val="IndexLink"/>
                <w:rtl w:val="true"/>
              </w:rPr>
              <w:t xml:space="preserve">، س </w:t>
            </w:r>
            <w:r>
              <w:rPr>
                <w:rStyle w:val="IndexLink"/>
              </w:rPr>
              <w:t>20</w:t>
            </w:r>
            <w:r>
              <w:rPr>
                <w:rStyle w:val="IndexLink"/>
                <w:rtl w:val="true"/>
              </w:rPr>
              <w:t>: «</w:t>
            </w:r>
            <w:r>
              <w:rPr>
                <w:rStyle w:val="IndexLink"/>
                <w:rtl w:val="true"/>
              </w:rPr>
              <w:t>من أحکام الجنایة</w:t>
            </w:r>
            <w:r>
              <w:rPr>
                <w:rStyle w:val="IndexLink"/>
                <w:rtl w:val="true"/>
              </w:rPr>
              <w:t>»</w:t>
              <w:tab/>
            </w:r>
            <w:r>
              <w:rPr>
                <w:rStyle w:val="IndexLink"/>
              </w:rPr>
              <w:t>86</w:t>
            </w:r>
          </w:hyperlink>
        </w:p>
        <w:p>
          <w:pPr>
            <w:pStyle w:val="Contents3"/>
            <w:tabs>
              <w:tab w:val="clear" w:pos="8459"/>
              <w:tab w:val="right" w:pos="9026" w:leader="dot"/>
            </w:tabs>
            <w:rPr/>
          </w:pPr>
          <w:hyperlink w:anchor="__RefHeading___Toc5142042_581953129">
            <w:r>
              <w:rPr>
                <w:webHidden/>
                <w:rStyle w:val="IndexLink"/>
                <w:rtl w:val="true"/>
              </w:rPr>
              <w:t xml:space="preserve">قوله فی ص </w:t>
            </w:r>
            <w:r>
              <w:rPr>
                <w:rStyle w:val="IndexLink"/>
              </w:rPr>
              <w:t>72</w:t>
            </w:r>
            <w:r>
              <w:rPr>
                <w:rStyle w:val="IndexLink"/>
                <w:rtl w:val="true"/>
              </w:rPr>
              <w:t xml:space="preserve">، س </w:t>
            </w:r>
            <w:r>
              <w:rPr>
                <w:rStyle w:val="IndexLink"/>
              </w:rPr>
              <w:t>7</w:t>
            </w:r>
            <w:r>
              <w:rPr>
                <w:rStyle w:val="IndexLink"/>
                <w:rtl w:val="true"/>
              </w:rPr>
              <w:t>: «</w:t>
            </w:r>
            <w:r>
              <w:rPr>
                <w:rStyle w:val="IndexLink"/>
                <w:rtl w:val="true"/>
              </w:rPr>
              <w:t>بمعارضتهما بصحیح الحلبی</w:t>
            </w:r>
            <w:r>
              <w:rPr>
                <w:rStyle w:val="IndexLink"/>
                <w:rtl w:val="true"/>
              </w:rPr>
              <w:t>»</w:t>
              <w:tab/>
            </w:r>
            <w:r>
              <w:rPr>
                <w:rStyle w:val="IndexLink"/>
              </w:rPr>
              <w:t>87</w:t>
            </w:r>
          </w:hyperlink>
        </w:p>
        <w:p>
          <w:pPr>
            <w:pStyle w:val="Contents3"/>
            <w:tabs>
              <w:tab w:val="clear" w:pos="8459"/>
              <w:tab w:val="right" w:pos="9026" w:leader="dot"/>
            </w:tabs>
            <w:rPr/>
          </w:pPr>
          <w:hyperlink w:anchor="__RefHeading___Toc5142044_581953129">
            <w:r>
              <w:rPr>
                <w:webHidden/>
                <w:rStyle w:val="IndexLink"/>
                <w:rtl w:val="true"/>
              </w:rPr>
              <w:t xml:space="preserve">قوله فی ص </w:t>
            </w:r>
            <w:r>
              <w:rPr>
                <w:rStyle w:val="IndexLink"/>
              </w:rPr>
              <w:t>72</w:t>
            </w:r>
            <w:r>
              <w:rPr>
                <w:rStyle w:val="IndexLink"/>
                <w:rtl w:val="true"/>
              </w:rPr>
              <w:t xml:space="preserve">، س </w:t>
            </w:r>
            <w:r>
              <w:rPr>
                <w:rStyle w:val="IndexLink"/>
              </w:rPr>
              <w:t>8</w:t>
            </w:r>
            <w:r>
              <w:rPr>
                <w:rStyle w:val="IndexLink"/>
                <w:rtl w:val="true"/>
              </w:rPr>
              <w:t>: «</w:t>
            </w:r>
            <w:r>
              <w:rPr>
                <w:rStyle w:val="IndexLink"/>
                <w:rtl w:val="true"/>
              </w:rPr>
              <w:t>بل الثانی</w:t>
            </w:r>
            <w:r>
              <w:rPr>
                <w:rStyle w:val="IndexLink"/>
                <w:rtl w:val="true"/>
              </w:rPr>
              <w:t>»</w:t>
              <w:tab/>
            </w:r>
            <w:r>
              <w:rPr>
                <w:rStyle w:val="IndexLink"/>
              </w:rPr>
              <w:t>87</w:t>
            </w:r>
          </w:hyperlink>
        </w:p>
        <w:p>
          <w:pPr>
            <w:pStyle w:val="Contents3"/>
            <w:tabs>
              <w:tab w:val="clear" w:pos="8459"/>
              <w:tab w:val="right" w:pos="9026" w:leader="dot"/>
            </w:tabs>
            <w:rPr/>
          </w:pPr>
          <w:hyperlink w:anchor="__RefHeading___Toc5142046_581953129">
            <w:r>
              <w:rPr>
                <w:webHidden/>
                <w:rStyle w:val="IndexLink"/>
                <w:rtl w:val="true"/>
              </w:rPr>
              <w:t xml:space="preserve">قوله فی ص </w:t>
            </w:r>
            <w:r>
              <w:rPr>
                <w:rStyle w:val="IndexLink"/>
              </w:rPr>
              <w:t>72</w:t>
            </w:r>
            <w:r>
              <w:rPr>
                <w:rStyle w:val="IndexLink"/>
                <w:rtl w:val="true"/>
              </w:rPr>
              <w:t xml:space="preserve">، س </w:t>
            </w:r>
            <w:r>
              <w:rPr>
                <w:rStyle w:val="IndexLink"/>
              </w:rPr>
              <w:t>11</w:t>
            </w:r>
            <w:r>
              <w:rPr>
                <w:rStyle w:val="IndexLink"/>
                <w:rtl w:val="true"/>
              </w:rPr>
              <w:t>: «</w:t>
            </w:r>
            <w:r>
              <w:rPr>
                <w:rStyle w:val="IndexLink"/>
                <w:rtl w:val="true"/>
              </w:rPr>
              <w:t>إطلاق النصوص</w:t>
            </w:r>
            <w:r>
              <w:rPr>
                <w:rStyle w:val="IndexLink"/>
                <w:rtl w:val="true"/>
              </w:rPr>
              <w:t>»</w:t>
              <w:tab/>
            </w:r>
            <w:r>
              <w:rPr>
                <w:rStyle w:val="IndexLink"/>
              </w:rPr>
              <w:t>87</w:t>
            </w:r>
          </w:hyperlink>
        </w:p>
        <w:p>
          <w:pPr>
            <w:pStyle w:val="Contents3"/>
            <w:tabs>
              <w:tab w:val="clear" w:pos="8459"/>
              <w:tab w:val="right" w:pos="9026" w:leader="dot"/>
            </w:tabs>
            <w:rPr/>
          </w:pPr>
          <w:hyperlink w:anchor="__RefHeading___Toc5142048_581953129">
            <w:r>
              <w:rPr>
                <w:webHidden/>
                <w:rStyle w:val="IndexLink"/>
                <w:rtl w:val="true"/>
              </w:rPr>
              <w:t xml:space="preserve">قوله فی ص </w:t>
            </w:r>
            <w:r>
              <w:rPr>
                <w:rStyle w:val="IndexLink"/>
              </w:rPr>
              <w:t>72</w:t>
            </w:r>
            <w:r>
              <w:rPr>
                <w:rStyle w:val="IndexLink"/>
                <w:rtl w:val="true"/>
              </w:rPr>
              <w:t xml:space="preserve">، س </w:t>
            </w:r>
            <w:r>
              <w:rPr>
                <w:rStyle w:val="IndexLink"/>
              </w:rPr>
              <w:t>19</w:t>
            </w:r>
            <w:r>
              <w:rPr>
                <w:rStyle w:val="IndexLink"/>
                <w:rtl w:val="true"/>
              </w:rPr>
              <w:t>: «</w:t>
            </w:r>
            <w:r>
              <w:rPr>
                <w:rStyle w:val="IndexLink"/>
                <w:rtl w:val="true"/>
              </w:rPr>
              <w:t>تأمل المصنف</w:t>
            </w:r>
            <w:r>
              <w:rPr>
                <w:rStyle w:val="IndexLink"/>
                <w:rtl w:val="true"/>
              </w:rPr>
              <w:t>»</w:t>
              <w:tab/>
            </w:r>
            <w:r>
              <w:rPr>
                <w:rStyle w:val="IndexLink"/>
              </w:rPr>
              <w:t>87</w:t>
            </w:r>
          </w:hyperlink>
        </w:p>
        <w:p>
          <w:pPr>
            <w:pStyle w:val="Contents3"/>
            <w:tabs>
              <w:tab w:val="clear" w:pos="8459"/>
              <w:tab w:val="right" w:pos="9026" w:leader="dot"/>
            </w:tabs>
            <w:rPr/>
          </w:pPr>
          <w:hyperlink w:anchor="__RefHeading___Toc5142050_581953129">
            <w:r>
              <w:rPr>
                <w:webHidden/>
                <w:rStyle w:val="IndexLink"/>
                <w:rtl w:val="true"/>
              </w:rPr>
              <w:t xml:space="preserve">قوله فی ص </w:t>
            </w:r>
            <w:r>
              <w:rPr>
                <w:rStyle w:val="IndexLink"/>
              </w:rPr>
              <w:t>73</w:t>
            </w:r>
            <w:r>
              <w:rPr>
                <w:rStyle w:val="IndexLink"/>
                <w:rtl w:val="true"/>
              </w:rPr>
              <w:t xml:space="preserve">، س </w:t>
            </w:r>
            <w:r>
              <w:rPr>
                <w:rStyle w:val="IndexLink"/>
              </w:rPr>
              <w:t>5</w:t>
            </w:r>
            <w:r>
              <w:rPr>
                <w:rStyle w:val="IndexLink"/>
                <w:rtl w:val="true"/>
              </w:rPr>
              <w:t>: «</w:t>
            </w:r>
            <w:r>
              <w:rPr>
                <w:rStyle w:val="IndexLink"/>
                <w:rtl w:val="true"/>
              </w:rPr>
              <w:t>للجامع بین العمد و الخطأ</w:t>
            </w:r>
            <w:r>
              <w:rPr>
                <w:rStyle w:val="IndexLink"/>
                <w:rtl w:val="true"/>
              </w:rPr>
              <w:t>»</w:t>
              <w:tab/>
            </w:r>
            <w:r>
              <w:rPr>
                <w:rStyle w:val="IndexLink"/>
              </w:rPr>
              <w:t>88</w:t>
            </w:r>
          </w:hyperlink>
        </w:p>
        <w:p>
          <w:pPr>
            <w:pStyle w:val="Contents3"/>
            <w:tabs>
              <w:tab w:val="clear" w:pos="8459"/>
              <w:tab w:val="right" w:pos="9026" w:leader="dot"/>
            </w:tabs>
            <w:rPr/>
          </w:pPr>
          <w:hyperlink w:anchor="__RefHeading___Toc5142052_581953129">
            <w:r>
              <w:rPr>
                <w:webHidden/>
                <w:rStyle w:val="IndexLink"/>
                <w:rtl w:val="true"/>
              </w:rPr>
              <w:t xml:space="preserve">قوله فی ص </w:t>
            </w:r>
            <w:r>
              <w:rPr>
                <w:rStyle w:val="IndexLink"/>
              </w:rPr>
              <w:t>73</w:t>
            </w:r>
            <w:r>
              <w:rPr>
                <w:rStyle w:val="IndexLink"/>
                <w:rtl w:val="true"/>
              </w:rPr>
              <w:t xml:space="preserve">، س </w:t>
            </w:r>
            <w:r>
              <w:rPr>
                <w:rStyle w:val="IndexLink"/>
              </w:rPr>
              <w:t>7</w:t>
            </w:r>
            <w:r>
              <w:rPr>
                <w:rStyle w:val="IndexLink"/>
                <w:rtl w:val="true"/>
              </w:rPr>
              <w:t>: «</w:t>
            </w:r>
            <w:r>
              <w:rPr>
                <w:rStyle w:val="IndexLink"/>
                <w:rtl w:val="true"/>
              </w:rPr>
              <w:t>فی مثل الحدیث الشریف</w:t>
            </w:r>
            <w:r>
              <w:rPr>
                <w:rStyle w:val="IndexLink"/>
                <w:rtl w:val="true"/>
              </w:rPr>
              <w:t>»</w:t>
              <w:tab/>
            </w:r>
            <w:r>
              <w:rPr>
                <w:rStyle w:val="IndexLink"/>
              </w:rPr>
              <w:t>88</w:t>
            </w:r>
          </w:hyperlink>
        </w:p>
        <w:p>
          <w:pPr>
            <w:pStyle w:val="Contents3"/>
            <w:tabs>
              <w:tab w:val="clear" w:pos="8459"/>
              <w:tab w:val="right" w:pos="9026" w:leader="dot"/>
            </w:tabs>
            <w:rPr/>
          </w:pPr>
          <w:hyperlink w:anchor="__RefHeading___Toc5142054_581953129">
            <w:r>
              <w:rPr>
                <w:webHidden/>
                <w:rStyle w:val="IndexLink"/>
                <w:rtl w:val="true"/>
              </w:rPr>
              <w:t xml:space="preserve">قوله فی ص </w:t>
            </w:r>
            <w:r>
              <w:rPr>
                <w:rStyle w:val="IndexLink"/>
              </w:rPr>
              <w:t>73</w:t>
            </w:r>
            <w:r>
              <w:rPr>
                <w:rStyle w:val="IndexLink"/>
                <w:rtl w:val="true"/>
              </w:rPr>
              <w:t xml:space="preserve">، س </w:t>
            </w:r>
            <w:r>
              <w:rPr>
                <w:rStyle w:val="IndexLink"/>
              </w:rPr>
              <w:t>10</w:t>
            </w:r>
            <w:r>
              <w:rPr>
                <w:rStyle w:val="IndexLink"/>
                <w:rtl w:val="true"/>
              </w:rPr>
              <w:t>: «</w:t>
            </w:r>
            <w:r>
              <w:rPr>
                <w:rStyle w:val="IndexLink"/>
                <w:rtl w:val="true"/>
              </w:rPr>
              <w:t>فالإشکال یتم</w:t>
            </w:r>
            <w:r>
              <w:rPr>
                <w:rStyle w:val="IndexLink"/>
                <w:rtl w:val="true"/>
              </w:rPr>
              <w:t>»</w:t>
              <w:tab/>
            </w:r>
            <w:r>
              <w:rPr>
                <w:rStyle w:val="IndexLink"/>
              </w:rPr>
              <w:t>88</w:t>
            </w:r>
          </w:hyperlink>
        </w:p>
        <w:p>
          <w:pPr>
            <w:pStyle w:val="Contents3"/>
            <w:tabs>
              <w:tab w:val="clear" w:pos="8459"/>
              <w:tab w:val="right" w:pos="9026" w:leader="dot"/>
            </w:tabs>
            <w:rPr/>
          </w:pPr>
          <w:hyperlink w:anchor="__RefHeading___Toc5142056_581953129">
            <w:r>
              <w:rPr>
                <w:webHidden/>
                <w:rStyle w:val="IndexLink"/>
                <w:rtl w:val="true"/>
              </w:rPr>
              <w:t xml:space="preserve">قوله فی ص </w:t>
            </w:r>
            <w:r>
              <w:rPr>
                <w:rStyle w:val="IndexLink"/>
              </w:rPr>
              <w:t>73</w:t>
            </w:r>
            <w:r>
              <w:rPr>
                <w:rStyle w:val="IndexLink"/>
                <w:rtl w:val="true"/>
              </w:rPr>
              <w:t xml:space="preserve">، س </w:t>
            </w:r>
            <w:r>
              <w:rPr>
                <w:rStyle w:val="IndexLink"/>
              </w:rPr>
              <w:t>12</w:t>
            </w:r>
            <w:r>
              <w:rPr>
                <w:rStyle w:val="IndexLink"/>
                <w:rtl w:val="true"/>
              </w:rPr>
              <w:t>: «</w:t>
            </w:r>
            <w:r>
              <w:rPr>
                <w:rStyle w:val="IndexLink"/>
                <w:rtl w:val="true"/>
              </w:rPr>
              <w:t>أو لاستصحاب الموضوع</w:t>
            </w:r>
            <w:r>
              <w:rPr>
                <w:rStyle w:val="IndexLink"/>
                <w:rtl w:val="true"/>
              </w:rPr>
              <w:t>»</w:t>
              <w:tab/>
            </w:r>
            <w:r>
              <w:rPr>
                <w:rStyle w:val="IndexLink"/>
              </w:rPr>
              <w:t>89</w:t>
            </w:r>
          </w:hyperlink>
        </w:p>
        <w:p>
          <w:pPr>
            <w:pStyle w:val="Contents3"/>
            <w:tabs>
              <w:tab w:val="clear" w:pos="8459"/>
              <w:tab w:val="right" w:pos="9026" w:leader="dot"/>
            </w:tabs>
            <w:rPr/>
          </w:pPr>
          <w:hyperlink w:anchor="__RefHeading___Toc5142058_581953129">
            <w:r>
              <w:rPr>
                <w:webHidden/>
                <w:rStyle w:val="IndexLink"/>
                <w:rtl w:val="true"/>
              </w:rPr>
              <w:t xml:space="preserve">قوله فی ص </w:t>
            </w:r>
            <w:r>
              <w:rPr>
                <w:rStyle w:val="IndexLink"/>
              </w:rPr>
              <w:t>73</w:t>
            </w:r>
            <w:r>
              <w:rPr>
                <w:rStyle w:val="IndexLink"/>
                <w:rtl w:val="true"/>
              </w:rPr>
              <w:t xml:space="preserve">، س </w:t>
            </w:r>
            <w:r>
              <w:rPr>
                <w:rStyle w:val="IndexLink"/>
              </w:rPr>
              <w:t>18</w:t>
            </w:r>
            <w:r>
              <w:rPr>
                <w:rStyle w:val="IndexLink"/>
                <w:rtl w:val="true"/>
              </w:rPr>
              <w:t>: «</w:t>
            </w:r>
            <w:r>
              <w:rPr>
                <w:rStyle w:val="IndexLink"/>
                <w:rtl w:val="true"/>
              </w:rPr>
              <w:t>و إلا جاز وطؤها</w:t>
            </w:r>
            <w:r>
              <w:rPr>
                <w:rStyle w:val="IndexLink"/>
                <w:rtl w:val="true"/>
              </w:rPr>
              <w:t>»</w:t>
              <w:tab/>
            </w:r>
            <w:r>
              <w:rPr>
                <w:rStyle w:val="IndexLink"/>
              </w:rPr>
              <w:t>89</w:t>
            </w:r>
          </w:hyperlink>
        </w:p>
        <w:p>
          <w:pPr>
            <w:pStyle w:val="Contents3"/>
            <w:tabs>
              <w:tab w:val="clear" w:pos="8459"/>
              <w:tab w:val="right" w:pos="9026" w:leader="dot"/>
            </w:tabs>
            <w:rPr/>
          </w:pPr>
          <w:hyperlink w:anchor="__RefHeading___Toc5142060_581953129">
            <w:r>
              <w:rPr>
                <w:webHidden/>
                <w:rStyle w:val="IndexLink"/>
                <w:rtl w:val="true"/>
              </w:rPr>
              <w:t xml:space="preserve">قوله فی ص </w:t>
            </w:r>
            <w:r>
              <w:rPr>
                <w:rStyle w:val="IndexLink"/>
              </w:rPr>
              <w:t>74</w:t>
            </w:r>
            <w:r>
              <w:rPr>
                <w:rStyle w:val="IndexLink"/>
                <w:rtl w:val="true"/>
              </w:rPr>
              <w:t xml:space="preserve">، س </w:t>
            </w:r>
            <w:r>
              <w:rPr>
                <w:rStyle w:val="IndexLink"/>
              </w:rPr>
              <w:t>10</w:t>
            </w:r>
            <w:r>
              <w:rPr>
                <w:rStyle w:val="IndexLink"/>
                <w:rtl w:val="true"/>
              </w:rPr>
              <w:t>: «</w:t>
            </w:r>
            <w:r>
              <w:rPr>
                <w:rStyle w:val="IndexLink"/>
                <w:rtl w:val="true"/>
              </w:rPr>
              <w:t>حسبما ذکره سابقا</w:t>
            </w:r>
            <w:r>
              <w:rPr>
                <w:rStyle w:val="IndexLink"/>
                <w:rtl w:val="true"/>
              </w:rPr>
              <w:t>»</w:t>
              <w:tab/>
            </w:r>
            <w:r>
              <w:rPr>
                <w:rStyle w:val="IndexLink"/>
              </w:rPr>
              <w:t>89</w:t>
            </w:r>
          </w:hyperlink>
        </w:p>
        <w:p>
          <w:pPr>
            <w:pStyle w:val="Contents3"/>
            <w:tabs>
              <w:tab w:val="clear" w:pos="8459"/>
              <w:tab w:val="right" w:pos="9026" w:leader="dot"/>
            </w:tabs>
            <w:rPr/>
          </w:pPr>
          <w:hyperlink w:anchor="__RefHeading___Toc5142062_581953129">
            <w:r>
              <w:rPr>
                <w:webHidden/>
                <w:rStyle w:val="IndexLink"/>
                <w:rtl w:val="true"/>
              </w:rPr>
              <w:t xml:space="preserve">قوله فی ص </w:t>
            </w:r>
            <w:r>
              <w:rPr>
                <w:rStyle w:val="IndexLink"/>
              </w:rPr>
              <w:t>74</w:t>
            </w:r>
            <w:r>
              <w:rPr>
                <w:rStyle w:val="IndexLink"/>
                <w:rtl w:val="true"/>
              </w:rPr>
              <w:t xml:space="preserve">، س </w:t>
            </w:r>
            <w:r>
              <w:rPr>
                <w:rStyle w:val="IndexLink"/>
              </w:rPr>
              <w:t>15</w:t>
            </w:r>
            <w:r>
              <w:rPr>
                <w:rStyle w:val="IndexLink"/>
                <w:rtl w:val="true"/>
              </w:rPr>
              <w:t>: «</w:t>
            </w:r>
            <w:r>
              <w:rPr>
                <w:rStyle w:val="IndexLink"/>
                <w:rtl w:val="true"/>
              </w:rPr>
              <w:t>یرجع إلی العموم</w:t>
            </w:r>
            <w:r>
              <w:rPr>
                <w:rStyle w:val="IndexLink"/>
                <w:rtl w:val="true"/>
              </w:rPr>
              <w:t>»</w:t>
              <w:tab/>
            </w:r>
            <w:r>
              <w:rPr>
                <w:rStyle w:val="IndexLink"/>
              </w:rPr>
              <w:t>89</w:t>
            </w:r>
          </w:hyperlink>
        </w:p>
        <w:p>
          <w:pPr>
            <w:pStyle w:val="Contents3"/>
            <w:tabs>
              <w:tab w:val="clear" w:pos="8459"/>
              <w:tab w:val="right" w:pos="9026" w:leader="dot"/>
            </w:tabs>
            <w:rPr/>
          </w:pPr>
          <w:hyperlink w:anchor="__RefHeading___Toc5142064_581953129">
            <w:r>
              <w:rPr>
                <w:webHidden/>
                <w:rStyle w:val="IndexLink"/>
                <w:rtl w:val="true"/>
              </w:rPr>
              <w:t xml:space="preserve">قوله فی ص </w:t>
            </w:r>
            <w:r>
              <w:rPr>
                <w:rStyle w:val="IndexLink"/>
              </w:rPr>
              <w:t>74</w:t>
            </w:r>
            <w:r>
              <w:rPr>
                <w:rStyle w:val="IndexLink"/>
                <w:rtl w:val="true"/>
              </w:rPr>
              <w:t xml:space="preserve">، س </w:t>
            </w:r>
            <w:r>
              <w:rPr>
                <w:rStyle w:val="IndexLink"/>
              </w:rPr>
              <w:t>18</w:t>
            </w:r>
            <w:r>
              <w:rPr>
                <w:rStyle w:val="IndexLink"/>
                <w:rtl w:val="true"/>
              </w:rPr>
              <w:t>: «</w:t>
            </w:r>
            <w:r>
              <w:rPr>
                <w:rStyle w:val="IndexLink"/>
                <w:rtl w:val="true"/>
              </w:rPr>
              <w:t>لقاعدة الفراش</w:t>
            </w:r>
            <w:r>
              <w:rPr>
                <w:rStyle w:val="IndexLink"/>
                <w:rtl w:val="true"/>
              </w:rPr>
              <w:t>»</w:t>
              <w:tab/>
            </w:r>
            <w:r>
              <w:rPr>
                <w:rStyle w:val="IndexLink"/>
              </w:rPr>
              <w:t>90</w:t>
            </w:r>
          </w:hyperlink>
        </w:p>
        <w:p>
          <w:pPr>
            <w:pStyle w:val="Contents3"/>
            <w:tabs>
              <w:tab w:val="clear" w:pos="8459"/>
              <w:tab w:val="right" w:pos="9026" w:leader="dot"/>
            </w:tabs>
            <w:rPr/>
          </w:pPr>
          <w:hyperlink w:anchor="__RefHeading___Toc5142066_581953129">
            <w:r>
              <w:rPr>
                <w:webHidden/>
                <w:rStyle w:val="IndexLink"/>
                <w:rtl w:val="true"/>
              </w:rPr>
              <w:t xml:space="preserve">قوله فی ص </w:t>
            </w:r>
            <w:r>
              <w:rPr>
                <w:rStyle w:val="IndexLink"/>
              </w:rPr>
              <w:t>75</w:t>
            </w:r>
            <w:r>
              <w:rPr>
                <w:rStyle w:val="IndexLink"/>
                <w:rtl w:val="true"/>
              </w:rPr>
              <w:t xml:space="preserve">، س </w:t>
            </w:r>
            <w:r>
              <w:rPr>
                <w:rStyle w:val="IndexLink"/>
              </w:rPr>
              <w:t>10</w:t>
            </w:r>
            <w:r>
              <w:rPr>
                <w:rStyle w:val="IndexLink"/>
                <w:rtl w:val="true"/>
              </w:rPr>
              <w:t>: «</w:t>
            </w:r>
            <w:r>
              <w:rPr>
                <w:rStyle w:val="IndexLink"/>
                <w:rtl w:val="true"/>
              </w:rPr>
              <w:t>لا أنه تشتغل الذمة</w:t>
            </w:r>
            <w:r>
              <w:rPr>
                <w:rStyle w:val="IndexLink"/>
                <w:rtl w:val="true"/>
              </w:rPr>
              <w:t>»</w:t>
              <w:tab/>
            </w:r>
            <w:r>
              <w:rPr>
                <w:rStyle w:val="IndexLink"/>
              </w:rPr>
              <w:t>90</w:t>
            </w:r>
          </w:hyperlink>
        </w:p>
        <w:p>
          <w:pPr>
            <w:pStyle w:val="Contents3"/>
            <w:tabs>
              <w:tab w:val="clear" w:pos="8459"/>
              <w:tab w:val="right" w:pos="9026" w:leader="dot"/>
            </w:tabs>
            <w:rPr/>
          </w:pPr>
          <w:hyperlink w:anchor="__RefHeading___Toc5142068_581953129">
            <w:r>
              <w:rPr>
                <w:webHidden/>
                <w:rStyle w:val="IndexLink"/>
                <w:rtl w:val="true"/>
              </w:rPr>
              <w:t xml:space="preserve">قوله فی ص </w:t>
            </w:r>
            <w:r>
              <w:rPr>
                <w:rStyle w:val="IndexLink"/>
              </w:rPr>
              <w:t>76</w:t>
            </w:r>
            <w:r>
              <w:rPr>
                <w:rStyle w:val="IndexLink"/>
                <w:rtl w:val="true"/>
              </w:rPr>
              <w:t xml:space="preserve">، س </w:t>
            </w:r>
            <w:r>
              <w:rPr>
                <w:rStyle w:val="IndexLink"/>
              </w:rPr>
              <w:t>16</w:t>
            </w:r>
            <w:r>
              <w:rPr>
                <w:rStyle w:val="IndexLink"/>
                <w:rtl w:val="true"/>
              </w:rPr>
              <w:t>: «</w:t>
            </w:r>
            <w:r>
              <w:rPr>
                <w:rStyle w:val="IndexLink"/>
                <w:rtl w:val="true"/>
              </w:rPr>
              <w:t>فتأمل</w:t>
            </w:r>
            <w:r>
              <w:rPr>
                <w:rStyle w:val="IndexLink"/>
                <w:rtl w:val="true"/>
              </w:rPr>
              <w:t>»</w:t>
              <w:tab/>
            </w:r>
            <w:r>
              <w:rPr>
                <w:rStyle w:val="IndexLink"/>
              </w:rPr>
              <w:t>91</w:t>
            </w:r>
          </w:hyperlink>
        </w:p>
        <w:p>
          <w:pPr>
            <w:pStyle w:val="Contents3"/>
            <w:tabs>
              <w:tab w:val="clear" w:pos="8459"/>
              <w:tab w:val="right" w:pos="9026" w:leader="dot"/>
            </w:tabs>
            <w:rPr/>
          </w:pPr>
          <w:hyperlink w:anchor="__RefHeading___Toc5142070_581953129">
            <w:r>
              <w:rPr>
                <w:webHidden/>
                <w:rStyle w:val="IndexLink"/>
                <w:rtl w:val="true"/>
              </w:rPr>
              <w:t xml:space="preserve">قوله فی ص </w:t>
            </w:r>
            <w:r>
              <w:rPr>
                <w:rStyle w:val="IndexLink"/>
              </w:rPr>
              <w:t>76</w:t>
            </w:r>
            <w:r>
              <w:rPr>
                <w:rStyle w:val="IndexLink"/>
                <w:rtl w:val="true"/>
              </w:rPr>
              <w:t xml:space="preserve">، س </w:t>
            </w:r>
            <w:r>
              <w:rPr>
                <w:rStyle w:val="IndexLink"/>
              </w:rPr>
              <w:t>19</w:t>
            </w:r>
            <w:r>
              <w:rPr>
                <w:rStyle w:val="IndexLink"/>
                <w:rtl w:val="true"/>
              </w:rPr>
              <w:t>: «</w:t>
            </w:r>
            <w:r>
              <w:rPr>
                <w:rStyle w:val="IndexLink"/>
                <w:rtl w:val="true"/>
              </w:rPr>
              <w:t>فتأمل</w:t>
            </w:r>
            <w:r>
              <w:rPr>
                <w:rStyle w:val="IndexLink"/>
                <w:rtl w:val="true"/>
              </w:rPr>
              <w:t>»</w:t>
              <w:tab/>
            </w:r>
            <w:r>
              <w:rPr>
                <w:rStyle w:val="IndexLink"/>
              </w:rPr>
              <w:t>91</w:t>
            </w:r>
          </w:hyperlink>
        </w:p>
        <w:p>
          <w:pPr>
            <w:pStyle w:val="Contents3"/>
            <w:tabs>
              <w:tab w:val="clear" w:pos="8459"/>
              <w:tab w:val="right" w:pos="9026" w:leader="dot"/>
            </w:tabs>
            <w:rPr/>
          </w:pPr>
          <w:hyperlink w:anchor="__RefHeading___Toc5142072_581953129">
            <w:r>
              <w:rPr>
                <w:webHidden/>
                <w:rStyle w:val="IndexLink"/>
                <w:rtl w:val="true"/>
              </w:rPr>
              <w:t xml:space="preserve">قوله فی ص </w:t>
            </w:r>
            <w:r>
              <w:rPr>
                <w:rStyle w:val="IndexLink"/>
              </w:rPr>
              <w:t>77</w:t>
            </w:r>
            <w:r>
              <w:rPr>
                <w:rStyle w:val="IndexLink"/>
                <w:rtl w:val="true"/>
              </w:rPr>
              <w:t xml:space="preserve">، س </w:t>
            </w:r>
            <w:r>
              <w:rPr>
                <w:rStyle w:val="IndexLink"/>
              </w:rPr>
              <w:t>7</w:t>
            </w:r>
            <w:r>
              <w:rPr>
                <w:rStyle w:val="IndexLink"/>
                <w:rtl w:val="true"/>
              </w:rPr>
              <w:t>: «</w:t>
            </w:r>
            <w:r>
              <w:rPr>
                <w:rStyle w:val="IndexLink"/>
                <w:rtl w:val="true"/>
              </w:rPr>
              <w:t>و الإشکال</w:t>
            </w:r>
            <w:r>
              <w:rPr>
                <w:rStyle w:val="IndexLink"/>
                <w:rtl w:val="true"/>
              </w:rPr>
              <w:t>»</w:t>
              <w:tab/>
            </w:r>
            <w:r>
              <w:rPr>
                <w:rStyle w:val="IndexLink"/>
              </w:rPr>
              <w:t>91</w:t>
            </w:r>
          </w:hyperlink>
        </w:p>
        <w:p>
          <w:pPr>
            <w:pStyle w:val="Contents3"/>
            <w:tabs>
              <w:tab w:val="clear" w:pos="8459"/>
              <w:tab w:val="right" w:pos="9026" w:leader="dot"/>
            </w:tabs>
            <w:rPr/>
          </w:pPr>
          <w:hyperlink w:anchor="__RefHeading___Toc5142074_581953129">
            <w:r>
              <w:rPr>
                <w:webHidden/>
                <w:rStyle w:val="IndexLink"/>
                <w:rtl w:val="true"/>
              </w:rPr>
              <w:t xml:space="preserve">قوله فی ص </w:t>
            </w:r>
            <w:r>
              <w:rPr>
                <w:rStyle w:val="IndexLink"/>
              </w:rPr>
              <w:t>77</w:t>
            </w:r>
            <w:r>
              <w:rPr>
                <w:rStyle w:val="IndexLink"/>
                <w:rtl w:val="true"/>
              </w:rPr>
              <w:t xml:space="preserve">، س </w:t>
            </w:r>
            <w:r>
              <w:rPr>
                <w:rStyle w:val="IndexLink"/>
              </w:rPr>
              <w:t>9</w:t>
            </w:r>
            <w:r>
              <w:rPr>
                <w:rStyle w:val="IndexLink"/>
                <w:rtl w:val="true"/>
              </w:rPr>
              <w:t>: «</w:t>
            </w:r>
            <w:r>
              <w:rPr>
                <w:rStyle w:val="IndexLink"/>
                <w:rtl w:val="true"/>
              </w:rPr>
              <w:t>کل ذلک</w:t>
            </w:r>
            <w:r>
              <w:rPr>
                <w:rStyle w:val="IndexLink"/>
                <w:rtl w:val="true"/>
              </w:rPr>
              <w:t>»</w:t>
              <w:tab/>
            </w:r>
            <w:r>
              <w:rPr>
                <w:rStyle w:val="IndexLink"/>
              </w:rPr>
              <w:t>92</w:t>
            </w:r>
          </w:hyperlink>
        </w:p>
        <w:p>
          <w:pPr>
            <w:pStyle w:val="Contents3"/>
            <w:tabs>
              <w:tab w:val="clear" w:pos="8459"/>
              <w:tab w:val="right" w:pos="9026" w:leader="dot"/>
            </w:tabs>
            <w:rPr/>
          </w:pPr>
          <w:hyperlink w:anchor="__RefHeading___Toc5142076_581953129">
            <w:r>
              <w:rPr>
                <w:webHidden/>
                <w:rStyle w:val="IndexLink"/>
                <w:rtl w:val="true"/>
              </w:rPr>
              <w:t xml:space="preserve">قوله فی ص </w:t>
            </w:r>
            <w:r>
              <w:rPr>
                <w:rStyle w:val="IndexLink"/>
              </w:rPr>
              <w:t>78</w:t>
            </w:r>
            <w:r>
              <w:rPr>
                <w:rStyle w:val="IndexLink"/>
                <w:rtl w:val="true"/>
              </w:rPr>
              <w:t xml:space="preserve">، س </w:t>
            </w:r>
            <w:r>
              <w:rPr>
                <w:rStyle w:val="IndexLink"/>
              </w:rPr>
              <w:t>3</w:t>
            </w:r>
            <w:r>
              <w:rPr>
                <w:rStyle w:val="IndexLink"/>
                <w:rtl w:val="true"/>
              </w:rPr>
              <w:t>: «</w:t>
            </w:r>
            <w:r>
              <w:rPr>
                <w:rStyle w:val="IndexLink"/>
                <w:rtl w:val="true"/>
              </w:rPr>
              <w:t>أنها حملت</w:t>
            </w:r>
            <w:r>
              <w:rPr>
                <w:rStyle w:val="IndexLink"/>
                <w:rtl w:val="true"/>
              </w:rPr>
              <w:t>»</w:t>
              <w:tab/>
            </w:r>
            <w:r>
              <w:rPr>
                <w:rStyle w:val="IndexLink"/>
              </w:rPr>
              <w:t>92</w:t>
            </w:r>
          </w:hyperlink>
        </w:p>
        <w:p>
          <w:pPr>
            <w:pStyle w:val="Contents3"/>
            <w:tabs>
              <w:tab w:val="clear" w:pos="8459"/>
              <w:tab w:val="right" w:pos="9026" w:leader="dot"/>
            </w:tabs>
            <w:rPr/>
          </w:pPr>
          <w:hyperlink w:anchor="__RefHeading___Toc5142078_581953129">
            <w:r>
              <w:rPr>
                <w:webHidden/>
                <w:rStyle w:val="IndexLink"/>
                <w:rtl w:val="true"/>
              </w:rPr>
              <w:t xml:space="preserve">قوله فی ص </w:t>
            </w:r>
            <w:r>
              <w:rPr>
                <w:rStyle w:val="IndexLink"/>
              </w:rPr>
              <w:t>78</w:t>
            </w:r>
            <w:r>
              <w:rPr>
                <w:rStyle w:val="IndexLink"/>
                <w:rtl w:val="true"/>
              </w:rPr>
              <w:t xml:space="preserve">، س </w:t>
            </w:r>
            <w:r>
              <w:rPr>
                <w:rStyle w:val="IndexLink"/>
              </w:rPr>
              <w:t>10</w:t>
            </w:r>
            <w:r>
              <w:rPr>
                <w:rStyle w:val="IndexLink"/>
                <w:rtl w:val="true"/>
              </w:rPr>
              <w:t>: «</w:t>
            </w:r>
            <w:r>
              <w:rPr>
                <w:rStyle w:val="IndexLink"/>
                <w:rtl w:val="true"/>
              </w:rPr>
              <w:t>الجمع العرفی</w:t>
            </w:r>
            <w:r>
              <w:rPr>
                <w:rStyle w:val="IndexLink"/>
                <w:rtl w:val="true"/>
              </w:rPr>
              <w:t>»</w:t>
              <w:tab/>
            </w:r>
            <w:r>
              <w:rPr>
                <w:rStyle w:val="IndexLink"/>
              </w:rPr>
              <w:t>92</w:t>
            </w:r>
          </w:hyperlink>
        </w:p>
        <w:p>
          <w:pPr>
            <w:pStyle w:val="Contents3"/>
            <w:tabs>
              <w:tab w:val="clear" w:pos="8459"/>
              <w:tab w:val="right" w:pos="9026" w:leader="dot"/>
            </w:tabs>
            <w:rPr/>
          </w:pPr>
          <w:hyperlink w:anchor="__RefHeading___Toc5142080_581953129">
            <w:r>
              <w:rPr>
                <w:webHidden/>
                <w:rStyle w:val="IndexLink"/>
                <w:rtl w:val="true"/>
              </w:rPr>
              <w:t xml:space="preserve">قوله فی ص </w:t>
            </w:r>
            <w:r>
              <w:rPr>
                <w:rStyle w:val="IndexLink"/>
              </w:rPr>
              <w:t>78</w:t>
            </w:r>
            <w:r>
              <w:rPr>
                <w:rStyle w:val="IndexLink"/>
                <w:rtl w:val="true"/>
              </w:rPr>
              <w:t xml:space="preserve">، س </w:t>
            </w:r>
            <w:r>
              <w:rPr>
                <w:rStyle w:val="IndexLink"/>
              </w:rPr>
              <w:t>13</w:t>
            </w:r>
            <w:r>
              <w:rPr>
                <w:rStyle w:val="IndexLink"/>
                <w:rtl w:val="true"/>
              </w:rPr>
              <w:t>: «</w:t>
            </w:r>
            <w:r>
              <w:rPr>
                <w:rStyle w:val="IndexLink"/>
                <w:rtl w:val="true"/>
              </w:rPr>
              <w:t>وصحیحه الآخر</w:t>
            </w:r>
            <w:r>
              <w:rPr>
                <w:rStyle w:val="IndexLink"/>
                <w:rtl w:val="true"/>
              </w:rPr>
              <w:t>»</w:t>
              <w:tab/>
            </w:r>
            <w:r>
              <w:rPr>
                <w:rStyle w:val="IndexLink"/>
              </w:rPr>
              <w:t>92</w:t>
            </w:r>
          </w:hyperlink>
        </w:p>
        <w:p>
          <w:pPr>
            <w:pStyle w:val="Contents3"/>
            <w:tabs>
              <w:tab w:val="clear" w:pos="8459"/>
              <w:tab w:val="right" w:pos="9026" w:leader="dot"/>
            </w:tabs>
            <w:rPr/>
          </w:pPr>
          <w:hyperlink w:anchor="__RefHeading___Toc5142082_581953129">
            <w:r>
              <w:rPr>
                <w:webHidden/>
                <w:rStyle w:val="IndexLink"/>
                <w:rtl w:val="true"/>
              </w:rPr>
              <w:t xml:space="preserve">قوله فی ص </w:t>
            </w:r>
            <w:r>
              <w:rPr>
                <w:rStyle w:val="IndexLink"/>
              </w:rPr>
              <w:t>78</w:t>
            </w:r>
            <w:r>
              <w:rPr>
                <w:rStyle w:val="IndexLink"/>
                <w:rtl w:val="true"/>
              </w:rPr>
              <w:t xml:space="preserve">، س </w:t>
            </w:r>
            <w:r>
              <w:rPr>
                <w:rStyle w:val="IndexLink"/>
              </w:rPr>
              <w:t>18</w:t>
            </w:r>
            <w:r>
              <w:rPr>
                <w:rStyle w:val="IndexLink"/>
                <w:rtl w:val="true"/>
              </w:rPr>
              <w:t>: «</w:t>
            </w:r>
            <w:r>
              <w:rPr>
                <w:rStyle w:val="IndexLink"/>
                <w:rtl w:val="true"/>
              </w:rPr>
              <w:t>المتعة ممنوعة</w:t>
            </w:r>
            <w:r>
              <w:rPr>
                <w:rStyle w:val="IndexLink"/>
                <w:rtl w:val="true"/>
              </w:rPr>
              <w:t>»</w:t>
              <w:tab/>
            </w:r>
            <w:r>
              <w:rPr>
                <w:rStyle w:val="IndexLink"/>
              </w:rPr>
              <w:t>93</w:t>
            </w:r>
          </w:hyperlink>
        </w:p>
        <w:p>
          <w:pPr>
            <w:pStyle w:val="Contents3"/>
            <w:tabs>
              <w:tab w:val="clear" w:pos="8459"/>
              <w:tab w:val="right" w:pos="9026" w:leader="dot"/>
            </w:tabs>
            <w:rPr/>
          </w:pPr>
          <w:hyperlink w:anchor="__RefHeading___Toc5142084_581953129">
            <w:r>
              <w:rPr>
                <w:webHidden/>
                <w:rStyle w:val="IndexLink"/>
                <w:rtl w:val="true"/>
              </w:rPr>
              <w:t xml:space="preserve">قوله فی ص </w:t>
            </w:r>
            <w:r>
              <w:rPr>
                <w:rStyle w:val="IndexLink"/>
              </w:rPr>
              <w:t>78</w:t>
            </w:r>
            <w:r>
              <w:rPr>
                <w:rStyle w:val="IndexLink"/>
                <w:rtl w:val="true"/>
              </w:rPr>
              <w:t xml:space="preserve">، س </w:t>
            </w:r>
            <w:r>
              <w:rPr>
                <w:rStyle w:val="IndexLink"/>
              </w:rPr>
              <w:t>19</w:t>
            </w:r>
            <w:r>
              <w:rPr>
                <w:rStyle w:val="IndexLink"/>
                <w:rtl w:val="true"/>
              </w:rPr>
              <w:t>: «</w:t>
            </w:r>
            <w:r>
              <w:rPr>
                <w:rStyle w:val="IndexLink"/>
                <w:rtl w:val="true"/>
              </w:rPr>
              <w:t>لکنه بعید</w:t>
            </w:r>
            <w:r>
              <w:rPr>
                <w:rStyle w:val="IndexLink"/>
                <w:rtl w:val="true"/>
              </w:rPr>
              <w:t>»</w:t>
              <w:tab/>
            </w:r>
            <w:r>
              <w:rPr>
                <w:rStyle w:val="IndexLink"/>
              </w:rPr>
              <w:t>93</w:t>
            </w:r>
          </w:hyperlink>
        </w:p>
        <w:p>
          <w:pPr>
            <w:pStyle w:val="Contents3"/>
            <w:tabs>
              <w:tab w:val="clear" w:pos="8459"/>
              <w:tab w:val="right" w:pos="9026" w:leader="dot"/>
            </w:tabs>
            <w:rPr/>
          </w:pPr>
          <w:hyperlink w:anchor="__RefHeading___Toc5142086_581953129">
            <w:r>
              <w:rPr>
                <w:webHidden/>
                <w:rStyle w:val="IndexLink"/>
                <w:rtl w:val="true"/>
              </w:rPr>
              <w:t xml:space="preserve">قوله فی ص </w:t>
            </w:r>
            <w:r>
              <w:rPr>
                <w:rStyle w:val="IndexLink"/>
              </w:rPr>
              <w:t>78</w:t>
            </w:r>
            <w:r>
              <w:rPr>
                <w:rStyle w:val="IndexLink"/>
                <w:rtl w:val="true"/>
              </w:rPr>
              <w:t xml:space="preserve">، س </w:t>
            </w:r>
            <w:r>
              <w:rPr>
                <w:rStyle w:val="IndexLink"/>
              </w:rPr>
              <w:t>21</w:t>
            </w:r>
            <w:r>
              <w:rPr>
                <w:rStyle w:val="IndexLink"/>
                <w:rtl w:val="true"/>
              </w:rPr>
              <w:t>: «</w:t>
            </w:r>
            <w:r>
              <w:rPr>
                <w:rStyle w:val="IndexLink"/>
                <w:rtl w:val="true"/>
              </w:rPr>
              <w:t>هو أصح سندا</w:t>
            </w:r>
            <w:r>
              <w:rPr>
                <w:rStyle w:val="IndexLink"/>
                <w:rtl w:val="true"/>
              </w:rPr>
              <w:t>»</w:t>
              <w:tab/>
            </w:r>
            <w:r>
              <w:rPr>
                <w:rStyle w:val="IndexLink"/>
              </w:rPr>
              <w:t>93</w:t>
            </w:r>
          </w:hyperlink>
        </w:p>
        <w:p>
          <w:pPr>
            <w:pStyle w:val="Contents3"/>
            <w:tabs>
              <w:tab w:val="clear" w:pos="8459"/>
              <w:tab w:val="right" w:pos="9026" w:leader="dot"/>
            </w:tabs>
            <w:rPr/>
          </w:pPr>
          <w:hyperlink w:anchor="__RefHeading___Toc5142088_581953129">
            <w:r>
              <w:rPr>
                <w:webHidden/>
                <w:rStyle w:val="IndexLink"/>
                <w:rtl w:val="true"/>
              </w:rPr>
              <w:t xml:space="preserve">قوله فی ص </w:t>
            </w:r>
            <w:r>
              <w:rPr>
                <w:rStyle w:val="IndexLink"/>
              </w:rPr>
              <w:t>78</w:t>
            </w:r>
            <w:r>
              <w:rPr>
                <w:rStyle w:val="IndexLink"/>
                <w:rtl w:val="true"/>
              </w:rPr>
              <w:t xml:space="preserve">، س </w:t>
            </w:r>
            <w:r>
              <w:rPr>
                <w:rStyle w:val="IndexLink"/>
              </w:rPr>
              <w:t>21</w:t>
            </w:r>
            <w:r>
              <w:rPr>
                <w:rStyle w:val="IndexLink"/>
                <w:rtl w:val="true"/>
              </w:rPr>
              <w:t>: «</w:t>
            </w:r>
            <w:r>
              <w:rPr>
                <w:rStyle w:val="IndexLink"/>
                <w:rtl w:val="true"/>
              </w:rPr>
              <w:t>أکثر عددا</w:t>
            </w:r>
            <w:r>
              <w:rPr>
                <w:rStyle w:val="IndexLink"/>
                <w:rtl w:val="true"/>
              </w:rPr>
              <w:t>»</w:t>
              <w:tab/>
            </w:r>
            <w:r>
              <w:rPr>
                <w:rStyle w:val="IndexLink"/>
              </w:rPr>
              <w:t>93</w:t>
            </w:r>
          </w:hyperlink>
        </w:p>
        <w:p>
          <w:pPr>
            <w:pStyle w:val="Contents3"/>
            <w:tabs>
              <w:tab w:val="clear" w:pos="8459"/>
              <w:tab w:val="right" w:pos="9026" w:leader="dot"/>
            </w:tabs>
            <w:rPr/>
          </w:pPr>
          <w:hyperlink w:anchor="__RefHeading___Toc5142090_581953129">
            <w:r>
              <w:rPr>
                <w:webHidden/>
                <w:rStyle w:val="IndexLink"/>
                <w:rtl w:val="true"/>
              </w:rPr>
              <w:t xml:space="preserve">قوله فی ص </w:t>
            </w:r>
            <w:r>
              <w:rPr>
                <w:rStyle w:val="IndexLink"/>
              </w:rPr>
              <w:t>78</w:t>
            </w:r>
            <w:r>
              <w:rPr>
                <w:rStyle w:val="IndexLink"/>
                <w:rtl w:val="true"/>
              </w:rPr>
              <w:t xml:space="preserve">، س </w:t>
            </w:r>
            <w:r>
              <w:rPr>
                <w:rStyle w:val="IndexLink"/>
              </w:rPr>
              <w:t>21</w:t>
            </w:r>
            <w:r>
              <w:rPr>
                <w:rStyle w:val="IndexLink"/>
                <w:rtl w:val="true"/>
              </w:rPr>
              <w:t>: «</w:t>
            </w:r>
            <w:r>
              <w:rPr>
                <w:rStyle w:val="IndexLink"/>
                <w:rtl w:val="true"/>
              </w:rPr>
              <w:t>أوضح دلالة</w:t>
            </w:r>
            <w:r>
              <w:rPr>
                <w:rStyle w:val="IndexLink"/>
                <w:rtl w:val="true"/>
              </w:rPr>
              <w:t>»</w:t>
              <w:tab/>
            </w:r>
            <w:r>
              <w:rPr>
                <w:rStyle w:val="IndexLink"/>
              </w:rPr>
              <w:t>93</w:t>
            </w:r>
          </w:hyperlink>
        </w:p>
        <w:p>
          <w:pPr>
            <w:pStyle w:val="Contents3"/>
            <w:tabs>
              <w:tab w:val="clear" w:pos="8459"/>
              <w:tab w:val="right" w:pos="9026" w:leader="dot"/>
            </w:tabs>
            <w:rPr/>
          </w:pPr>
          <w:hyperlink w:anchor="__RefHeading___Toc5142092_581953129">
            <w:r>
              <w:rPr>
                <w:webHidden/>
                <w:rStyle w:val="IndexLink"/>
                <w:rtl w:val="true"/>
              </w:rPr>
              <w:t xml:space="preserve">قوله فی ص </w:t>
            </w:r>
            <w:r>
              <w:rPr>
                <w:rStyle w:val="IndexLink"/>
              </w:rPr>
              <w:t>79</w:t>
            </w:r>
            <w:r>
              <w:rPr>
                <w:rStyle w:val="IndexLink"/>
                <w:rtl w:val="true"/>
              </w:rPr>
              <w:t xml:space="preserve">، س </w:t>
            </w:r>
            <w:r>
              <w:rPr>
                <w:rStyle w:val="IndexLink"/>
              </w:rPr>
              <w:t>6</w:t>
            </w:r>
            <w:r>
              <w:rPr>
                <w:rStyle w:val="IndexLink"/>
                <w:rtl w:val="true"/>
              </w:rPr>
              <w:t>: «</w:t>
            </w:r>
            <w:r>
              <w:rPr>
                <w:rStyle w:val="IndexLink"/>
                <w:rtl w:val="true"/>
              </w:rPr>
              <w:t>له أن یتزوج علیها یهودیة</w:t>
            </w:r>
            <w:r>
              <w:rPr>
                <w:rStyle w:val="IndexLink"/>
                <w:rtl w:val="true"/>
              </w:rPr>
              <w:t>»</w:t>
              <w:tab/>
            </w:r>
            <w:r>
              <w:rPr>
                <w:rStyle w:val="IndexLink"/>
              </w:rPr>
              <w:t>93</w:t>
            </w:r>
          </w:hyperlink>
        </w:p>
        <w:p>
          <w:pPr>
            <w:pStyle w:val="Contents3"/>
            <w:tabs>
              <w:tab w:val="clear" w:pos="8459"/>
              <w:tab w:val="right" w:pos="9026" w:leader="dot"/>
            </w:tabs>
            <w:rPr/>
          </w:pPr>
          <w:hyperlink w:anchor="__RefHeading___Toc5142094_581953129">
            <w:r>
              <w:rPr>
                <w:webHidden/>
                <w:rStyle w:val="IndexLink"/>
                <w:rtl w:val="true"/>
              </w:rPr>
              <w:t xml:space="preserve">قوله فی ص </w:t>
            </w:r>
            <w:r>
              <w:rPr>
                <w:rStyle w:val="IndexLink"/>
              </w:rPr>
              <w:t>79</w:t>
            </w:r>
            <w:r>
              <w:rPr>
                <w:rStyle w:val="IndexLink"/>
                <w:rtl w:val="true"/>
              </w:rPr>
              <w:t xml:space="preserve">، س </w:t>
            </w:r>
            <w:r>
              <w:rPr>
                <w:rStyle w:val="IndexLink"/>
              </w:rPr>
              <w:t>9</w:t>
            </w:r>
            <w:r>
              <w:rPr>
                <w:rStyle w:val="IndexLink"/>
                <w:rtl w:val="true"/>
              </w:rPr>
              <w:t>: «</w:t>
            </w:r>
            <w:r>
              <w:rPr>
                <w:rStyle w:val="IndexLink"/>
                <w:rtl w:val="true"/>
              </w:rPr>
              <w:t>علی المنع نظر</w:t>
            </w:r>
            <w:r>
              <w:rPr>
                <w:rStyle w:val="IndexLink"/>
                <w:rtl w:val="true"/>
              </w:rPr>
              <w:t>»</w:t>
              <w:tab/>
            </w:r>
            <w:r>
              <w:rPr>
                <w:rStyle w:val="IndexLink"/>
              </w:rPr>
              <w:t>94</w:t>
            </w:r>
          </w:hyperlink>
        </w:p>
        <w:p>
          <w:pPr>
            <w:pStyle w:val="Contents3"/>
            <w:tabs>
              <w:tab w:val="clear" w:pos="8459"/>
              <w:tab w:val="right" w:pos="9026" w:leader="dot"/>
            </w:tabs>
            <w:rPr/>
          </w:pPr>
          <w:hyperlink w:anchor="__RefHeading___Toc5142096_581953129">
            <w:r>
              <w:rPr>
                <w:webHidden/>
                <w:rStyle w:val="IndexLink"/>
                <w:rtl w:val="true"/>
              </w:rPr>
              <w:t xml:space="preserve">قوله فی ص </w:t>
            </w:r>
            <w:r>
              <w:rPr>
                <w:rStyle w:val="IndexLink"/>
              </w:rPr>
              <w:t>79</w:t>
            </w:r>
            <w:r>
              <w:rPr>
                <w:rStyle w:val="IndexLink"/>
                <w:rtl w:val="true"/>
              </w:rPr>
              <w:t xml:space="preserve">، س </w:t>
            </w:r>
            <w:r>
              <w:rPr>
                <w:rStyle w:val="IndexLink"/>
              </w:rPr>
              <w:t>19</w:t>
            </w:r>
            <w:r>
              <w:rPr>
                <w:rStyle w:val="IndexLink"/>
                <w:rtl w:val="true"/>
              </w:rPr>
              <w:t>: «</w:t>
            </w:r>
            <w:r>
              <w:rPr>
                <w:rStyle w:val="IndexLink"/>
                <w:rtl w:val="true"/>
              </w:rPr>
              <w:t>ومنهما یظهر</w:t>
            </w:r>
            <w:r>
              <w:rPr>
                <w:rStyle w:val="IndexLink"/>
                <w:rtl w:val="true"/>
              </w:rPr>
              <w:t>»</w:t>
              <w:tab/>
            </w:r>
            <w:r>
              <w:rPr>
                <w:rStyle w:val="IndexLink"/>
              </w:rPr>
              <w:t>94</w:t>
            </w:r>
          </w:hyperlink>
        </w:p>
        <w:p>
          <w:pPr>
            <w:pStyle w:val="Contents3"/>
            <w:tabs>
              <w:tab w:val="clear" w:pos="8459"/>
              <w:tab w:val="right" w:pos="9026" w:leader="dot"/>
            </w:tabs>
            <w:rPr/>
          </w:pPr>
          <w:hyperlink w:anchor="__RefHeading___Toc5142098_581953129">
            <w:r>
              <w:rPr>
                <w:webHidden/>
                <w:rStyle w:val="IndexLink"/>
                <w:rtl w:val="true"/>
              </w:rPr>
              <w:t xml:space="preserve">قوله فی ص </w:t>
            </w:r>
            <w:r>
              <w:rPr>
                <w:rStyle w:val="IndexLink"/>
              </w:rPr>
              <w:t>80</w:t>
            </w:r>
            <w:r>
              <w:rPr>
                <w:rStyle w:val="IndexLink"/>
                <w:rtl w:val="true"/>
              </w:rPr>
              <w:t xml:space="preserve">، س </w:t>
            </w:r>
            <w:r>
              <w:rPr>
                <w:rStyle w:val="IndexLink"/>
              </w:rPr>
              <w:t>10</w:t>
            </w:r>
            <w:r>
              <w:rPr>
                <w:rStyle w:val="IndexLink"/>
                <w:rtl w:val="true"/>
              </w:rPr>
              <w:t>: «</w:t>
            </w:r>
            <w:r>
              <w:rPr>
                <w:rStyle w:val="IndexLink"/>
                <w:rtl w:val="true"/>
              </w:rPr>
              <w:t>لمصحح أبی بصیر</w:t>
            </w:r>
            <w:r>
              <w:rPr>
                <w:rStyle w:val="IndexLink"/>
                <w:rtl w:val="true"/>
              </w:rPr>
              <w:t>»</w:t>
              <w:tab/>
            </w:r>
            <w:r>
              <w:rPr>
                <w:rStyle w:val="IndexLink"/>
              </w:rPr>
              <w:t>94</w:t>
            </w:r>
          </w:hyperlink>
        </w:p>
        <w:p>
          <w:pPr>
            <w:pStyle w:val="Contents3"/>
            <w:tabs>
              <w:tab w:val="clear" w:pos="8459"/>
              <w:tab w:val="right" w:pos="9026" w:leader="dot"/>
            </w:tabs>
            <w:rPr/>
          </w:pPr>
          <w:hyperlink w:anchor="__RefHeading___Toc5142100_581953129">
            <w:r>
              <w:rPr>
                <w:webHidden/>
                <w:rStyle w:val="IndexLink"/>
                <w:rtl w:val="true"/>
              </w:rPr>
              <w:t xml:space="preserve">قوله فی ص </w:t>
            </w:r>
            <w:r>
              <w:rPr>
                <w:rStyle w:val="IndexLink"/>
              </w:rPr>
              <w:t>80</w:t>
            </w:r>
            <w:r>
              <w:rPr>
                <w:rStyle w:val="IndexLink"/>
                <w:rtl w:val="true"/>
              </w:rPr>
              <w:t xml:space="preserve">، س </w:t>
            </w:r>
            <w:r>
              <w:rPr>
                <w:rStyle w:val="IndexLink"/>
              </w:rPr>
              <w:t>15</w:t>
            </w:r>
            <w:r>
              <w:rPr>
                <w:rStyle w:val="IndexLink"/>
                <w:rtl w:val="true"/>
              </w:rPr>
              <w:t>: «</w:t>
            </w:r>
            <w:r>
              <w:rPr>
                <w:rStyle w:val="IndexLink"/>
                <w:rtl w:val="true"/>
              </w:rPr>
              <w:t>قد یتعارض</w:t>
            </w:r>
            <w:r>
              <w:rPr>
                <w:rStyle w:val="IndexLink"/>
                <w:rtl w:val="true"/>
              </w:rPr>
              <w:t>»</w:t>
              <w:tab/>
            </w:r>
            <w:r>
              <w:rPr>
                <w:rStyle w:val="IndexLink"/>
              </w:rPr>
              <w:t>94</w:t>
            </w:r>
          </w:hyperlink>
        </w:p>
        <w:p>
          <w:pPr>
            <w:pStyle w:val="Contents3"/>
            <w:tabs>
              <w:tab w:val="clear" w:pos="8459"/>
              <w:tab w:val="right" w:pos="9026" w:leader="dot"/>
            </w:tabs>
            <w:rPr/>
          </w:pPr>
          <w:hyperlink w:anchor="__RefHeading___Toc5142102_581953129">
            <w:r>
              <w:rPr>
                <w:webHidden/>
                <w:rStyle w:val="IndexLink"/>
                <w:rtl w:val="true"/>
              </w:rPr>
              <w:t xml:space="preserve">قوله فی ص </w:t>
            </w:r>
            <w:r>
              <w:rPr>
                <w:rStyle w:val="IndexLink"/>
              </w:rPr>
              <w:t>80</w:t>
            </w:r>
            <w:r>
              <w:rPr>
                <w:rStyle w:val="IndexLink"/>
                <w:rtl w:val="true"/>
              </w:rPr>
              <w:t xml:space="preserve">، س </w:t>
            </w:r>
            <w:r>
              <w:rPr>
                <w:rStyle w:val="IndexLink"/>
              </w:rPr>
              <w:t>16</w:t>
            </w:r>
            <w:r>
              <w:rPr>
                <w:rStyle w:val="IndexLink"/>
                <w:rtl w:val="true"/>
              </w:rPr>
              <w:t>: «</w:t>
            </w:r>
            <w:r>
              <w:rPr>
                <w:rStyle w:val="IndexLink"/>
                <w:rtl w:val="true"/>
              </w:rPr>
              <w:t>لعل ذلک تغلیب للحرمة</w:t>
            </w:r>
            <w:r>
              <w:rPr>
                <w:rStyle w:val="IndexLink"/>
                <w:rtl w:val="true"/>
              </w:rPr>
              <w:t>»</w:t>
              <w:tab/>
            </w:r>
            <w:r>
              <w:rPr>
                <w:rStyle w:val="IndexLink"/>
              </w:rPr>
              <w:t>95</w:t>
            </w:r>
          </w:hyperlink>
        </w:p>
        <w:p>
          <w:pPr>
            <w:pStyle w:val="Contents3"/>
            <w:tabs>
              <w:tab w:val="clear" w:pos="8459"/>
              <w:tab w:val="right" w:pos="9026" w:leader="dot"/>
            </w:tabs>
            <w:rPr/>
          </w:pPr>
          <w:hyperlink w:anchor="__RefHeading___Toc5142104_581953129">
            <w:r>
              <w:rPr>
                <w:webHidden/>
                <w:rStyle w:val="IndexLink"/>
                <w:rtl w:val="true"/>
              </w:rPr>
              <w:t xml:space="preserve">قوله فی ص </w:t>
            </w:r>
            <w:r>
              <w:rPr>
                <w:rStyle w:val="IndexLink"/>
              </w:rPr>
              <w:t>81</w:t>
            </w:r>
            <w:r>
              <w:rPr>
                <w:rStyle w:val="IndexLink"/>
                <w:rtl w:val="true"/>
              </w:rPr>
              <w:t xml:space="preserve">، س </w:t>
            </w:r>
            <w:r>
              <w:rPr>
                <w:rStyle w:val="IndexLink"/>
              </w:rPr>
              <w:t>6</w:t>
            </w:r>
            <w:r>
              <w:rPr>
                <w:rStyle w:val="IndexLink"/>
                <w:rtl w:val="true"/>
              </w:rPr>
              <w:t>: «</w:t>
            </w:r>
            <w:r>
              <w:rPr>
                <w:rStyle w:val="IndexLink"/>
                <w:rtl w:val="true"/>
              </w:rPr>
              <w:t>من قبیل التزاحم</w:t>
            </w:r>
            <w:r>
              <w:rPr>
                <w:rStyle w:val="IndexLink"/>
                <w:rtl w:val="true"/>
              </w:rPr>
              <w:t>»</w:t>
              <w:tab/>
            </w:r>
            <w:r>
              <w:rPr>
                <w:rStyle w:val="IndexLink"/>
              </w:rPr>
              <w:t>95</w:t>
            </w:r>
          </w:hyperlink>
        </w:p>
        <w:p>
          <w:pPr>
            <w:pStyle w:val="Contents3"/>
            <w:tabs>
              <w:tab w:val="clear" w:pos="8459"/>
              <w:tab w:val="right" w:pos="9026" w:leader="dot"/>
            </w:tabs>
            <w:rPr/>
          </w:pPr>
          <w:hyperlink w:anchor="__RefHeading___Toc5142106_581953129">
            <w:r>
              <w:rPr>
                <w:webHidden/>
                <w:rStyle w:val="IndexLink"/>
                <w:rtl w:val="true"/>
              </w:rPr>
              <w:t xml:space="preserve">قوله فی ص </w:t>
            </w:r>
            <w:r>
              <w:rPr>
                <w:rStyle w:val="IndexLink"/>
              </w:rPr>
              <w:t>81</w:t>
            </w:r>
            <w:r>
              <w:rPr>
                <w:rStyle w:val="IndexLink"/>
                <w:rtl w:val="true"/>
              </w:rPr>
              <w:t xml:space="preserve">، س </w:t>
            </w:r>
            <w:r>
              <w:rPr>
                <w:rStyle w:val="IndexLink"/>
              </w:rPr>
              <w:t>13</w:t>
            </w:r>
            <w:r>
              <w:rPr>
                <w:rStyle w:val="IndexLink"/>
                <w:rtl w:val="true"/>
              </w:rPr>
              <w:t>: «</w:t>
            </w:r>
            <w:r>
              <w:rPr>
                <w:rStyle w:val="IndexLink"/>
                <w:rtl w:val="true"/>
              </w:rPr>
              <w:t>القائمة بتمام الموضوع</w:t>
            </w:r>
            <w:r>
              <w:rPr>
                <w:rStyle w:val="IndexLink"/>
                <w:rtl w:val="true"/>
              </w:rPr>
              <w:t>»</w:t>
              <w:tab/>
            </w:r>
            <w:r>
              <w:rPr>
                <w:rStyle w:val="IndexLink"/>
              </w:rPr>
              <w:t>95</w:t>
            </w:r>
          </w:hyperlink>
        </w:p>
        <w:p>
          <w:pPr>
            <w:pStyle w:val="Contents3"/>
            <w:tabs>
              <w:tab w:val="clear" w:pos="8459"/>
              <w:tab w:val="right" w:pos="9026" w:leader="dot"/>
            </w:tabs>
            <w:rPr/>
          </w:pPr>
          <w:hyperlink w:anchor="__RefHeading___Toc5142108_581953129">
            <w:r>
              <w:rPr>
                <w:webHidden/>
                <w:rStyle w:val="IndexLink"/>
                <w:rtl w:val="true"/>
              </w:rPr>
              <w:t xml:space="preserve">قوله فی ص </w:t>
            </w:r>
            <w:r>
              <w:rPr>
                <w:rStyle w:val="IndexLink"/>
              </w:rPr>
              <w:t>82</w:t>
            </w:r>
            <w:r>
              <w:rPr>
                <w:rStyle w:val="IndexLink"/>
                <w:rtl w:val="true"/>
              </w:rPr>
              <w:t xml:space="preserve">، س </w:t>
            </w:r>
            <w:r>
              <w:rPr>
                <w:rStyle w:val="IndexLink"/>
              </w:rPr>
              <w:t>7</w:t>
            </w:r>
            <w:r>
              <w:rPr>
                <w:rStyle w:val="IndexLink"/>
                <w:rtl w:val="true"/>
              </w:rPr>
              <w:t>: «</w:t>
            </w:r>
            <w:r>
              <w:rPr>
                <w:rStyle w:val="IndexLink"/>
                <w:rtl w:val="true"/>
              </w:rPr>
              <w:t>فله أن یتزوج بأربع إماء</w:t>
            </w:r>
            <w:r>
              <w:rPr>
                <w:rStyle w:val="IndexLink"/>
                <w:rtl w:val="true"/>
              </w:rPr>
              <w:t>»</w:t>
              <w:tab/>
            </w:r>
            <w:r>
              <w:rPr>
                <w:rStyle w:val="IndexLink"/>
              </w:rPr>
              <w:t>96</w:t>
            </w:r>
          </w:hyperlink>
        </w:p>
        <w:p>
          <w:pPr>
            <w:pStyle w:val="Contents3"/>
            <w:tabs>
              <w:tab w:val="clear" w:pos="8459"/>
              <w:tab w:val="right" w:pos="9026" w:leader="dot"/>
            </w:tabs>
            <w:rPr/>
          </w:pPr>
          <w:hyperlink w:anchor="__RefHeading___Toc5142110_581953129">
            <w:r>
              <w:rPr>
                <w:webHidden/>
                <w:rStyle w:val="IndexLink"/>
                <w:rtl w:val="true"/>
              </w:rPr>
              <w:t xml:space="preserve">قوله فی ص </w:t>
            </w:r>
            <w:r>
              <w:rPr>
                <w:rStyle w:val="IndexLink"/>
              </w:rPr>
              <w:t>82</w:t>
            </w:r>
            <w:r>
              <w:rPr>
                <w:rStyle w:val="IndexLink"/>
                <w:rtl w:val="true"/>
              </w:rPr>
              <w:t xml:space="preserve">، س </w:t>
            </w:r>
            <w:r>
              <w:rPr>
                <w:rStyle w:val="IndexLink"/>
              </w:rPr>
              <w:t>7</w:t>
            </w:r>
            <w:r>
              <w:rPr>
                <w:rStyle w:val="IndexLink"/>
                <w:rtl w:val="true"/>
              </w:rPr>
              <w:t>: «</w:t>
            </w:r>
            <w:r>
              <w:rPr>
                <w:rStyle w:val="IndexLink"/>
                <w:rtl w:val="true"/>
              </w:rPr>
              <w:t>و للعبد أن یتزوج أربعا</w:t>
            </w:r>
            <w:r>
              <w:rPr>
                <w:rStyle w:val="IndexLink"/>
                <w:rtl w:val="true"/>
              </w:rPr>
              <w:t>»</w:t>
              <w:tab/>
            </w:r>
            <w:r>
              <w:rPr>
                <w:rStyle w:val="IndexLink"/>
              </w:rPr>
              <w:t>96</w:t>
            </w:r>
          </w:hyperlink>
        </w:p>
        <w:p>
          <w:pPr>
            <w:pStyle w:val="Contents3"/>
            <w:tabs>
              <w:tab w:val="clear" w:pos="8459"/>
              <w:tab w:val="right" w:pos="9026" w:leader="dot"/>
            </w:tabs>
            <w:rPr/>
          </w:pPr>
          <w:hyperlink w:anchor="__RefHeading___Toc5142112_581953129">
            <w:r>
              <w:rPr>
                <w:webHidden/>
                <w:rStyle w:val="IndexLink"/>
                <w:rtl w:val="true"/>
              </w:rPr>
              <w:t xml:space="preserve">قوله فی ص </w:t>
            </w:r>
            <w:r>
              <w:rPr>
                <w:rStyle w:val="IndexLink"/>
              </w:rPr>
              <w:t>82</w:t>
            </w:r>
            <w:r>
              <w:rPr>
                <w:rStyle w:val="IndexLink"/>
                <w:rtl w:val="true"/>
              </w:rPr>
              <w:t xml:space="preserve">، س </w:t>
            </w:r>
            <w:r>
              <w:rPr>
                <w:rStyle w:val="IndexLink"/>
              </w:rPr>
              <w:t>8</w:t>
            </w:r>
            <w:r>
              <w:rPr>
                <w:rStyle w:val="IndexLink"/>
                <w:rtl w:val="true"/>
              </w:rPr>
              <w:t>: «</w:t>
            </w:r>
            <w:r>
              <w:rPr>
                <w:rStyle w:val="IndexLink"/>
                <w:rtl w:val="true"/>
              </w:rPr>
              <w:t>المعیار فی تبدل الموضوع العرف</w:t>
            </w:r>
            <w:r>
              <w:rPr>
                <w:rStyle w:val="IndexLink"/>
                <w:rtl w:val="true"/>
              </w:rPr>
              <w:t>»</w:t>
              <w:tab/>
            </w:r>
            <w:r>
              <w:rPr>
                <w:rStyle w:val="IndexLink"/>
              </w:rPr>
              <w:t>96</w:t>
            </w:r>
          </w:hyperlink>
        </w:p>
        <w:p>
          <w:pPr>
            <w:pStyle w:val="Contents3"/>
            <w:tabs>
              <w:tab w:val="clear" w:pos="8459"/>
              <w:tab w:val="right" w:pos="9026" w:leader="dot"/>
            </w:tabs>
            <w:rPr/>
          </w:pPr>
          <w:hyperlink w:anchor="__RefHeading___Toc5142114_581953129">
            <w:r>
              <w:rPr>
                <w:webHidden/>
                <w:rStyle w:val="IndexLink"/>
                <w:rtl w:val="true"/>
              </w:rPr>
              <w:t xml:space="preserve">قوله فی ص </w:t>
            </w:r>
            <w:r>
              <w:rPr>
                <w:rStyle w:val="IndexLink"/>
              </w:rPr>
              <w:t>82</w:t>
            </w:r>
            <w:r>
              <w:rPr>
                <w:rStyle w:val="IndexLink"/>
                <w:rtl w:val="true"/>
              </w:rPr>
              <w:t xml:space="preserve">، س </w:t>
            </w:r>
            <w:r>
              <w:rPr>
                <w:rStyle w:val="IndexLink"/>
              </w:rPr>
              <w:t>10</w:t>
            </w:r>
            <w:r>
              <w:rPr>
                <w:rStyle w:val="IndexLink"/>
                <w:rtl w:val="true"/>
              </w:rPr>
              <w:t>: «</w:t>
            </w:r>
            <w:r>
              <w:rPr>
                <w:rStyle w:val="IndexLink"/>
                <w:rtl w:val="true"/>
              </w:rPr>
              <w:t>بأنه تعلیقی</w:t>
            </w:r>
            <w:r>
              <w:rPr>
                <w:rStyle w:val="IndexLink"/>
                <w:rtl w:val="true"/>
              </w:rPr>
              <w:t>»</w:t>
              <w:tab/>
            </w:r>
            <w:r>
              <w:rPr>
                <w:rStyle w:val="IndexLink"/>
              </w:rPr>
              <w:t>97</w:t>
            </w:r>
          </w:hyperlink>
        </w:p>
        <w:p>
          <w:pPr>
            <w:pStyle w:val="Contents3"/>
            <w:tabs>
              <w:tab w:val="clear" w:pos="8459"/>
              <w:tab w:val="right" w:pos="9026" w:leader="dot"/>
            </w:tabs>
            <w:rPr/>
          </w:pPr>
          <w:hyperlink w:anchor="__RefHeading___Toc5142116_581953129">
            <w:r>
              <w:rPr>
                <w:webHidden/>
                <w:rStyle w:val="IndexLink"/>
                <w:rtl w:val="true"/>
              </w:rPr>
              <w:t xml:space="preserve">قوله فی ص </w:t>
            </w:r>
            <w:r>
              <w:rPr>
                <w:rStyle w:val="IndexLink"/>
              </w:rPr>
              <w:t>82</w:t>
            </w:r>
            <w:r>
              <w:rPr>
                <w:rStyle w:val="IndexLink"/>
                <w:rtl w:val="true"/>
              </w:rPr>
              <w:t xml:space="preserve">، س </w:t>
            </w:r>
            <w:r>
              <w:rPr>
                <w:rStyle w:val="IndexLink"/>
              </w:rPr>
              <w:t>22</w:t>
            </w:r>
            <w:r>
              <w:rPr>
                <w:rStyle w:val="IndexLink"/>
                <w:rtl w:val="true"/>
              </w:rPr>
              <w:t>: «</w:t>
            </w:r>
            <w:r>
              <w:rPr>
                <w:rStyle w:val="IndexLink"/>
                <w:rtl w:val="true"/>
              </w:rPr>
              <w:t>إلی عمومات الحل</w:t>
            </w:r>
            <w:r>
              <w:rPr>
                <w:rStyle w:val="IndexLink"/>
                <w:rtl w:val="true"/>
              </w:rPr>
              <w:t>»</w:t>
              <w:tab/>
            </w:r>
            <w:r>
              <w:rPr>
                <w:rStyle w:val="IndexLink"/>
              </w:rPr>
              <w:t>97</w:t>
            </w:r>
          </w:hyperlink>
        </w:p>
        <w:p>
          <w:pPr>
            <w:pStyle w:val="Contents3"/>
            <w:tabs>
              <w:tab w:val="clear" w:pos="8459"/>
              <w:tab w:val="right" w:pos="9026" w:leader="dot"/>
            </w:tabs>
            <w:rPr/>
          </w:pPr>
          <w:hyperlink w:anchor="__RefHeading___Toc5142118_581953129">
            <w:r>
              <w:rPr>
                <w:webHidden/>
                <w:rStyle w:val="IndexLink"/>
                <w:rtl w:val="true"/>
              </w:rPr>
              <w:t xml:space="preserve">قوله فی ص </w:t>
            </w:r>
            <w:r>
              <w:rPr>
                <w:rStyle w:val="IndexLink"/>
              </w:rPr>
              <w:t>83</w:t>
            </w:r>
            <w:r>
              <w:rPr>
                <w:rStyle w:val="IndexLink"/>
                <w:rtl w:val="true"/>
              </w:rPr>
              <w:t xml:space="preserve">، س </w:t>
            </w:r>
            <w:r>
              <w:rPr>
                <w:rStyle w:val="IndexLink"/>
              </w:rPr>
              <w:t>4</w:t>
            </w:r>
            <w:r>
              <w:rPr>
                <w:rStyle w:val="IndexLink"/>
                <w:rtl w:val="true"/>
              </w:rPr>
              <w:t>: «</w:t>
            </w:r>
            <w:r>
              <w:rPr>
                <w:rStyle w:val="IndexLink"/>
                <w:rtl w:val="true"/>
              </w:rPr>
              <w:t>لإطلاق دلیل المنع</w:t>
            </w:r>
            <w:r>
              <w:rPr>
                <w:rStyle w:val="IndexLink"/>
                <w:rtl w:val="true"/>
              </w:rPr>
              <w:t>»</w:t>
              <w:tab/>
            </w:r>
            <w:r>
              <w:rPr>
                <w:rStyle w:val="IndexLink"/>
              </w:rPr>
              <w:t>98</w:t>
            </w:r>
          </w:hyperlink>
        </w:p>
        <w:p>
          <w:pPr>
            <w:pStyle w:val="Contents3"/>
            <w:tabs>
              <w:tab w:val="clear" w:pos="8459"/>
              <w:tab w:val="right" w:pos="9026" w:leader="dot"/>
            </w:tabs>
            <w:rPr/>
          </w:pPr>
          <w:hyperlink w:anchor="__RefHeading___Toc5142120_581953129">
            <w:r>
              <w:rPr>
                <w:webHidden/>
                <w:rStyle w:val="IndexLink"/>
                <w:rtl w:val="true"/>
              </w:rPr>
              <w:t xml:space="preserve">قوله فی ص </w:t>
            </w:r>
            <w:r>
              <w:rPr>
                <w:rStyle w:val="IndexLink"/>
              </w:rPr>
              <w:t>83</w:t>
            </w:r>
            <w:r>
              <w:rPr>
                <w:rStyle w:val="IndexLink"/>
                <w:rtl w:val="true"/>
              </w:rPr>
              <w:t xml:space="preserve">، س </w:t>
            </w:r>
            <w:r>
              <w:rPr>
                <w:rStyle w:val="IndexLink"/>
              </w:rPr>
              <w:t>12</w:t>
            </w:r>
            <w:r>
              <w:rPr>
                <w:rStyle w:val="IndexLink"/>
                <w:rtl w:val="true"/>
              </w:rPr>
              <w:t>: «</w:t>
            </w:r>
            <w:r>
              <w:rPr>
                <w:rStyle w:val="IndexLink"/>
                <w:rtl w:val="true"/>
              </w:rPr>
              <w:t>أولی</w:t>
            </w:r>
            <w:r>
              <w:rPr>
                <w:rStyle w:val="IndexLink"/>
                <w:rtl w:val="true"/>
              </w:rPr>
              <w:t>»</w:t>
              <w:tab/>
            </w:r>
            <w:r>
              <w:rPr>
                <w:rStyle w:val="IndexLink"/>
              </w:rPr>
              <w:t>98</w:t>
            </w:r>
          </w:hyperlink>
        </w:p>
        <w:p>
          <w:pPr>
            <w:pStyle w:val="Contents3"/>
            <w:tabs>
              <w:tab w:val="clear" w:pos="8459"/>
              <w:tab w:val="right" w:pos="9026" w:leader="dot"/>
            </w:tabs>
            <w:rPr/>
          </w:pPr>
          <w:hyperlink w:anchor="__RefHeading___Toc5142122_581953129">
            <w:r>
              <w:rPr>
                <w:webHidden/>
                <w:rStyle w:val="IndexLink"/>
                <w:rtl w:val="true"/>
              </w:rPr>
              <w:t xml:space="preserve">قوله فی ص </w:t>
            </w:r>
            <w:r>
              <w:rPr>
                <w:rStyle w:val="IndexLink"/>
              </w:rPr>
              <w:t>83</w:t>
            </w:r>
            <w:r>
              <w:rPr>
                <w:rStyle w:val="IndexLink"/>
                <w:rtl w:val="true"/>
              </w:rPr>
              <w:t xml:space="preserve">، س </w:t>
            </w:r>
            <w:r>
              <w:rPr>
                <w:rStyle w:val="IndexLink"/>
              </w:rPr>
              <w:t>20</w:t>
            </w:r>
            <w:r>
              <w:rPr>
                <w:rStyle w:val="IndexLink"/>
                <w:rtl w:val="true"/>
              </w:rPr>
              <w:t>: «</w:t>
            </w:r>
            <w:r>
              <w:rPr>
                <w:rStyle w:val="IndexLink"/>
                <w:rtl w:val="true"/>
              </w:rPr>
              <w:t>و هو غیر ظاهر</w:t>
            </w:r>
            <w:r>
              <w:rPr>
                <w:rStyle w:val="IndexLink"/>
                <w:rtl w:val="true"/>
              </w:rPr>
              <w:t>»</w:t>
              <w:tab/>
            </w:r>
            <w:r>
              <w:rPr>
                <w:rStyle w:val="IndexLink"/>
              </w:rPr>
              <w:t>98</w:t>
            </w:r>
          </w:hyperlink>
        </w:p>
        <w:p>
          <w:pPr>
            <w:pStyle w:val="Contents3"/>
            <w:tabs>
              <w:tab w:val="clear" w:pos="8459"/>
              <w:tab w:val="right" w:pos="9026" w:leader="dot"/>
            </w:tabs>
            <w:rPr/>
          </w:pPr>
          <w:hyperlink w:anchor="__RefHeading___Toc5142124_581953129">
            <w:r>
              <w:rPr>
                <w:webHidden/>
                <w:rStyle w:val="IndexLink"/>
                <w:rtl w:val="true"/>
              </w:rPr>
              <w:t xml:space="preserve">قوله فی ص </w:t>
            </w:r>
            <w:r>
              <w:rPr>
                <w:rStyle w:val="IndexLink"/>
              </w:rPr>
              <w:t>84</w:t>
            </w:r>
            <w:r>
              <w:rPr>
                <w:rStyle w:val="IndexLink"/>
                <w:rtl w:val="true"/>
              </w:rPr>
              <w:t xml:space="preserve">، س </w:t>
            </w:r>
            <w:r>
              <w:rPr>
                <w:rStyle w:val="IndexLink"/>
              </w:rPr>
              <w:t>12</w:t>
            </w:r>
            <w:r>
              <w:rPr>
                <w:rStyle w:val="IndexLink"/>
                <w:rtl w:val="true"/>
              </w:rPr>
              <w:t>: «</w:t>
            </w:r>
            <w:r>
              <w:rPr>
                <w:rStyle w:val="IndexLink"/>
                <w:rtl w:val="true"/>
              </w:rPr>
              <w:t>رجم فیه</w:t>
            </w:r>
            <w:r>
              <w:rPr>
                <w:rStyle w:val="IndexLink"/>
                <w:rtl w:val="true"/>
              </w:rPr>
              <w:t>»</w:t>
              <w:tab/>
            </w:r>
            <w:r>
              <w:rPr>
                <w:rStyle w:val="IndexLink"/>
              </w:rPr>
              <w:t>98</w:t>
            </w:r>
          </w:hyperlink>
        </w:p>
        <w:p>
          <w:pPr>
            <w:pStyle w:val="Contents3"/>
            <w:tabs>
              <w:tab w:val="clear" w:pos="8459"/>
              <w:tab w:val="right" w:pos="9026" w:leader="dot"/>
            </w:tabs>
            <w:rPr/>
          </w:pPr>
          <w:hyperlink w:anchor="__RefHeading___Toc5142126_581953129">
            <w:r>
              <w:rPr>
                <w:webHidden/>
                <w:rStyle w:val="IndexLink"/>
                <w:rtl w:val="true"/>
              </w:rPr>
              <w:t xml:space="preserve">قوله فی ص </w:t>
            </w:r>
            <w:r>
              <w:rPr>
                <w:rStyle w:val="IndexLink"/>
              </w:rPr>
              <w:t>84</w:t>
            </w:r>
            <w:r>
              <w:rPr>
                <w:rStyle w:val="IndexLink"/>
                <w:rtl w:val="true"/>
              </w:rPr>
              <w:t xml:space="preserve">، س </w:t>
            </w:r>
            <w:r>
              <w:rPr>
                <w:rStyle w:val="IndexLink"/>
              </w:rPr>
              <w:t>12</w:t>
            </w:r>
            <w:r>
              <w:rPr>
                <w:rStyle w:val="IndexLink"/>
                <w:rtl w:val="true"/>
              </w:rPr>
              <w:t>: «</w:t>
            </w:r>
            <w:r>
              <w:rPr>
                <w:rStyle w:val="IndexLink"/>
                <w:rtl w:val="true"/>
              </w:rPr>
              <w:t>و تلک من المعضلات</w:t>
            </w:r>
            <w:r>
              <w:rPr>
                <w:rStyle w:val="IndexLink"/>
                <w:rtl w:val="true"/>
              </w:rPr>
              <w:t>»</w:t>
              <w:tab/>
            </w:r>
            <w:r>
              <w:rPr>
                <w:rStyle w:val="IndexLink"/>
              </w:rPr>
              <w:t>98</w:t>
            </w:r>
          </w:hyperlink>
        </w:p>
        <w:p>
          <w:pPr>
            <w:pStyle w:val="Contents3"/>
            <w:tabs>
              <w:tab w:val="clear" w:pos="8459"/>
              <w:tab w:val="right" w:pos="9026" w:leader="dot"/>
            </w:tabs>
            <w:rPr/>
          </w:pPr>
          <w:hyperlink w:anchor="__RefHeading___Toc5142128_581953129">
            <w:r>
              <w:rPr>
                <w:webHidden/>
                <w:rStyle w:val="IndexLink"/>
                <w:rtl w:val="true"/>
              </w:rPr>
              <w:t xml:space="preserve">قوله فی ص </w:t>
            </w:r>
            <w:r>
              <w:rPr>
                <w:rStyle w:val="IndexLink"/>
              </w:rPr>
              <w:t>84</w:t>
            </w:r>
            <w:r>
              <w:rPr>
                <w:rStyle w:val="IndexLink"/>
                <w:rtl w:val="true"/>
              </w:rPr>
              <w:t xml:space="preserve">، س </w:t>
            </w:r>
            <w:r>
              <w:rPr>
                <w:rStyle w:val="IndexLink"/>
              </w:rPr>
              <w:t>16</w:t>
            </w:r>
            <w:r>
              <w:rPr>
                <w:rStyle w:val="IndexLink"/>
                <w:rtl w:val="true"/>
              </w:rPr>
              <w:t>: «</w:t>
            </w:r>
            <w:r>
              <w:rPr>
                <w:rStyle w:val="IndexLink"/>
                <w:rtl w:val="true"/>
              </w:rPr>
              <w:t>سبعة جمیعا</w:t>
            </w:r>
            <w:r>
              <w:rPr>
                <w:rStyle w:val="IndexLink"/>
                <w:rtl w:val="true"/>
              </w:rPr>
              <w:t>»</w:t>
              <w:tab/>
            </w:r>
            <w:r>
              <w:rPr>
                <w:rStyle w:val="IndexLink"/>
              </w:rPr>
              <w:t>99</w:t>
            </w:r>
          </w:hyperlink>
        </w:p>
        <w:p>
          <w:pPr>
            <w:pStyle w:val="Contents3"/>
            <w:tabs>
              <w:tab w:val="clear" w:pos="8459"/>
              <w:tab w:val="right" w:pos="9026" w:leader="dot"/>
            </w:tabs>
            <w:rPr/>
          </w:pPr>
          <w:hyperlink w:anchor="__RefHeading___Toc5142130_581953129">
            <w:r>
              <w:rPr>
                <w:webHidden/>
                <w:rStyle w:val="IndexLink"/>
                <w:rtl w:val="true"/>
              </w:rPr>
              <w:t xml:space="preserve">قوله فی ص </w:t>
            </w:r>
            <w:r>
              <w:rPr>
                <w:rStyle w:val="IndexLink"/>
              </w:rPr>
              <w:t>84</w:t>
            </w:r>
            <w:r>
              <w:rPr>
                <w:rStyle w:val="IndexLink"/>
                <w:rtl w:val="true"/>
              </w:rPr>
              <w:t xml:space="preserve">، س </w:t>
            </w:r>
            <w:r>
              <w:rPr>
                <w:rStyle w:val="IndexLink"/>
              </w:rPr>
              <w:t>21</w:t>
            </w:r>
            <w:r>
              <w:rPr>
                <w:rStyle w:val="IndexLink"/>
                <w:rtl w:val="true"/>
              </w:rPr>
              <w:t>: «</w:t>
            </w:r>
            <w:r>
              <w:rPr>
                <w:rStyle w:val="IndexLink"/>
                <w:rtl w:val="true"/>
              </w:rPr>
              <w:t>لاحتمال أنه من باب التراضی</w:t>
            </w:r>
            <w:r>
              <w:rPr>
                <w:rStyle w:val="IndexLink"/>
                <w:rtl w:val="true"/>
              </w:rPr>
              <w:t>»</w:t>
              <w:tab/>
            </w:r>
            <w:r>
              <w:rPr>
                <w:rStyle w:val="IndexLink"/>
              </w:rPr>
              <w:t>99</w:t>
            </w:r>
          </w:hyperlink>
        </w:p>
        <w:p>
          <w:pPr>
            <w:pStyle w:val="Contents3"/>
            <w:tabs>
              <w:tab w:val="clear" w:pos="8459"/>
              <w:tab w:val="right" w:pos="9026" w:leader="dot"/>
            </w:tabs>
            <w:rPr/>
          </w:pPr>
          <w:hyperlink w:anchor="__RefHeading___Toc5142132_581953129">
            <w:r>
              <w:rPr>
                <w:webHidden/>
                <w:rStyle w:val="IndexLink"/>
                <w:rtl w:val="true"/>
              </w:rPr>
              <w:t xml:space="preserve">قوله فی ص </w:t>
            </w:r>
            <w:r>
              <w:rPr>
                <w:rStyle w:val="IndexLink"/>
              </w:rPr>
              <w:t>85</w:t>
            </w:r>
            <w:r>
              <w:rPr>
                <w:rStyle w:val="IndexLink"/>
                <w:rtl w:val="true"/>
              </w:rPr>
              <w:t xml:space="preserve">، س </w:t>
            </w:r>
            <w:r>
              <w:rPr>
                <w:rStyle w:val="IndexLink"/>
              </w:rPr>
              <w:t>8</w:t>
            </w:r>
            <w:r>
              <w:rPr>
                <w:rStyle w:val="IndexLink"/>
                <w:rtl w:val="true"/>
              </w:rPr>
              <w:t>: «</w:t>
            </w:r>
            <w:r>
              <w:rPr>
                <w:rStyle w:val="IndexLink"/>
                <w:rtl w:val="true"/>
              </w:rPr>
              <w:t>لایستفاد منها العموم</w:t>
            </w:r>
            <w:r>
              <w:rPr>
                <w:rStyle w:val="IndexLink"/>
                <w:rtl w:val="true"/>
              </w:rPr>
              <w:t>»</w:t>
              <w:tab/>
            </w:r>
            <w:r>
              <w:rPr>
                <w:rStyle w:val="IndexLink"/>
              </w:rPr>
              <w:t>100</w:t>
            </w:r>
          </w:hyperlink>
        </w:p>
        <w:p>
          <w:pPr>
            <w:pStyle w:val="Contents3"/>
            <w:tabs>
              <w:tab w:val="clear" w:pos="8459"/>
              <w:tab w:val="right" w:pos="9026" w:leader="dot"/>
            </w:tabs>
            <w:rPr/>
          </w:pPr>
          <w:hyperlink w:anchor="__RefHeading___Toc5142134_581953129">
            <w:r>
              <w:rPr>
                <w:webHidden/>
                <w:rStyle w:val="IndexLink"/>
                <w:rtl w:val="true"/>
              </w:rPr>
              <w:t xml:space="preserve">قوله فی ص </w:t>
            </w:r>
            <w:r>
              <w:rPr>
                <w:rStyle w:val="IndexLink"/>
              </w:rPr>
              <w:t>85</w:t>
            </w:r>
            <w:r>
              <w:rPr>
                <w:rStyle w:val="IndexLink"/>
                <w:rtl w:val="true"/>
              </w:rPr>
              <w:t xml:space="preserve">، س </w:t>
            </w:r>
            <w:r>
              <w:rPr>
                <w:rStyle w:val="IndexLink"/>
              </w:rPr>
              <w:t>14</w:t>
            </w:r>
            <w:r>
              <w:rPr>
                <w:rStyle w:val="IndexLink"/>
                <w:rtl w:val="true"/>
              </w:rPr>
              <w:t>: «</w:t>
            </w:r>
            <w:r>
              <w:rPr>
                <w:rStyle w:val="IndexLink"/>
                <w:rtl w:val="true"/>
              </w:rPr>
              <w:t>لاینافیه</w:t>
            </w:r>
            <w:r>
              <w:rPr>
                <w:rStyle w:val="IndexLink"/>
                <w:rtl w:val="true"/>
              </w:rPr>
              <w:t>»</w:t>
              <w:tab/>
            </w:r>
            <w:r>
              <w:rPr>
                <w:rStyle w:val="IndexLink"/>
              </w:rPr>
              <w:t>100</w:t>
            </w:r>
          </w:hyperlink>
        </w:p>
        <w:p>
          <w:pPr>
            <w:pStyle w:val="Contents3"/>
            <w:tabs>
              <w:tab w:val="clear" w:pos="8459"/>
              <w:tab w:val="right" w:pos="9026" w:leader="dot"/>
            </w:tabs>
            <w:rPr/>
          </w:pPr>
          <w:hyperlink w:anchor="__RefHeading___Toc5142136_581953129">
            <w:r>
              <w:rPr>
                <w:webHidden/>
                <w:rStyle w:val="IndexLink"/>
                <w:rtl w:val="true"/>
              </w:rPr>
              <w:t xml:space="preserve">قوله فی ص </w:t>
            </w:r>
            <w:r>
              <w:rPr>
                <w:rStyle w:val="IndexLink"/>
              </w:rPr>
              <w:t>85</w:t>
            </w:r>
            <w:r>
              <w:rPr>
                <w:rStyle w:val="IndexLink"/>
                <w:rtl w:val="true"/>
              </w:rPr>
              <w:t xml:space="preserve">، س </w:t>
            </w:r>
            <w:r>
              <w:rPr>
                <w:rStyle w:val="IndexLink"/>
              </w:rPr>
              <w:t>18</w:t>
            </w:r>
            <w:r>
              <w:rPr>
                <w:rStyle w:val="IndexLink"/>
                <w:rtl w:val="true"/>
              </w:rPr>
              <w:t>: «</w:t>
            </w:r>
            <w:r>
              <w:rPr>
                <w:rStyle w:val="IndexLink"/>
                <w:rtl w:val="true"/>
              </w:rPr>
              <w:t>یوجب سقوط جمیع أدلة الأصول</w:t>
            </w:r>
            <w:r>
              <w:rPr>
                <w:rStyle w:val="IndexLink"/>
                <w:rtl w:val="true"/>
              </w:rPr>
              <w:t>»</w:t>
              <w:tab/>
            </w:r>
            <w:r>
              <w:rPr>
                <w:rStyle w:val="IndexLink"/>
              </w:rPr>
              <w:t>101</w:t>
            </w:r>
          </w:hyperlink>
        </w:p>
        <w:p>
          <w:pPr>
            <w:pStyle w:val="Contents3"/>
            <w:tabs>
              <w:tab w:val="clear" w:pos="8459"/>
              <w:tab w:val="right" w:pos="9026" w:leader="dot"/>
            </w:tabs>
            <w:rPr/>
          </w:pPr>
          <w:hyperlink w:anchor="__RefHeading___Toc5142138_581953129">
            <w:r>
              <w:rPr>
                <w:webHidden/>
                <w:rStyle w:val="IndexLink"/>
                <w:rtl w:val="true"/>
              </w:rPr>
              <w:t xml:space="preserve">قوله فی ص </w:t>
            </w:r>
            <w:r>
              <w:rPr>
                <w:rStyle w:val="IndexLink"/>
              </w:rPr>
              <w:t>85</w:t>
            </w:r>
            <w:r>
              <w:rPr>
                <w:rStyle w:val="IndexLink"/>
                <w:rtl w:val="true"/>
              </w:rPr>
              <w:t xml:space="preserve">، س </w:t>
            </w:r>
            <w:r>
              <w:rPr>
                <w:rStyle w:val="IndexLink"/>
              </w:rPr>
              <w:t>21</w:t>
            </w:r>
            <w:r>
              <w:rPr>
                <w:rStyle w:val="IndexLink"/>
                <w:rtl w:val="true"/>
              </w:rPr>
              <w:t>: «</w:t>
            </w:r>
            <w:r>
              <w:rPr>
                <w:rStyle w:val="IndexLink"/>
                <w:rtl w:val="true"/>
              </w:rPr>
              <w:t>بملاحظة</w:t>
            </w:r>
            <w:r>
              <w:rPr>
                <w:rStyle w:val="IndexLink"/>
                <w:rtl w:val="true"/>
              </w:rPr>
              <w:t>»</w:t>
              <w:tab/>
            </w:r>
            <w:r>
              <w:rPr>
                <w:rStyle w:val="IndexLink"/>
              </w:rPr>
              <w:t>101</w:t>
            </w:r>
          </w:hyperlink>
        </w:p>
        <w:p>
          <w:pPr>
            <w:pStyle w:val="Contents3"/>
            <w:tabs>
              <w:tab w:val="clear" w:pos="8459"/>
              <w:tab w:val="right" w:pos="9026" w:leader="dot"/>
            </w:tabs>
            <w:rPr/>
          </w:pPr>
          <w:hyperlink w:anchor="__RefHeading___Toc5142140_581953129">
            <w:r>
              <w:rPr>
                <w:webHidden/>
                <w:rStyle w:val="IndexLink"/>
                <w:rtl w:val="true"/>
              </w:rPr>
              <w:t xml:space="preserve">قوله فی ص </w:t>
            </w:r>
            <w:r>
              <w:rPr>
                <w:rStyle w:val="IndexLink"/>
              </w:rPr>
              <w:t>85</w:t>
            </w:r>
            <w:r>
              <w:rPr>
                <w:rStyle w:val="IndexLink"/>
                <w:rtl w:val="true"/>
              </w:rPr>
              <w:t xml:space="preserve">، س </w:t>
            </w:r>
            <w:r>
              <w:rPr>
                <w:rStyle w:val="IndexLink"/>
              </w:rPr>
              <w:t>22</w:t>
            </w:r>
            <w:r>
              <w:rPr>
                <w:rStyle w:val="IndexLink"/>
                <w:rtl w:val="true"/>
              </w:rPr>
              <w:t>: «</w:t>
            </w:r>
            <w:r>
              <w:rPr>
                <w:rStyle w:val="IndexLink"/>
                <w:rtl w:val="true"/>
              </w:rPr>
              <w:t>فیتعین حملها</w:t>
            </w:r>
            <w:r>
              <w:rPr>
                <w:rStyle w:val="IndexLink"/>
                <w:rtl w:val="true"/>
              </w:rPr>
              <w:t>...»</w:t>
              <w:tab/>
            </w:r>
            <w:r>
              <w:rPr>
                <w:rStyle w:val="IndexLink"/>
              </w:rPr>
              <w:t>101</w:t>
            </w:r>
          </w:hyperlink>
        </w:p>
        <w:p>
          <w:pPr>
            <w:pStyle w:val="Contents3"/>
            <w:tabs>
              <w:tab w:val="clear" w:pos="8459"/>
              <w:tab w:val="right" w:pos="9026" w:leader="dot"/>
            </w:tabs>
            <w:rPr/>
          </w:pPr>
          <w:hyperlink w:anchor="__RefHeading___Toc5142142_581953129">
            <w:r>
              <w:rPr>
                <w:webHidden/>
                <w:rStyle w:val="IndexLink"/>
                <w:rtl w:val="true"/>
              </w:rPr>
              <w:t xml:space="preserve">قوله فی ص </w:t>
            </w:r>
            <w:r>
              <w:rPr>
                <w:rStyle w:val="IndexLink"/>
              </w:rPr>
              <w:t>86</w:t>
            </w:r>
            <w:r>
              <w:rPr>
                <w:rStyle w:val="IndexLink"/>
                <w:rtl w:val="true"/>
              </w:rPr>
              <w:t xml:space="preserve">، س </w:t>
            </w:r>
            <w:r>
              <w:rPr>
                <w:rStyle w:val="IndexLink"/>
              </w:rPr>
              <w:t>6</w:t>
            </w:r>
            <w:r>
              <w:rPr>
                <w:rStyle w:val="IndexLink"/>
                <w:rtl w:val="true"/>
              </w:rPr>
              <w:t>: «</w:t>
            </w:r>
            <w:r>
              <w:rPr>
                <w:rStyle w:val="IndexLink"/>
                <w:rtl w:val="true"/>
              </w:rPr>
              <w:t>لامتناع قیام الزوجیة فی الفرد المبهم</w:t>
            </w:r>
            <w:r>
              <w:rPr>
                <w:rStyle w:val="IndexLink"/>
                <w:rtl w:val="true"/>
              </w:rPr>
              <w:t>»</w:t>
              <w:tab/>
            </w:r>
            <w:r>
              <w:rPr>
                <w:rStyle w:val="IndexLink"/>
              </w:rPr>
              <w:t>102</w:t>
            </w:r>
          </w:hyperlink>
        </w:p>
        <w:p>
          <w:pPr>
            <w:pStyle w:val="Contents3"/>
            <w:tabs>
              <w:tab w:val="clear" w:pos="8459"/>
              <w:tab w:val="right" w:pos="9026" w:leader="dot"/>
            </w:tabs>
            <w:rPr/>
          </w:pPr>
          <w:hyperlink w:anchor="__RefHeading___Toc5142144_581953129">
            <w:r>
              <w:rPr>
                <w:webHidden/>
                <w:rStyle w:val="IndexLink"/>
                <w:rtl w:val="true"/>
              </w:rPr>
              <w:t xml:space="preserve">قوله فی ص </w:t>
            </w:r>
            <w:r>
              <w:rPr>
                <w:rStyle w:val="IndexLink"/>
              </w:rPr>
              <w:t>86</w:t>
            </w:r>
            <w:r>
              <w:rPr>
                <w:rStyle w:val="IndexLink"/>
                <w:rtl w:val="true"/>
              </w:rPr>
              <w:t xml:space="preserve">، س </w:t>
            </w:r>
            <w:r>
              <w:rPr>
                <w:rStyle w:val="IndexLink"/>
              </w:rPr>
              <w:t>9</w:t>
            </w:r>
            <w:r>
              <w:rPr>
                <w:rStyle w:val="IndexLink"/>
                <w:rtl w:val="true"/>
              </w:rPr>
              <w:t>: «</w:t>
            </w:r>
            <w:r>
              <w:rPr>
                <w:rStyle w:val="IndexLink"/>
                <w:rtl w:val="true"/>
              </w:rPr>
              <w:t>حق القسم</w:t>
            </w:r>
            <w:r>
              <w:rPr>
                <w:rStyle w:val="IndexLink"/>
                <w:rtl w:val="true"/>
              </w:rPr>
              <w:t>»</w:t>
              <w:tab/>
            </w:r>
            <w:r>
              <w:rPr>
                <w:rStyle w:val="IndexLink"/>
              </w:rPr>
              <w:t>102</w:t>
            </w:r>
          </w:hyperlink>
        </w:p>
        <w:p>
          <w:pPr>
            <w:pStyle w:val="Contents3"/>
            <w:tabs>
              <w:tab w:val="clear" w:pos="8459"/>
              <w:tab w:val="right" w:pos="9026" w:leader="dot"/>
            </w:tabs>
            <w:rPr/>
          </w:pPr>
          <w:hyperlink w:anchor="__RefHeading___Toc5142146_581953129">
            <w:r>
              <w:rPr>
                <w:webHidden/>
                <w:rStyle w:val="IndexLink"/>
                <w:rtl w:val="true"/>
              </w:rPr>
              <w:t xml:space="preserve">قوله فی ص </w:t>
            </w:r>
            <w:r>
              <w:rPr>
                <w:rStyle w:val="IndexLink"/>
              </w:rPr>
              <w:t>86</w:t>
            </w:r>
            <w:r>
              <w:rPr>
                <w:rStyle w:val="IndexLink"/>
                <w:rtl w:val="true"/>
              </w:rPr>
              <w:t xml:space="preserve">، س </w:t>
            </w:r>
            <w:r>
              <w:rPr>
                <w:rStyle w:val="IndexLink"/>
              </w:rPr>
              <w:t>11</w:t>
            </w:r>
            <w:r>
              <w:rPr>
                <w:rStyle w:val="IndexLink"/>
                <w:rtl w:val="true"/>
              </w:rPr>
              <w:t>: «</w:t>
            </w:r>
            <w:r>
              <w:rPr>
                <w:rStyle w:val="IndexLink"/>
                <w:rtl w:val="true"/>
              </w:rPr>
              <w:t>ولعل</w:t>
            </w:r>
            <w:r>
              <w:rPr>
                <w:rStyle w:val="IndexLink"/>
                <w:rtl w:val="true"/>
              </w:rPr>
              <w:t>»</w:t>
              <w:tab/>
            </w:r>
            <w:r>
              <w:rPr>
                <w:rStyle w:val="IndexLink"/>
              </w:rPr>
              <w:t>102</w:t>
            </w:r>
          </w:hyperlink>
        </w:p>
        <w:p>
          <w:pPr>
            <w:pStyle w:val="Contents3"/>
            <w:tabs>
              <w:tab w:val="clear" w:pos="8459"/>
              <w:tab w:val="right" w:pos="9026" w:leader="dot"/>
            </w:tabs>
            <w:rPr/>
          </w:pPr>
          <w:hyperlink w:anchor="__RefHeading___Toc5142148_581953129">
            <w:r>
              <w:rPr>
                <w:webHidden/>
                <w:rStyle w:val="IndexLink"/>
                <w:rtl w:val="true"/>
              </w:rPr>
              <w:t xml:space="preserve">قوله فی ص </w:t>
            </w:r>
            <w:r>
              <w:rPr>
                <w:rStyle w:val="IndexLink"/>
              </w:rPr>
              <w:t>86</w:t>
            </w:r>
            <w:r>
              <w:rPr>
                <w:rStyle w:val="IndexLink"/>
                <w:rtl w:val="true"/>
              </w:rPr>
              <w:t xml:space="preserve">، س </w:t>
            </w:r>
            <w:r>
              <w:rPr>
                <w:rStyle w:val="IndexLink"/>
              </w:rPr>
              <w:t>18</w:t>
            </w:r>
            <w:r>
              <w:rPr>
                <w:rStyle w:val="IndexLink"/>
                <w:rtl w:val="true"/>
              </w:rPr>
              <w:t>: «</w:t>
            </w:r>
            <w:r>
              <w:rPr>
                <w:rStyle w:val="IndexLink"/>
                <w:rtl w:val="true"/>
              </w:rPr>
              <w:t>بل ظاهرهم</w:t>
            </w:r>
            <w:r>
              <w:rPr>
                <w:rStyle w:val="IndexLink"/>
                <w:rtl w:val="true"/>
              </w:rPr>
              <w:t>»</w:t>
              <w:tab/>
            </w:r>
            <w:r>
              <w:rPr>
                <w:rStyle w:val="IndexLink"/>
              </w:rPr>
              <w:t>102</w:t>
            </w:r>
          </w:hyperlink>
        </w:p>
        <w:p>
          <w:pPr>
            <w:pStyle w:val="Contents3"/>
            <w:tabs>
              <w:tab w:val="clear" w:pos="8459"/>
              <w:tab w:val="right" w:pos="9026" w:leader="dot"/>
            </w:tabs>
            <w:rPr/>
          </w:pPr>
          <w:hyperlink w:anchor="__RefHeading___Toc5142150_581953129">
            <w:r>
              <w:rPr>
                <w:webHidden/>
                <w:rStyle w:val="IndexLink"/>
                <w:rtl w:val="true"/>
              </w:rPr>
              <w:t xml:space="preserve">قوله فی ص </w:t>
            </w:r>
            <w:r>
              <w:rPr>
                <w:rStyle w:val="IndexLink"/>
              </w:rPr>
              <w:t>86</w:t>
            </w:r>
            <w:r>
              <w:rPr>
                <w:rStyle w:val="IndexLink"/>
                <w:rtl w:val="true"/>
              </w:rPr>
              <w:t xml:space="preserve">، س </w:t>
            </w:r>
            <w:r>
              <w:rPr>
                <w:rStyle w:val="IndexLink"/>
              </w:rPr>
              <w:t>18</w:t>
            </w:r>
            <w:r>
              <w:rPr>
                <w:rStyle w:val="IndexLink"/>
                <w:rtl w:val="true"/>
              </w:rPr>
              <w:t>: «</w:t>
            </w:r>
            <w:r>
              <w:rPr>
                <w:rStyle w:val="IndexLink"/>
                <w:rtl w:val="true"/>
              </w:rPr>
              <w:t>عدم الرجوع</w:t>
            </w:r>
            <w:r>
              <w:rPr>
                <w:rStyle w:val="IndexLink"/>
                <w:rtl w:val="true"/>
              </w:rPr>
              <w:t>»</w:t>
              <w:tab/>
            </w:r>
            <w:r>
              <w:rPr>
                <w:rStyle w:val="IndexLink"/>
              </w:rPr>
              <w:t>103</w:t>
            </w:r>
          </w:hyperlink>
        </w:p>
        <w:p>
          <w:pPr>
            <w:pStyle w:val="Contents3"/>
            <w:tabs>
              <w:tab w:val="clear" w:pos="8459"/>
              <w:tab w:val="right" w:pos="9026" w:leader="dot"/>
            </w:tabs>
            <w:rPr/>
          </w:pPr>
          <w:hyperlink w:anchor="__RefHeading___Toc5142152_581953129">
            <w:r>
              <w:rPr>
                <w:webHidden/>
                <w:rStyle w:val="IndexLink"/>
                <w:rtl w:val="true"/>
              </w:rPr>
              <w:t xml:space="preserve">قوله فی ص </w:t>
            </w:r>
            <w:r>
              <w:rPr>
                <w:rStyle w:val="IndexLink"/>
              </w:rPr>
              <w:t>87</w:t>
            </w:r>
            <w:r>
              <w:rPr>
                <w:rStyle w:val="IndexLink"/>
                <w:rtl w:val="true"/>
              </w:rPr>
              <w:t xml:space="preserve">، س </w:t>
            </w:r>
            <w:r>
              <w:rPr>
                <w:rStyle w:val="IndexLink"/>
              </w:rPr>
              <w:t>10</w:t>
            </w:r>
            <w:r>
              <w:rPr>
                <w:rStyle w:val="IndexLink"/>
                <w:rtl w:val="true"/>
              </w:rPr>
              <w:t>: «</w:t>
            </w:r>
            <w:r>
              <w:rPr>
                <w:rStyle w:val="IndexLink"/>
                <w:rtl w:val="true"/>
              </w:rPr>
              <w:t>و من ذلک یظهر الإشکال</w:t>
            </w:r>
            <w:r>
              <w:rPr>
                <w:rStyle w:val="IndexLink"/>
                <w:rtl w:val="true"/>
              </w:rPr>
              <w:t>»</w:t>
              <w:tab/>
            </w:r>
            <w:r>
              <w:rPr>
                <w:rStyle w:val="IndexLink"/>
              </w:rPr>
              <w:t>103</w:t>
            </w:r>
          </w:hyperlink>
        </w:p>
        <w:p>
          <w:pPr>
            <w:pStyle w:val="Contents3"/>
            <w:tabs>
              <w:tab w:val="clear" w:pos="8459"/>
              <w:tab w:val="right" w:pos="9026" w:leader="dot"/>
            </w:tabs>
            <w:rPr/>
          </w:pPr>
          <w:hyperlink w:anchor="__RefHeading___Toc5142154_581953129">
            <w:r>
              <w:rPr>
                <w:webHidden/>
                <w:rStyle w:val="IndexLink"/>
                <w:rtl w:val="true"/>
              </w:rPr>
              <w:t xml:space="preserve">قوله فی ص </w:t>
            </w:r>
            <w:r>
              <w:rPr>
                <w:rStyle w:val="IndexLink"/>
              </w:rPr>
              <w:t>87</w:t>
            </w:r>
            <w:r>
              <w:rPr>
                <w:rStyle w:val="IndexLink"/>
                <w:rtl w:val="true"/>
              </w:rPr>
              <w:t xml:space="preserve">، س </w:t>
            </w:r>
            <w:r>
              <w:rPr>
                <w:rStyle w:val="IndexLink"/>
              </w:rPr>
              <w:t>13</w:t>
            </w:r>
            <w:r>
              <w:rPr>
                <w:rStyle w:val="IndexLink"/>
                <w:rtl w:val="true"/>
              </w:rPr>
              <w:t>: «</w:t>
            </w:r>
            <w:r>
              <w:rPr>
                <w:rStyle w:val="IndexLink"/>
                <w:rtl w:val="true"/>
              </w:rPr>
              <w:t>ویشکل</w:t>
            </w:r>
            <w:r>
              <w:rPr>
                <w:rStyle w:val="IndexLink"/>
                <w:rtl w:val="true"/>
              </w:rPr>
              <w:t>»</w:t>
              <w:tab/>
            </w:r>
            <w:r>
              <w:rPr>
                <w:rStyle w:val="IndexLink"/>
              </w:rPr>
              <w:t>103</w:t>
            </w:r>
          </w:hyperlink>
        </w:p>
        <w:p>
          <w:pPr>
            <w:pStyle w:val="Contents3"/>
            <w:tabs>
              <w:tab w:val="clear" w:pos="8459"/>
              <w:tab w:val="right" w:pos="9026" w:leader="dot"/>
            </w:tabs>
            <w:rPr/>
          </w:pPr>
          <w:hyperlink w:anchor="__RefHeading___Toc5142156_581953129">
            <w:r>
              <w:rPr>
                <w:webHidden/>
                <w:rStyle w:val="IndexLink"/>
                <w:rtl w:val="true"/>
              </w:rPr>
              <w:t xml:space="preserve">قوله فی ص </w:t>
            </w:r>
            <w:r>
              <w:rPr>
                <w:rStyle w:val="IndexLink"/>
              </w:rPr>
              <w:t>88</w:t>
            </w:r>
            <w:r>
              <w:rPr>
                <w:rStyle w:val="IndexLink"/>
                <w:rtl w:val="true"/>
              </w:rPr>
              <w:t xml:space="preserve">، س </w:t>
            </w:r>
            <w:r>
              <w:rPr>
                <w:rStyle w:val="IndexLink"/>
              </w:rPr>
              <w:t>10</w:t>
            </w:r>
            <w:r>
              <w:rPr>
                <w:rStyle w:val="IndexLink"/>
                <w:rtl w:val="true"/>
              </w:rPr>
              <w:t>: «</w:t>
            </w:r>
            <w:r>
              <w:rPr>
                <w:rStyle w:val="IndexLink"/>
                <w:rtl w:val="true"/>
              </w:rPr>
              <w:t>یکفی فی صحته</w:t>
            </w:r>
            <w:r>
              <w:rPr>
                <w:rStyle w:val="IndexLink"/>
                <w:rtl w:val="true"/>
              </w:rPr>
              <w:t>...»</w:t>
              <w:tab/>
            </w:r>
            <w:r>
              <w:rPr>
                <w:rStyle w:val="IndexLink"/>
              </w:rPr>
              <w:t>103</w:t>
            </w:r>
          </w:hyperlink>
        </w:p>
        <w:p>
          <w:pPr>
            <w:pStyle w:val="Contents3"/>
            <w:tabs>
              <w:tab w:val="clear" w:pos="8459"/>
              <w:tab w:val="right" w:pos="9026" w:leader="dot"/>
            </w:tabs>
            <w:rPr/>
          </w:pPr>
          <w:hyperlink w:anchor="__RefHeading___Toc5142158_581953129">
            <w:r>
              <w:rPr>
                <w:webHidden/>
                <w:rStyle w:val="IndexLink"/>
                <w:rtl w:val="true"/>
              </w:rPr>
              <w:t xml:space="preserve">قوله فی ص </w:t>
            </w:r>
            <w:r>
              <w:rPr>
                <w:rStyle w:val="IndexLink"/>
              </w:rPr>
              <w:t>88</w:t>
            </w:r>
            <w:r>
              <w:rPr>
                <w:rStyle w:val="IndexLink"/>
                <w:rtl w:val="true"/>
              </w:rPr>
              <w:t xml:space="preserve">، س </w:t>
            </w:r>
            <w:r>
              <w:rPr>
                <w:rStyle w:val="IndexLink"/>
              </w:rPr>
              <w:t>19</w:t>
            </w:r>
            <w:r>
              <w:rPr>
                <w:rStyle w:val="IndexLink"/>
                <w:rtl w:val="true"/>
              </w:rPr>
              <w:t>: «</w:t>
            </w:r>
            <w:r>
              <w:rPr>
                <w:rStyle w:val="IndexLink"/>
                <w:rtl w:val="true"/>
              </w:rPr>
              <w:t>نوع من المسامحة</w:t>
            </w:r>
            <w:r>
              <w:rPr>
                <w:rStyle w:val="IndexLink"/>
                <w:rtl w:val="true"/>
              </w:rPr>
              <w:t>»</w:t>
              <w:tab/>
            </w:r>
            <w:r>
              <w:rPr>
                <w:rStyle w:val="IndexLink"/>
              </w:rPr>
              <w:t>104</w:t>
            </w:r>
          </w:hyperlink>
        </w:p>
        <w:p>
          <w:pPr>
            <w:pStyle w:val="Contents3"/>
            <w:tabs>
              <w:tab w:val="clear" w:pos="8459"/>
              <w:tab w:val="right" w:pos="9026" w:leader="dot"/>
            </w:tabs>
            <w:rPr/>
          </w:pPr>
          <w:hyperlink w:anchor="__RefHeading___Toc5142160_581953129">
            <w:r>
              <w:rPr>
                <w:webHidden/>
                <w:rStyle w:val="IndexLink"/>
                <w:rtl w:val="true"/>
              </w:rPr>
              <w:t xml:space="preserve">قوله فی ص </w:t>
            </w:r>
            <w:r>
              <w:rPr>
                <w:rStyle w:val="IndexLink"/>
              </w:rPr>
              <w:t>88</w:t>
            </w:r>
            <w:r>
              <w:rPr>
                <w:rStyle w:val="IndexLink"/>
                <w:rtl w:val="true"/>
              </w:rPr>
              <w:t xml:space="preserve">، س </w:t>
            </w:r>
            <w:r>
              <w:rPr>
                <w:rStyle w:val="IndexLink"/>
              </w:rPr>
              <w:t>19</w:t>
            </w:r>
            <w:r>
              <w:rPr>
                <w:rStyle w:val="IndexLink"/>
                <w:rtl w:val="true"/>
              </w:rPr>
              <w:t>: «</w:t>
            </w:r>
            <w:r>
              <w:rPr>
                <w:rStyle w:val="IndexLink"/>
                <w:rtl w:val="true"/>
              </w:rPr>
              <w:t>فی جواز النظر إلی</w:t>
            </w:r>
            <w:r>
              <w:rPr>
                <w:rStyle w:val="IndexLink"/>
                <w:rtl w:val="true"/>
              </w:rPr>
              <w:t>...»</w:t>
              <w:tab/>
            </w:r>
            <w:r>
              <w:rPr>
                <w:rStyle w:val="IndexLink"/>
              </w:rPr>
              <w:t>104</w:t>
            </w:r>
          </w:hyperlink>
        </w:p>
        <w:p>
          <w:pPr>
            <w:pStyle w:val="Contents3"/>
            <w:tabs>
              <w:tab w:val="clear" w:pos="8459"/>
              <w:tab w:val="right" w:pos="9026" w:leader="dot"/>
            </w:tabs>
            <w:rPr/>
          </w:pPr>
          <w:hyperlink w:anchor="__RefHeading___Toc5142162_581953129">
            <w:r>
              <w:rPr>
                <w:webHidden/>
                <w:rStyle w:val="IndexLink"/>
                <w:rtl w:val="true"/>
              </w:rPr>
              <w:t xml:space="preserve">قوله فی ص </w:t>
            </w:r>
            <w:r>
              <w:rPr>
                <w:rStyle w:val="IndexLink"/>
              </w:rPr>
              <w:t>89</w:t>
            </w:r>
            <w:r>
              <w:rPr>
                <w:rStyle w:val="IndexLink"/>
                <w:rtl w:val="true"/>
              </w:rPr>
              <w:t xml:space="preserve">، س </w:t>
            </w:r>
            <w:r>
              <w:rPr>
                <w:rStyle w:val="IndexLink"/>
              </w:rPr>
              <w:t>7</w:t>
            </w:r>
            <w:r>
              <w:rPr>
                <w:rStyle w:val="IndexLink"/>
                <w:rtl w:val="true"/>
              </w:rPr>
              <w:t>: «</w:t>
            </w:r>
            <w:r>
              <w:rPr>
                <w:rStyle w:val="IndexLink"/>
                <w:rtl w:val="true"/>
              </w:rPr>
              <w:t>جعل الرافع</w:t>
            </w:r>
            <w:r>
              <w:rPr>
                <w:rStyle w:val="IndexLink"/>
                <w:rtl w:val="true"/>
              </w:rPr>
              <w:t>»</w:t>
              <w:tab/>
            </w:r>
            <w:r>
              <w:rPr>
                <w:rStyle w:val="IndexLink"/>
              </w:rPr>
              <w:t>104</w:t>
            </w:r>
          </w:hyperlink>
        </w:p>
        <w:p>
          <w:pPr>
            <w:pStyle w:val="Contents3"/>
            <w:tabs>
              <w:tab w:val="clear" w:pos="8459"/>
              <w:tab w:val="right" w:pos="9026" w:leader="dot"/>
            </w:tabs>
            <w:rPr/>
          </w:pPr>
          <w:hyperlink w:anchor="__RefHeading___Toc5142164_581953129">
            <w:r>
              <w:rPr>
                <w:webHidden/>
                <w:rStyle w:val="IndexLink"/>
                <w:rtl w:val="true"/>
              </w:rPr>
              <w:t xml:space="preserve">قوله فی ص </w:t>
            </w:r>
            <w:r>
              <w:rPr>
                <w:rStyle w:val="IndexLink"/>
              </w:rPr>
              <w:t>89</w:t>
            </w:r>
            <w:r>
              <w:rPr>
                <w:rStyle w:val="IndexLink"/>
                <w:rtl w:val="true"/>
              </w:rPr>
              <w:t xml:space="preserve">، س </w:t>
            </w:r>
            <w:r>
              <w:rPr>
                <w:rStyle w:val="IndexLink"/>
              </w:rPr>
              <w:t>19</w:t>
            </w:r>
            <w:r>
              <w:rPr>
                <w:rStyle w:val="IndexLink"/>
                <w:rtl w:val="true"/>
              </w:rPr>
              <w:t>: «</w:t>
            </w:r>
            <w:r>
              <w:rPr>
                <w:rStyle w:val="IndexLink"/>
                <w:rtl w:val="true"/>
              </w:rPr>
              <w:t>فإذا شک فی الدوام و</w:t>
            </w:r>
            <w:r>
              <w:rPr>
                <w:rStyle w:val="IndexLink"/>
                <w:rtl w:val="true"/>
              </w:rPr>
              <w:t>...»</w:t>
              <w:tab/>
            </w:r>
            <w:r>
              <w:rPr>
                <w:rStyle w:val="IndexLink"/>
              </w:rPr>
              <w:t>104</w:t>
            </w:r>
          </w:hyperlink>
        </w:p>
        <w:p>
          <w:pPr>
            <w:pStyle w:val="Contents3"/>
            <w:tabs>
              <w:tab w:val="clear" w:pos="8459"/>
              <w:tab w:val="right" w:pos="9026" w:leader="dot"/>
            </w:tabs>
            <w:rPr/>
          </w:pPr>
          <w:hyperlink w:anchor="__RefHeading___Toc5142166_581953129">
            <w:r>
              <w:rPr>
                <w:webHidden/>
                <w:rStyle w:val="IndexLink"/>
                <w:rtl w:val="true"/>
              </w:rPr>
              <w:t xml:space="preserve">قوله فی ص </w:t>
            </w:r>
            <w:r>
              <w:rPr>
                <w:rStyle w:val="IndexLink"/>
              </w:rPr>
              <w:t>89</w:t>
            </w:r>
            <w:r>
              <w:rPr>
                <w:rStyle w:val="IndexLink"/>
                <w:rtl w:val="true"/>
              </w:rPr>
              <w:t xml:space="preserve">، س </w:t>
            </w:r>
            <w:r>
              <w:rPr>
                <w:rStyle w:val="IndexLink"/>
              </w:rPr>
              <w:t>21</w:t>
            </w:r>
            <w:r>
              <w:rPr>
                <w:rStyle w:val="IndexLink"/>
                <w:rtl w:val="true"/>
              </w:rPr>
              <w:t>: «</w:t>
            </w:r>
            <w:r>
              <w:rPr>
                <w:rStyle w:val="IndexLink"/>
                <w:rtl w:val="true"/>
              </w:rPr>
              <w:t>شرط الانفساخ و عدمه</w:t>
            </w:r>
            <w:r>
              <w:rPr>
                <w:rStyle w:val="IndexLink"/>
                <w:rtl w:val="true"/>
              </w:rPr>
              <w:t>»</w:t>
              <w:tab/>
            </w:r>
            <w:r>
              <w:rPr>
                <w:rStyle w:val="IndexLink"/>
              </w:rPr>
              <w:t>105</w:t>
            </w:r>
          </w:hyperlink>
        </w:p>
        <w:p>
          <w:pPr>
            <w:pStyle w:val="Contents3"/>
            <w:tabs>
              <w:tab w:val="clear" w:pos="8459"/>
              <w:tab w:val="right" w:pos="9026" w:leader="dot"/>
            </w:tabs>
            <w:rPr/>
          </w:pPr>
          <w:hyperlink w:anchor="__RefHeading___Toc5142168_581953129">
            <w:r>
              <w:rPr>
                <w:webHidden/>
                <w:rStyle w:val="IndexLink"/>
                <w:rtl w:val="true"/>
              </w:rPr>
              <w:t xml:space="preserve">قوله فی ص </w:t>
            </w:r>
            <w:r>
              <w:rPr>
                <w:rStyle w:val="IndexLink"/>
              </w:rPr>
              <w:t>90</w:t>
            </w:r>
            <w:r>
              <w:rPr>
                <w:rStyle w:val="IndexLink"/>
                <w:rtl w:val="true"/>
              </w:rPr>
              <w:t xml:space="preserve">، س </w:t>
            </w:r>
            <w:r>
              <w:rPr>
                <w:rStyle w:val="IndexLink"/>
              </w:rPr>
              <w:t>5</w:t>
            </w:r>
            <w:r>
              <w:rPr>
                <w:rStyle w:val="IndexLink"/>
                <w:rtl w:val="true"/>
              </w:rPr>
              <w:t>: «</w:t>
            </w:r>
            <w:r>
              <w:rPr>
                <w:rStyle w:val="IndexLink"/>
                <w:rtl w:val="true"/>
              </w:rPr>
              <w:t>جواز اشتراط الطلاق فی عقد النکاح</w:t>
            </w:r>
            <w:r>
              <w:rPr>
                <w:rStyle w:val="IndexLink"/>
                <w:rtl w:val="true"/>
              </w:rPr>
              <w:t>»</w:t>
              <w:tab/>
            </w:r>
            <w:r>
              <w:rPr>
                <w:rStyle w:val="IndexLink"/>
              </w:rPr>
              <w:t>106</w:t>
            </w:r>
          </w:hyperlink>
        </w:p>
        <w:p>
          <w:pPr>
            <w:pStyle w:val="Contents3"/>
            <w:tabs>
              <w:tab w:val="clear" w:pos="8459"/>
              <w:tab w:val="right" w:pos="9026" w:leader="dot"/>
            </w:tabs>
            <w:rPr/>
          </w:pPr>
          <w:hyperlink w:anchor="__RefHeading___Toc5142170_581953129">
            <w:r>
              <w:rPr>
                <w:webHidden/>
                <w:rStyle w:val="IndexLink"/>
                <w:rtl w:val="true"/>
              </w:rPr>
              <w:t xml:space="preserve">قوله فی ص </w:t>
            </w:r>
            <w:r>
              <w:rPr>
                <w:rStyle w:val="IndexLink"/>
              </w:rPr>
              <w:t>90</w:t>
            </w:r>
            <w:r>
              <w:rPr>
                <w:rStyle w:val="IndexLink"/>
                <w:rtl w:val="true"/>
              </w:rPr>
              <w:t xml:space="preserve">، س </w:t>
            </w:r>
            <w:r>
              <w:rPr>
                <w:rStyle w:val="IndexLink"/>
              </w:rPr>
              <w:t>9</w:t>
            </w:r>
            <w:r>
              <w:rPr>
                <w:rStyle w:val="IndexLink"/>
                <w:rtl w:val="true"/>
              </w:rPr>
              <w:t>: «</w:t>
            </w:r>
            <w:r>
              <w:rPr>
                <w:rStyle w:val="IndexLink"/>
                <w:rtl w:val="true"/>
              </w:rPr>
              <w:t>لأنها بحکم الزوجة نصا و فتوی</w:t>
            </w:r>
            <w:r>
              <w:rPr>
                <w:rStyle w:val="IndexLink"/>
                <w:rtl w:val="true"/>
              </w:rPr>
              <w:t>»</w:t>
              <w:tab/>
            </w:r>
            <w:r>
              <w:rPr>
                <w:rStyle w:val="IndexLink"/>
              </w:rPr>
              <w:t>106</w:t>
            </w:r>
          </w:hyperlink>
        </w:p>
        <w:p>
          <w:pPr>
            <w:pStyle w:val="Contents3"/>
            <w:tabs>
              <w:tab w:val="clear" w:pos="8459"/>
              <w:tab w:val="right" w:pos="9026" w:leader="dot"/>
            </w:tabs>
            <w:rPr/>
          </w:pPr>
          <w:hyperlink w:anchor="__RefHeading___Toc5142172_581953129">
            <w:r>
              <w:rPr>
                <w:webHidden/>
                <w:rStyle w:val="IndexLink"/>
                <w:rtl w:val="true"/>
              </w:rPr>
              <w:t xml:space="preserve">قوله فی ص </w:t>
            </w:r>
            <w:r>
              <w:rPr>
                <w:rStyle w:val="IndexLink"/>
              </w:rPr>
              <w:t>90</w:t>
            </w:r>
            <w:r>
              <w:rPr>
                <w:rStyle w:val="IndexLink"/>
                <w:rtl w:val="true"/>
              </w:rPr>
              <w:t xml:space="preserve">، س </w:t>
            </w:r>
            <w:r>
              <w:rPr>
                <w:rStyle w:val="IndexLink"/>
              </w:rPr>
              <w:t>21</w:t>
            </w:r>
            <w:r>
              <w:rPr>
                <w:rStyle w:val="IndexLink"/>
                <w:rtl w:val="true"/>
              </w:rPr>
              <w:t>: «</w:t>
            </w:r>
            <w:r>
              <w:rPr>
                <w:rStyle w:val="IndexLink"/>
                <w:rtl w:val="true"/>
              </w:rPr>
              <w:t>نعم هو</w:t>
            </w:r>
            <w:r>
              <w:rPr>
                <w:rStyle w:val="IndexLink"/>
                <w:rtl w:val="true"/>
              </w:rPr>
              <w:t>»</w:t>
              <w:tab/>
            </w:r>
            <w:r>
              <w:rPr>
                <w:rStyle w:val="IndexLink"/>
              </w:rPr>
              <w:t>107</w:t>
            </w:r>
          </w:hyperlink>
        </w:p>
        <w:p>
          <w:pPr>
            <w:pStyle w:val="Contents3"/>
            <w:tabs>
              <w:tab w:val="clear" w:pos="8459"/>
              <w:tab w:val="right" w:pos="9026" w:leader="dot"/>
            </w:tabs>
            <w:rPr/>
          </w:pPr>
          <w:hyperlink w:anchor="__RefHeading___Toc5142174_581953129">
            <w:r>
              <w:rPr>
                <w:webHidden/>
                <w:rStyle w:val="IndexLink"/>
                <w:rtl w:val="true"/>
              </w:rPr>
              <w:t xml:space="preserve">قوله فی ص </w:t>
            </w:r>
            <w:r>
              <w:rPr>
                <w:rStyle w:val="IndexLink"/>
              </w:rPr>
              <w:t>91</w:t>
            </w:r>
            <w:r>
              <w:rPr>
                <w:rStyle w:val="IndexLink"/>
                <w:rtl w:val="true"/>
              </w:rPr>
              <w:t xml:space="preserve">، س </w:t>
            </w:r>
            <w:r>
              <w:rPr>
                <w:rStyle w:val="IndexLink"/>
              </w:rPr>
              <w:t>6</w:t>
            </w:r>
            <w:r>
              <w:rPr>
                <w:rStyle w:val="IndexLink"/>
                <w:rtl w:val="true"/>
              </w:rPr>
              <w:t>: «</w:t>
            </w:r>
            <w:r>
              <w:rPr>
                <w:rStyle w:val="IndexLink"/>
                <w:rtl w:val="true"/>
              </w:rPr>
              <w:t>نعم یعارضها</w:t>
            </w:r>
            <w:r>
              <w:rPr>
                <w:rStyle w:val="IndexLink"/>
                <w:rtl w:val="true"/>
              </w:rPr>
              <w:t>»</w:t>
              <w:tab/>
            </w:r>
            <w:r>
              <w:rPr>
                <w:rStyle w:val="IndexLink"/>
              </w:rPr>
              <w:t>107</w:t>
            </w:r>
          </w:hyperlink>
        </w:p>
        <w:p>
          <w:pPr>
            <w:pStyle w:val="Contents3"/>
            <w:tabs>
              <w:tab w:val="clear" w:pos="8459"/>
              <w:tab w:val="right" w:pos="9026" w:leader="dot"/>
            </w:tabs>
            <w:rPr/>
          </w:pPr>
          <w:hyperlink w:anchor="__RefHeading___Toc5142176_581953129">
            <w:r>
              <w:rPr>
                <w:webHidden/>
                <w:rStyle w:val="IndexLink"/>
                <w:rtl w:val="true"/>
              </w:rPr>
              <w:t xml:space="preserve">قوله فی ص </w:t>
            </w:r>
            <w:r>
              <w:rPr>
                <w:rStyle w:val="IndexLink"/>
              </w:rPr>
              <w:t>91</w:t>
            </w:r>
            <w:r>
              <w:rPr>
                <w:rStyle w:val="IndexLink"/>
                <w:rtl w:val="true"/>
              </w:rPr>
              <w:t xml:space="preserve">، س </w:t>
            </w:r>
            <w:r>
              <w:rPr>
                <w:rStyle w:val="IndexLink"/>
              </w:rPr>
              <w:t>6</w:t>
            </w:r>
            <w:r>
              <w:rPr>
                <w:rStyle w:val="IndexLink"/>
                <w:rtl w:val="true"/>
              </w:rPr>
              <w:t>: «</w:t>
            </w:r>
            <w:r>
              <w:rPr>
                <w:rStyle w:val="IndexLink"/>
                <w:rtl w:val="true"/>
              </w:rPr>
              <w:t>إطلاق النصوص المتقدمة</w:t>
            </w:r>
            <w:r>
              <w:rPr>
                <w:rStyle w:val="IndexLink"/>
                <w:rtl w:val="true"/>
              </w:rPr>
              <w:t>»</w:t>
              <w:tab/>
            </w:r>
            <w:r>
              <w:rPr>
                <w:rStyle w:val="IndexLink"/>
              </w:rPr>
              <w:t>108</w:t>
            </w:r>
          </w:hyperlink>
        </w:p>
        <w:p>
          <w:pPr>
            <w:pStyle w:val="Contents3"/>
            <w:tabs>
              <w:tab w:val="clear" w:pos="8459"/>
              <w:tab w:val="right" w:pos="9026" w:leader="dot"/>
            </w:tabs>
            <w:rPr/>
          </w:pPr>
          <w:hyperlink w:anchor="__RefHeading___Toc5142178_581953129">
            <w:r>
              <w:rPr>
                <w:webHidden/>
                <w:rStyle w:val="IndexLink"/>
                <w:rtl w:val="true"/>
              </w:rPr>
              <w:t xml:space="preserve">قوله فی ص </w:t>
            </w:r>
            <w:r>
              <w:rPr>
                <w:rStyle w:val="IndexLink"/>
              </w:rPr>
              <w:t>92</w:t>
            </w:r>
            <w:r>
              <w:rPr>
                <w:rStyle w:val="IndexLink"/>
                <w:rtl w:val="true"/>
              </w:rPr>
              <w:t xml:space="preserve">، س </w:t>
            </w:r>
            <w:r>
              <w:rPr>
                <w:rStyle w:val="IndexLink"/>
              </w:rPr>
              <w:t>8</w:t>
            </w:r>
            <w:r>
              <w:rPr>
                <w:rStyle w:val="IndexLink"/>
                <w:rtl w:val="true"/>
              </w:rPr>
              <w:t>: «</w:t>
            </w:r>
            <w:r>
              <w:rPr>
                <w:rStyle w:val="IndexLink"/>
                <w:rtl w:val="true"/>
              </w:rPr>
              <w:t>فالعمدة تسالم الأصحاب علیه</w:t>
            </w:r>
            <w:r>
              <w:rPr>
                <w:rStyle w:val="IndexLink"/>
                <w:rtl w:val="true"/>
              </w:rPr>
              <w:t>»</w:t>
              <w:tab/>
            </w:r>
            <w:r>
              <w:rPr>
                <w:rStyle w:val="IndexLink"/>
              </w:rPr>
              <w:t>109</w:t>
            </w:r>
          </w:hyperlink>
        </w:p>
        <w:p>
          <w:pPr>
            <w:pStyle w:val="Contents3"/>
            <w:tabs>
              <w:tab w:val="clear" w:pos="8459"/>
              <w:tab w:val="right" w:pos="9026" w:leader="dot"/>
            </w:tabs>
            <w:rPr/>
          </w:pPr>
          <w:hyperlink w:anchor="__RefHeading___Toc5142180_581953129">
            <w:r>
              <w:rPr>
                <w:webHidden/>
                <w:rStyle w:val="IndexLink"/>
                <w:rtl w:val="true"/>
              </w:rPr>
              <w:t xml:space="preserve">قوله فی ص </w:t>
            </w:r>
            <w:r>
              <w:rPr>
                <w:rStyle w:val="IndexLink"/>
              </w:rPr>
              <w:t>92</w:t>
            </w:r>
            <w:r>
              <w:rPr>
                <w:rStyle w:val="IndexLink"/>
                <w:rtl w:val="true"/>
              </w:rPr>
              <w:t xml:space="preserve">، س </w:t>
            </w:r>
            <w:r>
              <w:rPr>
                <w:rStyle w:val="IndexLink"/>
              </w:rPr>
              <w:t>16</w:t>
            </w:r>
            <w:r>
              <w:rPr>
                <w:rStyle w:val="IndexLink"/>
                <w:rtl w:val="true"/>
              </w:rPr>
              <w:t>: «</w:t>
            </w:r>
            <w:r>
              <w:rPr>
                <w:rStyle w:val="IndexLink"/>
                <w:rtl w:val="true"/>
              </w:rPr>
              <w:t>کما هو مقتضی القواعد العامة</w:t>
            </w:r>
            <w:r>
              <w:rPr>
                <w:rStyle w:val="IndexLink"/>
                <w:rtl w:val="true"/>
              </w:rPr>
              <w:t>»</w:t>
              <w:tab/>
            </w:r>
            <w:r>
              <w:rPr>
                <w:rStyle w:val="IndexLink"/>
              </w:rPr>
              <w:t>109</w:t>
            </w:r>
          </w:hyperlink>
        </w:p>
        <w:p>
          <w:pPr>
            <w:pStyle w:val="Contents3"/>
            <w:tabs>
              <w:tab w:val="clear" w:pos="8459"/>
              <w:tab w:val="right" w:pos="9026" w:leader="dot"/>
            </w:tabs>
            <w:rPr/>
          </w:pPr>
          <w:hyperlink w:anchor="__RefHeading___Toc5142182_581953129">
            <w:r>
              <w:rPr>
                <w:webHidden/>
                <w:rStyle w:val="IndexLink"/>
                <w:rtl w:val="true"/>
              </w:rPr>
              <w:t xml:space="preserve">قوله فی ص </w:t>
            </w:r>
            <w:r>
              <w:rPr>
                <w:rStyle w:val="IndexLink"/>
              </w:rPr>
              <w:t>92</w:t>
            </w:r>
            <w:r>
              <w:rPr>
                <w:rStyle w:val="IndexLink"/>
                <w:rtl w:val="true"/>
              </w:rPr>
              <w:t xml:space="preserve">، س </w:t>
            </w:r>
            <w:r>
              <w:rPr>
                <w:rStyle w:val="IndexLink"/>
              </w:rPr>
              <w:t>18</w:t>
            </w:r>
            <w:r>
              <w:rPr>
                <w:rStyle w:val="IndexLink"/>
                <w:rtl w:val="true"/>
              </w:rPr>
              <w:t>: «</w:t>
            </w:r>
            <w:r>
              <w:rPr>
                <w:rStyle w:val="IndexLink"/>
                <w:rtl w:val="true"/>
              </w:rPr>
              <w:t>بلا إشکال ظاهر</w:t>
            </w:r>
            <w:r>
              <w:rPr>
                <w:rStyle w:val="IndexLink"/>
                <w:rtl w:val="true"/>
              </w:rPr>
              <w:t>»</w:t>
              <w:tab/>
            </w:r>
            <w:r>
              <w:rPr>
                <w:rStyle w:val="IndexLink"/>
              </w:rPr>
              <w:t>109</w:t>
            </w:r>
          </w:hyperlink>
        </w:p>
        <w:p>
          <w:pPr>
            <w:pStyle w:val="Contents3"/>
            <w:tabs>
              <w:tab w:val="clear" w:pos="8459"/>
              <w:tab w:val="right" w:pos="9026" w:leader="dot"/>
            </w:tabs>
            <w:rPr/>
          </w:pPr>
          <w:hyperlink w:anchor="__RefHeading___Toc5142184_581953129">
            <w:r>
              <w:rPr>
                <w:webHidden/>
                <w:rStyle w:val="IndexLink"/>
                <w:rtl w:val="true"/>
              </w:rPr>
              <w:t xml:space="preserve">قوله فی ص </w:t>
            </w:r>
            <w:r>
              <w:rPr>
                <w:rStyle w:val="IndexLink"/>
              </w:rPr>
              <w:t>93</w:t>
            </w:r>
            <w:r>
              <w:rPr>
                <w:rStyle w:val="IndexLink"/>
                <w:rtl w:val="true"/>
              </w:rPr>
              <w:t xml:space="preserve">، س </w:t>
            </w:r>
            <w:r>
              <w:rPr>
                <w:rStyle w:val="IndexLink"/>
              </w:rPr>
              <w:t>17</w:t>
            </w:r>
            <w:r>
              <w:rPr>
                <w:rStyle w:val="IndexLink"/>
                <w:rtl w:val="true"/>
              </w:rPr>
              <w:t>: «</w:t>
            </w:r>
            <w:r>
              <w:rPr>
                <w:rStyle w:val="IndexLink"/>
                <w:rtl w:val="true"/>
              </w:rPr>
              <w:t>لظهور تحلیله</w:t>
            </w:r>
            <w:r>
              <w:rPr>
                <w:rStyle w:val="IndexLink"/>
                <w:rtl w:val="true"/>
              </w:rPr>
              <w:t>»</w:t>
              <w:tab/>
            </w:r>
            <w:r>
              <w:rPr>
                <w:rStyle w:val="IndexLink"/>
              </w:rPr>
              <w:t>110</w:t>
            </w:r>
          </w:hyperlink>
        </w:p>
        <w:p>
          <w:pPr>
            <w:pStyle w:val="Contents3"/>
            <w:tabs>
              <w:tab w:val="clear" w:pos="8459"/>
              <w:tab w:val="right" w:pos="9026" w:leader="dot"/>
            </w:tabs>
            <w:rPr/>
          </w:pPr>
          <w:hyperlink w:anchor="__RefHeading___Toc5142186_581953129">
            <w:r>
              <w:rPr>
                <w:webHidden/>
                <w:rStyle w:val="IndexLink"/>
                <w:rtl w:val="true"/>
              </w:rPr>
              <w:t xml:space="preserve">قوله فی ص </w:t>
            </w:r>
            <w:r>
              <w:rPr>
                <w:rStyle w:val="IndexLink"/>
              </w:rPr>
              <w:t>93</w:t>
            </w:r>
            <w:r>
              <w:rPr>
                <w:rStyle w:val="IndexLink"/>
                <w:rtl w:val="true"/>
              </w:rPr>
              <w:t xml:space="preserve">، س </w:t>
            </w:r>
            <w:r>
              <w:rPr>
                <w:rStyle w:val="IndexLink"/>
              </w:rPr>
              <w:t>19</w:t>
            </w:r>
            <w:r>
              <w:rPr>
                <w:rStyle w:val="IndexLink"/>
                <w:rtl w:val="true"/>
              </w:rPr>
              <w:t>: «</w:t>
            </w:r>
            <w:r>
              <w:rPr>
                <w:rStyle w:val="IndexLink"/>
                <w:rtl w:val="true"/>
              </w:rPr>
              <w:t>ولکن مورد الآیة</w:t>
            </w:r>
            <w:r>
              <w:rPr>
                <w:rStyle w:val="IndexLink"/>
                <w:rtl w:val="true"/>
              </w:rPr>
              <w:t>»</w:t>
              <w:tab/>
            </w:r>
            <w:r>
              <w:rPr>
                <w:rStyle w:val="IndexLink"/>
              </w:rPr>
              <w:t>110</w:t>
            </w:r>
          </w:hyperlink>
        </w:p>
        <w:p>
          <w:pPr>
            <w:pStyle w:val="Contents3"/>
            <w:tabs>
              <w:tab w:val="clear" w:pos="8459"/>
              <w:tab w:val="right" w:pos="9026" w:leader="dot"/>
            </w:tabs>
            <w:rPr/>
          </w:pPr>
          <w:hyperlink w:anchor="__RefHeading___Toc5142188_581953129">
            <w:r>
              <w:rPr>
                <w:webHidden/>
                <w:rStyle w:val="IndexLink"/>
                <w:rtl w:val="true"/>
              </w:rPr>
              <w:t xml:space="preserve">قوله فی ص </w:t>
            </w:r>
            <w:r>
              <w:rPr>
                <w:rStyle w:val="IndexLink"/>
              </w:rPr>
              <w:t>94</w:t>
            </w:r>
            <w:r>
              <w:rPr>
                <w:rStyle w:val="IndexLink"/>
                <w:rtl w:val="true"/>
              </w:rPr>
              <w:t xml:space="preserve">، س </w:t>
            </w:r>
            <w:r>
              <w:rPr>
                <w:rStyle w:val="IndexLink"/>
              </w:rPr>
              <w:t>15</w:t>
            </w:r>
            <w:r>
              <w:rPr>
                <w:rStyle w:val="IndexLink"/>
                <w:rtl w:val="true"/>
              </w:rPr>
              <w:t>: «</w:t>
            </w:r>
            <w:r>
              <w:rPr>
                <w:rStyle w:val="IndexLink"/>
                <w:rtl w:val="true"/>
              </w:rPr>
              <w:t>کصحیح عبدالرحمن بن الحجاج</w:t>
            </w:r>
            <w:r>
              <w:rPr>
                <w:rStyle w:val="IndexLink"/>
                <w:rtl w:val="true"/>
              </w:rPr>
              <w:t>»</w:t>
              <w:tab/>
            </w:r>
            <w:r>
              <w:rPr>
                <w:rStyle w:val="IndexLink"/>
              </w:rPr>
              <w:t>110</w:t>
            </w:r>
          </w:hyperlink>
        </w:p>
        <w:p>
          <w:pPr>
            <w:pStyle w:val="Contents3"/>
            <w:tabs>
              <w:tab w:val="clear" w:pos="8459"/>
              <w:tab w:val="right" w:pos="9026" w:leader="dot"/>
            </w:tabs>
            <w:rPr/>
          </w:pPr>
          <w:hyperlink w:anchor="__RefHeading___Toc5142190_581953129">
            <w:r>
              <w:rPr>
                <w:webHidden/>
                <w:rStyle w:val="IndexLink"/>
                <w:rtl w:val="true"/>
              </w:rPr>
              <w:t xml:space="preserve">قوله فی ص </w:t>
            </w:r>
            <w:r>
              <w:rPr>
                <w:rStyle w:val="IndexLink"/>
              </w:rPr>
              <w:t>95</w:t>
            </w:r>
            <w:r>
              <w:rPr>
                <w:rStyle w:val="IndexLink"/>
                <w:rtl w:val="true"/>
              </w:rPr>
              <w:t xml:space="preserve">، س </w:t>
            </w:r>
            <w:r>
              <w:rPr>
                <w:rStyle w:val="IndexLink"/>
              </w:rPr>
              <w:t>8</w:t>
            </w:r>
            <w:r>
              <w:rPr>
                <w:rStyle w:val="IndexLink"/>
                <w:rtl w:val="true"/>
              </w:rPr>
              <w:t>: «</w:t>
            </w:r>
            <w:r>
              <w:rPr>
                <w:rStyle w:val="IndexLink"/>
                <w:rtl w:val="true"/>
              </w:rPr>
              <w:t>و الجمع العرفی یقتضی حمل النصوص</w:t>
            </w:r>
            <w:r>
              <w:rPr>
                <w:rStyle w:val="IndexLink"/>
                <w:rtl w:val="true"/>
              </w:rPr>
              <w:t>...»</w:t>
              <w:tab/>
            </w:r>
            <w:r>
              <w:rPr>
                <w:rStyle w:val="IndexLink"/>
              </w:rPr>
              <w:t>112</w:t>
            </w:r>
          </w:hyperlink>
        </w:p>
        <w:p>
          <w:pPr>
            <w:pStyle w:val="Contents3"/>
            <w:tabs>
              <w:tab w:val="clear" w:pos="8459"/>
              <w:tab w:val="right" w:pos="9026" w:leader="dot"/>
            </w:tabs>
            <w:rPr/>
          </w:pPr>
          <w:hyperlink w:anchor="__RefHeading___Toc5142192_581953129">
            <w:r>
              <w:rPr>
                <w:webHidden/>
                <w:rStyle w:val="IndexLink"/>
                <w:rtl w:val="true"/>
              </w:rPr>
              <w:t xml:space="preserve">قوله فی ص </w:t>
            </w:r>
            <w:r>
              <w:rPr>
                <w:rStyle w:val="IndexLink"/>
              </w:rPr>
              <w:t>95</w:t>
            </w:r>
            <w:r>
              <w:rPr>
                <w:rStyle w:val="IndexLink"/>
                <w:rtl w:val="true"/>
              </w:rPr>
              <w:t xml:space="preserve">، س </w:t>
            </w:r>
            <w:r>
              <w:rPr>
                <w:rStyle w:val="IndexLink"/>
              </w:rPr>
              <w:t>11</w:t>
            </w:r>
            <w:r>
              <w:rPr>
                <w:rStyle w:val="IndexLink"/>
                <w:rtl w:val="true"/>
              </w:rPr>
              <w:t>: «</w:t>
            </w:r>
            <w:r>
              <w:rPr>
                <w:rStyle w:val="IndexLink"/>
                <w:rtl w:val="true"/>
              </w:rPr>
              <w:t>إحدی الطائفتین</w:t>
            </w:r>
            <w:r>
              <w:rPr>
                <w:rStyle w:val="IndexLink"/>
                <w:rtl w:val="true"/>
              </w:rPr>
              <w:t>»</w:t>
              <w:tab/>
            </w:r>
            <w:r>
              <w:rPr>
                <w:rStyle w:val="IndexLink"/>
              </w:rPr>
              <w:t>112</w:t>
            </w:r>
          </w:hyperlink>
        </w:p>
        <w:p>
          <w:pPr>
            <w:pStyle w:val="Contents3"/>
            <w:tabs>
              <w:tab w:val="clear" w:pos="8459"/>
              <w:tab w:val="right" w:pos="9026" w:leader="dot"/>
            </w:tabs>
            <w:rPr/>
          </w:pPr>
          <w:hyperlink w:anchor="__RefHeading___Toc5142194_581953129">
            <w:r>
              <w:rPr>
                <w:webHidden/>
                <w:rStyle w:val="IndexLink"/>
                <w:rtl w:val="true"/>
              </w:rPr>
              <w:t xml:space="preserve">قوله فی ص </w:t>
            </w:r>
            <w:r>
              <w:rPr>
                <w:rStyle w:val="IndexLink"/>
              </w:rPr>
              <w:t>95</w:t>
            </w:r>
            <w:r>
              <w:rPr>
                <w:rStyle w:val="IndexLink"/>
                <w:rtl w:val="true"/>
              </w:rPr>
              <w:t xml:space="preserve">، س </w:t>
            </w:r>
            <w:r>
              <w:rPr>
                <w:rStyle w:val="IndexLink"/>
              </w:rPr>
              <w:t>12</w:t>
            </w:r>
            <w:r>
              <w:rPr>
                <w:rStyle w:val="IndexLink"/>
                <w:rtl w:val="true"/>
              </w:rPr>
              <w:t>: «</w:t>
            </w:r>
            <w:r>
              <w:rPr>
                <w:rStyle w:val="IndexLink"/>
                <w:rtl w:val="true"/>
              </w:rPr>
              <w:t>یقتضی کون سبب الحرمة الأبدیة</w:t>
            </w:r>
            <w:r>
              <w:rPr>
                <w:rStyle w:val="IndexLink"/>
                <w:rtl w:val="true"/>
              </w:rPr>
              <w:t>...»</w:t>
              <w:tab/>
            </w:r>
            <w:r>
              <w:rPr>
                <w:rStyle w:val="IndexLink"/>
              </w:rPr>
              <w:t>113</w:t>
            </w:r>
          </w:hyperlink>
        </w:p>
        <w:p>
          <w:pPr>
            <w:pStyle w:val="Contents3"/>
            <w:tabs>
              <w:tab w:val="clear" w:pos="8459"/>
              <w:tab w:val="right" w:pos="9026" w:leader="dot"/>
            </w:tabs>
            <w:rPr/>
          </w:pPr>
          <w:hyperlink w:anchor="__RefHeading___Toc5142196_581953129">
            <w:r>
              <w:rPr>
                <w:webHidden/>
                <w:rStyle w:val="IndexLink"/>
                <w:rtl w:val="true"/>
              </w:rPr>
              <w:t xml:space="preserve">قوله فی ص </w:t>
            </w:r>
            <w:r>
              <w:rPr>
                <w:rStyle w:val="IndexLink"/>
              </w:rPr>
              <w:t>95</w:t>
            </w:r>
            <w:r>
              <w:rPr>
                <w:rStyle w:val="IndexLink"/>
                <w:rtl w:val="true"/>
              </w:rPr>
              <w:t xml:space="preserve">، س </w:t>
            </w:r>
            <w:r>
              <w:rPr>
                <w:rStyle w:val="IndexLink"/>
              </w:rPr>
              <w:t>14</w:t>
            </w:r>
            <w:r>
              <w:rPr>
                <w:rStyle w:val="IndexLink"/>
                <w:rtl w:val="true"/>
              </w:rPr>
              <w:t>: «</w:t>
            </w:r>
            <w:r>
              <w:rPr>
                <w:rStyle w:val="IndexLink"/>
                <w:rtl w:val="true"/>
              </w:rPr>
              <w:t>فیحمل علی کونه</w:t>
            </w:r>
            <w:r>
              <w:rPr>
                <w:rStyle w:val="IndexLink"/>
                <w:rtl w:val="true"/>
              </w:rPr>
              <w:t>...»</w:t>
              <w:tab/>
            </w:r>
            <w:r>
              <w:rPr>
                <w:rStyle w:val="IndexLink"/>
              </w:rPr>
              <w:t>113</w:t>
            </w:r>
          </w:hyperlink>
        </w:p>
        <w:p>
          <w:pPr>
            <w:pStyle w:val="Contents3"/>
            <w:tabs>
              <w:tab w:val="clear" w:pos="8459"/>
              <w:tab w:val="right" w:pos="9026" w:leader="dot"/>
            </w:tabs>
            <w:rPr/>
          </w:pPr>
          <w:hyperlink w:anchor="__RefHeading___Toc5142198_581953129">
            <w:r>
              <w:rPr>
                <w:webHidden/>
                <w:rStyle w:val="IndexLink"/>
                <w:rtl w:val="true"/>
              </w:rPr>
              <w:t xml:space="preserve">قوله فی ص </w:t>
            </w:r>
            <w:r>
              <w:rPr>
                <w:rStyle w:val="IndexLink"/>
              </w:rPr>
              <w:t>95</w:t>
            </w:r>
            <w:r>
              <w:rPr>
                <w:rStyle w:val="IndexLink"/>
                <w:rtl w:val="true"/>
              </w:rPr>
              <w:t xml:space="preserve">، س </w:t>
            </w:r>
            <w:r>
              <w:rPr>
                <w:rStyle w:val="IndexLink"/>
              </w:rPr>
              <w:t>18</w:t>
            </w:r>
            <w:r>
              <w:rPr>
                <w:rStyle w:val="IndexLink"/>
                <w:rtl w:val="true"/>
              </w:rPr>
              <w:t>: «</w:t>
            </w:r>
            <w:r>
              <w:rPr>
                <w:rStyle w:val="IndexLink"/>
                <w:rtl w:val="true"/>
              </w:rPr>
              <w:t>إطلاق مصَحح إسحاق بن عمار</w:t>
            </w:r>
            <w:r>
              <w:rPr>
                <w:rStyle w:val="IndexLink"/>
                <w:rtl w:val="true"/>
              </w:rPr>
              <w:t>»</w:t>
              <w:tab/>
            </w:r>
            <w:r>
              <w:rPr>
                <w:rStyle w:val="IndexLink"/>
              </w:rPr>
              <w:t>114</w:t>
            </w:r>
          </w:hyperlink>
        </w:p>
        <w:p>
          <w:pPr>
            <w:pStyle w:val="Contents3"/>
            <w:tabs>
              <w:tab w:val="clear" w:pos="8459"/>
              <w:tab w:val="right" w:pos="9026" w:leader="dot"/>
            </w:tabs>
            <w:rPr/>
          </w:pPr>
          <w:hyperlink w:anchor="__RefHeading___Toc5142200_581953129">
            <w:r>
              <w:rPr>
                <w:webHidden/>
                <w:rStyle w:val="IndexLink"/>
                <w:rtl w:val="true"/>
              </w:rPr>
              <w:t xml:space="preserve">قوله فی ص </w:t>
            </w:r>
            <w:r>
              <w:rPr>
                <w:rStyle w:val="IndexLink"/>
              </w:rPr>
              <w:t>95</w:t>
            </w:r>
            <w:r>
              <w:rPr>
                <w:rStyle w:val="IndexLink"/>
                <w:rtl w:val="true"/>
              </w:rPr>
              <w:t xml:space="preserve">، س </w:t>
            </w:r>
            <w:r>
              <w:rPr>
                <w:rStyle w:val="IndexLink"/>
              </w:rPr>
              <w:t>19</w:t>
            </w:r>
            <w:r>
              <w:rPr>
                <w:rStyle w:val="IndexLink"/>
                <w:rtl w:val="true"/>
              </w:rPr>
              <w:t>: «</w:t>
            </w:r>
            <w:r>
              <w:rPr>
                <w:rStyle w:val="IndexLink"/>
                <w:rtl w:val="true"/>
              </w:rPr>
              <w:t>وصحیح ابن الحجاج</w:t>
            </w:r>
            <w:r>
              <w:rPr>
                <w:rStyle w:val="IndexLink"/>
                <w:rtl w:val="true"/>
              </w:rPr>
              <w:t>»</w:t>
              <w:tab/>
            </w:r>
            <w:r>
              <w:rPr>
                <w:rStyle w:val="IndexLink"/>
              </w:rPr>
              <w:t>114</w:t>
            </w:r>
          </w:hyperlink>
        </w:p>
        <w:p>
          <w:pPr>
            <w:pStyle w:val="Contents3"/>
            <w:tabs>
              <w:tab w:val="clear" w:pos="8459"/>
              <w:tab w:val="right" w:pos="9026" w:leader="dot"/>
            </w:tabs>
            <w:rPr/>
          </w:pPr>
          <w:hyperlink w:anchor="__RefHeading___Toc5142202_581953129">
            <w:r>
              <w:rPr>
                <w:webHidden/>
                <w:rStyle w:val="IndexLink"/>
                <w:rtl w:val="true"/>
              </w:rPr>
              <w:t xml:space="preserve">قوله فی ص </w:t>
            </w:r>
            <w:r>
              <w:rPr>
                <w:rStyle w:val="IndexLink"/>
              </w:rPr>
              <w:t>95</w:t>
            </w:r>
            <w:r>
              <w:rPr>
                <w:rStyle w:val="IndexLink"/>
                <w:rtl w:val="true"/>
              </w:rPr>
              <w:t xml:space="preserve">، س </w:t>
            </w:r>
            <w:r>
              <w:rPr>
                <w:rStyle w:val="IndexLink"/>
              </w:rPr>
              <w:t>19</w:t>
            </w:r>
            <w:r>
              <w:rPr>
                <w:rStyle w:val="IndexLink"/>
                <w:rtl w:val="true"/>
              </w:rPr>
              <w:t>: «</w:t>
            </w:r>
            <w:r>
              <w:rPr>
                <w:rStyle w:val="IndexLink"/>
                <w:rtl w:val="true"/>
              </w:rPr>
              <w:t>وفی الجواهر استدل</w:t>
            </w:r>
            <w:r>
              <w:rPr>
                <w:rStyle w:val="IndexLink"/>
                <w:rtl w:val="true"/>
              </w:rPr>
              <w:t>...»</w:t>
              <w:tab/>
            </w:r>
            <w:r>
              <w:rPr>
                <w:rStyle w:val="IndexLink"/>
              </w:rPr>
              <w:t>114</w:t>
            </w:r>
          </w:hyperlink>
        </w:p>
        <w:p>
          <w:pPr>
            <w:pStyle w:val="Contents3"/>
            <w:tabs>
              <w:tab w:val="clear" w:pos="8459"/>
              <w:tab w:val="right" w:pos="9026" w:leader="dot"/>
            </w:tabs>
            <w:rPr/>
          </w:pPr>
          <w:hyperlink w:anchor="__RefHeading___Toc5142204_581953129">
            <w:r>
              <w:rPr>
                <w:webHidden/>
                <w:rStyle w:val="IndexLink"/>
                <w:rtl w:val="true"/>
              </w:rPr>
              <w:t xml:space="preserve">قوله فی ص </w:t>
            </w:r>
            <w:r>
              <w:rPr>
                <w:rStyle w:val="IndexLink"/>
              </w:rPr>
              <w:t>96</w:t>
            </w:r>
            <w:r>
              <w:rPr>
                <w:rStyle w:val="IndexLink"/>
                <w:rtl w:val="true"/>
              </w:rPr>
              <w:t xml:space="preserve">، س </w:t>
            </w:r>
            <w:r>
              <w:rPr>
                <w:rStyle w:val="IndexLink"/>
              </w:rPr>
              <w:t>5</w:t>
            </w:r>
            <w:r>
              <w:rPr>
                <w:rStyle w:val="IndexLink"/>
                <w:rtl w:val="true"/>
              </w:rPr>
              <w:t>: «</w:t>
            </w:r>
            <w:r>
              <w:rPr>
                <w:rStyle w:val="IndexLink"/>
                <w:rtl w:val="true"/>
              </w:rPr>
              <w:t>مع أنه حکم فیها بالحرمة الأبدیة</w:t>
            </w:r>
            <w:r>
              <w:rPr>
                <w:rStyle w:val="IndexLink"/>
                <w:rtl w:val="true"/>
              </w:rPr>
              <w:t>»</w:t>
              <w:tab/>
            </w:r>
            <w:r>
              <w:rPr>
                <w:rStyle w:val="IndexLink"/>
              </w:rPr>
              <w:t>114</w:t>
            </w:r>
          </w:hyperlink>
        </w:p>
        <w:p>
          <w:pPr>
            <w:pStyle w:val="Contents3"/>
            <w:tabs>
              <w:tab w:val="clear" w:pos="8459"/>
              <w:tab w:val="right" w:pos="9026" w:leader="dot"/>
            </w:tabs>
            <w:rPr/>
          </w:pPr>
          <w:hyperlink w:anchor="__RefHeading___Toc5142206_581953129">
            <w:r>
              <w:rPr>
                <w:webHidden/>
                <w:rStyle w:val="IndexLink"/>
                <w:rtl w:val="true"/>
              </w:rPr>
              <w:t xml:space="preserve">قوله فی ص </w:t>
            </w:r>
            <w:r>
              <w:rPr>
                <w:rStyle w:val="IndexLink"/>
              </w:rPr>
              <w:t>96</w:t>
            </w:r>
            <w:r>
              <w:rPr>
                <w:rStyle w:val="IndexLink"/>
                <w:rtl w:val="true"/>
              </w:rPr>
              <w:t xml:space="preserve">، س </w:t>
            </w:r>
            <w:r>
              <w:rPr>
                <w:rStyle w:val="IndexLink"/>
              </w:rPr>
              <w:t>7</w:t>
            </w:r>
            <w:r>
              <w:rPr>
                <w:rStyle w:val="IndexLink"/>
                <w:rtl w:val="true"/>
              </w:rPr>
              <w:t>: «</w:t>
            </w:r>
            <w:r>
              <w:rPr>
                <w:rStyle w:val="IndexLink"/>
                <w:rtl w:val="true"/>
              </w:rPr>
              <w:t>هذا ولا ینبغی</w:t>
            </w:r>
            <w:r>
              <w:rPr>
                <w:rStyle w:val="IndexLink"/>
                <w:rtl w:val="true"/>
              </w:rPr>
              <w:t>»</w:t>
              <w:tab/>
            </w:r>
            <w:r>
              <w:rPr>
                <w:rStyle w:val="IndexLink"/>
              </w:rPr>
              <w:t>114</w:t>
            </w:r>
          </w:hyperlink>
        </w:p>
        <w:p>
          <w:pPr>
            <w:pStyle w:val="Contents3"/>
            <w:tabs>
              <w:tab w:val="clear" w:pos="8459"/>
              <w:tab w:val="right" w:pos="9026" w:leader="dot"/>
            </w:tabs>
            <w:rPr/>
          </w:pPr>
          <w:hyperlink w:anchor="__RefHeading___Toc5142208_581953129">
            <w:r>
              <w:rPr>
                <w:webHidden/>
                <w:rStyle w:val="IndexLink"/>
                <w:rtl w:val="true"/>
              </w:rPr>
              <w:t xml:space="preserve">قوله فی ص </w:t>
            </w:r>
            <w:r>
              <w:rPr>
                <w:rStyle w:val="IndexLink"/>
              </w:rPr>
              <w:t>96</w:t>
            </w:r>
            <w:r>
              <w:rPr>
                <w:rStyle w:val="IndexLink"/>
                <w:rtl w:val="true"/>
              </w:rPr>
              <w:t xml:space="preserve">، س </w:t>
            </w:r>
            <w:r>
              <w:rPr>
                <w:rStyle w:val="IndexLink"/>
              </w:rPr>
              <w:t>7</w:t>
            </w:r>
            <w:r>
              <w:rPr>
                <w:rStyle w:val="IndexLink"/>
                <w:rtl w:val="true"/>
              </w:rPr>
              <w:t>: «</w:t>
            </w:r>
            <w:r>
              <w:rPr>
                <w:rStyle w:val="IndexLink"/>
                <w:rtl w:val="true"/>
              </w:rPr>
              <w:t>یبطل العقد</w:t>
            </w:r>
            <w:r>
              <w:rPr>
                <w:rStyle w:val="IndexLink"/>
                <w:rtl w:val="true"/>
              </w:rPr>
              <w:t>»</w:t>
              <w:tab/>
            </w:r>
            <w:r>
              <w:rPr>
                <w:rStyle w:val="IndexLink"/>
              </w:rPr>
              <w:t>114</w:t>
            </w:r>
          </w:hyperlink>
        </w:p>
        <w:p>
          <w:pPr>
            <w:pStyle w:val="Contents3"/>
            <w:tabs>
              <w:tab w:val="clear" w:pos="8459"/>
              <w:tab w:val="right" w:pos="9026" w:leader="dot"/>
            </w:tabs>
            <w:rPr/>
          </w:pPr>
          <w:hyperlink w:anchor="__RefHeading___Toc5142210_581953129">
            <w:r>
              <w:rPr>
                <w:webHidden/>
                <w:rStyle w:val="IndexLink"/>
                <w:rtl w:val="true"/>
              </w:rPr>
              <w:t xml:space="preserve">قوله فی ص </w:t>
            </w:r>
            <w:r>
              <w:rPr>
                <w:rStyle w:val="IndexLink"/>
              </w:rPr>
              <w:t>96</w:t>
            </w:r>
            <w:r>
              <w:rPr>
                <w:rStyle w:val="IndexLink"/>
                <w:rtl w:val="true"/>
              </w:rPr>
              <w:t xml:space="preserve">، س </w:t>
            </w:r>
            <w:r>
              <w:rPr>
                <w:rStyle w:val="IndexLink"/>
              </w:rPr>
              <w:t>17</w:t>
            </w:r>
            <w:r>
              <w:rPr>
                <w:rStyle w:val="IndexLink"/>
                <w:rtl w:val="true"/>
              </w:rPr>
              <w:t>: «</w:t>
            </w:r>
            <w:r>
              <w:rPr>
                <w:rStyle w:val="IndexLink"/>
                <w:rtl w:val="true"/>
              </w:rPr>
              <w:t>بعد العقد والدخول</w:t>
            </w:r>
            <w:r>
              <w:rPr>
                <w:rStyle w:val="IndexLink"/>
                <w:rtl w:val="true"/>
              </w:rPr>
              <w:t>»</w:t>
              <w:tab/>
            </w:r>
            <w:r>
              <w:rPr>
                <w:rStyle w:val="IndexLink"/>
              </w:rPr>
              <w:t>115</w:t>
            </w:r>
          </w:hyperlink>
        </w:p>
        <w:p>
          <w:pPr>
            <w:pStyle w:val="Contents3"/>
            <w:tabs>
              <w:tab w:val="clear" w:pos="8459"/>
              <w:tab w:val="right" w:pos="9026" w:leader="dot"/>
            </w:tabs>
            <w:rPr/>
          </w:pPr>
          <w:hyperlink w:anchor="__RefHeading___Toc5142212_581953129">
            <w:r>
              <w:rPr>
                <w:webHidden/>
                <w:rStyle w:val="IndexLink"/>
                <w:rtl w:val="true"/>
              </w:rPr>
              <w:t xml:space="preserve">قوله فی ص </w:t>
            </w:r>
            <w:r>
              <w:rPr>
                <w:rStyle w:val="IndexLink"/>
              </w:rPr>
              <w:t>96</w:t>
            </w:r>
            <w:r>
              <w:rPr>
                <w:rStyle w:val="IndexLink"/>
                <w:rtl w:val="true"/>
              </w:rPr>
              <w:t xml:space="preserve">، س </w:t>
            </w:r>
            <w:r>
              <w:rPr>
                <w:rStyle w:val="IndexLink"/>
              </w:rPr>
              <w:t>19</w:t>
            </w:r>
            <w:r>
              <w:rPr>
                <w:rStyle w:val="IndexLink"/>
                <w:rtl w:val="true"/>
              </w:rPr>
              <w:t>: «</w:t>
            </w:r>
            <w:r>
              <w:rPr>
                <w:rStyle w:val="IndexLink"/>
                <w:rtl w:val="true"/>
              </w:rPr>
              <w:t>فإذا عقد</w:t>
            </w:r>
            <w:r>
              <w:rPr>
                <w:rStyle w:val="IndexLink"/>
                <w:rtl w:val="true"/>
              </w:rPr>
              <w:t>»</w:t>
              <w:tab/>
            </w:r>
            <w:r>
              <w:rPr>
                <w:rStyle w:val="IndexLink"/>
              </w:rPr>
              <w:t>115</w:t>
            </w:r>
          </w:hyperlink>
        </w:p>
        <w:p>
          <w:pPr>
            <w:pStyle w:val="Contents3"/>
            <w:tabs>
              <w:tab w:val="clear" w:pos="8459"/>
              <w:tab w:val="right" w:pos="9026" w:leader="dot"/>
            </w:tabs>
            <w:rPr/>
          </w:pPr>
          <w:hyperlink w:anchor="__RefHeading___Toc5142214_581953129">
            <w:r>
              <w:rPr>
                <w:webHidden/>
                <w:rStyle w:val="IndexLink"/>
                <w:rtl w:val="true"/>
              </w:rPr>
              <w:t xml:space="preserve">قوله فی ص </w:t>
            </w:r>
            <w:r>
              <w:rPr>
                <w:rStyle w:val="IndexLink"/>
              </w:rPr>
              <w:t>96</w:t>
            </w:r>
            <w:r>
              <w:rPr>
                <w:rStyle w:val="IndexLink"/>
                <w:rtl w:val="true"/>
              </w:rPr>
              <w:t xml:space="preserve">، س </w:t>
            </w:r>
            <w:r>
              <w:rPr>
                <w:rStyle w:val="IndexLink"/>
              </w:rPr>
              <w:t>19</w:t>
            </w:r>
            <w:r>
              <w:rPr>
                <w:rStyle w:val="IndexLink"/>
                <w:rtl w:val="true"/>
              </w:rPr>
              <w:t>: «</w:t>
            </w:r>
            <w:r>
              <w:rPr>
                <w:rStyle w:val="IndexLink"/>
                <w:rtl w:val="true"/>
              </w:rPr>
              <w:t>کان العقد باطلا</w:t>
            </w:r>
            <w:r>
              <w:rPr>
                <w:rStyle w:val="IndexLink"/>
                <w:rtl w:val="true"/>
              </w:rPr>
              <w:t>»</w:t>
              <w:tab/>
            </w:r>
            <w:r>
              <w:rPr>
                <w:rStyle w:val="IndexLink"/>
              </w:rPr>
              <w:t>115</w:t>
            </w:r>
          </w:hyperlink>
        </w:p>
        <w:p>
          <w:pPr>
            <w:pStyle w:val="Contents3"/>
            <w:tabs>
              <w:tab w:val="clear" w:pos="8459"/>
              <w:tab w:val="right" w:pos="9026" w:leader="dot"/>
            </w:tabs>
            <w:rPr/>
          </w:pPr>
          <w:hyperlink w:anchor="__RefHeading___Toc5142216_581953129">
            <w:r>
              <w:rPr>
                <w:webHidden/>
                <w:rStyle w:val="IndexLink"/>
                <w:rtl w:val="true"/>
              </w:rPr>
              <w:t xml:space="preserve">قوله فی ص </w:t>
            </w:r>
            <w:r>
              <w:rPr>
                <w:rStyle w:val="IndexLink"/>
              </w:rPr>
              <w:t>96</w:t>
            </w:r>
            <w:r>
              <w:rPr>
                <w:rStyle w:val="IndexLink"/>
                <w:rtl w:val="true"/>
              </w:rPr>
              <w:t xml:space="preserve">، س </w:t>
            </w:r>
            <w:r>
              <w:rPr>
                <w:rStyle w:val="IndexLink"/>
              </w:rPr>
              <w:t>20</w:t>
            </w:r>
            <w:r>
              <w:rPr>
                <w:rStyle w:val="IndexLink"/>
                <w:rtl w:val="true"/>
              </w:rPr>
              <w:t>: «</w:t>
            </w:r>
            <w:r>
              <w:rPr>
                <w:rStyle w:val="IndexLink"/>
                <w:rtl w:val="true"/>
              </w:rPr>
              <w:t>اختص کل واحد بحکمه</w:t>
            </w:r>
            <w:r>
              <w:rPr>
                <w:rStyle w:val="IndexLink"/>
                <w:rtl w:val="true"/>
              </w:rPr>
              <w:t>»</w:t>
              <w:tab/>
            </w:r>
            <w:r>
              <w:rPr>
                <w:rStyle w:val="IndexLink"/>
              </w:rPr>
              <w:t>115</w:t>
            </w:r>
          </w:hyperlink>
        </w:p>
        <w:p>
          <w:pPr>
            <w:pStyle w:val="Contents3"/>
            <w:tabs>
              <w:tab w:val="clear" w:pos="8459"/>
              <w:tab w:val="right" w:pos="9026" w:leader="dot"/>
            </w:tabs>
            <w:rPr/>
          </w:pPr>
          <w:hyperlink w:anchor="__RefHeading___Toc5142218_581953129">
            <w:r>
              <w:rPr>
                <w:webHidden/>
                <w:rStyle w:val="IndexLink"/>
                <w:rtl w:val="true"/>
              </w:rPr>
              <w:t xml:space="preserve">قوله فی ص </w:t>
            </w:r>
            <w:r>
              <w:rPr>
                <w:rStyle w:val="IndexLink"/>
              </w:rPr>
              <w:t>96</w:t>
            </w:r>
            <w:r>
              <w:rPr>
                <w:rStyle w:val="IndexLink"/>
                <w:rtl w:val="true"/>
              </w:rPr>
              <w:t xml:space="preserve">، س </w:t>
            </w:r>
            <w:r>
              <w:rPr>
                <w:rStyle w:val="IndexLink"/>
              </w:rPr>
              <w:t>21</w:t>
            </w:r>
            <w:r>
              <w:rPr>
                <w:rStyle w:val="IndexLink"/>
                <w:rtl w:val="true"/>
              </w:rPr>
              <w:t>: «</w:t>
            </w:r>
            <w:r>
              <w:rPr>
                <w:rStyle w:val="IndexLink"/>
                <w:rtl w:val="true"/>
              </w:rPr>
              <w:t>و إن حرم علی الآخر التزویج به</w:t>
            </w:r>
            <w:r>
              <w:rPr>
                <w:rStyle w:val="IndexLink"/>
                <w:rtl w:val="true"/>
              </w:rPr>
              <w:t>»</w:t>
              <w:tab/>
            </w:r>
            <w:r>
              <w:rPr>
                <w:rStyle w:val="IndexLink"/>
              </w:rPr>
              <w:t>115</w:t>
            </w:r>
          </w:hyperlink>
        </w:p>
        <w:p>
          <w:pPr>
            <w:pStyle w:val="Contents3"/>
            <w:tabs>
              <w:tab w:val="clear" w:pos="8459"/>
              <w:tab w:val="right" w:pos="9026" w:leader="dot"/>
            </w:tabs>
            <w:rPr/>
          </w:pPr>
          <w:hyperlink w:anchor="__RefHeading___Toc5142220_581953129">
            <w:r>
              <w:rPr>
                <w:webHidden/>
                <w:rStyle w:val="IndexLink"/>
                <w:rtl w:val="true"/>
              </w:rPr>
              <w:t xml:space="preserve">قوله فی ص </w:t>
            </w:r>
            <w:r>
              <w:rPr>
                <w:rStyle w:val="IndexLink"/>
              </w:rPr>
              <w:t>97</w:t>
            </w:r>
            <w:r>
              <w:rPr>
                <w:rStyle w:val="IndexLink"/>
                <w:rtl w:val="true"/>
              </w:rPr>
              <w:t xml:space="preserve">، س </w:t>
            </w:r>
            <w:r>
              <w:rPr>
                <w:rStyle w:val="IndexLink"/>
              </w:rPr>
              <w:t>9</w:t>
            </w:r>
            <w:r>
              <w:rPr>
                <w:rStyle w:val="IndexLink"/>
                <w:rtl w:val="true"/>
              </w:rPr>
              <w:t>: «</w:t>
            </w:r>
            <w:r>
              <w:rPr>
                <w:rStyle w:val="IndexLink"/>
                <w:rtl w:val="true"/>
              </w:rPr>
              <w:t>هی مساعدة علی التجری</w:t>
            </w:r>
            <w:r>
              <w:rPr>
                <w:rStyle w:val="IndexLink"/>
                <w:rtl w:val="true"/>
              </w:rPr>
              <w:t>»</w:t>
              <w:tab/>
            </w:r>
            <w:r>
              <w:rPr>
                <w:rStyle w:val="IndexLink"/>
              </w:rPr>
              <w:t>116</w:t>
            </w:r>
          </w:hyperlink>
        </w:p>
        <w:p>
          <w:pPr>
            <w:pStyle w:val="Contents3"/>
            <w:tabs>
              <w:tab w:val="clear" w:pos="8459"/>
              <w:tab w:val="right" w:pos="9026" w:leader="dot"/>
            </w:tabs>
            <w:rPr/>
          </w:pPr>
          <w:hyperlink w:anchor="__RefHeading___Toc5142222_581953129">
            <w:r>
              <w:rPr>
                <w:webHidden/>
                <w:rStyle w:val="IndexLink"/>
                <w:rtl w:val="true"/>
              </w:rPr>
              <w:t xml:space="preserve">قوله فی ص </w:t>
            </w:r>
            <w:r>
              <w:rPr>
                <w:rStyle w:val="IndexLink"/>
              </w:rPr>
              <w:t>97</w:t>
            </w:r>
            <w:r>
              <w:rPr>
                <w:rStyle w:val="IndexLink"/>
                <w:rtl w:val="true"/>
              </w:rPr>
              <w:t xml:space="preserve">، س </w:t>
            </w:r>
            <w:r>
              <w:rPr>
                <w:rStyle w:val="IndexLink"/>
              </w:rPr>
              <w:t>15</w:t>
            </w:r>
            <w:r>
              <w:rPr>
                <w:rStyle w:val="IndexLink"/>
                <w:rtl w:val="true"/>
              </w:rPr>
              <w:t>: «</w:t>
            </w:r>
            <w:r>
              <w:rPr>
                <w:rStyle w:val="IndexLink"/>
                <w:rtl w:val="true"/>
              </w:rPr>
              <w:t>استصحابا للحل</w:t>
            </w:r>
            <w:r>
              <w:rPr>
                <w:rStyle w:val="IndexLink"/>
                <w:rtl w:val="true"/>
              </w:rPr>
              <w:t>»</w:t>
              <w:tab/>
            </w:r>
            <w:r>
              <w:rPr>
                <w:rStyle w:val="IndexLink"/>
              </w:rPr>
              <w:t>116</w:t>
            </w:r>
          </w:hyperlink>
        </w:p>
        <w:p>
          <w:pPr>
            <w:pStyle w:val="Contents3"/>
            <w:tabs>
              <w:tab w:val="clear" w:pos="8459"/>
              <w:tab w:val="right" w:pos="9026" w:leader="dot"/>
            </w:tabs>
            <w:rPr/>
          </w:pPr>
          <w:hyperlink w:anchor="__RefHeading___Toc5142224_581953129">
            <w:r>
              <w:rPr>
                <w:webHidden/>
                <w:rStyle w:val="IndexLink"/>
                <w:rtl w:val="true"/>
              </w:rPr>
              <w:t xml:space="preserve">قوله فی ص </w:t>
            </w:r>
            <w:r>
              <w:rPr>
                <w:rStyle w:val="IndexLink"/>
              </w:rPr>
              <w:t>98</w:t>
            </w:r>
            <w:r>
              <w:rPr>
                <w:rStyle w:val="IndexLink"/>
                <w:rtl w:val="true"/>
              </w:rPr>
              <w:t xml:space="preserve">، س </w:t>
            </w:r>
            <w:r>
              <w:rPr>
                <w:rStyle w:val="IndexLink"/>
              </w:rPr>
              <w:t>15</w:t>
            </w:r>
            <w:r>
              <w:rPr>
                <w:rStyle w:val="IndexLink"/>
                <w:rtl w:val="true"/>
              </w:rPr>
              <w:t>: «</w:t>
            </w:r>
            <w:r>
              <w:rPr>
                <w:rStyle w:val="IndexLink"/>
                <w:rtl w:val="true"/>
              </w:rPr>
              <w:t>لااستبراء فیها</w:t>
            </w:r>
            <w:r>
              <w:rPr>
                <w:rStyle w:val="IndexLink"/>
                <w:rtl w:val="true"/>
              </w:rPr>
              <w:t>»</w:t>
              <w:tab/>
            </w:r>
            <w:r>
              <w:rPr>
                <w:rStyle w:val="IndexLink"/>
              </w:rPr>
              <w:t>116</w:t>
            </w:r>
          </w:hyperlink>
        </w:p>
        <w:p>
          <w:pPr>
            <w:pStyle w:val="Contents3"/>
            <w:tabs>
              <w:tab w:val="clear" w:pos="8459"/>
              <w:tab w:val="right" w:pos="9026" w:leader="dot"/>
            </w:tabs>
            <w:rPr/>
          </w:pPr>
          <w:hyperlink w:anchor="__RefHeading___Toc5142226_581953129">
            <w:r>
              <w:rPr>
                <w:webHidden/>
                <w:rStyle w:val="IndexLink"/>
                <w:rtl w:val="true"/>
              </w:rPr>
              <w:t xml:space="preserve">قوله فی ص </w:t>
            </w:r>
            <w:r>
              <w:rPr>
                <w:rStyle w:val="IndexLink"/>
              </w:rPr>
              <w:t>99</w:t>
            </w:r>
            <w:r>
              <w:rPr>
                <w:rStyle w:val="IndexLink"/>
                <w:rtl w:val="true"/>
              </w:rPr>
              <w:t xml:space="preserve">، س </w:t>
            </w:r>
            <w:r>
              <w:rPr>
                <w:rStyle w:val="IndexLink"/>
              </w:rPr>
              <w:t>14</w:t>
            </w:r>
            <w:r>
              <w:rPr>
                <w:rStyle w:val="IndexLink"/>
                <w:rtl w:val="true"/>
              </w:rPr>
              <w:t>: «</w:t>
            </w:r>
            <w:r>
              <w:rPr>
                <w:rStyle w:val="IndexLink"/>
                <w:rtl w:val="true"/>
              </w:rPr>
              <w:t>بل هو الظاهر من الأخبار</w:t>
            </w:r>
            <w:r>
              <w:rPr>
                <w:rStyle w:val="IndexLink"/>
                <w:rtl w:val="true"/>
              </w:rPr>
              <w:t>»</w:t>
              <w:tab/>
            </w:r>
            <w:r>
              <w:rPr>
                <w:rStyle w:val="IndexLink"/>
              </w:rPr>
              <w:t>116</w:t>
            </w:r>
          </w:hyperlink>
        </w:p>
        <w:p>
          <w:pPr>
            <w:pStyle w:val="Contents3"/>
            <w:tabs>
              <w:tab w:val="clear" w:pos="8459"/>
              <w:tab w:val="right" w:pos="9026" w:leader="dot"/>
            </w:tabs>
            <w:rPr/>
          </w:pPr>
          <w:hyperlink w:anchor="__RefHeading___Toc5142228_581953129">
            <w:r>
              <w:rPr>
                <w:webHidden/>
                <w:rStyle w:val="IndexLink"/>
                <w:rtl w:val="true"/>
              </w:rPr>
              <w:t xml:space="preserve">قوله فی ص </w:t>
            </w:r>
            <w:r>
              <w:rPr>
                <w:rStyle w:val="IndexLink"/>
              </w:rPr>
              <w:t>99</w:t>
            </w:r>
            <w:r>
              <w:rPr>
                <w:rStyle w:val="IndexLink"/>
                <w:rtl w:val="true"/>
              </w:rPr>
              <w:t xml:space="preserve">، س </w:t>
            </w:r>
            <w:r>
              <w:rPr>
                <w:rStyle w:val="IndexLink"/>
              </w:rPr>
              <w:t>17</w:t>
            </w:r>
            <w:r>
              <w:rPr>
                <w:rStyle w:val="IndexLink"/>
                <w:rtl w:val="true"/>
              </w:rPr>
              <w:t>: «</w:t>
            </w:r>
            <w:r>
              <w:rPr>
                <w:rStyle w:val="IndexLink"/>
                <w:rtl w:val="true"/>
              </w:rPr>
              <w:t>و هو کما تری غیرظاهر</w:t>
            </w:r>
            <w:r>
              <w:rPr>
                <w:rStyle w:val="IndexLink"/>
                <w:rtl w:val="true"/>
              </w:rPr>
              <w:t>»</w:t>
              <w:tab/>
            </w:r>
            <w:r>
              <w:rPr>
                <w:rStyle w:val="IndexLink"/>
              </w:rPr>
              <w:t>116</w:t>
            </w:r>
          </w:hyperlink>
        </w:p>
        <w:p>
          <w:pPr>
            <w:pStyle w:val="Contents3"/>
            <w:tabs>
              <w:tab w:val="clear" w:pos="8459"/>
              <w:tab w:val="right" w:pos="9026" w:leader="dot"/>
            </w:tabs>
            <w:rPr/>
          </w:pPr>
          <w:hyperlink w:anchor="__RefHeading___Toc5142230_581953129">
            <w:r>
              <w:rPr>
                <w:webHidden/>
                <w:rStyle w:val="IndexLink"/>
                <w:rtl w:val="true"/>
              </w:rPr>
              <w:t xml:space="preserve">قوله فی ص </w:t>
            </w:r>
            <w:r>
              <w:rPr>
                <w:rStyle w:val="IndexLink"/>
              </w:rPr>
              <w:t>99</w:t>
            </w:r>
            <w:r>
              <w:rPr>
                <w:rStyle w:val="IndexLink"/>
                <w:rtl w:val="true"/>
              </w:rPr>
              <w:t xml:space="preserve">، س </w:t>
            </w:r>
            <w:r>
              <w:rPr>
                <w:rStyle w:val="IndexLink"/>
              </w:rPr>
              <w:t>21</w:t>
            </w:r>
            <w:r>
              <w:rPr>
                <w:rStyle w:val="IndexLink"/>
                <w:rtl w:val="true"/>
              </w:rPr>
              <w:t>: «</w:t>
            </w:r>
            <w:r>
              <w:rPr>
                <w:rStyle w:val="IndexLink"/>
                <w:rtl w:val="true"/>
              </w:rPr>
              <w:t>خصوصا خبر ابن قیس</w:t>
            </w:r>
            <w:r>
              <w:rPr>
                <w:rStyle w:val="IndexLink"/>
                <w:rtl w:val="true"/>
              </w:rPr>
              <w:t>»</w:t>
              <w:tab/>
            </w:r>
            <w:r>
              <w:rPr>
                <w:rStyle w:val="IndexLink"/>
              </w:rPr>
              <w:t>117</w:t>
            </w:r>
          </w:hyperlink>
        </w:p>
        <w:p>
          <w:pPr>
            <w:pStyle w:val="Contents3"/>
            <w:tabs>
              <w:tab w:val="clear" w:pos="8459"/>
              <w:tab w:val="right" w:pos="9026" w:leader="dot"/>
            </w:tabs>
            <w:rPr/>
          </w:pPr>
          <w:hyperlink w:anchor="__RefHeading___Toc5142232_581953129">
            <w:r>
              <w:rPr>
                <w:webHidden/>
                <w:rStyle w:val="IndexLink"/>
                <w:rtl w:val="true"/>
              </w:rPr>
              <w:t xml:space="preserve">قوله فی ص </w:t>
            </w:r>
            <w:r>
              <w:rPr>
                <w:rStyle w:val="IndexLink"/>
              </w:rPr>
              <w:t>100</w:t>
            </w:r>
            <w:r>
              <w:rPr>
                <w:rStyle w:val="IndexLink"/>
                <w:rtl w:val="true"/>
              </w:rPr>
              <w:t xml:space="preserve">، س </w:t>
            </w:r>
            <w:r>
              <w:rPr>
                <w:rStyle w:val="IndexLink"/>
              </w:rPr>
              <w:t>13</w:t>
            </w:r>
            <w:r>
              <w:rPr>
                <w:rStyle w:val="IndexLink"/>
                <w:rtl w:val="true"/>
              </w:rPr>
              <w:t>: «</w:t>
            </w:r>
            <w:r>
              <w:rPr>
                <w:rStyle w:val="IndexLink"/>
                <w:rtl w:val="true"/>
              </w:rPr>
              <w:t>أما خبر الحکم بن عیینة</w:t>
            </w:r>
            <w:r>
              <w:rPr>
                <w:rStyle w:val="IndexLink"/>
                <w:rtl w:val="true"/>
              </w:rPr>
              <w:t>»</w:t>
              <w:tab/>
            </w:r>
            <w:r>
              <w:rPr>
                <w:rStyle w:val="IndexLink"/>
              </w:rPr>
              <w:t>117</w:t>
            </w:r>
          </w:hyperlink>
        </w:p>
        <w:p>
          <w:pPr>
            <w:pStyle w:val="Contents3"/>
            <w:tabs>
              <w:tab w:val="clear" w:pos="8459"/>
              <w:tab w:val="right" w:pos="9026" w:leader="dot"/>
            </w:tabs>
            <w:rPr/>
          </w:pPr>
          <w:hyperlink w:anchor="__RefHeading___Toc5142234_581953129">
            <w:r>
              <w:rPr>
                <w:webHidden/>
                <w:rStyle w:val="IndexLink"/>
                <w:rtl w:val="true"/>
              </w:rPr>
              <w:t xml:space="preserve">قوله فی ص </w:t>
            </w:r>
            <w:r>
              <w:rPr>
                <w:rStyle w:val="IndexLink"/>
              </w:rPr>
              <w:t>101</w:t>
            </w:r>
            <w:r>
              <w:rPr>
                <w:rStyle w:val="IndexLink"/>
                <w:rtl w:val="true"/>
              </w:rPr>
              <w:t xml:space="preserve">، س </w:t>
            </w:r>
            <w:r>
              <w:rPr>
                <w:rStyle w:val="IndexLink"/>
              </w:rPr>
              <w:t>14</w:t>
            </w:r>
            <w:r>
              <w:rPr>
                <w:rStyle w:val="IndexLink"/>
                <w:rtl w:val="true"/>
              </w:rPr>
              <w:t>: «</w:t>
            </w:r>
            <w:r>
              <w:rPr>
                <w:rStyle w:val="IndexLink"/>
                <w:rtl w:val="true"/>
              </w:rPr>
              <w:t>تضمن العقد</w:t>
            </w:r>
            <w:r>
              <w:rPr>
                <w:rStyle w:val="IndexLink"/>
                <w:rtl w:val="true"/>
              </w:rPr>
              <w:t>»</w:t>
              <w:tab/>
            </w:r>
            <w:r>
              <w:rPr>
                <w:rStyle w:val="IndexLink"/>
              </w:rPr>
              <w:t>117</w:t>
            </w:r>
          </w:hyperlink>
        </w:p>
        <w:p>
          <w:pPr>
            <w:pStyle w:val="Contents3"/>
            <w:tabs>
              <w:tab w:val="clear" w:pos="8459"/>
              <w:tab w:val="right" w:pos="9026" w:leader="dot"/>
            </w:tabs>
            <w:rPr/>
          </w:pPr>
          <w:hyperlink w:anchor="__RefHeading___Toc5142236_581953129">
            <w:r>
              <w:rPr>
                <w:webHidden/>
                <w:rStyle w:val="IndexLink"/>
                <w:rtl w:val="true"/>
              </w:rPr>
              <w:t xml:space="preserve">قوله فی ص </w:t>
            </w:r>
            <w:r>
              <w:rPr>
                <w:rStyle w:val="IndexLink"/>
              </w:rPr>
              <w:t>101</w:t>
            </w:r>
            <w:r>
              <w:rPr>
                <w:rStyle w:val="IndexLink"/>
                <w:rtl w:val="true"/>
              </w:rPr>
              <w:t xml:space="preserve">، س </w:t>
            </w:r>
            <w:r>
              <w:rPr>
                <w:rStyle w:val="IndexLink"/>
              </w:rPr>
              <w:t>19</w:t>
            </w:r>
            <w:r>
              <w:rPr>
                <w:rStyle w:val="IndexLink"/>
                <w:rtl w:val="true"/>
              </w:rPr>
              <w:t>: «</w:t>
            </w:r>
            <w:r>
              <w:rPr>
                <w:rStyle w:val="IndexLink"/>
                <w:rtl w:val="true"/>
              </w:rPr>
              <w:t>والرضاع</w:t>
            </w:r>
            <w:r>
              <w:rPr>
                <w:rStyle w:val="IndexLink"/>
                <w:rtl w:val="true"/>
              </w:rPr>
              <w:t>»</w:t>
              <w:tab/>
            </w:r>
            <w:r>
              <w:rPr>
                <w:rStyle w:val="IndexLink"/>
              </w:rPr>
              <w:t>117</w:t>
            </w:r>
          </w:hyperlink>
        </w:p>
        <w:p>
          <w:pPr>
            <w:pStyle w:val="Contents3"/>
            <w:tabs>
              <w:tab w:val="clear" w:pos="8459"/>
              <w:tab w:val="right" w:pos="9026" w:leader="dot"/>
            </w:tabs>
            <w:rPr/>
          </w:pPr>
          <w:hyperlink w:anchor="__RefHeading___Toc5142238_581953129">
            <w:r>
              <w:rPr>
                <w:webHidden/>
                <w:rStyle w:val="IndexLink"/>
                <w:rtl w:val="true"/>
              </w:rPr>
              <w:t xml:space="preserve">قوله فی المتن ص </w:t>
            </w:r>
            <w:r>
              <w:rPr>
                <w:rStyle w:val="IndexLink"/>
              </w:rPr>
              <w:t>102</w:t>
            </w:r>
            <w:r>
              <w:rPr>
                <w:rStyle w:val="IndexLink"/>
                <w:rtl w:val="true"/>
              </w:rPr>
              <w:t xml:space="preserve">، س </w:t>
            </w:r>
            <w:r>
              <w:rPr>
                <w:rStyle w:val="IndexLink"/>
              </w:rPr>
              <w:t>2</w:t>
            </w:r>
            <w:r>
              <w:rPr>
                <w:rStyle w:val="IndexLink"/>
                <w:rtl w:val="true"/>
              </w:rPr>
              <w:t>: «</w:t>
            </w:r>
            <w:r>
              <w:rPr>
                <w:rStyle w:val="IndexLink"/>
                <w:rtl w:val="true"/>
              </w:rPr>
              <w:t>فی الصورة التی تحرم أبدا</w:t>
            </w:r>
            <w:r>
              <w:rPr>
                <w:rStyle w:val="IndexLink"/>
                <w:rtl w:val="true"/>
              </w:rPr>
              <w:t>»</w:t>
              <w:tab/>
            </w:r>
            <w:r>
              <w:rPr>
                <w:rStyle w:val="IndexLink"/>
              </w:rPr>
              <w:t>118</w:t>
            </w:r>
          </w:hyperlink>
        </w:p>
        <w:p>
          <w:pPr>
            <w:pStyle w:val="Contents3"/>
            <w:tabs>
              <w:tab w:val="clear" w:pos="8459"/>
              <w:tab w:val="right" w:pos="9026" w:leader="dot"/>
            </w:tabs>
            <w:rPr/>
          </w:pPr>
          <w:hyperlink w:anchor="__RefHeading___Toc5142240_581953129">
            <w:r>
              <w:rPr>
                <w:webHidden/>
                <w:rStyle w:val="IndexLink"/>
                <w:rtl w:val="true"/>
              </w:rPr>
              <w:t xml:space="preserve">قوله فی المتن ص </w:t>
            </w:r>
            <w:r>
              <w:rPr>
                <w:rStyle w:val="IndexLink"/>
              </w:rPr>
              <w:t>102</w:t>
            </w:r>
            <w:r>
              <w:rPr>
                <w:rStyle w:val="IndexLink"/>
                <w:rtl w:val="true"/>
              </w:rPr>
              <w:t xml:space="preserve">، س </w:t>
            </w:r>
            <w:r>
              <w:rPr>
                <w:rStyle w:val="IndexLink"/>
              </w:rPr>
              <w:t>4</w:t>
            </w:r>
            <w:r>
              <w:rPr>
                <w:rStyle w:val="IndexLink"/>
                <w:rtl w:val="true"/>
              </w:rPr>
              <w:t>: «</w:t>
            </w:r>
            <w:r>
              <w:rPr>
                <w:rStyle w:val="IndexLink"/>
                <w:rtl w:val="true"/>
              </w:rPr>
              <w:t>بل لکونها ذات بعل</w:t>
            </w:r>
            <w:r>
              <w:rPr>
                <w:rStyle w:val="IndexLink"/>
                <w:rtl w:val="true"/>
              </w:rPr>
              <w:t>»</w:t>
              <w:tab/>
            </w:r>
            <w:r>
              <w:rPr>
                <w:rStyle w:val="IndexLink"/>
              </w:rPr>
              <w:t>118</w:t>
            </w:r>
          </w:hyperlink>
        </w:p>
        <w:p>
          <w:pPr>
            <w:pStyle w:val="Contents3"/>
            <w:tabs>
              <w:tab w:val="clear" w:pos="8459"/>
              <w:tab w:val="right" w:pos="9026" w:leader="dot"/>
            </w:tabs>
            <w:rPr/>
          </w:pPr>
          <w:hyperlink w:anchor="__RefHeading___Toc5142242_581953129">
            <w:r>
              <w:rPr>
                <w:webHidden/>
                <w:rStyle w:val="IndexLink"/>
                <w:rtl w:val="true"/>
              </w:rPr>
              <w:t xml:space="preserve">قوله فی المتن ص </w:t>
            </w:r>
            <w:r>
              <w:rPr>
                <w:rStyle w:val="IndexLink"/>
              </w:rPr>
              <w:t>102</w:t>
            </w:r>
            <w:r>
              <w:rPr>
                <w:rStyle w:val="IndexLink"/>
                <w:rtl w:val="true"/>
              </w:rPr>
              <w:t xml:space="preserve">، س </w:t>
            </w:r>
            <w:r>
              <w:rPr>
                <w:rStyle w:val="IndexLink"/>
              </w:rPr>
              <w:t>4</w:t>
            </w:r>
            <w:r>
              <w:rPr>
                <w:rStyle w:val="IndexLink"/>
                <w:rtl w:val="true"/>
              </w:rPr>
              <w:t>: «</w:t>
            </w:r>
            <w:r>
              <w:rPr>
                <w:rStyle w:val="IndexLink"/>
                <w:rtl w:val="true"/>
              </w:rPr>
              <w:t>وکذا فی العدة لوطئه فی العدة</w:t>
            </w:r>
            <w:r>
              <w:rPr>
                <w:rStyle w:val="IndexLink"/>
                <w:rtl w:val="true"/>
              </w:rPr>
              <w:t>»</w:t>
              <w:tab/>
            </w:r>
            <w:r>
              <w:rPr>
                <w:rStyle w:val="IndexLink"/>
              </w:rPr>
              <w:t>118</w:t>
            </w:r>
          </w:hyperlink>
        </w:p>
        <w:p>
          <w:pPr>
            <w:pStyle w:val="Contents3"/>
            <w:tabs>
              <w:tab w:val="clear" w:pos="8459"/>
              <w:tab w:val="right" w:pos="9026" w:leader="dot"/>
            </w:tabs>
            <w:rPr/>
          </w:pPr>
          <w:hyperlink w:anchor="__RefHeading___Toc5142244_581953129">
            <w:r>
              <w:rPr>
                <w:webHidden/>
                <w:rStyle w:val="IndexLink"/>
                <w:rtl w:val="true"/>
              </w:rPr>
              <w:t xml:space="preserve">قوله فی المتن ص </w:t>
            </w:r>
            <w:r>
              <w:rPr>
                <w:rStyle w:val="IndexLink"/>
              </w:rPr>
              <w:t>102</w:t>
            </w:r>
            <w:r>
              <w:rPr>
                <w:rStyle w:val="IndexLink"/>
                <w:rtl w:val="true"/>
              </w:rPr>
              <w:t xml:space="preserve">، س </w:t>
            </w:r>
            <w:r>
              <w:rPr>
                <w:rStyle w:val="IndexLink"/>
              </w:rPr>
              <w:t>5</w:t>
            </w:r>
            <w:r>
              <w:rPr>
                <w:rStyle w:val="IndexLink"/>
                <w:rtl w:val="true"/>
              </w:rPr>
              <w:t>: «</w:t>
            </w:r>
            <w:r>
              <w:rPr>
                <w:rStyle w:val="IndexLink"/>
                <w:rtl w:val="true"/>
              </w:rPr>
              <w:t>فی العدة شبهة</w:t>
            </w:r>
            <w:r>
              <w:rPr>
                <w:rStyle w:val="IndexLink"/>
                <w:rtl w:val="true"/>
              </w:rPr>
              <w:t>»</w:t>
              <w:tab/>
            </w:r>
            <w:r>
              <w:rPr>
                <w:rStyle w:val="IndexLink"/>
              </w:rPr>
              <w:t>118</w:t>
            </w:r>
          </w:hyperlink>
        </w:p>
        <w:p>
          <w:pPr>
            <w:pStyle w:val="Contents3"/>
            <w:tabs>
              <w:tab w:val="clear" w:pos="8459"/>
              <w:tab w:val="right" w:pos="9026" w:leader="dot"/>
            </w:tabs>
            <w:rPr/>
          </w:pPr>
          <w:hyperlink w:anchor="__RefHeading___Toc5142246_581953129">
            <w:r>
              <w:rPr>
                <w:webHidden/>
                <w:rStyle w:val="IndexLink"/>
                <w:rtl w:val="true"/>
              </w:rPr>
              <w:t xml:space="preserve">قوله فی المتن ص </w:t>
            </w:r>
            <w:r>
              <w:rPr>
                <w:rStyle w:val="IndexLink"/>
              </w:rPr>
              <w:t>102</w:t>
            </w:r>
            <w:r>
              <w:rPr>
                <w:rStyle w:val="IndexLink"/>
                <w:rtl w:val="true"/>
              </w:rPr>
              <w:t xml:space="preserve">، س </w:t>
            </w:r>
            <w:r>
              <w:rPr>
                <w:rStyle w:val="IndexLink"/>
              </w:rPr>
              <w:t>6</w:t>
            </w:r>
            <w:r>
              <w:rPr>
                <w:rStyle w:val="IndexLink"/>
                <w:rtl w:val="true"/>
              </w:rPr>
              <w:t>: «</w:t>
            </w:r>
            <w:r>
              <w:rPr>
                <w:rStyle w:val="IndexLink"/>
                <w:rtl w:val="true"/>
              </w:rPr>
              <w:t>أو نحوه</w:t>
            </w:r>
            <w:r>
              <w:rPr>
                <w:rStyle w:val="IndexLink"/>
                <w:rtl w:val="true"/>
              </w:rPr>
              <w:t>»</w:t>
              <w:tab/>
            </w:r>
            <w:r>
              <w:rPr>
                <w:rStyle w:val="IndexLink"/>
              </w:rPr>
              <w:t>118</w:t>
            </w:r>
          </w:hyperlink>
        </w:p>
        <w:p>
          <w:pPr>
            <w:pStyle w:val="Contents3"/>
            <w:tabs>
              <w:tab w:val="clear" w:pos="8459"/>
              <w:tab w:val="right" w:pos="9026" w:leader="dot"/>
            </w:tabs>
            <w:rPr/>
          </w:pPr>
          <w:hyperlink w:anchor="__RefHeading___Toc5142248_581953129">
            <w:r>
              <w:rPr>
                <w:webHidden/>
                <w:rStyle w:val="IndexLink"/>
                <w:rtl w:val="true"/>
              </w:rPr>
              <w:t xml:space="preserve">قوله فی ص </w:t>
            </w:r>
            <w:r>
              <w:rPr>
                <w:rStyle w:val="IndexLink"/>
              </w:rPr>
              <w:t>102</w:t>
            </w:r>
            <w:r>
              <w:rPr>
                <w:rStyle w:val="IndexLink"/>
                <w:rtl w:val="true"/>
              </w:rPr>
              <w:t xml:space="preserve">، س </w:t>
            </w:r>
            <w:r>
              <w:rPr>
                <w:rStyle w:val="IndexLink"/>
              </w:rPr>
              <w:t>20</w:t>
            </w:r>
            <w:r>
              <w:rPr>
                <w:rStyle w:val="IndexLink"/>
                <w:rtl w:val="true"/>
              </w:rPr>
              <w:t>: «</w:t>
            </w:r>
            <w:r>
              <w:rPr>
                <w:rStyle w:val="IndexLink"/>
                <w:rtl w:val="true"/>
              </w:rPr>
              <w:t>بعد انتهائها</w:t>
            </w:r>
            <w:r>
              <w:rPr>
                <w:rStyle w:val="IndexLink"/>
                <w:rtl w:val="true"/>
              </w:rPr>
              <w:t>»</w:t>
              <w:tab/>
            </w:r>
            <w:r>
              <w:rPr>
                <w:rStyle w:val="IndexLink"/>
              </w:rPr>
              <w:t>118</w:t>
            </w:r>
          </w:hyperlink>
        </w:p>
        <w:p>
          <w:pPr>
            <w:pStyle w:val="Contents3"/>
            <w:tabs>
              <w:tab w:val="clear" w:pos="8459"/>
              <w:tab w:val="right" w:pos="9026" w:leader="dot"/>
            </w:tabs>
            <w:rPr/>
          </w:pPr>
          <w:hyperlink w:anchor="__RefHeading___Toc5142250_581953129">
            <w:r>
              <w:rPr>
                <w:webHidden/>
                <w:rStyle w:val="IndexLink"/>
                <w:rtl w:val="true"/>
              </w:rPr>
              <w:t xml:space="preserve">قوله فی ص </w:t>
            </w:r>
            <w:r>
              <w:rPr>
                <w:rStyle w:val="IndexLink"/>
              </w:rPr>
              <w:t>103</w:t>
            </w:r>
            <w:r>
              <w:rPr>
                <w:rStyle w:val="IndexLink"/>
                <w:rtl w:val="true"/>
              </w:rPr>
              <w:t xml:space="preserve">، س </w:t>
            </w:r>
            <w:r>
              <w:rPr>
                <w:rStyle w:val="IndexLink"/>
              </w:rPr>
              <w:t>7</w:t>
            </w:r>
            <w:r>
              <w:rPr>
                <w:rStyle w:val="IndexLink"/>
                <w:rtl w:val="true"/>
              </w:rPr>
              <w:t>: «</w:t>
            </w:r>
            <w:r>
              <w:rPr>
                <w:rStyle w:val="IndexLink"/>
                <w:rtl w:val="true"/>
              </w:rPr>
              <w:t>وارد فی صورة الدخول</w:t>
            </w:r>
            <w:r>
              <w:rPr>
                <w:rStyle w:val="IndexLink"/>
                <w:rtl w:val="true"/>
              </w:rPr>
              <w:t>»</w:t>
              <w:tab/>
            </w:r>
            <w:r>
              <w:rPr>
                <w:rStyle w:val="IndexLink"/>
              </w:rPr>
              <w:t>119</w:t>
            </w:r>
          </w:hyperlink>
        </w:p>
        <w:p>
          <w:pPr>
            <w:pStyle w:val="Contents3"/>
            <w:tabs>
              <w:tab w:val="clear" w:pos="8459"/>
              <w:tab w:val="right" w:pos="9026" w:leader="dot"/>
            </w:tabs>
            <w:rPr/>
          </w:pPr>
          <w:hyperlink w:anchor="__RefHeading___Toc5142252_581953129">
            <w:r>
              <w:rPr>
                <w:webHidden/>
                <w:rStyle w:val="IndexLink"/>
                <w:rtl w:val="true"/>
              </w:rPr>
              <w:t xml:space="preserve">قوله فی ص </w:t>
            </w:r>
            <w:r>
              <w:rPr>
                <w:rStyle w:val="IndexLink"/>
              </w:rPr>
              <w:t>103</w:t>
            </w:r>
            <w:r>
              <w:rPr>
                <w:rStyle w:val="IndexLink"/>
                <w:rtl w:val="true"/>
              </w:rPr>
              <w:t xml:space="preserve">، س </w:t>
            </w:r>
            <w:r>
              <w:rPr>
                <w:rStyle w:val="IndexLink"/>
              </w:rPr>
              <w:t>7</w:t>
            </w:r>
            <w:r>
              <w:rPr>
                <w:rStyle w:val="IndexLink"/>
                <w:rtl w:val="true"/>
              </w:rPr>
              <w:t>: «</w:t>
            </w:r>
            <w:r>
              <w:rPr>
                <w:rStyle w:val="IndexLink"/>
                <w:rtl w:val="true"/>
              </w:rPr>
              <w:t>کمصحح الحلبی</w:t>
            </w:r>
            <w:r>
              <w:rPr>
                <w:rStyle w:val="IndexLink"/>
                <w:rtl w:val="true"/>
              </w:rPr>
              <w:t>»</w:t>
              <w:tab/>
            </w:r>
            <w:r>
              <w:rPr>
                <w:rStyle w:val="IndexLink"/>
              </w:rPr>
              <w:t>119</w:t>
            </w:r>
          </w:hyperlink>
        </w:p>
        <w:p>
          <w:pPr>
            <w:pStyle w:val="Contents3"/>
            <w:tabs>
              <w:tab w:val="clear" w:pos="8459"/>
              <w:tab w:val="right" w:pos="9026" w:leader="dot"/>
            </w:tabs>
            <w:rPr/>
          </w:pPr>
          <w:hyperlink w:anchor="__RefHeading___Toc5142254_581953129">
            <w:r>
              <w:rPr>
                <w:webHidden/>
                <w:rStyle w:val="IndexLink"/>
                <w:rtl w:val="true"/>
              </w:rPr>
              <w:t xml:space="preserve">قوله فی ص </w:t>
            </w:r>
            <w:r>
              <w:rPr>
                <w:rStyle w:val="IndexLink"/>
              </w:rPr>
              <w:t>103</w:t>
            </w:r>
            <w:r>
              <w:rPr>
                <w:rStyle w:val="IndexLink"/>
                <w:rtl w:val="true"/>
              </w:rPr>
              <w:t xml:space="preserve">، س </w:t>
            </w:r>
            <w:r>
              <w:rPr>
                <w:rStyle w:val="IndexLink"/>
              </w:rPr>
              <w:t>7</w:t>
            </w:r>
            <w:r>
              <w:rPr>
                <w:rStyle w:val="IndexLink"/>
                <w:rtl w:val="true"/>
              </w:rPr>
              <w:t>: «</w:t>
            </w:r>
            <w:r>
              <w:rPr>
                <w:rStyle w:val="IndexLink"/>
                <w:rtl w:val="true"/>
              </w:rPr>
              <w:t>ونحوه</w:t>
            </w:r>
            <w:r>
              <w:rPr>
                <w:rStyle w:val="IndexLink"/>
                <w:rtl w:val="true"/>
              </w:rPr>
              <w:t>»</w:t>
              <w:tab/>
            </w:r>
            <w:r>
              <w:rPr>
                <w:rStyle w:val="IndexLink"/>
              </w:rPr>
              <w:t>119</w:t>
            </w:r>
          </w:hyperlink>
        </w:p>
        <w:p>
          <w:pPr>
            <w:pStyle w:val="Contents3"/>
            <w:tabs>
              <w:tab w:val="clear" w:pos="8459"/>
              <w:tab w:val="right" w:pos="9026" w:leader="dot"/>
            </w:tabs>
            <w:rPr/>
          </w:pPr>
          <w:hyperlink w:anchor="__RefHeading___Toc5142256_581953129">
            <w:r>
              <w:rPr>
                <w:webHidden/>
                <w:rStyle w:val="IndexLink"/>
                <w:rtl w:val="true"/>
              </w:rPr>
              <w:t xml:space="preserve">قوله فی ص </w:t>
            </w:r>
            <w:r>
              <w:rPr>
                <w:rStyle w:val="IndexLink"/>
              </w:rPr>
              <w:t>103</w:t>
            </w:r>
            <w:r>
              <w:rPr>
                <w:rStyle w:val="IndexLink"/>
                <w:rtl w:val="true"/>
              </w:rPr>
              <w:t xml:space="preserve">، س </w:t>
            </w:r>
            <w:r>
              <w:rPr>
                <w:rStyle w:val="IndexLink"/>
              </w:rPr>
              <w:t>8</w:t>
            </w:r>
            <w:r>
              <w:rPr>
                <w:rStyle w:val="IndexLink"/>
                <w:rtl w:val="true"/>
              </w:rPr>
              <w:t>: «</w:t>
            </w:r>
            <w:r>
              <w:rPr>
                <w:rStyle w:val="IndexLink"/>
                <w:rtl w:val="true"/>
              </w:rPr>
              <w:t>وحسن حمران</w:t>
            </w:r>
            <w:r>
              <w:rPr>
                <w:rStyle w:val="IndexLink"/>
                <w:rtl w:val="true"/>
              </w:rPr>
              <w:t>»</w:t>
              <w:tab/>
            </w:r>
            <w:r>
              <w:rPr>
                <w:rStyle w:val="IndexLink"/>
              </w:rPr>
              <w:t>120</w:t>
            </w:r>
          </w:hyperlink>
        </w:p>
        <w:p>
          <w:pPr>
            <w:pStyle w:val="Contents3"/>
            <w:tabs>
              <w:tab w:val="clear" w:pos="8459"/>
              <w:tab w:val="right" w:pos="9026" w:leader="dot"/>
            </w:tabs>
            <w:rPr/>
          </w:pPr>
          <w:hyperlink w:anchor="__RefHeading___Toc5142258_581953129">
            <w:r>
              <w:rPr>
                <w:webHidden/>
                <w:rStyle w:val="IndexLink"/>
                <w:rtl w:val="true"/>
              </w:rPr>
              <w:t xml:space="preserve">قوله فی المتن ص </w:t>
            </w:r>
            <w:r>
              <w:rPr>
                <w:rStyle w:val="IndexLink"/>
              </w:rPr>
              <w:t>104</w:t>
            </w:r>
            <w:r>
              <w:rPr>
                <w:rStyle w:val="IndexLink"/>
                <w:rtl w:val="true"/>
              </w:rPr>
              <w:t xml:space="preserve">، س </w:t>
            </w:r>
            <w:r>
              <w:rPr>
                <w:rStyle w:val="IndexLink"/>
              </w:rPr>
              <w:t>2</w:t>
            </w:r>
            <w:r>
              <w:rPr>
                <w:rStyle w:val="IndexLink"/>
                <w:rtl w:val="true"/>
              </w:rPr>
              <w:t>: «</w:t>
            </w:r>
            <w:r>
              <w:rPr>
                <w:rStyle w:val="IndexLink"/>
                <w:rtl w:val="true"/>
              </w:rPr>
              <w:t>و أما مع عدم إخبارها بالانقضاء</w:t>
            </w:r>
            <w:r>
              <w:rPr>
                <w:rStyle w:val="IndexLink"/>
                <w:rtl w:val="true"/>
              </w:rPr>
              <w:t>»</w:t>
              <w:tab/>
            </w:r>
            <w:r>
              <w:rPr>
                <w:rStyle w:val="IndexLink"/>
              </w:rPr>
              <w:t>120</w:t>
            </w:r>
          </w:hyperlink>
        </w:p>
        <w:p>
          <w:pPr>
            <w:pStyle w:val="Contents3"/>
            <w:tabs>
              <w:tab w:val="clear" w:pos="8459"/>
              <w:tab w:val="right" w:pos="9026" w:leader="dot"/>
            </w:tabs>
            <w:rPr/>
          </w:pPr>
          <w:hyperlink w:anchor="__RefHeading___Toc5142260_581953129">
            <w:r>
              <w:rPr>
                <w:webHidden/>
                <w:rStyle w:val="IndexLink"/>
                <w:rtl w:val="true"/>
              </w:rPr>
              <w:t xml:space="preserve">قوله فی ص </w:t>
            </w:r>
            <w:r>
              <w:rPr>
                <w:rStyle w:val="IndexLink"/>
              </w:rPr>
              <w:t>104</w:t>
            </w:r>
            <w:r>
              <w:rPr>
                <w:rStyle w:val="IndexLink"/>
                <w:rtl w:val="true"/>
              </w:rPr>
              <w:t xml:space="preserve">، س </w:t>
            </w:r>
            <w:r>
              <w:rPr>
                <w:rStyle w:val="IndexLink"/>
              </w:rPr>
              <w:t>9</w:t>
            </w:r>
            <w:r>
              <w:rPr>
                <w:rStyle w:val="IndexLink"/>
                <w:rtl w:val="true"/>
              </w:rPr>
              <w:t>: «</w:t>
            </w:r>
            <w:r>
              <w:rPr>
                <w:rStyle w:val="IndexLink"/>
                <w:rtl w:val="true"/>
              </w:rPr>
              <w:t>ومقتضی الجمود علی عبارة النص</w:t>
            </w:r>
            <w:r>
              <w:rPr>
                <w:rStyle w:val="IndexLink"/>
                <w:rtl w:val="true"/>
              </w:rPr>
              <w:t>»</w:t>
              <w:tab/>
            </w:r>
            <w:r>
              <w:rPr>
                <w:rStyle w:val="IndexLink"/>
              </w:rPr>
              <w:t>120</w:t>
            </w:r>
          </w:hyperlink>
        </w:p>
        <w:p>
          <w:pPr>
            <w:pStyle w:val="Contents3"/>
            <w:tabs>
              <w:tab w:val="clear" w:pos="8459"/>
              <w:tab w:val="right" w:pos="9026" w:leader="dot"/>
            </w:tabs>
            <w:rPr/>
          </w:pPr>
          <w:hyperlink w:anchor="__RefHeading___Toc5142262_581953129">
            <w:r>
              <w:rPr>
                <w:webHidden/>
                <w:rStyle w:val="IndexLink"/>
                <w:rtl w:val="true"/>
              </w:rPr>
              <w:t xml:space="preserve">قوله فی ص </w:t>
            </w:r>
            <w:r>
              <w:rPr>
                <w:rStyle w:val="IndexLink"/>
              </w:rPr>
              <w:t>104</w:t>
            </w:r>
            <w:r>
              <w:rPr>
                <w:rStyle w:val="IndexLink"/>
                <w:rtl w:val="true"/>
              </w:rPr>
              <w:t xml:space="preserve">، س </w:t>
            </w:r>
            <w:r>
              <w:rPr>
                <w:rStyle w:val="IndexLink"/>
              </w:rPr>
              <w:t>11</w:t>
            </w:r>
            <w:r>
              <w:rPr>
                <w:rStyle w:val="IndexLink"/>
                <w:rtl w:val="true"/>
              </w:rPr>
              <w:t>: «</w:t>
            </w:r>
            <w:r>
              <w:rPr>
                <w:rStyle w:val="IndexLink"/>
                <w:rtl w:val="true"/>
              </w:rPr>
              <w:t>فیکون بیان حکمه أولی</w:t>
            </w:r>
            <w:r>
              <w:rPr>
                <w:rStyle w:val="IndexLink"/>
                <w:rtl w:val="true"/>
              </w:rPr>
              <w:t>»</w:t>
              <w:tab/>
            </w:r>
            <w:r>
              <w:rPr>
                <w:rStyle w:val="IndexLink"/>
              </w:rPr>
              <w:t>121</w:t>
            </w:r>
          </w:hyperlink>
        </w:p>
        <w:p>
          <w:pPr>
            <w:pStyle w:val="Contents3"/>
            <w:tabs>
              <w:tab w:val="clear" w:pos="8459"/>
              <w:tab w:val="right" w:pos="9026" w:leader="dot"/>
            </w:tabs>
            <w:rPr/>
          </w:pPr>
          <w:hyperlink w:anchor="__RefHeading___Toc5142264_581953129">
            <w:r>
              <w:rPr>
                <w:webHidden/>
                <w:rStyle w:val="IndexLink"/>
                <w:rtl w:val="true"/>
              </w:rPr>
              <w:t xml:space="preserve">قوله فی ص </w:t>
            </w:r>
            <w:r>
              <w:rPr>
                <w:rStyle w:val="IndexLink"/>
              </w:rPr>
              <w:t>104</w:t>
            </w:r>
            <w:r>
              <w:rPr>
                <w:rStyle w:val="IndexLink"/>
                <w:rtl w:val="true"/>
              </w:rPr>
              <w:t xml:space="preserve">، س </w:t>
            </w:r>
            <w:r>
              <w:rPr>
                <w:rStyle w:val="IndexLink"/>
              </w:rPr>
              <w:t>17</w:t>
            </w:r>
            <w:r>
              <w:rPr>
                <w:rStyle w:val="IndexLink"/>
                <w:rtl w:val="true"/>
              </w:rPr>
              <w:t>: «</w:t>
            </w:r>
            <w:r>
              <w:rPr>
                <w:rStyle w:val="IndexLink"/>
                <w:rtl w:val="true"/>
              </w:rPr>
              <w:t>کما فیما نحن فیه</w:t>
            </w:r>
            <w:r>
              <w:rPr>
                <w:rStyle w:val="IndexLink"/>
                <w:rtl w:val="true"/>
              </w:rPr>
              <w:t>»</w:t>
              <w:tab/>
            </w:r>
            <w:r>
              <w:rPr>
                <w:rStyle w:val="IndexLink"/>
              </w:rPr>
              <w:t>121</w:t>
            </w:r>
          </w:hyperlink>
        </w:p>
        <w:p>
          <w:pPr>
            <w:pStyle w:val="Contents3"/>
            <w:tabs>
              <w:tab w:val="clear" w:pos="8459"/>
              <w:tab w:val="right" w:pos="9026" w:leader="dot"/>
            </w:tabs>
            <w:rPr/>
          </w:pPr>
          <w:hyperlink w:anchor="__RefHeading___Toc5142266_581953129">
            <w:r>
              <w:rPr>
                <w:webHidden/>
                <w:rStyle w:val="IndexLink"/>
                <w:rtl w:val="true"/>
              </w:rPr>
              <w:t xml:space="preserve">قوله فی ص </w:t>
            </w:r>
            <w:r>
              <w:rPr>
                <w:rStyle w:val="IndexLink"/>
              </w:rPr>
              <w:t>104</w:t>
            </w:r>
            <w:r>
              <w:rPr>
                <w:rStyle w:val="IndexLink"/>
                <w:rtl w:val="true"/>
              </w:rPr>
              <w:t xml:space="preserve">، س </w:t>
            </w:r>
            <w:r>
              <w:rPr>
                <w:rStyle w:val="IndexLink"/>
              </w:rPr>
              <w:t>17</w:t>
            </w:r>
            <w:r>
              <w:rPr>
                <w:rStyle w:val="IndexLink"/>
                <w:rtl w:val="true"/>
              </w:rPr>
              <w:t>: «</w:t>
            </w:r>
            <w:r>
              <w:rPr>
                <w:rStyle w:val="IndexLink"/>
                <w:rtl w:val="true"/>
              </w:rPr>
              <w:t>و تحقیق ذلک فی محله</w:t>
            </w:r>
            <w:r>
              <w:rPr>
                <w:rStyle w:val="IndexLink"/>
                <w:rtl w:val="true"/>
              </w:rPr>
              <w:t>»</w:t>
              <w:tab/>
            </w:r>
            <w:r>
              <w:rPr>
                <w:rStyle w:val="IndexLink"/>
              </w:rPr>
              <w:t>121</w:t>
            </w:r>
          </w:hyperlink>
        </w:p>
        <w:p>
          <w:pPr>
            <w:pStyle w:val="Contents3"/>
            <w:tabs>
              <w:tab w:val="clear" w:pos="8459"/>
              <w:tab w:val="right" w:pos="9026" w:leader="dot"/>
            </w:tabs>
            <w:rPr/>
          </w:pPr>
          <w:hyperlink w:anchor="__RefHeading___Toc5142268_581953129">
            <w:r>
              <w:rPr>
                <w:webHidden/>
                <w:rStyle w:val="IndexLink"/>
                <w:rtl w:val="true"/>
              </w:rPr>
              <w:t xml:space="preserve">قوله فی ص </w:t>
            </w:r>
            <w:r>
              <w:rPr>
                <w:rStyle w:val="IndexLink"/>
              </w:rPr>
              <w:t>104</w:t>
            </w:r>
            <w:r>
              <w:rPr>
                <w:rStyle w:val="IndexLink"/>
                <w:rtl w:val="true"/>
              </w:rPr>
              <w:t xml:space="preserve">، س </w:t>
            </w:r>
            <w:r>
              <w:rPr>
                <w:rStyle w:val="IndexLink"/>
              </w:rPr>
              <w:t>18</w:t>
            </w:r>
            <w:r>
              <w:rPr>
                <w:rStyle w:val="IndexLink"/>
                <w:rtl w:val="true"/>
              </w:rPr>
              <w:t>: «</w:t>
            </w:r>
            <w:r>
              <w:rPr>
                <w:rStyle w:val="IndexLink"/>
                <w:rtl w:val="true"/>
              </w:rPr>
              <w:t>بل هو المتیقن من المصحح</w:t>
            </w:r>
            <w:r>
              <w:rPr>
                <w:rStyle w:val="IndexLink"/>
                <w:rtl w:val="true"/>
              </w:rPr>
              <w:t>»</w:t>
              <w:tab/>
            </w:r>
            <w:r>
              <w:rPr>
                <w:rStyle w:val="IndexLink"/>
              </w:rPr>
              <w:t>121</w:t>
            </w:r>
          </w:hyperlink>
        </w:p>
        <w:p>
          <w:pPr>
            <w:pStyle w:val="Contents3"/>
            <w:tabs>
              <w:tab w:val="clear" w:pos="8459"/>
              <w:tab w:val="right" w:pos="9026" w:leader="dot"/>
            </w:tabs>
            <w:rPr/>
          </w:pPr>
          <w:hyperlink w:anchor="__RefHeading___Toc5142270_581953129">
            <w:r>
              <w:rPr>
                <w:webHidden/>
                <w:rStyle w:val="IndexLink"/>
                <w:rtl w:val="true"/>
              </w:rPr>
              <w:t xml:space="preserve">قوله فی ص </w:t>
            </w:r>
            <w:r>
              <w:rPr>
                <w:rStyle w:val="IndexLink"/>
              </w:rPr>
              <w:t>104</w:t>
            </w:r>
            <w:r>
              <w:rPr>
                <w:rStyle w:val="IndexLink"/>
                <w:rtl w:val="true"/>
              </w:rPr>
              <w:t xml:space="preserve">، س </w:t>
            </w:r>
            <w:r>
              <w:rPr>
                <w:rStyle w:val="IndexLink"/>
              </w:rPr>
              <w:t>21</w:t>
            </w:r>
            <w:r>
              <w:rPr>
                <w:rStyle w:val="IndexLink"/>
                <w:rtl w:val="true"/>
              </w:rPr>
              <w:t>: «</w:t>
            </w:r>
            <w:r>
              <w:rPr>
                <w:rStyle w:val="IndexLink"/>
                <w:rtl w:val="true"/>
              </w:rPr>
              <w:t>الإطلاق المذکور</w:t>
            </w:r>
            <w:r>
              <w:rPr>
                <w:rStyle w:val="IndexLink"/>
                <w:rtl w:val="true"/>
              </w:rPr>
              <w:t>»</w:t>
              <w:tab/>
            </w:r>
            <w:r>
              <w:rPr>
                <w:rStyle w:val="IndexLink"/>
              </w:rPr>
              <w:t>122</w:t>
            </w:r>
          </w:hyperlink>
        </w:p>
        <w:p>
          <w:pPr>
            <w:pStyle w:val="Contents3"/>
            <w:tabs>
              <w:tab w:val="clear" w:pos="8459"/>
              <w:tab w:val="right" w:pos="9026" w:leader="dot"/>
            </w:tabs>
            <w:rPr/>
          </w:pPr>
          <w:hyperlink w:anchor="__RefHeading___Toc5142272_581953129">
            <w:r>
              <w:rPr>
                <w:webHidden/>
                <w:rStyle w:val="IndexLink"/>
                <w:rtl w:val="true"/>
              </w:rPr>
              <w:t xml:space="preserve">قوله فی ص </w:t>
            </w:r>
            <w:r>
              <w:rPr>
                <w:rStyle w:val="IndexLink"/>
              </w:rPr>
              <w:t>105</w:t>
            </w:r>
            <w:r>
              <w:rPr>
                <w:rStyle w:val="IndexLink"/>
                <w:rtl w:val="true"/>
              </w:rPr>
              <w:t xml:space="preserve">، س </w:t>
            </w:r>
            <w:r>
              <w:rPr>
                <w:rStyle w:val="IndexLink"/>
              </w:rPr>
              <w:t>9</w:t>
            </w:r>
            <w:r>
              <w:rPr>
                <w:rStyle w:val="IndexLink"/>
                <w:rtl w:val="true"/>
              </w:rPr>
              <w:t>: «</w:t>
            </w:r>
            <w:r>
              <w:rPr>
                <w:rStyle w:val="IndexLink"/>
                <w:rtl w:val="true"/>
              </w:rPr>
              <w:t>خلاف الإطلاق</w:t>
            </w:r>
            <w:r>
              <w:rPr>
                <w:rStyle w:val="IndexLink"/>
                <w:rtl w:val="true"/>
              </w:rPr>
              <w:t>»</w:t>
              <w:tab/>
            </w:r>
            <w:r>
              <w:rPr>
                <w:rStyle w:val="IndexLink"/>
              </w:rPr>
              <w:t>122</w:t>
            </w:r>
          </w:hyperlink>
        </w:p>
        <w:p>
          <w:pPr>
            <w:pStyle w:val="Contents3"/>
            <w:tabs>
              <w:tab w:val="clear" w:pos="8459"/>
              <w:tab w:val="right" w:pos="9026" w:leader="dot"/>
            </w:tabs>
            <w:rPr/>
          </w:pPr>
          <w:hyperlink w:anchor="__RefHeading___Toc5142274_581953129">
            <w:r>
              <w:rPr>
                <w:webHidden/>
                <w:rStyle w:val="IndexLink"/>
                <w:rtl w:val="true"/>
              </w:rPr>
              <w:t xml:space="preserve">قوله فی ص </w:t>
            </w:r>
            <w:r>
              <w:rPr>
                <w:rStyle w:val="IndexLink"/>
              </w:rPr>
              <w:t>105</w:t>
            </w:r>
            <w:r>
              <w:rPr>
                <w:rStyle w:val="IndexLink"/>
                <w:rtl w:val="true"/>
              </w:rPr>
              <w:t xml:space="preserve">، س </w:t>
            </w:r>
            <w:r>
              <w:rPr>
                <w:rStyle w:val="IndexLink"/>
              </w:rPr>
              <w:t>18</w:t>
            </w:r>
            <w:r>
              <w:rPr>
                <w:rStyle w:val="IndexLink"/>
                <w:rtl w:val="true"/>
              </w:rPr>
              <w:t>: «</w:t>
            </w:r>
            <w:r>
              <w:rPr>
                <w:rStyle w:val="IndexLink"/>
                <w:rtl w:val="true"/>
              </w:rPr>
              <w:t>لأصالة عدم علمها</w:t>
            </w:r>
            <w:r>
              <w:rPr>
                <w:rStyle w:val="IndexLink"/>
                <w:rtl w:val="true"/>
              </w:rPr>
              <w:t>»</w:t>
              <w:tab/>
            </w:r>
            <w:r>
              <w:rPr>
                <w:rStyle w:val="IndexLink"/>
              </w:rPr>
              <w:t>122</w:t>
            </w:r>
          </w:hyperlink>
        </w:p>
        <w:p>
          <w:pPr>
            <w:pStyle w:val="Contents3"/>
            <w:tabs>
              <w:tab w:val="clear" w:pos="8459"/>
              <w:tab w:val="right" w:pos="9026" w:leader="dot"/>
            </w:tabs>
            <w:rPr/>
          </w:pPr>
          <w:hyperlink w:anchor="__RefHeading___Toc5142276_581953129">
            <w:r>
              <w:rPr>
                <w:webHidden/>
                <w:rStyle w:val="IndexLink"/>
                <w:rtl w:val="true"/>
              </w:rPr>
              <w:t xml:space="preserve">قوله فی ص </w:t>
            </w:r>
            <w:r>
              <w:rPr>
                <w:rStyle w:val="IndexLink"/>
              </w:rPr>
              <w:t>105</w:t>
            </w:r>
            <w:r>
              <w:rPr>
                <w:rStyle w:val="IndexLink"/>
                <w:rtl w:val="true"/>
              </w:rPr>
              <w:t xml:space="preserve">، س </w:t>
            </w:r>
            <w:r>
              <w:rPr>
                <w:rStyle w:val="IndexLink"/>
              </w:rPr>
              <w:t>20</w:t>
            </w:r>
            <w:r>
              <w:rPr>
                <w:rStyle w:val="IndexLink"/>
                <w:rtl w:val="true"/>
              </w:rPr>
              <w:t>: «</w:t>
            </w:r>
            <w:r>
              <w:rPr>
                <w:rStyle w:val="IndexLink"/>
                <w:rtl w:val="true"/>
              </w:rPr>
              <w:t>لأصالة عدم ترتب الأثر علیه</w:t>
            </w:r>
            <w:r>
              <w:rPr>
                <w:rStyle w:val="IndexLink"/>
                <w:rtl w:val="true"/>
              </w:rPr>
              <w:t>»</w:t>
              <w:tab/>
            </w:r>
            <w:r>
              <w:rPr>
                <w:rStyle w:val="IndexLink"/>
              </w:rPr>
              <w:t>122</w:t>
            </w:r>
          </w:hyperlink>
        </w:p>
        <w:p>
          <w:pPr>
            <w:pStyle w:val="Contents3"/>
            <w:tabs>
              <w:tab w:val="clear" w:pos="8459"/>
              <w:tab w:val="right" w:pos="9026" w:leader="dot"/>
            </w:tabs>
            <w:rPr/>
          </w:pPr>
          <w:hyperlink w:anchor="__RefHeading___Toc5142278_581953129">
            <w:r>
              <w:rPr>
                <w:webHidden/>
                <w:rStyle w:val="IndexLink"/>
                <w:rtl w:val="true"/>
              </w:rPr>
              <w:t xml:space="preserve">قوله فی ص </w:t>
            </w:r>
            <w:r>
              <w:rPr>
                <w:rStyle w:val="IndexLink"/>
              </w:rPr>
              <w:t>106</w:t>
            </w:r>
            <w:r>
              <w:rPr>
                <w:rStyle w:val="IndexLink"/>
                <w:rtl w:val="true"/>
              </w:rPr>
              <w:t xml:space="preserve">، س </w:t>
            </w:r>
            <w:r>
              <w:rPr>
                <w:rStyle w:val="IndexLink"/>
              </w:rPr>
              <w:t>12</w:t>
            </w:r>
            <w:r>
              <w:rPr>
                <w:rStyle w:val="IndexLink"/>
                <w:rtl w:val="true"/>
              </w:rPr>
              <w:t>: «</w:t>
            </w:r>
            <w:r>
              <w:rPr>
                <w:rStyle w:val="IndexLink"/>
                <w:rtl w:val="true"/>
              </w:rPr>
              <w:t>لأصالة عدم ترتب الأثر</w:t>
            </w:r>
            <w:r>
              <w:rPr>
                <w:rStyle w:val="IndexLink"/>
                <w:rtl w:val="true"/>
              </w:rPr>
              <w:t>»</w:t>
              <w:tab/>
            </w:r>
            <w:r>
              <w:rPr>
                <w:rStyle w:val="IndexLink"/>
              </w:rPr>
              <w:t>123</w:t>
            </w:r>
          </w:hyperlink>
        </w:p>
        <w:p>
          <w:pPr>
            <w:pStyle w:val="Contents3"/>
            <w:tabs>
              <w:tab w:val="clear" w:pos="8459"/>
              <w:tab w:val="right" w:pos="9026" w:leader="dot"/>
            </w:tabs>
            <w:rPr/>
          </w:pPr>
          <w:hyperlink w:anchor="__RefHeading___Toc5142280_581953129">
            <w:r>
              <w:rPr>
                <w:webHidden/>
                <w:rStyle w:val="IndexLink"/>
                <w:rtl w:val="true"/>
              </w:rPr>
              <w:t xml:space="preserve">قوله فی ص </w:t>
            </w:r>
            <w:r>
              <w:rPr>
                <w:rStyle w:val="IndexLink"/>
              </w:rPr>
              <w:t>106</w:t>
            </w:r>
            <w:r>
              <w:rPr>
                <w:rStyle w:val="IndexLink"/>
                <w:rtl w:val="true"/>
              </w:rPr>
              <w:t xml:space="preserve">، س </w:t>
            </w:r>
            <w:r>
              <w:rPr>
                <w:rStyle w:val="IndexLink"/>
              </w:rPr>
              <w:t>14</w:t>
            </w:r>
            <w:r>
              <w:rPr>
                <w:rStyle w:val="IndexLink"/>
                <w:rtl w:val="true"/>
              </w:rPr>
              <w:t>: «</w:t>
            </w:r>
            <w:r>
              <w:rPr>
                <w:rStyle w:val="IndexLink"/>
                <w:rtl w:val="true"/>
              </w:rPr>
              <w:t>لعدم الأثر له</w:t>
            </w:r>
            <w:r>
              <w:rPr>
                <w:rStyle w:val="IndexLink"/>
                <w:rtl w:val="true"/>
              </w:rPr>
              <w:t>»</w:t>
              <w:tab/>
            </w:r>
            <w:r>
              <w:rPr>
                <w:rStyle w:val="IndexLink"/>
              </w:rPr>
              <w:t>124</w:t>
            </w:r>
          </w:hyperlink>
        </w:p>
        <w:p>
          <w:pPr>
            <w:pStyle w:val="Contents3"/>
            <w:tabs>
              <w:tab w:val="clear" w:pos="8459"/>
              <w:tab w:val="right" w:pos="9026" w:leader="dot"/>
            </w:tabs>
            <w:rPr/>
          </w:pPr>
          <w:hyperlink w:anchor="__RefHeading___Toc5142282_581953129">
            <w:r>
              <w:rPr>
                <w:webHidden/>
                <w:rStyle w:val="IndexLink"/>
                <w:rtl w:val="true"/>
              </w:rPr>
              <w:t xml:space="preserve">قوله فی ص </w:t>
            </w:r>
            <w:r>
              <w:rPr>
                <w:rStyle w:val="IndexLink"/>
              </w:rPr>
              <w:t>106</w:t>
            </w:r>
            <w:r>
              <w:rPr>
                <w:rStyle w:val="IndexLink"/>
                <w:rtl w:val="true"/>
              </w:rPr>
              <w:t xml:space="preserve">، س </w:t>
            </w:r>
            <w:r>
              <w:rPr>
                <w:rStyle w:val="IndexLink"/>
              </w:rPr>
              <w:t>15</w:t>
            </w:r>
            <w:r>
              <w:rPr>
                <w:rStyle w:val="IndexLink"/>
                <w:rtl w:val="true"/>
              </w:rPr>
              <w:t>: «</w:t>
            </w:r>
            <w:r>
              <w:rPr>
                <w:rStyle w:val="IndexLink"/>
                <w:rtl w:val="true"/>
              </w:rPr>
              <w:t>قال فی القواعد</w:t>
            </w:r>
            <w:r>
              <w:rPr>
                <w:rStyle w:val="IndexLink"/>
                <w:rtl w:val="true"/>
              </w:rPr>
              <w:t>»</w:t>
              <w:tab/>
            </w:r>
            <w:r>
              <w:rPr>
                <w:rStyle w:val="IndexLink"/>
              </w:rPr>
              <w:t>124</w:t>
            </w:r>
          </w:hyperlink>
        </w:p>
        <w:p>
          <w:pPr>
            <w:pStyle w:val="Contents3"/>
            <w:tabs>
              <w:tab w:val="clear" w:pos="8459"/>
              <w:tab w:val="right" w:pos="9026" w:leader="dot"/>
            </w:tabs>
            <w:rPr/>
          </w:pPr>
          <w:hyperlink w:anchor="__RefHeading___Toc5142284_581953129">
            <w:r>
              <w:rPr>
                <w:webHidden/>
                <w:rStyle w:val="IndexLink"/>
                <w:rtl w:val="true"/>
              </w:rPr>
              <w:t xml:space="preserve">قوله فی ص </w:t>
            </w:r>
            <w:r>
              <w:rPr>
                <w:rStyle w:val="IndexLink"/>
              </w:rPr>
              <w:t>106</w:t>
            </w:r>
            <w:r>
              <w:rPr>
                <w:rStyle w:val="IndexLink"/>
                <w:rtl w:val="true"/>
              </w:rPr>
              <w:t xml:space="preserve">، س </w:t>
            </w:r>
            <w:r>
              <w:rPr>
                <w:rStyle w:val="IndexLink"/>
              </w:rPr>
              <w:t>17</w:t>
            </w:r>
            <w:r>
              <w:rPr>
                <w:rStyle w:val="IndexLink"/>
                <w:rtl w:val="true"/>
              </w:rPr>
              <w:t>: «</w:t>
            </w:r>
            <w:r>
              <w:rPr>
                <w:rStyle w:val="IndexLink"/>
                <w:rtl w:val="true"/>
              </w:rPr>
              <w:t>کل من الوجهین</w:t>
            </w:r>
            <w:r>
              <w:rPr>
                <w:rStyle w:val="IndexLink"/>
                <w:rtl w:val="true"/>
              </w:rPr>
              <w:t>»</w:t>
              <w:tab/>
            </w:r>
            <w:r>
              <w:rPr>
                <w:rStyle w:val="IndexLink"/>
              </w:rPr>
              <w:t>124</w:t>
            </w:r>
          </w:hyperlink>
        </w:p>
        <w:p>
          <w:pPr>
            <w:pStyle w:val="Contents3"/>
            <w:tabs>
              <w:tab w:val="clear" w:pos="8459"/>
              <w:tab w:val="right" w:pos="9026" w:leader="dot"/>
            </w:tabs>
            <w:rPr/>
          </w:pPr>
          <w:hyperlink w:anchor="__RefHeading___Toc5142286_581953129">
            <w:r>
              <w:rPr>
                <w:webHidden/>
                <w:rStyle w:val="IndexLink"/>
                <w:rtl w:val="true"/>
              </w:rPr>
              <w:t xml:space="preserve">قوله فی ص </w:t>
            </w:r>
            <w:r>
              <w:rPr>
                <w:rStyle w:val="IndexLink"/>
              </w:rPr>
              <w:t>106</w:t>
            </w:r>
            <w:r>
              <w:rPr>
                <w:rStyle w:val="IndexLink"/>
                <w:rtl w:val="true"/>
              </w:rPr>
              <w:t xml:space="preserve">، س </w:t>
            </w:r>
            <w:r>
              <w:rPr>
                <w:rStyle w:val="IndexLink"/>
              </w:rPr>
              <w:t>22</w:t>
            </w:r>
            <w:r>
              <w:rPr>
                <w:rStyle w:val="IndexLink"/>
                <w:rtl w:val="true"/>
              </w:rPr>
              <w:t>: «</w:t>
            </w:r>
            <w:r>
              <w:rPr>
                <w:rStyle w:val="IndexLink"/>
                <w:rtl w:val="true"/>
              </w:rPr>
              <w:t>و أما عدم التنصیص فإشکاله أظهر</w:t>
            </w:r>
            <w:r>
              <w:rPr>
                <w:rStyle w:val="IndexLink"/>
                <w:rtl w:val="true"/>
              </w:rPr>
              <w:t>»</w:t>
              <w:tab/>
            </w:r>
            <w:r>
              <w:rPr>
                <w:rStyle w:val="IndexLink"/>
              </w:rPr>
              <w:t>125</w:t>
            </w:r>
          </w:hyperlink>
        </w:p>
        <w:p>
          <w:pPr>
            <w:pStyle w:val="Contents3"/>
            <w:tabs>
              <w:tab w:val="clear" w:pos="8459"/>
              <w:tab w:val="right" w:pos="9026" w:leader="dot"/>
            </w:tabs>
            <w:rPr/>
          </w:pPr>
          <w:hyperlink w:anchor="__RefHeading___Toc5142288_581953129">
            <w:r>
              <w:rPr>
                <w:webHidden/>
                <w:rStyle w:val="IndexLink"/>
                <w:rtl w:val="true"/>
              </w:rPr>
              <w:t xml:space="preserve">قوله فی ص </w:t>
            </w:r>
            <w:r>
              <w:rPr>
                <w:rStyle w:val="IndexLink"/>
              </w:rPr>
              <w:t>107</w:t>
            </w:r>
            <w:r>
              <w:rPr>
                <w:rStyle w:val="IndexLink"/>
                <w:rtl w:val="true"/>
              </w:rPr>
              <w:t xml:space="preserve">، س </w:t>
            </w:r>
            <w:r>
              <w:rPr>
                <w:rStyle w:val="IndexLink"/>
              </w:rPr>
              <w:t>1</w:t>
            </w:r>
            <w:r>
              <w:rPr>
                <w:rStyle w:val="IndexLink"/>
                <w:rtl w:val="true"/>
              </w:rPr>
              <w:t>: «</w:t>
            </w:r>
            <w:r>
              <w:rPr>
                <w:rStyle w:val="IndexLink"/>
                <w:rtl w:val="true"/>
              </w:rPr>
              <w:t>موثق أدیم بن الحر</w:t>
            </w:r>
            <w:r>
              <w:rPr>
                <w:rStyle w:val="IndexLink"/>
                <w:rtl w:val="true"/>
              </w:rPr>
              <w:t>»</w:t>
              <w:tab/>
            </w:r>
            <w:r>
              <w:rPr>
                <w:rStyle w:val="IndexLink"/>
              </w:rPr>
              <w:t>125</w:t>
            </w:r>
          </w:hyperlink>
        </w:p>
        <w:p>
          <w:pPr>
            <w:pStyle w:val="Contents3"/>
            <w:tabs>
              <w:tab w:val="clear" w:pos="8459"/>
              <w:tab w:val="right" w:pos="9026" w:leader="dot"/>
            </w:tabs>
            <w:rPr/>
          </w:pPr>
          <w:hyperlink w:anchor="__RefHeading___Toc5142290_581953129">
            <w:r>
              <w:rPr>
                <w:webHidden/>
                <w:rStyle w:val="IndexLink"/>
                <w:rtl w:val="true"/>
              </w:rPr>
              <w:t xml:space="preserve">قوله فی ص </w:t>
            </w:r>
            <w:r>
              <w:rPr>
                <w:rStyle w:val="IndexLink"/>
              </w:rPr>
              <w:t>107</w:t>
            </w:r>
            <w:r>
              <w:rPr>
                <w:rStyle w:val="IndexLink"/>
                <w:rtl w:val="true"/>
              </w:rPr>
              <w:t xml:space="preserve">، س </w:t>
            </w:r>
            <w:r>
              <w:rPr>
                <w:rStyle w:val="IndexLink"/>
              </w:rPr>
              <w:t>2</w:t>
            </w:r>
            <w:r>
              <w:rPr>
                <w:rStyle w:val="IndexLink"/>
                <w:rtl w:val="true"/>
              </w:rPr>
              <w:t>: «</w:t>
            </w:r>
            <w:r>
              <w:rPr>
                <w:rStyle w:val="IndexLink"/>
                <w:rtl w:val="true"/>
              </w:rPr>
              <w:t>و موثق زرارة</w:t>
            </w:r>
            <w:r>
              <w:rPr>
                <w:rStyle w:val="IndexLink"/>
                <w:rtl w:val="true"/>
              </w:rPr>
              <w:t>»</w:t>
              <w:tab/>
            </w:r>
            <w:r>
              <w:rPr>
                <w:rStyle w:val="IndexLink"/>
              </w:rPr>
              <w:t>125</w:t>
            </w:r>
          </w:hyperlink>
        </w:p>
        <w:p>
          <w:pPr>
            <w:pStyle w:val="Contents3"/>
            <w:tabs>
              <w:tab w:val="clear" w:pos="8459"/>
              <w:tab w:val="right" w:pos="9026" w:leader="dot"/>
            </w:tabs>
            <w:rPr/>
          </w:pPr>
          <w:hyperlink w:anchor="__RefHeading___Toc5142292_581953129">
            <w:r>
              <w:rPr>
                <w:webHidden/>
                <w:rStyle w:val="IndexLink"/>
                <w:rtl w:val="true"/>
              </w:rPr>
              <w:t xml:space="preserve">قوله فی ص </w:t>
            </w:r>
            <w:r>
              <w:rPr>
                <w:rStyle w:val="IndexLink"/>
              </w:rPr>
              <w:t>107</w:t>
            </w:r>
            <w:r>
              <w:rPr>
                <w:rStyle w:val="IndexLink"/>
                <w:rtl w:val="true"/>
              </w:rPr>
              <w:t xml:space="preserve">، س </w:t>
            </w:r>
            <w:r>
              <w:rPr>
                <w:rStyle w:val="IndexLink"/>
              </w:rPr>
              <w:t>8</w:t>
            </w:r>
            <w:r>
              <w:rPr>
                <w:rStyle w:val="IndexLink"/>
                <w:rtl w:val="true"/>
              </w:rPr>
              <w:t>: «</w:t>
            </w:r>
            <w:r>
              <w:rPr>
                <w:rStyle w:val="IndexLink"/>
                <w:rtl w:val="true"/>
              </w:rPr>
              <w:t>ومرفوع أحمد بن محمد</w:t>
            </w:r>
            <w:r>
              <w:rPr>
                <w:rStyle w:val="IndexLink"/>
                <w:rtl w:val="true"/>
              </w:rPr>
              <w:t>»</w:t>
              <w:tab/>
            </w:r>
            <w:r>
              <w:rPr>
                <w:rStyle w:val="IndexLink"/>
              </w:rPr>
              <w:t>125</w:t>
            </w:r>
          </w:hyperlink>
        </w:p>
        <w:p>
          <w:pPr>
            <w:pStyle w:val="Contents3"/>
            <w:tabs>
              <w:tab w:val="clear" w:pos="8459"/>
              <w:tab w:val="right" w:pos="9026" w:leader="dot"/>
            </w:tabs>
            <w:rPr/>
          </w:pPr>
          <w:hyperlink w:anchor="__RefHeading___Toc5142294_581953129">
            <w:r>
              <w:rPr>
                <w:webHidden/>
                <w:rStyle w:val="IndexLink"/>
                <w:rtl w:val="true"/>
              </w:rPr>
              <w:t xml:space="preserve">قوله فی ص </w:t>
            </w:r>
            <w:r>
              <w:rPr>
                <w:rStyle w:val="IndexLink"/>
              </w:rPr>
              <w:t>107</w:t>
            </w:r>
            <w:r>
              <w:rPr>
                <w:rStyle w:val="IndexLink"/>
                <w:rtl w:val="true"/>
              </w:rPr>
              <w:t xml:space="preserve">، س </w:t>
            </w:r>
            <w:r>
              <w:rPr>
                <w:rStyle w:val="IndexLink"/>
              </w:rPr>
              <w:t>10</w:t>
            </w:r>
            <w:r>
              <w:rPr>
                <w:rStyle w:val="IndexLink"/>
                <w:rtl w:val="true"/>
              </w:rPr>
              <w:t>: «</w:t>
            </w:r>
            <w:r>
              <w:rPr>
                <w:rStyle w:val="IndexLink"/>
                <w:rtl w:val="true"/>
              </w:rPr>
              <w:t>نعم یعارضها</w:t>
            </w:r>
            <w:r>
              <w:rPr>
                <w:rStyle w:val="IndexLink"/>
                <w:rtl w:val="true"/>
              </w:rPr>
              <w:t>»</w:t>
              <w:tab/>
            </w:r>
            <w:r>
              <w:rPr>
                <w:rStyle w:val="IndexLink"/>
              </w:rPr>
              <w:t>125</w:t>
            </w:r>
          </w:hyperlink>
        </w:p>
        <w:p>
          <w:pPr>
            <w:pStyle w:val="Contents3"/>
            <w:tabs>
              <w:tab w:val="clear" w:pos="8459"/>
              <w:tab w:val="right" w:pos="9026" w:leader="dot"/>
            </w:tabs>
            <w:rPr/>
          </w:pPr>
          <w:hyperlink w:anchor="__RefHeading___Toc5142296_581953129">
            <w:r>
              <w:rPr>
                <w:webHidden/>
                <w:rStyle w:val="IndexLink"/>
                <w:rtl w:val="true"/>
              </w:rPr>
              <w:t xml:space="preserve">قوله فی ص </w:t>
            </w:r>
            <w:r>
              <w:rPr>
                <w:rStyle w:val="IndexLink"/>
              </w:rPr>
              <w:t>107</w:t>
            </w:r>
            <w:r>
              <w:rPr>
                <w:rStyle w:val="IndexLink"/>
                <w:rtl w:val="true"/>
              </w:rPr>
              <w:t xml:space="preserve">، س </w:t>
            </w:r>
            <w:r>
              <w:rPr>
                <w:rStyle w:val="IndexLink"/>
              </w:rPr>
              <w:t>13</w:t>
            </w:r>
            <w:r>
              <w:rPr>
                <w:rStyle w:val="IndexLink"/>
                <w:rtl w:val="true"/>
              </w:rPr>
              <w:t>: «</w:t>
            </w:r>
            <w:r>
              <w:rPr>
                <w:rStyle w:val="IndexLink"/>
                <w:rtl w:val="true"/>
              </w:rPr>
              <w:t>فیقید به الموثق</w:t>
            </w:r>
            <w:r>
              <w:rPr>
                <w:rStyle w:val="IndexLink"/>
                <w:rtl w:val="true"/>
              </w:rPr>
              <w:t>»</w:t>
              <w:tab/>
            </w:r>
            <w:r>
              <w:rPr>
                <w:rStyle w:val="IndexLink"/>
              </w:rPr>
              <w:t>125</w:t>
            </w:r>
          </w:hyperlink>
        </w:p>
        <w:p>
          <w:pPr>
            <w:pStyle w:val="Contents3"/>
            <w:tabs>
              <w:tab w:val="clear" w:pos="8459"/>
              <w:tab w:val="right" w:pos="9026" w:leader="dot"/>
            </w:tabs>
            <w:rPr/>
          </w:pPr>
          <w:hyperlink w:anchor="__RefHeading___Toc5142298_581953129">
            <w:r>
              <w:rPr>
                <w:webHidden/>
                <w:rStyle w:val="IndexLink"/>
                <w:rtl w:val="true"/>
              </w:rPr>
              <w:t xml:space="preserve">قوله فی ص </w:t>
            </w:r>
            <w:r>
              <w:rPr>
                <w:rStyle w:val="IndexLink"/>
              </w:rPr>
              <w:t>107</w:t>
            </w:r>
            <w:r>
              <w:rPr>
                <w:rStyle w:val="IndexLink"/>
                <w:rtl w:val="true"/>
              </w:rPr>
              <w:t xml:space="preserve">، س </w:t>
            </w:r>
            <w:r>
              <w:rPr>
                <w:rStyle w:val="IndexLink"/>
              </w:rPr>
              <w:t>17</w:t>
            </w:r>
            <w:r>
              <w:rPr>
                <w:rStyle w:val="IndexLink"/>
                <w:rtl w:val="true"/>
              </w:rPr>
              <w:t>: «</w:t>
            </w:r>
            <w:r>
              <w:rPr>
                <w:rStyle w:val="IndexLink"/>
                <w:rtl w:val="true"/>
              </w:rPr>
              <w:t>یرجع إلی أصالة الحل</w:t>
            </w:r>
            <w:r>
              <w:rPr>
                <w:rStyle w:val="IndexLink"/>
                <w:rtl w:val="true"/>
              </w:rPr>
              <w:t>»</w:t>
              <w:tab/>
            </w:r>
            <w:r>
              <w:rPr>
                <w:rStyle w:val="IndexLink"/>
              </w:rPr>
              <w:t>126</w:t>
            </w:r>
          </w:hyperlink>
        </w:p>
        <w:p>
          <w:pPr>
            <w:pStyle w:val="Contents3"/>
            <w:tabs>
              <w:tab w:val="clear" w:pos="8459"/>
              <w:tab w:val="right" w:pos="9026" w:leader="dot"/>
            </w:tabs>
            <w:rPr/>
          </w:pPr>
          <w:hyperlink w:anchor="__RefHeading___Toc5142300_581953129">
            <w:r>
              <w:rPr>
                <w:webHidden/>
                <w:rStyle w:val="IndexLink"/>
                <w:rtl w:val="true"/>
              </w:rPr>
              <w:t xml:space="preserve">قوله فی ص </w:t>
            </w:r>
            <w:r>
              <w:rPr>
                <w:rStyle w:val="IndexLink"/>
              </w:rPr>
              <w:t>107</w:t>
            </w:r>
            <w:r>
              <w:rPr>
                <w:rStyle w:val="IndexLink"/>
                <w:rtl w:val="true"/>
              </w:rPr>
              <w:t xml:space="preserve">، س </w:t>
            </w:r>
            <w:r>
              <w:rPr>
                <w:rStyle w:val="IndexLink"/>
              </w:rPr>
              <w:t>18</w:t>
            </w:r>
            <w:r>
              <w:rPr>
                <w:rStyle w:val="IndexLink"/>
                <w:rtl w:val="true"/>
              </w:rPr>
              <w:t>: «</w:t>
            </w:r>
            <w:r>
              <w:rPr>
                <w:rStyle w:val="IndexLink"/>
                <w:rtl w:val="true"/>
              </w:rPr>
              <w:t>یختصان بصورة الجهل</w:t>
            </w:r>
            <w:r>
              <w:rPr>
                <w:rStyle w:val="IndexLink"/>
                <w:rtl w:val="true"/>
              </w:rPr>
              <w:t>»</w:t>
              <w:tab/>
            </w:r>
            <w:r>
              <w:rPr>
                <w:rStyle w:val="IndexLink"/>
              </w:rPr>
              <w:t>126</w:t>
            </w:r>
          </w:hyperlink>
        </w:p>
        <w:p>
          <w:pPr>
            <w:pStyle w:val="Contents3"/>
            <w:tabs>
              <w:tab w:val="clear" w:pos="8459"/>
              <w:tab w:val="right" w:pos="9026" w:leader="dot"/>
            </w:tabs>
            <w:rPr/>
          </w:pPr>
          <w:hyperlink w:anchor="__RefHeading___Toc5142302_581953129">
            <w:r>
              <w:rPr>
                <w:webHidden/>
                <w:rStyle w:val="IndexLink"/>
                <w:rtl w:val="true"/>
              </w:rPr>
              <w:t xml:space="preserve">قوله فی ص </w:t>
            </w:r>
            <w:r>
              <w:rPr>
                <w:rStyle w:val="IndexLink"/>
              </w:rPr>
              <w:t>107</w:t>
            </w:r>
            <w:r>
              <w:rPr>
                <w:rStyle w:val="IndexLink"/>
                <w:rtl w:val="true"/>
              </w:rPr>
              <w:t xml:space="preserve">، س </w:t>
            </w:r>
            <w:r>
              <w:rPr>
                <w:rStyle w:val="IndexLink"/>
              </w:rPr>
              <w:t>19</w:t>
            </w:r>
            <w:r>
              <w:rPr>
                <w:rStyle w:val="IndexLink"/>
                <w:rtl w:val="true"/>
              </w:rPr>
              <w:t>: «</w:t>
            </w:r>
            <w:r>
              <w:rPr>
                <w:rStyle w:val="IndexLink"/>
                <w:rtl w:val="true"/>
              </w:rPr>
              <w:t>و حینئذٍ یکون أخص مطلق</w:t>
            </w:r>
            <w:r>
              <w:rPr>
                <w:rStyle w:val="IndexLink"/>
                <w:rtl w:val="true"/>
              </w:rPr>
              <w:t>»</w:t>
              <w:tab/>
            </w:r>
            <w:r>
              <w:rPr>
                <w:rStyle w:val="IndexLink"/>
              </w:rPr>
              <w:t>127</w:t>
            </w:r>
          </w:hyperlink>
        </w:p>
        <w:p>
          <w:pPr>
            <w:pStyle w:val="Contents3"/>
            <w:tabs>
              <w:tab w:val="clear" w:pos="8459"/>
              <w:tab w:val="right" w:pos="9026" w:leader="dot"/>
            </w:tabs>
            <w:rPr/>
          </w:pPr>
          <w:hyperlink w:anchor="__RefHeading___Toc5142304_581953129">
            <w:r>
              <w:rPr>
                <w:webHidden/>
                <w:rStyle w:val="IndexLink"/>
                <w:rtl w:val="true"/>
              </w:rPr>
              <w:t xml:space="preserve">قوله فی ص </w:t>
            </w:r>
            <w:r>
              <w:rPr>
                <w:rStyle w:val="IndexLink"/>
              </w:rPr>
              <w:t>108</w:t>
            </w:r>
            <w:r>
              <w:rPr>
                <w:rStyle w:val="IndexLink"/>
                <w:rtl w:val="true"/>
              </w:rPr>
              <w:t xml:space="preserve">، س </w:t>
            </w:r>
            <w:r>
              <w:rPr>
                <w:rStyle w:val="IndexLink"/>
              </w:rPr>
              <w:t>3</w:t>
            </w:r>
            <w:r>
              <w:rPr>
                <w:rStyle w:val="IndexLink"/>
                <w:rtl w:val="true"/>
              </w:rPr>
              <w:t>: «</w:t>
            </w:r>
            <w:r>
              <w:rPr>
                <w:rStyle w:val="IndexLink"/>
                <w:rtl w:val="true"/>
              </w:rPr>
              <w:t>فی صحیحه الآخر</w:t>
            </w:r>
            <w:r>
              <w:rPr>
                <w:rStyle w:val="IndexLink"/>
                <w:rtl w:val="true"/>
              </w:rPr>
              <w:t>»</w:t>
              <w:tab/>
            </w:r>
            <w:r>
              <w:rPr>
                <w:rStyle w:val="IndexLink"/>
              </w:rPr>
              <w:t>127</w:t>
            </w:r>
          </w:hyperlink>
        </w:p>
        <w:p>
          <w:pPr>
            <w:pStyle w:val="Contents3"/>
            <w:tabs>
              <w:tab w:val="clear" w:pos="8459"/>
              <w:tab w:val="right" w:pos="9026" w:leader="dot"/>
            </w:tabs>
            <w:rPr/>
          </w:pPr>
          <w:hyperlink w:anchor="__RefHeading___Toc5142306_581953129">
            <w:r>
              <w:rPr>
                <w:webHidden/>
                <w:rStyle w:val="IndexLink"/>
                <w:rtl w:val="true"/>
              </w:rPr>
              <w:t xml:space="preserve">قوله فی ص </w:t>
            </w:r>
            <w:r>
              <w:rPr>
                <w:rStyle w:val="IndexLink"/>
              </w:rPr>
              <w:t>108</w:t>
            </w:r>
            <w:r>
              <w:rPr>
                <w:rStyle w:val="IndexLink"/>
                <w:rtl w:val="true"/>
              </w:rPr>
              <w:t xml:space="preserve">، س </w:t>
            </w:r>
            <w:r>
              <w:rPr>
                <w:rStyle w:val="IndexLink"/>
              </w:rPr>
              <w:t>8</w:t>
            </w:r>
            <w:r>
              <w:rPr>
                <w:rStyle w:val="IndexLink"/>
                <w:rtl w:val="true"/>
              </w:rPr>
              <w:t>: «</w:t>
            </w:r>
            <w:r>
              <w:rPr>
                <w:rStyle w:val="IndexLink"/>
                <w:rtl w:val="true"/>
              </w:rPr>
              <w:t>فتأمل</w:t>
            </w:r>
            <w:r>
              <w:rPr>
                <w:rStyle w:val="IndexLink"/>
                <w:rtl w:val="true"/>
              </w:rPr>
              <w:t>»</w:t>
              <w:tab/>
            </w:r>
            <w:r>
              <w:rPr>
                <w:rStyle w:val="IndexLink"/>
              </w:rPr>
              <w:t>127</w:t>
            </w:r>
          </w:hyperlink>
        </w:p>
        <w:p>
          <w:pPr>
            <w:pStyle w:val="Contents3"/>
            <w:tabs>
              <w:tab w:val="clear" w:pos="8459"/>
              <w:tab w:val="right" w:pos="9026" w:leader="dot"/>
            </w:tabs>
            <w:rPr/>
          </w:pPr>
          <w:hyperlink w:anchor="__RefHeading___Toc5142308_581953129">
            <w:r>
              <w:rPr>
                <w:webHidden/>
                <w:rStyle w:val="IndexLink"/>
                <w:rtl w:val="true"/>
              </w:rPr>
              <w:t xml:space="preserve">قوله فی ص </w:t>
            </w:r>
            <w:r>
              <w:rPr>
                <w:rStyle w:val="IndexLink"/>
              </w:rPr>
              <w:t>108</w:t>
            </w:r>
            <w:r>
              <w:rPr>
                <w:rStyle w:val="IndexLink"/>
                <w:rtl w:val="true"/>
              </w:rPr>
              <w:t xml:space="preserve">، س </w:t>
            </w:r>
            <w:r>
              <w:rPr>
                <w:rStyle w:val="IndexLink"/>
              </w:rPr>
              <w:t>14</w:t>
            </w:r>
            <w:r>
              <w:rPr>
                <w:rStyle w:val="IndexLink"/>
                <w:rtl w:val="true"/>
              </w:rPr>
              <w:t>: «</w:t>
            </w:r>
            <w:r>
              <w:rPr>
                <w:rStyle w:val="IndexLink"/>
                <w:rtl w:val="true"/>
              </w:rPr>
              <w:t>لا إشکال فی الحل</w:t>
            </w:r>
            <w:r>
              <w:rPr>
                <w:rStyle w:val="IndexLink"/>
                <w:rtl w:val="true"/>
              </w:rPr>
              <w:t>»</w:t>
              <w:tab/>
            </w:r>
            <w:r>
              <w:rPr>
                <w:rStyle w:val="IndexLink"/>
              </w:rPr>
              <w:t>129</w:t>
            </w:r>
          </w:hyperlink>
        </w:p>
        <w:p>
          <w:pPr>
            <w:pStyle w:val="Contents3"/>
            <w:tabs>
              <w:tab w:val="clear" w:pos="8459"/>
              <w:tab w:val="right" w:pos="9026" w:leader="dot"/>
            </w:tabs>
            <w:rPr/>
          </w:pPr>
          <w:hyperlink w:anchor="__RefHeading___Toc5142310_581953129">
            <w:r>
              <w:rPr>
                <w:webHidden/>
                <w:rStyle w:val="IndexLink"/>
                <w:rtl w:val="true"/>
              </w:rPr>
              <w:t xml:space="preserve">قوله فی ص </w:t>
            </w:r>
            <w:r>
              <w:rPr>
                <w:rStyle w:val="IndexLink"/>
              </w:rPr>
              <w:t>108</w:t>
            </w:r>
            <w:r>
              <w:rPr>
                <w:rStyle w:val="IndexLink"/>
                <w:rtl w:val="true"/>
              </w:rPr>
              <w:t xml:space="preserve">، س </w:t>
            </w:r>
            <w:r>
              <w:rPr>
                <w:rStyle w:val="IndexLink"/>
              </w:rPr>
              <w:t>17</w:t>
            </w:r>
            <w:r>
              <w:rPr>
                <w:rStyle w:val="IndexLink"/>
                <w:rtl w:val="true"/>
              </w:rPr>
              <w:t>: «</w:t>
            </w:r>
            <w:r>
              <w:rPr>
                <w:rStyle w:val="IndexLink"/>
                <w:rtl w:val="true"/>
              </w:rPr>
              <w:t>لأنه زنی بذات البعل</w:t>
            </w:r>
            <w:r>
              <w:rPr>
                <w:rStyle w:val="IndexLink"/>
                <w:rtl w:val="true"/>
              </w:rPr>
              <w:t>»</w:t>
              <w:tab/>
            </w:r>
            <w:r>
              <w:rPr>
                <w:rStyle w:val="IndexLink"/>
              </w:rPr>
              <w:t>129</w:t>
            </w:r>
          </w:hyperlink>
        </w:p>
        <w:p>
          <w:pPr>
            <w:pStyle w:val="Contents3"/>
            <w:tabs>
              <w:tab w:val="clear" w:pos="8459"/>
              <w:tab w:val="right" w:pos="9026" w:leader="dot"/>
            </w:tabs>
            <w:rPr/>
          </w:pPr>
          <w:hyperlink w:anchor="__RefHeading___Toc5142312_581953129">
            <w:r>
              <w:rPr>
                <w:webHidden/>
                <w:rStyle w:val="IndexLink"/>
                <w:rtl w:val="true"/>
              </w:rPr>
              <w:t xml:space="preserve">قوله فی ص </w:t>
            </w:r>
            <w:r>
              <w:rPr>
                <w:rStyle w:val="IndexLink"/>
              </w:rPr>
              <w:t>108</w:t>
            </w:r>
            <w:r>
              <w:rPr>
                <w:rStyle w:val="IndexLink"/>
                <w:rtl w:val="true"/>
              </w:rPr>
              <w:t xml:space="preserve">، س </w:t>
            </w:r>
            <w:r>
              <w:rPr>
                <w:rStyle w:val="IndexLink"/>
              </w:rPr>
              <w:t>19</w:t>
            </w:r>
            <w:r>
              <w:rPr>
                <w:rStyle w:val="IndexLink"/>
                <w:rtl w:val="true"/>
              </w:rPr>
              <w:t>: «</w:t>
            </w:r>
            <w:r>
              <w:rPr>
                <w:rStyle w:val="IndexLink"/>
                <w:rtl w:val="true"/>
              </w:rPr>
              <w:t>لایکون إلا من طریق الأولویة</w:t>
            </w:r>
            <w:r>
              <w:rPr>
                <w:rStyle w:val="IndexLink"/>
                <w:rtl w:val="true"/>
              </w:rPr>
              <w:t>»</w:t>
              <w:tab/>
            </w:r>
            <w:r>
              <w:rPr>
                <w:rStyle w:val="IndexLink"/>
              </w:rPr>
              <w:t>130</w:t>
            </w:r>
          </w:hyperlink>
        </w:p>
        <w:p>
          <w:pPr>
            <w:pStyle w:val="Contents3"/>
            <w:tabs>
              <w:tab w:val="clear" w:pos="8459"/>
              <w:tab w:val="right" w:pos="9026" w:leader="dot"/>
            </w:tabs>
            <w:rPr/>
          </w:pPr>
          <w:hyperlink w:anchor="__RefHeading___Toc5142314_581953129">
            <w:r>
              <w:rPr>
                <w:webHidden/>
                <w:rStyle w:val="IndexLink"/>
                <w:rtl w:val="true"/>
              </w:rPr>
              <w:t xml:space="preserve">قوله فی ص </w:t>
            </w:r>
            <w:r>
              <w:rPr>
                <w:rStyle w:val="IndexLink"/>
              </w:rPr>
              <w:t>109</w:t>
            </w:r>
            <w:r>
              <w:rPr>
                <w:rStyle w:val="IndexLink"/>
                <w:rtl w:val="true"/>
              </w:rPr>
              <w:t xml:space="preserve">، س </w:t>
            </w:r>
            <w:r>
              <w:rPr>
                <w:rStyle w:val="IndexLink"/>
              </w:rPr>
              <w:t>18</w:t>
            </w:r>
            <w:r>
              <w:rPr>
                <w:rStyle w:val="IndexLink"/>
                <w:rtl w:val="true"/>
              </w:rPr>
              <w:t>: «</w:t>
            </w:r>
            <w:r>
              <w:rPr>
                <w:rStyle w:val="IndexLink"/>
                <w:rtl w:val="true"/>
              </w:rPr>
              <w:t>لاینبغی التأمل فی بطلان العقد</w:t>
            </w:r>
            <w:r>
              <w:rPr>
                <w:rStyle w:val="IndexLink"/>
                <w:rtl w:val="true"/>
              </w:rPr>
              <w:t>»</w:t>
              <w:tab/>
            </w:r>
            <w:r>
              <w:rPr>
                <w:rStyle w:val="IndexLink"/>
              </w:rPr>
              <w:t>130</w:t>
            </w:r>
          </w:hyperlink>
        </w:p>
        <w:p>
          <w:pPr>
            <w:pStyle w:val="Contents3"/>
            <w:tabs>
              <w:tab w:val="clear" w:pos="8459"/>
              <w:tab w:val="right" w:pos="9026" w:leader="dot"/>
            </w:tabs>
            <w:rPr/>
          </w:pPr>
          <w:hyperlink w:anchor="__RefHeading___Toc5142316_581953129">
            <w:r>
              <w:rPr>
                <w:webHidden/>
                <w:rStyle w:val="IndexLink"/>
                <w:rtl w:val="true"/>
              </w:rPr>
              <w:t xml:space="preserve">قوله فی المتن ص </w:t>
            </w:r>
            <w:r>
              <w:rPr>
                <w:rStyle w:val="IndexLink"/>
              </w:rPr>
              <w:t>110</w:t>
            </w:r>
            <w:r>
              <w:rPr>
                <w:rStyle w:val="IndexLink"/>
                <w:rtl w:val="true"/>
              </w:rPr>
              <w:t xml:space="preserve">، س </w:t>
            </w:r>
            <w:r>
              <w:rPr>
                <w:rStyle w:val="IndexLink"/>
              </w:rPr>
              <w:t>8</w:t>
            </w:r>
            <w:r>
              <w:rPr>
                <w:rStyle w:val="IndexLink"/>
                <w:rtl w:val="true"/>
              </w:rPr>
              <w:t>: «</w:t>
            </w:r>
            <w:r>
              <w:rPr>
                <w:rStyle w:val="IndexLink"/>
                <w:rtl w:val="true"/>
              </w:rPr>
              <w:t>و کذا إذا تزوجها الثانی</w:t>
            </w:r>
            <w:r>
              <w:rPr>
                <w:rStyle w:val="IndexLink"/>
                <w:rtl w:val="true"/>
              </w:rPr>
              <w:t>»</w:t>
              <w:tab/>
            </w:r>
            <w:r>
              <w:rPr>
                <w:rStyle w:val="IndexLink"/>
              </w:rPr>
              <w:t>130</w:t>
            </w:r>
          </w:hyperlink>
        </w:p>
        <w:p>
          <w:pPr>
            <w:pStyle w:val="Contents3"/>
            <w:tabs>
              <w:tab w:val="clear" w:pos="8459"/>
              <w:tab w:val="right" w:pos="9026" w:leader="dot"/>
            </w:tabs>
            <w:rPr/>
          </w:pPr>
          <w:hyperlink w:anchor="__RefHeading___Toc5142318_581953129">
            <w:r>
              <w:rPr>
                <w:webHidden/>
                <w:rStyle w:val="IndexLink"/>
                <w:rtl w:val="true"/>
              </w:rPr>
              <w:t xml:space="preserve">قوله فی ص </w:t>
            </w:r>
            <w:r>
              <w:rPr>
                <w:rStyle w:val="IndexLink"/>
              </w:rPr>
              <w:t>110</w:t>
            </w:r>
            <w:r>
              <w:rPr>
                <w:rStyle w:val="IndexLink"/>
                <w:rtl w:val="true"/>
              </w:rPr>
              <w:t xml:space="preserve">، س </w:t>
            </w:r>
            <w:r>
              <w:rPr>
                <w:rStyle w:val="IndexLink"/>
              </w:rPr>
              <w:t>20</w:t>
            </w:r>
            <w:r>
              <w:rPr>
                <w:rStyle w:val="IndexLink"/>
                <w:rtl w:val="true"/>
              </w:rPr>
              <w:t>: «</w:t>
            </w:r>
            <w:r>
              <w:rPr>
                <w:rStyle w:val="IndexLink"/>
                <w:rtl w:val="true"/>
              </w:rPr>
              <w:t xml:space="preserve">حکی الأخیر عن المبسوط </w:t>
            </w:r>
            <w:r>
              <w:rPr>
                <w:rStyle w:val="IndexLink"/>
                <w:rtl w:val="true"/>
              </w:rPr>
              <w:t>»</w:t>
              <w:tab/>
            </w:r>
            <w:r>
              <w:rPr>
                <w:rStyle w:val="IndexLink"/>
              </w:rPr>
              <w:t>130</w:t>
            </w:r>
          </w:hyperlink>
        </w:p>
        <w:p>
          <w:pPr>
            <w:pStyle w:val="Contents3"/>
            <w:tabs>
              <w:tab w:val="clear" w:pos="8459"/>
              <w:tab w:val="right" w:pos="9026" w:leader="dot"/>
            </w:tabs>
            <w:rPr/>
          </w:pPr>
          <w:hyperlink w:anchor="__RefHeading___Toc5142320_581953129">
            <w:r>
              <w:rPr>
                <w:webHidden/>
                <w:rStyle w:val="IndexLink"/>
                <w:rtl w:val="true"/>
              </w:rPr>
              <w:t xml:space="preserve">قوله فی ص </w:t>
            </w:r>
            <w:r>
              <w:rPr>
                <w:rStyle w:val="IndexLink"/>
              </w:rPr>
              <w:t>110</w:t>
            </w:r>
            <w:r>
              <w:rPr>
                <w:rStyle w:val="IndexLink"/>
                <w:rtl w:val="true"/>
              </w:rPr>
              <w:t xml:space="preserve">، س </w:t>
            </w:r>
            <w:r>
              <w:rPr>
                <w:rStyle w:val="IndexLink"/>
              </w:rPr>
              <w:t>21</w:t>
            </w:r>
            <w:r>
              <w:rPr>
                <w:rStyle w:val="IndexLink"/>
                <w:rtl w:val="true"/>
              </w:rPr>
              <w:t>: «</w:t>
            </w:r>
            <w:r>
              <w:rPr>
                <w:rStyle w:val="IndexLink"/>
                <w:rtl w:val="true"/>
              </w:rPr>
              <w:t>فتتعارض قاعدة الفراش فیهما</w:t>
            </w:r>
            <w:r>
              <w:rPr>
                <w:rStyle w:val="IndexLink"/>
                <w:rtl w:val="true"/>
              </w:rPr>
              <w:t>»</w:t>
              <w:tab/>
            </w:r>
            <w:r>
              <w:rPr>
                <w:rStyle w:val="IndexLink"/>
              </w:rPr>
              <w:t>131</w:t>
            </w:r>
          </w:hyperlink>
        </w:p>
        <w:p>
          <w:pPr>
            <w:pStyle w:val="Contents3"/>
            <w:tabs>
              <w:tab w:val="clear" w:pos="8459"/>
              <w:tab w:val="right" w:pos="9026" w:leader="dot"/>
            </w:tabs>
            <w:rPr/>
          </w:pPr>
          <w:hyperlink w:anchor="__RefHeading___Toc5142322_581953129">
            <w:r>
              <w:rPr>
                <w:webHidden/>
                <w:rStyle w:val="IndexLink"/>
                <w:rtl w:val="true"/>
              </w:rPr>
              <w:t xml:space="preserve">قوله فی المتن ص </w:t>
            </w:r>
            <w:r>
              <w:rPr>
                <w:rStyle w:val="IndexLink"/>
              </w:rPr>
              <w:t>111</w:t>
            </w:r>
            <w:r>
              <w:rPr>
                <w:rStyle w:val="IndexLink"/>
                <w:rtl w:val="true"/>
              </w:rPr>
              <w:t xml:space="preserve">، س </w:t>
            </w:r>
            <w:r>
              <w:rPr>
                <w:rStyle w:val="IndexLink"/>
              </w:rPr>
              <w:t>3</w:t>
            </w:r>
            <w:r>
              <w:rPr>
                <w:rStyle w:val="IndexLink"/>
                <w:rtl w:val="true"/>
              </w:rPr>
              <w:t>: «</w:t>
            </w:r>
            <w:r>
              <w:rPr>
                <w:rStyle w:val="IndexLink"/>
                <w:rtl w:val="true"/>
              </w:rPr>
              <w:t>وعدة الطلاق</w:t>
            </w:r>
            <w:r>
              <w:rPr>
                <w:rStyle w:val="IndexLink"/>
                <w:rtl w:val="true"/>
              </w:rPr>
              <w:t>»</w:t>
              <w:tab/>
            </w:r>
            <w:r>
              <w:rPr>
                <w:rStyle w:val="IndexLink"/>
              </w:rPr>
              <w:t>131</w:t>
            </w:r>
          </w:hyperlink>
        </w:p>
        <w:p>
          <w:pPr>
            <w:pStyle w:val="Contents3"/>
            <w:tabs>
              <w:tab w:val="clear" w:pos="8459"/>
              <w:tab w:val="right" w:pos="9026" w:leader="dot"/>
            </w:tabs>
            <w:rPr/>
          </w:pPr>
          <w:hyperlink w:anchor="__RefHeading___Toc5142324_581953129">
            <w:r>
              <w:rPr>
                <w:webHidden/>
                <w:rStyle w:val="IndexLink"/>
                <w:rtl w:val="true"/>
              </w:rPr>
              <w:t xml:space="preserve">قوله فی ص </w:t>
            </w:r>
            <w:r>
              <w:rPr>
                <w:rStyle w:val="IndexLink"/>
              </w:rPr>
              <w:t>111</w:t>
            </w:r>
            <w:r>
              <w:rPr>
                <w:rStyle w:val="IndexLink"/>
                <w:rtl w:val="true"/>
              </w:rPr>
              <w:t xml:space="preserve">، س </w:t>
            </w:r>
            <w:r>
              <w:rPr>
                <w:rStyle w:val="IndexLink"/>
              </w:rPr>
              <w:t>6</w:t>
            </w:r>
            <w:r>
              <w:rPr>
                <w:rStyle w:val="IndexLink"/>
                <w:rtl w:val="true"/>
              </w:rPr>
              <w:t>: «</w:t>
            </w:r>
            <w:r>
              <w:rPr>
                <w:rStyle w:val="IndexLink"/>
                <w:rtl w:val="true"/>
              </w:rPr>
              <w:t>والمسالک</w:t>
            </w:r>
            <w:r>
              <w:rPr>
                <w:rStyle w:val="IndexLink"/>
                <w:rtl w:val="true"/>
              </w:rPr>
              <w:t>»</w:t>
              <w:tab/>
            </w:r>
            <w:r>
              <w:rPr>
                <w:rStyle w:val="IndexLink"/>
              </w:rPr>
              <w:t>131</w:t>
            </w:r>
          </w:hyperlink>
        </w:p>
        <w:p>
          <w:pPr>
            <w:pStyle w:val="Contents3"/>
            <w:tabs>
              <w:tab w:val="clear" w:pos="8459"/>
              <w:tab w:val="right" w:pos="9026" w:leader="dot"/>
            </w:tabs>
            <w:rPr/>
          </w:pPr>
          <w:hyperlink w:anchor="__RefHeading___Toc5142326_581953129">
            <w:r>
              <w:rPr>
                <w:webHidden/>
                <w:rStyle w:val="IndexLink"/>
                <w:rtl w:val="true"/>
              </w:rPr>
              <w:t xml:space="preserve">قوله فی ص </w:t>
            </w:r>
            <w:r>
              <w:rPr>
                <w:rStyle w:val="IndexLink"/>
              </w:rPr>
              <w:t>111</w:t>
            </w:r>
            <w:r>
              <w:rPr>
                <w:rStyle w:val="IndexLink"/>
                <w:rtl w:val="true"/>
              </w:rPr>
              <w:t xml:space="preserve">، س </w:t>
            </w:r>
            <w:r>
              <w:rPr>
                <w:rStyle w:val="IndexLink"/>
              </w:rPr>
              <w:t>15</w:t>
            </w:r>
            <w:r>
              <w:rPr>
                <w:rStyle w:val="IndexLink"/>
                <w:rtl w:val="true"/>
              </w:rPr>
              <w:t>: «</w:t>
            </w:r>
            <w:r>
              <w:rPr>
                <w:rStyle w:val="IndexLink"/>
                <w:rtl w:val="true"/>
              </w:rPr>
              <w:t>لایخلو من إجمال المورد</w:t>
            </w:r>
            <w:r>
              <w:rPr>
                <w:rStyle w:val="IndexLink"/>
                <w:rtl w:val="true"/>
              </w:rPr>
              <w:t>»</w:t>
              <w:tab/>
            </w:r>
            <w:r>
              <w:rPr>
                <w:rStyle w:val="IndexLink"/>
              </w:rPr>
              <w:t>131</w:t>
            </w:r>
          </w:hyperlink>
        </w:p>
        <w:p>
          <w:pPr>
            <w:pStyle w:val="Contents3"/>
            <w:tabs>
              <w:tab w:val="clear" w:pos="8459"/>
              <w:tab w:val="right" w:pos="9026" w:leader="dot"/>
            </w:tabs>
            <w:rPr/>
          </w:pPr>
          <w:hyperlink w:anchor="__RefHeading___Toc5142328_581953129">
            <w:r>
              <w:rPr>
                <w:webHidden/>
                <w:rStyle w:val="IndexLink"/>
                <w:rtl w:val="true"/>
              </w:rPr>
              <w:t xml:space="preserve">قوله فی ص </w:t>
            </w:r>
            <w:r>
              <w:rPr>
                <w:rStyle w:val="IndexLink"/>
              </w:rPr>
              <w:t>111</w:t>
            </w:r>
            <w:r>
              <w:rPr>
                <w:rStyle w:val="IndexLink"/>
                <w:rtl w:val="true"/>
              </w:rPr>
              <w:t xml:space="preserve">، س </w:t>
            </w:r>
            <w:r>
              <w:rPr>
                <w:rStyle w:val="IndexLink"/>
              </w:rPr>
              <w:t>18</w:t>
            </w:r>
            <w:r>
              <w:rPr>
                <w:rStyle w:val="IndexLink"/>
                <w:rtl w:val="true"/>
              </w:rPr>
              <w:t>: «</w:t>
            </w:r>
            <w:r>
              <w:rPr>
                <w:rStyle w:val="IndexLink"/>
                <w:rtl w:val="true"/>
              </w:rPr>
              <w:t>أن المراد بالفراش</w:t>
            </w:r>
            <w:r>
              <w:rPr>
                <w:rStyle w:val="IndexLink"/>
                <w:rtl w:val="true"/>
              </w:rPr>
              <w:t>»</w:t>
              <w:tab/>
            </w:r>
            <w:r>
              <w:rPr>
                <w:rStyle w:val="IndexLink"/>
              </w:rPr>
              <w:t>131</w:t>
            </w:r>
          </w:hyperlink>
        </w:p>
        <w:p>
          <w:pPr>
            <w:pStyle w:val="Contents3"/>
            <w:tabs>
              <w:tab w:val="clear" w:pos="8459"/>
              <w:tab w:val="right" w:pos="9026" w:leader="dot"/>
            </w:tabs>
            <w:rPr/>
          </w:pPr>
          <w:hyperlink w:anchor="__RefHeading___Toc5142330_581953129">
            <w:r>
              <w:rPr>
                <w:webHidden/>
                <w:rStyle w:val="IndexLink"/>
                <w:rtl w:val="true"/>
              </w:rPr>
              <w:t xml:space="preserve">قوله فی ص </w:t>
            </w:r>
            <w:r>
              <w:rPr>
                <w:rStyle w:val="IndexLink"/>
              </w:rPr>
              <w:t>111</w:t>
            </w:r>
            <w:r>
              <w:rPr>
                <w:rStyle w:val="IndexLink"/>
                <w:rtl w:val="true"/>
              </w:rPr>
              <w:t xml:space="preserve">، س </w:t>
            </w:r>
            <w:r>
              <w:rPr>
                <w:rStyle w:val="IndexLink"/>
              </w:rPr>
              <w:t>20</w:t>
            </w:r>
            <w:r>
              <w:rPr>
                <w:rStyle w:val="IndexLink"/>
                <w:rtl w:val="true"/>
              </w:rPr>
              <w:t>: «</w:t>
            </w:r>
            <w:r>
              <w:rPr>
                <w:rStyle w:val="IndexLink"/>
                <w:rtl w:val="true"/>
              </w:rPr>
              <w:t>رواه الصدوق فی الفقیه</w:t>
            </w:r>
            <w:r>
              <w:rPr>
                <w:rStyle w:val="IndexLink"/>
                <w:rtl w:val="true"/>
              </w:rPr>
              <w:t>»</w:t>
              <w:tab/>
            </w:r>
            <w:r>
              <w:rPr>
                <w:rStyle w:val="IndexLink"/>
              </w:rPr>
              <w:t>132</w:t>
            </w:r>
          </w:hyperlink>
        </w:p>
        <w:p>
          <w:pPr>
            <w:pStyle w:val="Contents3"/>
            <w:tabs>
              <w:tab w:val="clear" w:pos="8459"/>
              <w:tab w:val="right" w:pos="9026" w:leader="dot"/>
            </w:tabs>
            <w:rPr/>
          </w:pPr>
          <w:hyperlink w:anchor="__RefHeading___Toc5142332_581953129">
            <w:r>
              <w:rPr>
                <w:webHidden/>
                <w:rStyle w:val="IndexLink"/>
                <w:rtl w:val="true"/>
              </w:rPr>
              <w:t xml:space="preserve">قوله فی ص </w:t>
            </w:r>
            <w:r>
              <w:rPr>
                <w:rStyle w:val="IndexLink"/>
              </w:rPr>
              <w:t>111</w:t>
            </w:r>
            <w:r>
              <w:rPr>
                <w:rStyle w:val="IndexLink"/>
                <w:rtl w:val="true"/>
              </w:rPr>
              <w:t xml:space="preserve">، س </w:t>
            </w:r>
            <w:r>
              <w:rPr>
                <w:rStyle w:val="IndexLink"/>
              </w:rPr>
              <w:t>20</w:t>
            </w:r>
            <w:r>
              <w:rPr>
                <w:rStyle w:val="IndexLink"/>
                <w:rtl w:val="true"/>
              </w:rPr>
              <w:t>: «</w:t>
            </w:r>
            <w:r>
              <w:rPr>
                <w:rStyle w:val="IndexLink"/>
                <w:rtl w:val="true"/>
              </w:rPr>
              <w:t>علی أن الظاهر</w:t>
            </w:r>
            <w:r>
              <w:rPr>
                <w:rStyle w:val="IndexLink"/>
                <w:rtl w:val="true"/>
              </w:rPr>
              <w:t>»</w:t>
              <w:tab/>
            </w:r>
            <w:r>
              <w:rPr>
                <w:rStyle w:val="IndexLink"/>
              </w:rPr>
              <w:t>132</w:t>
            </w:r>
          </w:hyperlink>
        </w:p>
        <w:p>
          <w:pPr>
            <w:pStyle w:val="Contents3"/>
            <w:tabs>
              <w:tab w:val="clear" w:pos="8459"/>
              <w:tab w:val="right" w:pos="9026" w:leader="dot"/>
            </w:tabs>
            <w:rPr/>
          </w:pPr>
          <w:hyperlink w:anchor="__RefHeading___Toc5142334_581953129">
            <w:r>
              <w:rPr>
                <w:webHidden/>
                <w:rStyle w:val="IndexLink"/>
                <w:rtl w:val="true"/>
              </w:rPr>
              <w:t xml:space="preserve">قوله فی ص </w:t>
            </w:r>
            <w:r>
              <w:rPr>
                <w:rStyle w:val="IndexLink"/>
              </w:rPr>
              <w:t>111</w:t>
            </w:r>
            <w:r>
              <w:rPr>
                <w:rStyle w:val="IndexLink"/>
                <w:rtl w:val="true"/>
              </w:rPr>
              <w:t xml:space="preserve">، س </w:t>
            </w:r>
            <w:r>
              <w:rPr>
                <w:rStyle w:val="IndexLink"/>
              </w:rPr>
              <w:t>22</w:t>
            </w:r>
            <w:r>
              <w:rPr>
                <w:rStyle w:val="IndexLink"/>
                <w:rtl w:val="true"/>
              </w:rPr>
              <w:t>: «</w:t>
            </w:r>
            <w:r>
              <w:rPr>
                <w:rStyle w:val="IndexLink"/>
                <w:rtl w:val="true"/>
              </w:rPr>
              <w:t>الوط ء شبهة</w:t>
            </w:r>
            <w:r>
              <w:rPr>
                <w:rStyle w:val="IndexLink"/>
                <w:rtl w:val="true"/>
              </w:rPr>
              <w:t>»</w:t>
              <w:tab/>
            </w:r>
            <w:r>
              <w:rPr>
                <w:rStyle w:val="IndexLink"/>
              </w:rPr>
              <w:t>132</w:t>
            </w:r>
          </w:hyperlink>
        </w:p>
        <w:p>
          <w:pPr>
            <w:pStyle w:val="Contents3"/>
            <w:tabs>
              <w:tab w:val="clear" w:pos="8459"/>
              <w:tab w:val="right" w:pos="9026" w:leader="dot"/>
            </w:tabs>
            <w:rPr/>
          </w:pPr>
          <w:hyperlink w:anchor="__RefHeading___Toc5142336_581953129">
            <w:r>
              <w:rPr>
                <w:webHidden/>
                <w:rStyle w:val="IndexLink"/>
                <w:rtl w:val="true"/>
              </w:rPr>
              <w:t xml:space="preserve">قوله فی ص </w:t>
            </w:r>
            <w:r>
              <w:rPr>
                <w:rStyle w:val="IndexLink"/>
              </w:rPr>
              <w:t>112</w:t>
            </w:r>
            <w:r>
              <w:rPr>
                <w:rStyle w:val="IndexLink"/>
                <w:rtl w:val="true"/>
              </w:rPr>
              <w:t xml:space="preserve">، س </w:t>
            </w:r>
            <w:r>
              <w:rPr>
                <w:rStyle w:val="IndexLink"/>
              </w:rPr>
              <w:t>15</w:t>
            </w:r>
            <w:r>
              <w:rPr>
                <w:rStyle w:val="IndexLink"/>
                <w:rtl w:val="true"/>
              </w:rPr>
              <w:t>: «</w:t>
            </w:r>
            <w:r>
              <w:rPr>
                <w:rStyle w:val="IndexLink"/>
                <w:rtl w:val="true"/>
              </w:rPr>
              <w:t>نحوه صحیح علی بن رئاب</w:t>
            </w:r>
            <w:r>
              <w:rPr>
                <w:rStyle w:val="IndexLink"/>
                <w:rtl w:val="true"/>
              </w:rPr>
              <w:t>»</w:t>
              <w:tab/>
            </w:r>
            <w:r>
              <w:rPr>
                <w:rStyle w:val="IndexLink"/>
              </w:rPr>
              <w:t>133</w:t>
            </w:r>
          </w:hyperlink>
        </w:p>
        <w:p>
          <w:pPr>
            <w:pStyle w:val="Contents3"/>
            <w:tabs>
              <w:tab w:val="clear" w:pos="8459"/>
              <w:tab w:val="right" w:pos="9026" w:leader="dot"/>
            </w:tabs>
            <w:rPr/>
          </w:pPr>
          <w:hyperlink w:anchor="__RefHeading___Toc5142338_581953129">
            <w:r>
              <w:rPr>
                <w:webHidden/>
                <w:rStyle w:val="IndexLink"/>
                <w:rtl w:val="true"/>
              </w:rPr>
              <w:t xml:space="preserve">قوله فی ص </w:t>
            </w:r>
            <w:r>
              <w:rPr>
                <w:rStyle w:val="IndexLink"/>
              </w:rPr>
              <w:t>112</w:t>
            </w:r>
            <w:r>
              <w:rPr>
                <w:rStyle w:val="IndexLink"/>
                <w:rtl w:val="true"/>
              </w:rPr>
              <w:t xml:space="preserve">، س </w:t>
            </w:r>
            <w:r>
              <w:rPr>
                <w:rStyle w:val="IndexLink"/>
              </w:rPr>
              <w:t>17</w:t>
            </w:r>
            <w:r>
              <w:rPr>
                <w:rStyle w:val="IndexLink"/>
                <w:rtl w:val="true"/>
              </w:rPr>
              <w:t>: «</w:t>
            </w:r>
            <w:r>
              <w:rPr>
                <w:rStyle w:val="IndexLink"/>
                <w:rtl w:val="true"/>
              </w:rPr>
              <w:t>فرواه الشیخ بإسناده</w:t>
            </w:r>
            <w:r>
              <w:rPr>
                <w:rStyle w:val="IndexLink"/>
                <w:rtl w:val="true"/>
              </w:rPr>
              <w:t>»</w:t>
              <w:tab/>
            </w:r>
            <w:r>
              <w:rPr>
                <w:rStyle w:val="IndexLink"/>
              </w:rPr>
              <w:t>133</w:t>
            </w:r>
          </w:hyperlink>
        </w:p>
        <w:p>
          <w:pPr>
            <w:pStyle w:val="Contents3"/>
            <w:tabs>
              <w:tab w:val="clear" w:pos="8459"/>
              <w:tab w:val="right" w:pos="9026" w:leader="dot"/>
            </w:tabs>
            <w:rPr/>
          </w:pPr>
          <w:hyperlink w:anchor="__RefHeading___Toc5142340_581953129">
            <w:r>
              <w:rPr>
                <w:webHidden/>
                <w:rStyle w:val="IndexLink"/>
                <w:rtl w:val="true"/>
              </w:rPr>
              <w:t xml:space="preserve">قوله فی ص </w:t>
            </w:r>
            <w:r>
              <w:rPr>
                <w:rStyle w:val="IndexLink"/>
              </w:rPr>
              <w:t>112</w:t>
            </w:r>
            <w:r>
              <w:rPr>
                <w:rStyle w:val="IndexLink"/>
                <w:rtl w:val="true"/>
              </w:rPr>
              <w:t xml:space="preserve">، س </w:t>
            </w:r>
            <w:r>
              <w:rPr>
                <w:rStyle w:val="IndexLink"/>
              </w:rPr>
              <w:t>22</w:t>
            </w:r>
            <w:r>
              <w:rPr>
                <w:rStyle w:val="IndexLink"/>
                <w:rtl w:val="true"/>
              </w:rPr>
              <w:t>: «</w:t>
            </w:r>
            <w:r>
              <w:rPr>
                <w:rStyle w:val="IndexLink"/>
                <w:rtl w:val="true"/>
              </w:rPr>
              <w:t>وکأن السؤال فیه</w:t>
            </w:r>
            <w:r>
              <w:rPr>
                <w:rStyle w:val="IndexLink"/>
                <w:rtl w:val="true"/>
              </w:rPr>
              <w:t>»</w:t>
              <w:tab/>
            </w:r>
            <w:r>
              <w:rPr>
                <w:rStyle w:val="IndexLink"/>
              </w:rPr>
              <w:t>133</w:t>
            </w:r>
          </w:hyperlink>
        </w:p>
        <w:p>
          <w:pPr>
            <w:pStyle w:val="Contents3"/>
            <w:tabs>
              <w:tab w:val="clear" w:pos="8459"/>
              <w:tab w:val="right" w:pos="9026" w:leader="dot"/>
            </w:tabs>
            <w:rPr/>
          </w:pPr>
          <w:hyperlink w:anchor="__RefHeading___Toc5142342_581953129">
            <w:r>
              <w:rPr>
                <w:webHidden/>
                <w:rStyle w:val="IndexLink"/>
                <w:rtl w:val="true"/>
              </w:rPr>
              <w:t xml:space="preserve">قوله فی ص </w:t>
            </w:r>
            <w:r>
              <w:rPr>
                <w:rStyle w:val="IndexLink"/>
              </w:rPr>
              <w:t>113</w:t>
            </w:r>
            <w:r>
              <w:rPr>
                <w:rStyle w:val="IndexLink"/>
                <w:rtl w:val="true"/>
              </w:rPr>
              <w:t xml:space="preserve">، س </w:t>
            </w:r>
            <w:r>
              <w:rPr>
                <w:rStyle w:val="IndexLink"/>
              </w:rPr>
              <w:t>4</w:t>
            </w:r>
            <w:r>
              <w:rPr>
                <w:rStyle w:val="IndexLink"/>
                <w:rtl w:val="true"/>
              </w:rPr>
              <w:t>: «</w:t>
            </w:r>
            <w:r>
              <w:rPr>
                <w:rStyle w:val="IndexLink"/>
                <w:rtl w:val="true"/>
              </w:rPr>
              <w:t>فی ذات البعل</w:t>
            </w:r>
            <w:r>
              <w:rPr>
                <w:rStyle w:val="IndexLink"/>
                <w:rtl w:val="true"/>
              </w:rPr>
              <w:t>»</w:t>
              <w:tab/>
            </w:r>
            <w:r>
              <w:rPr>
                <w:rStyle w:val="IndexLink"/>
              </w:rPr>
              <w:t>133</w:t>
            </w:r>
          </w:hyperlink>
        </w:p>
        <w:p>
          <w:pPr>
            <w:pStyle w:val="Contents3"/>
            <w:tabs>
              <w:tab w:val="clear" w:pos="8459"/>
              <w:tab w:val="right" w:pos="9026" w:leader="dot"/>
            </w:tabs>
            <w:rPr/>
          </w:pPr>
          <w:hyperlink w:anchor="__RefHeading___Toc5142344_581953129">
            <w:r>
              <w:rPr>
                <w:webHidden/>
                <w:rStyle w:val="IndexLink"/>
                <w:rtl w:val="true"/>
              </w:rPr>
              <w:t xml:space="preserve">قوله فی ص </w:t>
            </w:r>
            <w:r>
              <w:rPr>
                <w:rStyle w:val="IndexLink"/>
              </w:rPr>
              <w:t>113</w:t>
            </w:r>
            <w:r>
              <w:rPr>
                <w:rStyle w:val="IndexLink"/>
                <w:rtl w:val="true"/>
              </w:rPr>
              <w:t xml:space="preserve">، س </w:t>
            </w:r>
            <w:r>
              <w:rPr>
                <w:rStyle w:val="IndexLink"/>
              </w:rPr>
              <w:t>6</w:t>
            </w:r>
            <w:r>
              <w:rPr>
                <w:rStyle w:val="IndexLink"/>
                <w:rtl w:val="true"/>
              </w:rPr>
              <w:t>: «</w:t>
            </w:r>
            <w:r>
              <w:rPr>
                <w:rStyle w:val="IndexLink"/>
                <w:rtl w:val="true"/>
              </w:rPr>
              <w:t>علی کون المسألتین من باب واحد</w:t>
            </w:r>
            <w:r>
              <w:rPr>
                <w:rStyle w:val="IndexLink"/>
                <w:rtl w:val="true"/>
              </w:rPr>
              <w:t>»</w:t>
              <w:tab/>
            </w:r>
            <w:r>
              <w:rPr>
                <w:rStyle w:val="IndexLink"/>
              </w:rPr>
              <w:t>133</w:t>
            </w:r>
          </w:hyperlink>
        </w:p>
        <w:p>
          <w:pPr>
            <w:pStyle w:val="Contents3"/>
            <w:tabs>
              <w:tab w:val="clear" w:pos="8459"/>
              <w:tab w:val="right" w:pos="9026" w:leader="dot"/>
            </w:tabs>
            <w:rPr/>
          </w:pPr>
          <w:hyperlink w:anchor="__RefHeading___Toc5142346_581953129">
            <w:r>
              <w:rPr>
                <w:webHidden/>
                <w:rStyle w:val="IndexLink"/>
                <w:rtl w:val="true"/>
              </w:rPr>
              <w:t xml:space="preserve">قوله فی ص </w:t>
            </w:r>
            <w:r>
              <w:rPr>
                <w:rStyle w:val="IndexLink"/>
              </w:rPr>
              <w:t>113</w:t>
            </w:r>
            <w:r>
              <w:rPr>
                <w:rStyle w:val="IndexLink"/>
                <w:rtl w:val="true"/>
              </w:rPr>
              <w:t xml:space="preserve">، س </w:t>
            </w:r>
            <w:r>
              <w:rPr>
                <w:rStyle w:val="IndexLink"/>
              </w:rPr>
              <w:t>12</w:t>
            </w:r>
            <w:r>
              <w:rPr>
                <w:rStyle w:val="IndexLink"/>
                <w:rtl w:val="true"/>
              </w:rPr>
              <w:t>: «</w:t>
            </w:r>
            <w:r>
              <w:rPr>
                <w:rStyle w:val="IndexLink"/>
                <w:rtl w:val="true"/>
              </w:rPr>
              <w:t>وعن الشیخ حمل نصوص التداخل</w:t>
            </w:r>
            <w:r>
              <w:rPr>
                <w:rStyle w:val="IndexLink"/>
                <w:rtl w:val="true"/>
              </w:rPr>
              <w:t>»</w:t>
              <w:tab/>
            </w:r>
            <w:r>
              <w:rPr>
                <w:rStyle w:val="IndexLink"/>
              </w:rPr>
              <w:t>134</w:t>
            </w:r>
          </w:hyperlink>
        </w:p>
        <w:p>
          <w:pPr>
            <w:pStyle w:val="Contents3"/>
            <w:tabs>
              <w:tab w:val="clear" w:pos="8459"/>
              <w:tab w:val="right" w:pos="9026" w:leader="dot"/>
            </w:tabs>
            <w:rPr/>
          </w:pPr>
          <w:hyperlink w:anchor="__RefHeading___Toc5142348_581953129">
            <w:r>
              <w:rPr>
                <w:webHidden/>
                <w:rStyle w:val="IndexLink"/>
                <w:rtl w:val="true"/>
              </w:rPr>
              <w:t xml:space="preserve">قوله فی ص </w:t>
            </w:r>
            <w:r>
              <w:rPr>
                <w:rStyle w:val="IndexLink"/>
              </w:rPr>
              <w:t>113</w:t>
            </w:r>
            <w:r>
              <w:rPr>
                <w:rStyle w:val="IndexLink"/>
                <w:rtl w:val="true"/>
              </w:rPr>
              <w:t xml:space="preserve">، س </w:t>
            </w:r>
            <w:r>
              <w:rPr>
                <w:rStyle w:val="IndexLink"/>
              </w:rPr>
              <w:t>15</w:t>
            </w:r>
            <w:r>
              <w:rPr>
                <w:rStyle w:val="IndexLink"/>
                <w:rtl w:val="true"/>
              </w:rPr>
              <w:t>: «</w:t>
            </w:r>
            <w:r>
              <w:rPr>
                <w:rStyle w:val="IndexLink"/>
                <w:rtl w:val="true"/>
              </w:rPr>
              <w:t>لما عرفت</w:t>
            </w:r>
            <w:r>
              <w:rPr>
                <w:rStyle w:val="IndexLink"/>
                <w:rtl w:val="true"/>
              </w:rPr>
              <w:t>»</w:t>
              <w:tab/>
            </w:r>
            <w:r>
              <w:rPr>
                <w:rStyle w:val="IndexLink"/>
              </w:rPr>
              <w:t>134</w:t>
            </w:r>
          </w:hyperlink>
        </w:p>
        <w:p>
          <w:pPr>
            <w:pStyle w:val="Contents3"/>
            <w:tabs>
              <w:tab w:val="clear" w:pos="8459"/>
              <w:tab w:val="right" w:pos="9026" w:leader="dot"/>
            </w:tabs>
            <w:rPr/>
          </w:pPr>
          <w:hyperlink w:anchor="__RefHeading___Toc5142350_581953129">
            <w:r>
              <w:rPr>
                <w:webHidden/>
                <w:rStyle w:val="IndexLink"/>
                <w:rtl w:val="true"/>
              </w:rPr>
              <w:t xml:space="preserve">قوله فی ص </w:t>
            </w:r>
            <w:r>
              <w:rPr>
                <w:rStyle w:val="IndexLink"/>
              </w:rPr>
              <w:t>113</w:t>
            </w:r>
            <w:r>
              <w:rPr>
                <w:rStyle w:val="IndexLink"/>
                <w:rtl w:val="true"/>
              </w:rPr>
              <w:t xml:space="preserve">، س </w:t>
            </w:r>
            <w:r>
              <w:rPr>
                <w:rStyle w:val="IndexLink"/>
              </w:rPr>
              <w:t>16</w:t>
            </w:r>
            <w:r>
              <w:rPr>
                <w:rStyle w:val="IndexLink"/>
                <w:rtl w:val="true"/>
              </w:rPr>
              <w:t>: «</w:t>
            </w:r>
            <w:r>
              <w:rPr>
                <w:rStyle w:val="IndexLink"/>
                <w:rtl w:val="true"/>
              </w:rPr>
              <w:t>بالمخفقة</w:t>
            </w:r>
            <w:r>
              <w:rPr>
                <w:rStyle w:val="IndexLink"/>
                <w:rtl w:val="true"/>
              </w:rPr>
              <w:t>»</w:t>
              <w:tab/>
            </w:r>
            <w:r>
              <w:rPr>
                <w:rStyle w:val="IndexLink"/>
              </w:rPr>
              <w:t>134</w:t>
            </w:r>
          </w:hyperlink>
        </w:p>
        <w:p>
          <w:pPr>
            <w:pStyle w:val="Contents3"/>
            <w:tabs>
              <w:tab w:val="clear" w:pos="8459"/>
              <w:tab w:val="right" w:pos="9026" w:leader="dot"/>
            </w:tabs>
            <w:rPr/>
          </w:pPr>
          <w:hyperlink w:anchor="__RefHeading___Toc5142352_581953129">
            <w:r>
              <w:rPr>
                <w:webHidden/>
                <w:rStyle w:val="IndexLink"/>
                <w:rtl w:val="true"/>
              </w:rPr>
              <w:t xml:space="preserve">قوله فی ص </w:t>
            </w:r>
            <w:r>
              <w:rPr>
                <w:rStyle w:val="IndexLink"/>
              </w:rPr>
              <w:t>113</w:t>
            </w:r>
            <w:r>
              <w:rPr>
                <w:rStyle w:val="IndexLink"/>
                <w:rtl w:val="true"/>
              </w:rPr>
              <w:t xml:space="preserve">، س </w:t>
            </w:r>
            <w:r>
              <w:rPr>
                <w:rStyle w:val="IndexLink"/>
              </w:rPr>
              <w:t>20</w:t>
            </w:r>
            <w:r>
              <w:rPr>
                <w:rStyle w:val="IndexLink"/>
                <w:rtl w:val="true"/>
              </w:rPr>
              <w:t>: «</w:t>
            </w:r>
            <w:r>
              <w:rPr>
                <w:rStyle w:val="IndexLink"/>
                <w:rtl w:val="true"/>
              </w:rPr>
              <w:t>لأصالة عدم التداخل</w:t>
            </w:r>
            <w:r>
              <w:rPr>
                <w:rStyle w:val="IndexLink"/>
                <w:rtl w:val="true"/>
              </w:rPr>
              <w:t>»</w:t>
              <w:tab/>
            </w:r>
            <w:r>
              <w:rPr>
                <w:rStyle w:val="IndexLink"/>
              </w:rPr>
              <w:t>134</w:t>
            </w:r>
          </w:hyperlink>
        </w:p>
        <w:p>
          <w:pPr>
            <w:pStyle w:val="Contents3"/>
            <w:tabs>
              <w:tab w:val="clear" w:pos="8459"/>
              <w:tab w:val="right" w:pos="9026" w:leader="dot"/>
            </w:tabs>
            <w:rPr/>
          </w:pPr>
          <w:hyperlink w:anchor="__RefHeading___Toc5142354_581953129">
            <w:r>
              <w:rPr>
                <w:webHidden/>
                <w:rStyle w:val="IndexLink"/>
                <w:rtl w:val="true"/>
              </w:rPr>
              <w:t xml:space="preserve">قوله فی ص </w:t>
            </w:r>
            <w:r>
              <w:rPr>
                <w:rStyle w:val="IndexLink"/>
              </w:rPr>
              <w:t>113</w:t>
            </w:r>
            <w:r>
              <w:rPr>
                <w:rStyle w:val="IndexLink"/>
                <w:rtl w:val="true"/>
              </w:rPr>
              <w:t xml:space="preserve">، س </w:t>
            </w:r>
            <w:r>
              <w:rPr>
                <w:rStyle w:val="IndexLink"/>
              </w:rPr>
              <w:t>21</w:t>
            </w:r>
            <w:r>
              <w:rPr>
                <w:rStyle w:val="IndexLink"/>
                <w:rtl w:val="true"/>
              </w:rPr>
              <w:t>: «</w:t>
            </w:r>
            <w:r>
              <w:rPr>
                <w:rStyle w:val="IndexLink"/>
                <w:rtl w:val="true"/>
              </w:rPr>
              <w:t>أن الغرض من الاعتداد</w:t>
            </w:r>
            <w:r>
              <w:rPr>
                <w:rStyle w:val="IndexLink"/>
                <w:rtl w:val="true"/>
              </w:rPr>
              <w:t>»</w:t>
              <w:tab/>
            </w:r>
            <w:r>
              <w:rPr>
                <w:rStyle w:val="IndexLink"/>
              </w:rPr>
              <w:t>134</w:t>
            </w:r>
          </w:hyperlink>
        </w:p>
        <w:p>
          <w:pPr>
            <w:pStyle w:val="Contents3"/>
            <w:tabs>
              <w:tab w:val="clear" w:pos="8459"/>
              <w:tab w:val="right" w:pos="9026" w:leader="dot"/>
            </w:tabs>
            <w:rPr/>
          </w:pPr>
          <w:hyperlink w:anchor="__RefHeading___Toc5142356_581953129">
            <w:r>
              <w:rPr>
                <w:webHidden/>
                <w:rStyle w:val="IndexLink"/>
                <w:rtl w:val="true"/>
              </w:rPr>
              <w:t xml:space="preserve">قوله فی ص </w:t>
            </w:r>
            <w:r>
              <w:rPr>
                <w:rStyle w:val="IndexLink"/>
              </w:rPr>
              <w:t>113</w:t>
            </w:r>
            <w:r>
              <w:rPr>
                <w:rStyle w:val="IndexLink"/>
                <w:rtl w:val="true"/>
              </w:rPr>
              <w:t xml:space="preserve">، س </w:t>
            </w:r>
            <w:r>
              <w:rPr>
                <w:rStyle w:val="IndexLink"/>
              </w:rPr>
              <w:t>22</w:t>
            </w:r>
            <w:r>
              <w:rPr>
                <w:rStyle w:val="IndexLink"/>
                <w:rtl w:val="true"/>
              </w:rPr>
              <w:t>: «</w:t>
            </w:r>
            <w:r>
              <w:rPr>
                <w:rStyle w:val="IndexLink"/>
                <w:rtl w:val="true"/>
              </w:rPr>
              <w:t>وهذا المعنی لایحتاج إلی التعدد</w:t>
            </w:r>
            <w:r>
              <w:rPr>
                <w:rStyle w:val="IndexLink"/>
                <w:rtl w:val="true"/>
              </w:rPr>
              <w:t>»</w:t>
              <w:tab/>
            </w:r>
            <w:r>
              <w:rPr>
                <w:rStyle w:val="IndexLink"/>
              </w:rPr>
              <w:t>135</w:t>
            </w:r>
          </w:hyperlink>
        </w:p>
        <w:p>
          <w:pPr>
            <w:pStyle w:val="Contents3"/>
            <w:tabs>
              <w:tab w:val="clear" w:pos="8459"/>
              <w:tab w:val="right" w:pos="9026" w:leader="dot"/>
            </w:tabs>
            <w:rPr/>
          </w:pPr>
          <w:hyperlink w:anchor="__RefHeading___Toc5142358_581953129">
            <w:r>
              <w:rPr>
                <w:webHidden/>
                <w:rStyle w:val="IndexLink"/>
                <w:rtl w:val="true"/>
              </w:rPr>
              <w:t xml:space="preserve">قوله فی ص </w:t>
            </w:r>
            <w:r>
              <w:rPr>
                <w:rStyle w:val="IndexLink"/>
              </w:rPr>
              <w:t>114</w:t>
            </w:r>
            <w:r>
              <w:rPr>
                <w:rStyle w:val="IndexLink"/>
                <w:rtl w:val="true"/>
              </w:rPr>
              <w:t xml:space="preserve">، س </w:t>
            </w:r>
            <w:r>
              <w:rPr>
                <w:rStyle w:val="IndexLink"/>
              </w:rPr>
              <w:t>6</w:t>
            </w:r>
            <w:r>
              <w:rPr>
                <w:rStyle w:val="IndexLink"/>
                <w:rtl w:val="true"/>
              </w:rPr>
              <w:t>: «</w:t>
            </w:r>
            <w:r>
              <w:rPr>
                <w:rStyle w:val="IndexLink"/>
                <w:rtl w:val="true"/>
              </w:rPr>
              <w:t>بحمل الثانیة علی الاستحباب</w:t>
            </w:r>
            <w:r>
              <w:rPr>
                <w:rStyle w:val="IndexLink"/>
                <w:rtl w:val="true"/>
              </w:rPr>
              <w:t>»</w:t>
              <w:tab/>
            </w:r>
            <w:r>
              <w:rPr>
                <w:rStyle w:val="IndexLink"/>
              </w:rPr>
              <w:t>135</w:t>
            </w:r>
          </w:hyperlink>
        </w:p>
        <w:p>
          <w:pPr>
            <w:pStyle w:val="Contents3"/>
            <w:tabs>
              <w:tab w:val="clear" w:pos="8459"/>
              <w:tab w:val="right" w:pos="9026" w:leader="dot"/>
            </w:tabs>
            <w:rPr/>
          </w:pPr>
          <w:hyperlink w:anchor="__RefHeading___Toc5142360_581953129">
            <w:r>
              <w:rPr>
                <w:webHidden/>
                <w:rStyle w:val="IndexLink"/>
                <w:rtl w:val="true"/>
              </w:rPr>
              <w:t xml:space="preserve">قوله فی ص </w:t>
            </w:r>
            <w:r>
              <w:rPr>
                <w:rStyle w:val="IndexLink"/>
              </w:rPr>
              <w:t>114</w:t>
            </w:r>
            <w:r>
              <w:rPr>
                <w:rStyle w:val="IndexLink"/>
                <w:rtl w:val="true"/>
              </w:rPr>
              <w:t xml:space="preserve">، س </w:t>
            </w:r>
            <w:r>
              <w:rPr>
                <w:rStyle w:val="IndexLink"/>
              </w:rPr>
              <w:t>12</w:t>
            </w:r>
            <w:r>
              <w:rPr>
                <w:rStyle w:val="IndexLink"/>
                <w:rtl w:val="true"/>
              </w:rPr>
              <w:t>: «</w:t>
            </w:r>
            <w:r>
              <w:rPr>
                <w:rStyle w:val="IndexLink"/>
                <w:rtl w:val="true"/>
              </w:rPr>
              <w:t>و من الغریب الذی نسب إلیه القول بالتداخل</w:t>
            </w:r>
            <w:r>
              <w:rPr>
                <w:rStyle w:val="IndexLink"/>
                <w:rtl w:val="true"/>
              </w:rPr>
              <w:t>»</w:t>
              <w:tab/>
            </w:r>
            <w:r>
              <w:rPr>
                <w:rStyle w:val="IndexLink"/>
              </w:rPr>
              <w:t>136</w:t>
            </w:r>
          </w:hyperlink>
        </w:p>
        <w:p>
          <w:pPr>
            <w:pStyle w:val="Contents3"/>
            <w:tabs>
              <w:tab w:val="clear" w:pos="8459"/>
              <w:tab w:val="right" w:pos="9026" w:leader="dot"/>
            </w:tabs>
            <w:rPr/>
          </w:pPr>
          <w:hyperlink w:anchor="__RefHeading___Toc5142362_581953129">
            <w:r>
              <w:rPr>
                <w:webHidden/>
                <w:rStyle w:val="IndexLink"/>
                <w:rtl w:val="true"/>
              </w:rPr>
              <w:t xml:space="preserve">قوله فی ص </w:t>
            </w:r>
            <w:r>
              <w:rPr>
                <w:rStyle w:val="IndexLink"/>
              </w:rPr>
              <w:t>114</w:t>
            </w:r>
            <w:r>
              <w:rPr>
                <w:rStyle w:val="IndexLink"/>
                <w:rtl w:val="true"/>
              </w:rPr>
              <w:t xml:space="preserve">، س </w:t>
            </w:r>
            <w:r>
              <w:rPr>
                <w:rStyle w:val="IndexLink"/>
              </w:rPr>
              <w:t>15</w:t>
            </w:r>
            <w:r>
              <w:rPr>
                <w:rStyle w:val="IndexLink"/>
                <w:rtl w:val="true"/>
              </w:rPr>
              <w:t>: «</w:t>
            </w:r>
            <w:r>
              <w:rPr>
                <w:rStyle w:val="IndexLink"/>
                <w:rtl w:val="true"/>
              </w:rPr>
              <w:t>قال فی کتاب النکاح منه</w:t>
            </w:r>
            <w:r>
              <w:rPr>
                <w:rStyle w:val="IndexLink"/>
                <w:rtl w:val="true"/>
              </w:rPr>
              <w:t>»</w:t>
              <w:tab/>
            </w:r>
            <w:r>
              <w:rPr>
                <w:rStyle w:val="IndexLink"/>
              </w:rPr>
              <w:t>136</w:t>
            </w:r>
          </w:hyperlink>
        </w:p>
        <w:p>
          <w:pPr>
            <w:pStyle w:val="Contents3"/>
            <w:tabs>
              <w:tab w:val="clear" w:pos="8459"/>
              <w:tab w:val="right" w:pos="9026" w:leader="dot"/>
            </w:tabs>
            <w:rPr/>
          </w:pPr>
          <w:hyperlink w:anchor="__RefHeading___Toc5142364_581953129">
            <w:r>
              <w:rPr>
                <w:webHidden/>
                <w:rStyle w:val="IndexLink"/>
                <w:rtl w:val="true"/>
              </w:rPr>
              <w:t xml:space="preserve">قوله فی ص </w:t>
            </w:r>
            <w:r>
              <w:rPr>
                <w:rStyle w:val="IndexLink"/>
              </w:rPr>
              <w:t>114</w:t>
            </w:r>
            <w:r>
              <w:rPr>
                <w:rStyle w:val="IndexLink"/>
                <w:rtl w:val="true"/>
              </w:rPr>
              <w:t xml:space="preserve">، س </w:t>
            </w:r>
            <w:r>
              <w:rPr>
                <w:rStyle w:val="IndexLink"/>
              </w:rPr>
              <w:t>21</w:t>
            </w:r>
            <w:r>
              <w:rPr>
                <w:rStyle w:val="IndexLink"/>
                <w:rtl w:val="true"/>
              </w:rPr>
              <w:t>: «</w:t>
            </w:r>
            <w:r>
              <w:rPr>
                <w:rStyle w:val="IndexLink"/>
                <w:rtl w:val="true"/>
              </w:rPr>
              <w:t>فنسبة القول بالتداخل إلیه غیر ظاهرة</w:t>
            </w:r>
            <w:r>
              <w:rPr>
                <w:rStyle w:val="IndexLink"/>
                <w:rtl w:val="true"/>
              </w:rPr>
              <w:t>»</w:t>
              <w:tab/>
            </w:r>
            <w:r>
              <w:rPr>
                <w:rStyle w:val="IndexLink"/>
              </w:rPr>
              <w:t>136</w:t>
            </w:r>
          </w:hyperlink>
        </w:p>
        <w:p>
          <w:pPr>
            <w:pStyle w:val="Contents3"/>
            <w:tabs>
              <w:tab w:val="clear" w:pos="8459"/>
              <w:tab w:val="right" w:pos="9026" w:leader="dot"/>
            </w:tabs>
            <w:rPr/>
          </w:pPr>
          <w:hyperlink w:anchor="__RefHeading___Toc5142366_581953129">
            <w:r>
              <w:rPr>
                <w:webHidden/>
                <w:rStyle w:val="IndexLink"/>
                <w:rtl w:val="true"/>
              </w:rPr>
              <w:t xml:space="preserve">قوله فی ص </w:t>
            </w:r>
            <w:r>
              <w:rPr>
                <w:rStyle w:val="IndexLink"/>
              </w:rPr>
              <w:t>115</w:t>
            </w:r>
            <w:r>
              <w:rPr>
                <w:rStyle w:val="IndexLink"/>
                <w:rtl w:val="true"/>
              </w:rPr>
              <w:t xml:space="preserve">، س </w:t>
            </w:r>
            <w:r>
              <w:rPr>
                <w:rStyle w:val="IndexLink"/>
              </w:rPr>
              <w:t>5</w:t>
            </w:r>
            <w:r>
              <w:rPr>
                <w:rStyle w:val="IndexLink"/>
                <w:rtl w:val="true"/>
              </w:rPr>
              <w:t>: «</w:t>
            </w:r>
            <w:r>
              <w:rPr>
                <w:rStyle w:val="IndexLink"/>
                <w:rtl w:val="true"/>
              </w:rPr>
              <w:t>للأصل</w:t>
            </w:r>
            <w:r>
              <w:rPr>
                <w:rStyle w:val="IndexLink"/>
                <w:rtl w:val="true"/>
              </w:rPr>
              <w:t>»</w:t>
              <w:tab/>
            </w:r>
            <w:r>
              <w:rPr>
                <w:rStyle w:val="IndexLink"/>
              </w:rPr>
              <w:t>136</w:t>
            </w:r>
          </w:hyperlink>
        </w:p>
        <w:p>
          <w:pPr>
            <w:pStyle w:val="Contents3"/>
            <w:tabs>
              <w:tab w:val="clear" w:pos="8459"/>
              <w:tab w:val="right" w:pos="9026" w:leader="dot"/>
            </w:tabs>
            <w:rPr/>
          </w:pPr>
          <w:hyperlink w:anchor="__RefHeading___Toc5142368_581953129">
            <w:r>
              <w:rPr>
                <w:webHidden/>
                <w:rStyle w:val="IndexLink"/>
                <w:rtl w:val="true"/>
              </w:rPr>
              <w:t xml:space="preserve">قوله فی ص </w:t>
            </w:r>
            <w:r>
              <w:rPr>
                <w:rStyle w:val="IndexLink"/>
              </w:rPr>
              <w:t>115</w:t>
            </w:r>
            <w:r>
              <w:rPr>
                <w:rStyle w:val="IndexLink"/>
                <w:rtl w:val="true"/>
              </w:rPr>
              <w:t xml:space="preserve">، س </w:t>
            </w:r>
            <w:r>
              <w:rPr>
                <w:rStyle w:val="IndexLink"/>
              </w:rPr>
              <w:t>5</w:t>
            </w:r>
            <w:r>
              <w:rPr>
                <w:rStyle w:val="IndexLink"/>
                <w:rtl w:val="true"/>
              </w:rPr>
              <w:t>: «</w:t>
            </w:r>
            <w:r>
              <w:rPr>
                <w:rStyle w:val="IndexLink"/>
                <w:rtl w:val="true"/>
              </w:rPr>
              <w:t>و النصوص</w:t>
            </w:r>
            <w:r>
              <w:rPr>
                <w:rStyle w:val="IndexLink"/>
                <w:rtl w:val="true"/>
              </w:rPr>
              <w:t>»</w:t>
              <w:tab/>
            </w:r>
            <w:r>
              <w:rPr>
                <w:rStyle w:val="IndexLink"/>
              </w:rPr>
              <w:t>136</w:t>
            </w:r>
          </w:hyperlink>
        </w:p>
        <w:p>
          <w:pPr>
            <w:pStyle w:val="Contents3"/>
            <w:tabs>
              <w:tab w:val="clear" w:pos="8459"/>
              <w:tab w:val="right" w:pos="9026" w:leader="dot"/>
            </w:tabs>
            <w:rPr/>
          </w:pPr>
          <w:hyperlink w:anchor="__RefHeading___Toc5142370_581953129">
            <w:r>
              <w:rPr>
                <w:webHidden/>
                <w:rStyle w:val="IndexLink"/>
                <w:rtl w:val="true"/>
              </w:rPr>
              <w:t xml:space="preserve">قوله فی ص </w:t>
            </w:r>
            <w:r>
              <w:rPr>
                <w:rStyle w:val="IndexLink"/>
              </w:rPr>
              <w:t>115</w:t>
            </w:r>
            <w:r>
              <w:rPr>
                <w:rStyle w:val="IndexLink"/>
                <w:rtl w:val="true"/>
              </w:rPr>
              <w:t xml:space="preserve">، س </w:t>
            </w:r>
            <w:r>
              <w:rPr>
                <w:rStyle w:val="IndexLink"/>
              </w:rPr>
              <w:t>9</w:t>
            </w:r>
            <w:r>
              <w:rPr>
                <w:rStyle w:val="IndexLink"/>
                <w:rtl w:val="true"/>
              </w:rPr>
              <w:t>: «</w:t>
            </w:r>
            <w:r>
              <w:rPr>
                <w:rStyle w:val="IndexLink"/>
                <w:rtl w:val="true"/>
              </w:rPr>
              <w:t>یکون لها الخیا فی التقدیم</w:t>
            </w:r>
            <w:r>
              <w:rPr>
                <w:rStyle w:val="IndexLink"/>
                <w:rtl w:val="true"/>
              </w:rPr>
              <w:t>»</w:t>
              <w:tab/>
            </w:r>
            <w:r>
              <w:rPr>
                <w:rStyle w:val="IndexLink"/>
              </w:rPr>
              <w:t>137</w:t>
            </w:r>
          </w:hyperlink>
        </w:p>
        <w:p>
          <w:pPr>
            <w:pStyle w:val="Contents3"/>
            <w:tabs>
              <w:tab w:val="clear" w:pos="8459"/>
              <w:tab w:val="right" w:pos="9026" w:leader="dot"/>
            </w:tabs>
            <w:rPr/>
          </w:pPr>
          <w:hyperlink w:anchor="__RefHeading___Toc5142372_581953129">
            <w:r>
              <w:rPr>
                <w:webHidden/>
                <w:rStyle w:val="IndexLink"/>
                <w:rtl w:val="true"/>
              </w:rPr>
              <w:t xml:space="preserve">قوله فی ص </w:t>
            </w:r>
            <w:r>
              <w:rPr>
                <w:rStyle w:val="IndexLink"/>
              </w:rPr>
              <w:t>115</w:t>
            </w:r>
            <w:r>
              <w:rPr>
                <w:rStyle w:val="IndexLink"/>
                <w:rtl w:val="true"/>
              </w:rPr>
              <w:t xml:space="preserve">، س </w:t>
            </w:r>
            <w:r>
              <w:rPr>
                <w:rStyle w:val="IndexLink"/>
              </w:rPr>
              <w:t>12</w:t>
            </w:r>
            <w:r>
              <w:rPr>
                <w:rStyle w:val="IndexLink"/>
                <w:rtl w:val="true"/>
              </w:rPr>
              <w:t>: «</w:t>
            </w:r>
            <w:r>
              <w:rPr>
                <w:rStyle w:val="IndexLink"/>
                <w:rtl w:val="true"/>
              </w:rPr>
              <w:t>من الجواهر</w:t>
            </w:r>
            <w:r>
              <w:rPr>
                <w:rStyle w:val="IndexLink"/>
                <w:rtl w:val="true"/>
              </w:rPr>
              <w:t>»</w:t>
              <w:tab/>
            </w:r>
            <w:r>
              <w:rPr>
                <w:rStyle w:val="IndexLink"/>
              </w:rPr>
              <w:t>137</w:t>
            </w:r>
          </w:hyperlink>
        </w:p>
        <w:p>
          <w:pPr>
            <w:pStyle w:val="Contents3"/>
            <w:tabs>
              <w:tab w:val="clear" w:pos="8459"/>
              <w:tab w:val="right" w:pos="9026" w:leader="dot"/>
            </w:tabs>
            <w:rPr/>
          </w:pPr>
          <w:hyperlink w:anchor="__RefHeading___Toc5142374_581953129">
            <w:r>
              <w:rPr>
                <w:webHidden/>
                <w:rStyle w:val="IndexLink"/>
                <w:rtl w:val="true"/>
              </w:rPr>
              <w:t xml:space="preserve">قوله فی ص </w:t>
            </w:r>
            <w:r>
              <w:rPr>
                <w:rStyle w:val="IndexLink"/>
              </w:rPr>
              <w:t>115</w:t>
            </w:r>
            <w:r>
              <w:rPr>
                <w:rStyle w:val="IndexLink"/>
                <w:rtl w:val="true"/>
              </w:rPr>
              <w:t xml:space="preserve">، س </w:t>
            </w:r>
            <w:r>
              <w:rPr>
                <w:rStyle w:val="IndexLink"/>
              </w:rPr>
              <w:t>13</w:t>
            </w:r>
            <w:r>
              <w:rPr>
                <w:rStyle w:val="IndexLink"/>
                <w:rtl w:val="true"/>
              </w:rPr>
              <w:t>: «</w:t>
            </w:r>
            <w:r>
              <w:rPr>
                <w:rStyle w:val="IndexLink"/>
                <w:rtl w:val="true"/>
              </w:rPr>
              <w:t>الرجعة استدامة</w:t>
            </w:r>
            <w:r>
              <w:rPr>
                <w:rStyle w:val="IndexLink"/>
                <w:rtl w:val="true"/>
              </w:rPr>
              <w:t>»</w:t>
              <w:tab/>
            </w:r>
            <w:r>
              <w:rPr>
                <w:rStyle w:val="IndexLink"/>
              </w:rPr>
              <w:t>137</w:t>
            </w:r>
          </w:hyperlink>
        </w:p>
        <w:p>
          <w:pPr>
            <w:pStyle w:val="Contents3"/>
            <w:tabs>
              <w:tab w:val="clear" w:pos="8459"/>
              <w:tab w:val="right" w:pos="9026" w:leader="dot"/>
            </w:tabs>
            <w:rPr/>
          </w:pPr>
          <w:hyperlink w:anchor="__RefHeading___Toc5142376_581953129">
            <w:r>
              <w:rPr>
                <w:webHidden/>
                <w:rStyle w:val="IndexLink"/>
                <w:rtl w:val="true"/>
              </w:rPr>
              <w:t xml:space="preserve">قوله فی ص </w:t>
            </w:r>
            <w:r>
              <w:rPr>
                <w:rStyle w:val="IndexLink"/>
              </w:rPr>
              <w:t>115</w:t>
            </w:r>
            <w:r>
              <w:rPr>
                <w:rStyle w:val="IndexLink"/>
                <w:rtl w:val="true"/>
              </w:rPr>
              <w:t xml:space="preserve">، س </w:t>
            </w:r>
            <w:r>
              <w:rPr>
                <w:rStyle w:val="IndexLink"/>
              </w:rPr>
              <w:t>21</w:t>
            </w:r>
            <w:r>
              <w:rPr>
                <w:rStyle w:val="IndexLink"/>
                <w:rtl w:val="true"/>
              </w:rPr>
              <w:t>: «</w:t>
            </w:r>
            <w:r>
              <w:rPr>
                <w:rStyle w:val="IndexLink"/>
                <w:rtl w:val="true"/>
              </w:rPr>
              <w:t>کحال الحیض فی العدة</w:t>
            </w:r>
            <w:r>
              <w:rPr>
                <w:rStyle w:val="IndexLink"/>
                <w:rtl w:val="true"/>
              </w:rPr>
              <w:t>»</w:t>
              <w:tab/>
            </w:r>
            <w:r>
              <w:rPr>
                <w:rStyle w:val="IndexLink"/>
              </w:rPr>
              <w:t>138</w:t>
            </w:r>
          </w:hyperlink>
        </w:p>
        <w:p>
          <w:pPr>
            <w:pStyle w:val="Contents3"/>
            <w:tabs>
              <w:tab w:val="clear" w:pos="8459"/>
              <w:tab w:val="right" w:pos="9026" w:leader="dot"/>
            </w:tabs>
            <w:rPr/>
          </w:pPr>
          <w:hyperlink w:anchor="__RefHeading___Toc5142378_581953129">
            <w:r>
              <w:rPr>
                <w:webHidden/>
                <w:rStyle w:val="IndexLink"/>
                <w:rtl w:val="true"/>
              </w:rPr>
              <w:t xml:space="preserve">قوله فی المتن ص </w:t>
            </w:r>
            <w:r>
              <w:rPr>
                <w:rStyle w:val="IndexLink"/>
              </w:rPr>
              <w:t>116</w:t>
            </w:r>
            <w:r>
              <w:rPr>
                <w:rStyle w:val="IndexLink"/>
                <w:rtl w:val="true"/>
              </w:rPr>
              <w:t xml:space="preserve">، س </w:t>
            </w:r>
            <w:r>
              <w:rPr>
                <w:rStyle w:val="IndexLink"/>
              </w:rPr>
              <w:t>1</w:t>
            </w:r>
            <w:r>
              <w:rPr>
                <w:rStyle w:val="IndexLink"/>
                <w:rtl w:val="true"/>
              </w:rPr>
              <w:t>: «</w:t>
            </w:r>
            <w:r>
              <w:rPr>
                <w:rStyle w:val="IndexLink"/>
                <w:rtl w:val="true"/>
              </w:rPr>
              <w:t>و هل ترث الزوج</w:t>
            </w:r>
            <w:r>
              <w:rPr>
                <w:rStyle w:val="IndexLink"/>
                <w:rtl w:val="true"/>
              </w:rPr>
              <w:t>»</w:t>
              <w:tab/>
            </w:r>
            <w:r>
              <w:rPr>
                <w:rStyle w:val="IndexLink"/>
              </w:rPr>
              <w:t>138</w:t>
            </w:r>
          </w:hyperlink>
        </w:p>
        <w:p>
          <w:pPr>
            <w:pStyle w:val="Contents3"/>
            <w:tabs>
              <w:tab w:val="clear" w:pos="8459"/>
              <w:tab w:val="right" w:pos="9026" w:leader="dot"/>
            </w:tabs>
            <w:rPr/>
          </w:pPr>
          <w:hyperlink w:anchor="__RefHeading___Toc5142380_581953129">
            <w:r>
              <w:rPr>
                <w:webHidden/>
                <w:rStyle w:val="IndexLink"/>
                <w:rtl w:val="true"/>
              </w:rPr>
              <w:t xml:space="preserve">قوله فی المتن ص </w:t>
            </w:r>
            <w:r>
              <w:rPr>
                <w:rStyle w:val="IndexLink"/>
              </w:rPr>
              <w:t>116</w:t>
            </w:r>
            <w:r>
              <w:rPr>
                <w:rStyle w:val="IndexLink"/>
                <w:rtl w:val="true"/>
              </w:rPr>
              <w:t xml:space="preserve">، س </w:t>
            </w:r>
            <w:r>
              <w:rPr>
                <w:rStyle w:val="IndexLink"/>
              </w:rPr>
              <w:t>2</w:t>
            </w:r>
            <w:r>
              <w:rPr>
                <w:rStyle w:val="IndexLink"/>
                <w:rtl w:val="true"/>
              </w:rPr>
              <w:t>: «</w:t>
            </w:r>
            <w:r>
              <w:rPr>
                <w:rStyle w:val="IndexLink"/>
                <w:rtl w:val="true"/>
              </w:rPr>
              <w:t>ولو کانت المتأخرة</w:t>
            </w:r>
            <w:r>
              <w:rPr>
                <w:rStyle w:val="IndexLink"/>
                <w:rtl w:val="true"/>
              </w:rPr>
              <w:t>»</w:t>
              <w:tab/>
            </w:r>
            <w:r>
              <w:rPr>
                <w:rStyle w:val="IndexLink"/>
              </w:rPr>
              <w:t>138</w:t>
            </w:r>
          </w:hyperlink>
        </w:p>
        <w:p>
          <w:pPr>
            <w:pStyle w:val="Contents3"/>
            <w:tabs>
              <w:tab w:val="clear" w:pos="8459"/>
              <w:tab w:val="right" w:pos="9026" w:leader="dot"/>
            </w:tabs>
            <w:rPr/>
          </w:pPr>
          <w:hyperlink w:anchor="__RefHeading___Toc5142382_581953129">
            <w:r>
              <w:rPr>
                <w:webHidden/>
                <w:rStyle w:val="IndexLink"/>
                <w:rtl w:val="true"/>
              </w:rPr>
              <w:t xml:space="preserve">قوله فی ص </w:t>
            </w:r>
            <w:r>
              <w:rPr>
                <w:rStyle w:val="IndexLink"/>
              </w:rPr>
              <w:t>116</w:t>
            </w:r>
            <w:r>
              <w:rPr>
                <w:rStyle w:val="IndexLink"/>
                <w:rtl w:val="true"/>
              </w:rPr>
              <w:t xml:space="preserve">، س </w:t>
            </w:r>
            <w:r>
              <w:rPr>
                <w:rStyle w:val="IndexLink"/>
              </w:rPr>
              <w:t>16</w:t>
            </w:r>
            <w:r>
              <w:rPr>
                <w:rStyle w:val="IndexLink"/>
                <w:rtl w:val="true"/>
              </w:rPr>
              <w:t>: «</w:t>
            </w:r>
            <w:r>
              <w:rPr>
                <w:rStyle w:val="IndexLink"/>
                <w:rtl w:val="true"/>
              </w:rPr>
              <w:t>ویقتضیه ما فی صحیح علی بن رئاب</w:t>
            </w:r>
            <w:r>
              <w:rPr>
                <w:rStyle w:val="IndexLink"/>
                <w:rtl w:val="true"/>
              </w:rPr>
              <w:t>»</w:t>
              <w:tab/>
            </w:r>
            <w:r>
              <w:rPr>
                <w:rStyle w:val="IndexLink"/>
              </w:rPr>
              <w:t>139</w:t>
            </w:r>
          </w:hyperlink>
        </w:p>
        <w:p>
          <w:pPr>
            <w:pStyle w:val="Contents3"/>
            <w:tabs>
              <w:tab w:val="clear" w:pos="8459"/>
              <w:tab w:val="right" w:pos="9026" w:leader="dot"/>
            </w:tabs>
            <w:rPr/>
          </w:pPr>
          <w:hyperlink w:anchor="__RefHeading___Toc5142384_581953129">
            <w:r>
              <w:rPr>
                <w:webHidden/>
                <w:rStyle w:val="IndexLink"/>
                <w:rtl w:val="true"/>
              </w:rPr>
              <w:t xml:space="preserve">قوله فی المتن ص </w:t>
            </w:r>
            <w:r>
              <w:rPr>
                <w:rStyle w:val="IndexLink"/>
              </w:rPr>
              <w:t>117</w:t>
            </w:r>
            <w:r>
              <w:rPr>
                <w:rStyle w:val="IndexLink"/>
                <w:rtl w:val="true"/>
              </w:rPr>
              <w:t xml:space="preserve">، س </w:t>
            </w:r>
            <w:r>
              <w:rPr>
                <w:rStyle w:val="IndexLink"/>
              </w:rPr>
              <w:t>2</w:t>
            </w:r>
            <w:r>
              <w:rPr>
                <w:rStyle w:val="IndexLink"/>
                <w:rtl w:val="true"/>
              </w:rPr>
              <w:t>: «</w:t>
            </w:r>
            <w:r>
              <w:rPr>
                <w:rStyle w:val="IndexLink"/>
                <w:rtl w:val="true"/>
              </w:rPr>
              <w:t>بناء علی أن الممنوع فی عدة وطی الشبهة</w:t>
            </w:r>
            <w:r>
              <w:rPr>
                <w:rStyle w:val="IndexLink"/>
                <w:rtl w:val="true"/>
              </w:rPr>
              <w:t>»</w:t>
              <w:tab/>
            </w:r>
            <w:r>
              <w:rPr>
                <w:rStyle w:val="IndexLink"/>
              </w:rPr>
              <w:t>139</w:t>
            </w:r>
          </w:hyperlink>
        </w:p>
        <w:p>
          <w:pPr>
            <w:pStyle w:val="Contents3"/>
            <w:tabs>
              <w:tab w:val="clear" w:pos="8459"/>
              <w:tab w:val="right" w:pos="9026" w:leader="dot"/>
            </w:tabs>
            <w:rPr/>
          </w:pPr>
          <w:hyperlink w:anchor="__RefHeading___Toc5142386_581953129">
            <w:r>
              <w:rPr>
                <w:webHidden/>
                <w:rStyle w:val="IndexLink"/>
                <w:rtl w:val="true"/>
              </w:rPr>
              <w:t xml:space="preserve">قوله فی ص </w:t>
            </w:r>
            <w:r>
              <w:rPr>
                <w:rStyle w:val="IndexLink"/>
              </w:rPr>
              <w:t>117</w:t>
            </w:r>
            <w:r>
              <w:rPr>
                <w:rStyle w:val="IndexLink"/>
                <w:rtl w:val="true"/>
              </w:rPr>
              <w:t xml:space="preserve">، س </w:t>
            </w:r>
            <w:r>
              <w:rPr>
                <w:rStyle w:val="IndexLink"/>
              </w:rPr>
              <w:t>11</w:t>
            </w:r>
            <w:r>
              <w:rPr>
                <w:rStyle w:val="IndexLink"/>
                <w:rtl w:val="true"/>
              </w:rPr>
              <w:t>: «</w:t>
            </w:r>
            <w:r>
              <w:rPr>
                <w:rStyle w:val="IndexLink"/>
                <w:rtl w:val="true"/>
              </w:rPr>
              <w:t>لایبعد أن یکون الجمع</w:t>
            </w:r>
            <w:r>
              <w:rPr>
                <w:rStyle w:val="IndexLink"/>
                <w:rtl w:val="true"/>
              </w:rPr>
              <w:t>...»</w:t>
              <w:tab/>
            </w:r>
            <w:r>
              <w:rPr>
                <w:rStyle w:val="IndexLink"/>
              </w:rPr>
              <w:t>139</w:t>
            </w:r>
          </w:hyperlink>
        </w:p>
        <w:p>
          <w:pPr>
            <w:pStyle w:val="Contents3"/>
            <w:tabs>
              <w:tab w:val="clear" w:pos="8459"/>
              <w:tab w:val="right" w:pos="9026" w:leader="dot"/>
            </w:tabs>
            <w:rPr/>
          </w:pPr>
          <w:hyperlink w:anchor="__RefHeading___Toc5142388_581953129">
            <w:r>
              <w:rPr>
                <w:webHidden/>
                <w:rStyle w:val="IndexLink"/>
                <w:rtl w:val="true"/>
              </w:rPr>
              <w:t xml:space="preserve">قوله فی ص </w:t>
            </w:r>
            <w:r>
              <w:rPr>
                <w:rStyle w:val="IndexLink"/>
              </w:rPr>
              <w:t>117</w:t>
            </w:r>
            <w:r>
              <w:rPr>
                <w:rStyle w:val="IndexLink"/>
                <w:rtl w:val="true"/>
              </w:rPr>
              <w:t xml:space="preserve">، س </w:t>
            </w:r>
            <w:r>
              <w:rPr>
                <w:rStyle w:val="IndexLink"/>
              </w:rPr>
              <w:t>13</w:t>
            </w:r>
            <w:r>
              <w:rPr>
                <w:rStyle w:val="IndexLink"/>
                <w:rtl w:val="true"/>
              </w:rPr>
              <w:t>: «</w:t>
            </w:r>
            <w:r>
              <w:rPr>
                <w:rStyle w:val="IndexLink"/>
                <w:rtl w:val="true"/>
              </w:rPr>
              <w:t>قد تقدم</w:t>
            </w:r>
            <w:r>
              <w:rPr>
                <w:rStyle w:val="IndexLink"/>
                <w:rtl w:val="true"/>
              </w:rPr>
              <w:t>»</w:t>
              <w:tab/>
            </w:r>
            <w:r>
              <w:rPr>
                <w:rStyle w:val="IndexLink"/>
              </w:rPr>
              <w:t>140</w:t>
            </w:r>
          </w:hyperlink>
        </w:p>
        <w:p>
          <w:pPr>
            <w:pStyle w:val="Contents3"/>
            <w:tabs>
              <w:tab w:val="clear" w:pos="8459"/>
              <w:tab w:val="right" w:pos="9026" w:leader="dot"/>
            </w:tabs>
            <w:rPr/>
          </w:pPr>
          <w:hyperlink w:anchor="__RefHeading___Toc5142390_581953129">
            <w:r>
              <w:rPr>
                <w:webHidden/>
                <w:rStyle w:val="IndexLink"/>
                <w:rtl w:val="true"/>
              </w:rPr>
              <w:t xml:space="preserve">قوله فی ص </w:t>
            </w:r>
            <w:r>
              <w:rPr>
                <w:rStyle w:val="IndexLink"/>
              </w:rPr>
              <w:t>117</w:t>
            </w:r>
            <w:r>
              <w:rPr>
                <w:rStyle w:val="IndexLink"/>
                <w:rtl w:val="true"/>
              </w:rPr>
              <w:t xml:space="preserve">، س </w:t>
            </w:r>
            <w:r>
              <w:rPr>
                <w:rStyle w:val="IndexLink"/>
              </w:rPr>
              <w:t>19</w:t>
            </w:r>
            <w:r>
              <w:rPr>
                <w:rStyle w:val="IndexLink"/>
                <w:rtl w:val="true"/>
              </w:rPr>
              <w:t>: «</w:t>
            </w:r>
            <w:r>
              <w:rPr>
                <w:rStyle w:val="IndexLink"/>
                <w:rtl w:val="true"/>
              </w:rPr>
              <w:t>فلایکون للعقد أثر</w:t>
            </w:r>
            <w:r>
              <w:rPr>
                <w:rStyle w:val="IndexLink"/>
                <w:rtl w:val="true"/>
              </w:rPr>
              <w:t>»</w:t>
              <w:tab/>
            </w:r>
            <w:r>
              <w:rPr>
                <w:rStyle w:val="IndexLink"/>
              </w:rPr>
              <w:t>140</w:t>
            </w:r>
          </w:hyperlink>
        </w:p>
        <w:p>
          <w:pPr>
            <w:pStyle w:val="Contents3"/>
            <w:tabs>
              <w:tab w:val="clear" w:pos="8459"/>
              <w:tab w:val="right" w:pos="9026" w:leader="dot"/>
            </w:tabs>
            <w:rPr/>
          </w:pPr>
          <w:hyperlink w:anchor="__RefHeading___Toc5142392_581953129">
            <w:r>
              <w:rPr>
                <w:webHidden/>
                <w:rStyle w:val="IndexLink"/>
                <w:rtl w:val="true"/>
              </w:rPr>
              <w:t xml:space="preserve">قوله فی ص </w:t>
            </w:r>
            <w:r>
              <w:rPr>
                <w:rStyle w:val="IndexLink"/>
              </w:rPr>
              <w:t>117</w:t>
            </w:r>
            <w:r>
              <w:rPr>
                <w:rStyle w:val="IndexLink"/>
                <w:rtl w:val="true"/>
              </w:rPr>
              <w:t xml:space="preserve">، س </w:t>
            </w:r>
            <w:r>
              <w:rPr>
                <w:rStyle w:val="IndexLink"/>
              </w:rPr>
              <w:t>20</w:t>
            </w:r>
            <w:r>
              <w:rPr>
                <w:rStyle w:val="IndexLink"/>
                <w:rtl w:val="true"/>
              </w:rPr>
              <w:t>: «</w:t>
            </w:r>
            <w:r>
              <w:rPr>
                <w:rStyle w:val="IndexLink"/>
                <w:rtl w:val="true"/>
              </w:rPr>
              <w:t>جواز تجدید العقد بعد الطلاق البائن</w:t>
            </w:r>
            <w:r>
              <w:rPr>
                <w:rStyle w:val="IndexLink"/>
                <w:rtl w:val="true"/>
              </w:rPr>
              <w:t>»</w:t>
              <w:tab/>
            </w:r>
            <w:r>
              <w:rPr>
                <w:rStyle w:val="IndexLink"/>
              </w:rPr>
              <w:t>140</w:t>
            </w:r>
          </w:hyperlink>
        </w:p>
        <w:p>
          <w:pPr>
            <w:pStyle w:val="Contents3"/>
            <w:tabs>
              <w:tab w:val="clear" w:pos="8459"/>
              <w:tab w:val="right" w:pos="9026" w:leader="dot"/>
            </w:tabs>
            <w:rPr/>
          </w:pPr>
          <w:hyperlink w:anchor="__RefHeading___Toc5142394_581953129">
            <w:r>
              <w:rPr>
                <w:webHidden/>
                <w:rStyle w:val="IndexLink"/>
                <w:rtl w:val="true"/>
              </w:rPr>
              <w:t xml:space="preserve">قوله فی ص </w:t>
            </w:r>
            <w:r>
              <w:rPr>
                <w:rStyle w:val="IndexLink"/>
              </w:rPr>
              <w:t>118</w:t>
            </w:r>
            <w:r>
              <w:rPr>
                <w:rStyle w:val="IndexLink"/>
                <w:rtl w:val="true"/>
              </w:rPr>
              <w:t xml:space="preserve">، س </w:t>
            </w:r>
            <w:r>
              <w:rPr>
                <w:rStyle w:val="IndexLink"/>
              </w:rPr>
              <w:t>7</w:t>
            </w:r>
            <w:r>
              <w:rPr>
                <w:rStyle w:val="IndexLink"/>
                <w:rtl w:val="true"/>
              </w:rPr>
              <w:t>: «</w:t>
            </w:r>
            <w:r>
              <w:rPr>
                <w:rStyle w:val="IndexLink"/>
                <w:rtl w:val="true"/>
              </w:rPr>
              <w:t>ولأجل ذلک لایصح العقد علیها</w:t>
            </w:r>
            <w:r>
              <w:rPr>
                <w:rStyle w:val="IndexLink"/>
                <w:rtl w:val="true"/>
              </w:rPr>
              <w:t>»</w:t>
              <w:tab/>
            </w:r>
            <w:r>
              <w:rPr>
                <w:rStyle w:val="IndexLink"/>
              </w:rPr>
              <w:t>141</w:t>
            </w:r>
          </w:hyperlink>
        </w:p>
        <w:p>
          <w:pPr>
            <w:pStyle w:val="Contents3"/>
            <w:tabs>
              <w:tab w:val="clear" w:pos="8459"/>
              <w:tab w:val="right" w:pos="9026" w:leader="dot"/>
            </w:tabs>
            <w:rPr/>
          </w:pPr>
          <w:hyperlink w:anchor="__RefHeading___Toc5142396_581953129">
            <w:r>
              <w:rPr>
                <w:webHidden/>
                <w:rStyle w:val="IndexLink"/>
                <w:rtl w:val="true"/>
              </w:rPr>
              <w:t xml:space="preserve">قوله فی ص </w:t>
            </w:r>
            <w:r>
              <w:rPr>
                <w:rStyle w:val="IndexLink"/>
              </w:rPr>
              <w:t>118</w:t>
            </w:r>
            <w:r>
              <w:rPr>
                <w:rStyle w:val="IndexLink"/>
                <w:rtl w:val="true"/>
              </w:rPr>
              <w:t xml:space="preserve">، س </w:t>
            </w:r>
            <w:r>
              <w:rPr>
                <w:rStyle w:val="IndexLink"/>
              </w:rPr>
              <w:t>8</w:t>
            </w:r>
            <w:r>
              <w:rPr>
                <w:rStyle w:val="IndexLink"/>
                <w:rtl w:val="true"/>
              </w:rPr>
              <w:t>: «</w:t>
            </w:r>
            <w:r>
              <w:rPr>
                <w:rStyle w:val="IndexLink"/>
                <w:rtl w:val="true"/>
              </w:rPr>
              <w:t>ولولا ذلک</w:t>
            </w:r>
            <w:r>
              <w:rPr>
                <w:rStyle w:val="IndexLink"/>
                <w:rtl w:val="true"/>
              </w:rPr>
              <w:t>...»</w:t>
              <w:tab/>
            </w:r>
            <w:r>
              <w:rPr>
                <w:rStyle w:val="IndexLink"/>
              </w:rPr>
              <w:t>141</w:t>
            </w:r>
          </w:hyperlink>
        </w:p>
        <w:p>
          <w:pPr>
            <w:pStyle w:val="Contents3"/>
            <w:tabs>
              <w:tab w:val="clear" w:pos="8459"/>
              <w:tab w:val="right" w:pos="9026" w:leader="dot"/>
            </w:tabs>
            <w:rPr/>
          </w:pPr>
          <w:hyperlink w:anchor="__RefHeading___Toc5142398_581953129">
            <w:r>
              <w:rPr>
                <w:webHidden/>
                <w:rStyle w:val="IndexLink"/>
                <w:rtl w:val="true"/>
              </w:rPr>
              <w:t xml:space="preserve">قوله فی ص </w:t>
            </w:r>
            <w:r>
              <w:rPr>
                <w:rStyle w:val="IndexLink"/>
              </w:rPr>
              <w:t>118</w:t>
            </w:r>
            <w:r>
              <w:rPr>
                <w:rStyle w:val="IndexLink"/>
                <w:rtl w:val="true"/>
              </w:rPr>
              <w:t xml:space="preserve">، س </w:t>
            </w:r>
            <w:r>
              <w:rPr>
                <w:rStyle w:val="IndexLink"/>
              </w:rPr>
              <w:t>15</w:t>
            </w:r>
            <w:r>
              <w:rPr>
                <w:rStyle w:val="IndexLink"/>
                <w:rtl w:val="true"/>
              </w:rPr>
              <w:t>: «</w:t>
            </w:r>
            <w:r>
              <w:rPr>
                <w:rStyle w:val="IndexLink"/>
                <w:rtl w:val="true"/>
              </w:rPr>
              <w:t>لأنه الظاهر</w:t>
            </w:r>
            <w:r>
              <w:rPr>
                <w:rStyle w:val="IndexLink"/>
                <w:rtl w:val="true"/>
              </w:rPr>
              <w:t>»</w:t>
              <w:tab/>
            </w:r>
            <w:r>
              <w:rPr>
                <w:rStyle w:val="IndexLink"/>
              </w:rPr>
              <w:t>141</w:t>
            </w:r>
          </w:hyperlink>
        </w:p>
        <w:p>
          <w:pPr>
            <w:pStyle w:val="Contents3"/>
            <w:tabs>
              <w:tab w:val="clear" w:pos="8459"/>
              <w:tab w:val="right" w:pos="9026" w:leader="dot"/>
            </w:tabs>
            <w:rPr/>
          </w:pPr>
          <w:hyperlink w:anchor="__RefHeading___Toc5142400_581953129">
            <w:r>
              <w:rPr>
                <w:webHidden/>
                <w:rStyle w:val="IndexLink"/>
                <w:rtl w:val="true"/>
              </w:rPr>
              <w:t xml:space="preserve">قوله فی ص </w:t>
            </w:r>
            <w:r>
              <w:rPr>
                <w:rStyle w:val="IndexLink"/>
              </w:rPr>
              <w:t>118</w:t>
            </w:r>
            <w:r>
              <w:rPr>
                <w:rStyle w:val="IndexLink"/>
                <w:rtl w:val="true"/>
              </w:rPr>
              <w:t xml:space="preserve">، س </w:t>
            </w:r>
            <w:r>
              <w:rPr>
                <w:rStyle w:val="IndexLink"/>
              </w:rPr>
              <w:t>21</w:t>
            </w:r>
            <w:r>
              <w:rPr>
                <w:rStyle w:val="IndexLink"/>
                <w:rtl w:val="true"/>
              </w:rPr>
              <w:t>: «</w:t>
            </w:r>
            <w:r>
              <w:rPr>
                <w:rStyle w:val="IndexLink"/>
                <w:rtl w:val="true"/>
              </w:rPr>
              <w:t>الانصراف</w:t>
            </w:r>
            <w:r>
              <w:rPr>
                <w:rStyle w:val="IndexLink"/>
                <w:rtl w:val="true"/>
              </w:rPr>
              <w:t>»</w:t>
              <w:tab/>
            </w:r>
            <w:r>
              <w:rPr>
                <w:rStyle w:val="IndexLink"/>
              </w:rPr>
              <w:t>141</w:t>
            </w:r>
          </w:hyperlink>
        </w:p>
        <w:p>
          <w:pPr>
            <w:pStyle w:val="Contents3"/>
            <w:tabs>
              <w:tab w:val="clear" w:pos="8459"/>
              <w:tab w:val="right" w:pos="9026" w:leader="dot"/>
            </w:tabs>
            <w:rPr/>
          </w:pPr>
          <w:hyperlink w:anchor="__RefHeading___Toc5142402_581953129">
            <w:r>
              <w:rPr>
                <w:webHidden/>
                <w:rStyle w:val="IndexLink"/>
                <w:rtl w:val="true"/>
              </w:rPr>
              <w:t xml:space="preserve">قوله فی ص </w:t>
            </w:r>
            <w:r>
              <w:rPr>
                <w:rStyle w:val="IndexLink"/>
              </w:rPr>
              <w:t>118</w:t>
            </w:r>
            <w:r>
              <w:rPr>
                <w:rStyle w:val="IndexLink"/>
                <w:rtl w:val="true"/>
              </w:rPr>
              <w:t xml:space="preserve">، س </w:t>
            </w:r>
            <w:r>
              <w:rPr>
                <w:rStyle w:val="IndexLink"/>
              </w:rPr>
              <w:t>22</w:t>
            </w:r>
            <w:r>
              <w:rPr>
                <w:rStyle w:val="IndexLink"/>
                <w:rtl w:val="true"/>
              </w:rPr>
              <w:t>: «</w:t>
            </w:r>
            <w:r>
              <w:rPr>
                <w:rStyle w:val="IndexLink"/>
                <w:rtl w:val="true"/>
              </w:rPr>
              <w:t>هذا الانصراف غیر ظاهرة</w:t>
            </w:r>
            <w:r>
              <w:rPr>
                <w:rStyle w:val="IndexLink"/>
                <w:rtl w:val="true"/>
              </w:rPr>
              <w:t>»</w:t>
              <w:tab/>
            </w:r>
            <w:r>
              <w:rPr>
                <w:rStyle w:val="IndexLink"/>
              </w:rPr>
              <w:t>142</w:t>
            </w:r>
          </w:hyperlink>
        </w:p>
        <w:p>
          <w:pPr>
            <w:pStyle w:val="Contents3"/>
            <w:tabs>
              <w:tab w:val="clear" w:pos="8459"/>
              <w:tab w:val="right" w:pos="9026" w:leader="dot"/>
            </w:tabs>
            <w:rPr/>
          </w:pPr>
          <w:hyperlink w:anchor="__RefHeading___Toc5142404_581953129">
            <w:r>
              <w:rPr>
                <w:webHidden/>
                <w:rStyle w:val="IndexLink"/>
                <w:rtl w:val="true"/>
              </w:rPr>
              <w:t xml:space="preserve">قوله فی ص </w:t>
            </w:r>
            <w:r>
              <w:rPr>
                <w:rStyle w:val="IndexLink"/>
              </w:rPr>
              <w:t>119</w:t>
            </w:r>
            <w:r>
              <w:rPr>
                <w:rStyle w:val="IndexLink"/>
                <w:rtl w:val="true"/>
              </w:rPr>
              <w:t xml:space="preserve">، س </w:t>
            </w:r>
            <w:r>
              <w:rPr>
                <w:rStyle w:val="IndexLink"/>
              </w:rPr>
              <w:t>10</w:t>
            </w:r>
            <w:r>
              <w:rPr>
                <w:rStyle w:val="IndexLink"/>
                <w:rtl w:val="true"/>
              </w:rPr>
              <w:t>: «</w:t>
            </w:r>
            <w:r>
              <w:rPr>
                <w:rStyle w:val="IndexLink"/>
                <w:rtl w:val="true"/>
              </w:rPr>
              <w:t>کما استوجهه فی الجواهر</w:t>
            </w:r>
            <w:r>
              <w:rPr>
                <w:rStyle w:val="IndexLink"/>
                <w:rtl w:val="true"/>
              </w:rPr>
              <w:t>»</w:t>
              <w:tab/>
            </w:r>
            <w:r>
              <w:rPr>
                <w:rStyle w:val="IndexLink"/>
              </w:rPr>
              <w:t>142</w:t>
            </w:r>
          </w:hyperlink>
        </w:p>
        <w:p>
          <w:pPr>
            <w:pStyle w:val="Contents3"/>
            <w:tabs>
              <w:tab w:val="clear" w:pos="8459"/>
              <w:tab w:val="right" w:pos="9026" w:leader="dot"/>
            </w:tabs>
            <w:rPr/>
          </w:pPr>
          <w:hyperlink w:anchor="__RefHeading___Toc5142406_581953129">
            <w:r>
              <w:rPr>
                <w:webHidden/>
                <w:rStyle w:val="IndexLink"/>
                <w:rtl w:val="true"/>
              </w:rPr>
              <w:t xml:space="preserve">قوله فی ص </w:t>
            </w:r>
            <w:r>
              <w:rPr>
                <w:rStyle w:val="IndexLink"/>
              </w:rPr>
              <w:t>119</w:t>
            </w:r>
            <w:r>
              <w:rPr>
                <w:rStyle w:val="IndexLink"/>
                <w:rtl w:val="true"/>
              </w:rPr>
              <w:t xml:space="preserve">، س </w:t>
            </w:r>
            <w:r>
              <w:rPr>
                <w:rStyle w:val="IndexLink"/>
              </w:rPr>
              <w:t>12</w:t>
            </w:r>
            <w:r>
              <w:rPr>
                <w:rStyle w:val="IndexLink"/>
                <w:rtl w:val="true"/>
              </w:rPr>
              <w:t>: «</w:t>
            </w:r>
            <w:r>
              <w:rPr>
                <w:rStyle w:val="IndexLink"/>
                <w:rtl w:val="true"/>
              </w:rPr>
              <w:t>لأ نه عوض الانتفاع بالبضع</w:t>
            </w:r>
            <w:r>
              <w:rPr>
                <w:rStyle w:val="IndexLink"/>
                <w:rtl w:val="true"/>
              </w:rPr>
              <w:t>»</w:t>
              <w:tab/>
            </w:r>
            <w:r>
              <w:rPr>
                <w:rStyle w:val="IndexLink"/>
              </w:rPr>
              <w:t>143</w:t>
            </w:r>
          </w:hyperlink>
        </w:p>
        <w:p>
          <w:pPr>
            <w:pStyle w:val="Contents3"/>
            <w:tabs>
              <w:tab w:val="clear" w:pos="8459"/>
              <w:tab w:val="right" w:pos="9026" w:leader="dot"/>
            </w:tabs>
            <w:rPr/>
          </w:pPr>
          <w:hyperlink w:anchor="__RefHeading___Toc5142408_581953129">
            <w:r>
              <w:rPr>
                <w:webHidden/>
                <w:rStyle w:val="IndexLink"/>
                <w:rtl w:val="true"/>
              </w:rPr>
              <w:t xml:space="preserve">قوله فی ص </w:t>
            </w:r>
            <w:r>
              <w:rPr>
                <w:rStyle w:val="IndexLink"/>
              </w:rPr>
              <w:t>119</w:t>
            </w:r>
            <w:r>
              <w:rPr>
                <w:rStyle w:val="IndexLink"/>
                <w:rtl w:val="true"/>
              </w:rPr>
              <w:t xml:space="preserve">، س </w:t>
            </w:r>
            <w:r>
              <w:rPr>
                <w:rStyle w:val="IndexLink"/>
              </w:rPr>
              <w:t>12</w:t>
            </w:r>
            <w:r>
              <w:rPr>
                <w:rStyle w:val="IndexLink"/>
                <w:rtl w:val="true"/>
              </w:rPr>
              <w:t>: «</w:t>
            </w:r>
            <w:r>
              <w:rPr>
                <w:rStyle w:val="IndexLink"/>
                <w:rtl w:val="true"/>
              </w:rPr>
              <w:t>قد تضمنت ذلک النصوص</w:t>
            </w:r>
            <w:r>
              <w:rPr>
                <w:rStyle w:val="IndexLink"/>
                <w:rtl w:val="true"/>
              </w:rPr>
              <w:t>»</w:t>
              <w:tab/>
            </w:r>
            <w:r>
              <w:rPr>
                <w:rStyle w:val="IndexLink"/>
              </w:rPr>
              <w:t>143</w:t>
            </w:r>
          </w:hyperlink>
        </w:p>
        <w:p>
          <w:pPr>
            <w:pStyle w:val="Contents3"/>
            <w:tabs>
              <w:tab w:val="clear" w:pos="8459"/>
              <w:tab w:val="right" w:pos="9026" w:leader="dot"/>
            </w:tabs>
            <w:rPr/>
          </w:pPr>
          <w:hyperlink w:anchor="__RefHeading___Toc5142410_581953129">
            <w:r>
              <w:rPr>
                <w:webHidden/>
                <w:rStyle w:val="IndexLink"/>
                <w:rtl w:val="true"/>
              </w:rPr>
              <w:t xml:space="preserve">قوله فی ص </w:t>
            </w:r>
            <w:r>
              <w:rPr>
                <w:rStyle w:val="IndexLink"/>
              </w:rPr>
              <w:t>119</w:t>
            </w:r>
            <w:r>
              <w:rPr>
                <w:rStyle w:val="IndexLink"/>
                <w:rtl w:val="true"/>
              </w:rPr>
              <w:t xml:space="preserve">، س </w:t>
            </w:r>
            <w:r>
              <w:rPr>
                <w:rStyle w:val="IndexLink"/>
              </w:rPr>
              <w:t>16</w:t>
            </w:r>
            <w:r>
              <w:rPr>
                <w:rStyle w:val="IndexLink"/>
                <w:rtl w:val="true"/>
              </w:rPr>
              <w:t>: «</w:t>
            </w:r>
            <w:r>
              <w:rPr>
                <w:rStyle w:val="IndexLink"/>
                <w:rtl w:val="true"/>
              </w:rPr>
              <w:t>لم یکن وجه لاستحقاقه</w:t>
            </w:r>
            <w:r>
              <w:rPr>
                <w:rStyle w:val="IndexLink"/>
                <w:rtl w:val="true"/>
              </w:rPr>
              <w:t>»</w:t>
              <w:tab/>
            </w:r>
            <w:r>
              <w:rPr>
                <w:rStyle w:val="IndexLink"/>
              </w:rPr>
              <w:t>143</w:t>
            </w:r>
          </w:hyperlink>
        </w:p>
        <w:p>
          <w:pPr>
            <w:pStyle w:val="Contents3"/>
            <w:tabs>
              <w:tab w:val="clear" w:pos="8459"/>
              <w:tab w:val="right" w:pos="9026" w:leader="dot"/>
            </w:tabs>
            <w:rPr/>
          </w:pPr>
          <w:hyperlink w:anchor="__RefHeading___Toc5142412_581953129">
            <w:r>
              <w:rPr>
                <w:webHidden/>
                <w:rStyle w:val="IndexLink"/>
                <w:rtl w:val="true"/>
              </w:rPr>
              <w:t xml:space="preserve">قوله فی ص </w:t>
            </w:r>
            <w:r>
              <w:rPr>
                <w:rStyle w:val="IndexLink"/>
              </w:rPr>
              <w:t>120</w:t>
            </w:r>
            <w:r>
              <w:rPr>
                <w:rStyle w:val="IndexLink"/>
                <w:rtl w:val="true"/>
              </w:rPr>
              <w:t xml:space="preserve">، س </w:t>
            </w:r>
            <w:r>
              <w:rPr>
                <w:rStyle w:val="IndexLink"/>
              </w:rPr>
              <w:t>5</w:t>
            </w:r>
            <w:r>
              <w:rPr>
                <w:rStyle w:val="IndexLink"/>
                <w:rtl w:val="true"/>
              </w:rPr>
              <w:t>: «</w:t>
            </w:r>
            <w:r>
              <w:rPr>
                <w:rStyle w:val="IndexLink"/>
                <w:rtl w:val="true"/>
              </w:rPr>
              <w:t>فإن التعلیل لایقتضیه</w:t>
            </w:r>
            <w:r>
              <w:rPr>
                <w:rStyle w:val="IndexLink"/>
                <w:rtl w:val="true"/>
              </w:rPr>
              <w:t>»</w:t>
              <w:tab/>
            </w:r>
            <w:r>
              <w:rPr>
                <w:rStyle w:val="IndexLink"/>
              </w:rPr>
              <w:t>144</w:t>
            </w:r>
          </w:hyperlink>
        </w:p>
        <w:p>
          <w:pPr>
            <w:pStyle w:val="Contents3"/>
            <w:tabs>
              <w:tab w:val="clear" w:pos="8459"/>
              <w:tab w:val="right" w:pos="9026" w:leader="dot"/>
            </w:tabs>
            <w:rPr/>
          </w:pPr>
          <w:hyperlink w:anchor="__RefHeading___Toc5142414_581953129">
            <w:r>
              <w:rPr>
                <w:webHidden/>
                <w:rStyle w:val="IndexLink"/>
                <w:rtl w:val="true"/>
              </w:rPr>
              <w:t xml:space="preserve">قوله فی ص </w:t>
            </w:r>
            <w:r>
              <w:rPr>
                <w:rStyle w:val="IndexLink"/>
              </w:rPr>
              <w:t>120</w:t>
            </w:r>
            <w:r>
              <w:rPr>
                <w:rStyle w:val="IndexLink"/>
                <w:rtl w:val="true"/>
              </w:rPr>
              <w:t xml:space="preserve">، س </w:t>
            </w:r>
            <w:r>
              <w:rPr>
                <w:rStyle w:val="IndexLink"/>
              </w:rPr>
              <w:t>6</w:t>
            </w:r>
            <w:r>
              <w:rPr>
                <w:rStyle w:val="IndexLink"/>
                <w:rtl w:val="true"/>
              </w:rPr>
              <w:t>: «</w:t>
            </w:r>
            <w:r>
              <w:rPr>
                <w:rStyle w:val="IndexLink"/>
                <w:rtl w:val="true"/>
              </w:rPr>
              <w:t>للأصل</w:t>
            </w:r>
            <w:r>
              <w:rPr>
                <w:rStyle w:val="IndexLink"/>
                <w:rtl w:val="true"/>
              </w:rPr>
              <w:t>»</w:t>
              <w:tab/>
            </w:r>
            <w:r>
              <w:rPr>
                <w:rStyle w:val="IndexLink"/>
              </w:rPr>
              <w:t>144</w:t>
            </w:r>
          </w:hyperlink>
        </w:p>
        <w:p>
          <w:pPr>
            <w:pStyle w:val="Contents3"/>
            <w:tabs>
              <w:tab w:val="clear" w:pos="8459"/>
              <w:tab w:val="right" w:pos="9026" w:leader="dot"/>
            </w:tabs>
            <w:rPr/>
          </w:pPr>
          <w:hyperlink w:anchor="__RefHeading___Toc5142416_581953129">
            <w:r>
              <w:rPr>
                <w:webHidden/>
                <w:rStyle w:val="IndexLink"/>
                <w:rtl w:val="true"/>
              </w:rPr>
              <w:t xml:space="preserve">قوله فی ص </w:t>
            </w:r>
            <w:r>
              <w:rPr>
                <w:rStyle w:val="IndexLink"/>
              </w:rPr>
              <w:t>120</w:t>
            </w:r>
            <w:r>
              <w:rPr>
                <w:rStyle w:val="IndexLink"/>
                <w:rtl w:val="true"/>
              </w:rPr>
              <w:t xml:space="preserve">، س </w:t>
            </w:r>
            <w:r>
              <w:rPr>
                <w:rStyle w:val="IndexLink"/>
              </w:rPr>
              <w:t>7</w:t>
            </w:r>
            <w:r>
              <w:rPr>
                <w:rStyle w:val="IndexLink"/>
                <w:rtl w:val="true"/>
              </w:rPr>
              <w:t>: «</w:t>
            </w:r>
            <w:r>
              <w:rPr>
                <w:rStyle w:val="IndexLink"/>
                <w:rtl w:val="true"/>
              </w:rPr>
              <w:t>و کلاهما منتف</w:t>
            </w:r>
            <w:r>
              <w:rPr>
                <w:rStyle w:val="IndexLink"/>
                <w:rtl w:val="true"/>
              </w:rPr>
              <w:t>»</w:t>
              <w:tab/>
            </w:r>
            <w:r>
              <w:rPr>
                <w:rStyle w:val="IndexLink"/>
              </w:rPr>
              <w:t>145</w:t>
            </w:r>
          </w:hyperlink>
        </w:p>
        <w:p>
          <w:pPr>
            <w:pStyle w:val="Contents3"/>
            <w:tabs>
              <w:tab w:val="clear" w:pos="8459"/>
              <w:tab w:val="right" w:pos="9026" w:leader="dot"/>
            </w:tabs>
            <w:rPr/>
          </w:pPr>
          <w:hyperlink w:anchor="__RefHeading___Toc5142418_581953129">
            <w:r>
              <w:rPr>
                <w:webHidden/>
                <w:rStyle w:val="IndexLink"/>
                <w:rtl w:val="true"/>
              </w:rPr>
              <w:t xml:space="preserve">قوله فی ص </w:t>
            </w:r>
            <w:r>
              <w:rPr>
                <w:rStyle w:val="IndexLink"/>
              </w:rPr>
              <w:t>120</w:t>
            </w:r>
            <w:r>
              <w:rPr>
                <w:rStyle w:val="IndexLink"/>
                <w:rtl w:val="true"/>
              </w:rPr>
              <w:t xml:space="preserve">، س </w:t>
            </w:r>
            <w:r>
              <w:rPr>
                <w:rStyle w:val="IndexLink"/>
              </w:rPr>
              <w:t>8</w:t>
            </w:r>
            <w:r>
              <w:rPr>
                <w:rStyle w:val="IndexLink"/>
                <w:rtl w:val="true"/>
              </w:rPr>
              <w:t>: «</w:t>
            </w:r>
            <w:r>
              <w:rPr>
                <w:rStyle w:val="IndexLink"/>
                <w:rtl w:val="true"/>
              </w:rPr>
              <w:t>لأ نه السبب فی العدة</w:t>
            </w:r>
            <w:r>
              <w:rPr>
                <w:rStyle w:val="IndexLink"/>
                <w:rtl w:val="true"/>
              </w:rPr>
              <w:t>»</w:t>
              <w:tab/>
            </w:r>
            <w:r>
              <w:rPr>
                <w:rStyle w:val="IndexLink"/>
              </w:rPr>
              <w:t>145</w:t>
            </w:r>
          </w:hyperlink>
        </w:p>
        <w:p>
          <w:pPr>
            <w:pStyle w:val="Contents3"/>
            <w:tabs>
              <w:tab w:val="clear" w:pos="8459"/>
              <w:tab w:val="right" w:pos="9026" w:leader="dot"/>
            </w:tabs>
            <w:rPr/>
          </w:pPr>
          <w:hyperlink w:anchor="__RefHeading___Toc5142420_581953129">
            <w:r>
              <w:rPr>
                <w:webHidden/>
                <w:rStyle w:val="IndexLink"/>
                <w:rtl w:val="true"/>
              </w:rPr>
              <w:t xml:space="preserve">قوله فی ص </w:t>
            </w:r>
            <w:r>
              <w:rPr>
                <w:rStyle w:val="IndexLink"/>
              </w:rPr>
              <w:t>120</w:t>
            </w:r>
            <w:r>
              <w:rPr>
                <w:rStyle w:val="IndexLink"/>
                <w:rtl w:val="true"/>
              </w:rPr>
              <w:t xml:space="preserve">، س </w:t>
            </w:r>
            <w:r>
              <w:rPr>
                <w:rStyle w:val="IndexLink"/>
              </w:rPr>
              <w:t>20</w:t>
            </w:r>
            <w:r>
              <w:rPr>
                <w:rStyle w:val="IndexLink"/>
                <w:rtl w:val="true"/>
              </w:rPr>
              <w:t>: «</w:t>
            </w:r>
            <w:r>
              <w:rPr>
                <w:rStyle w:val="IndexLink"/>
                <w:rtl w:val="true"/>
              </w:rPr>
              <w:t>لایبعد أن یستفاد من النصوص</w:t>
            </w:r>
            <w:r>
              <w:rPr>
                <w:rStyle w:val="IndexLink"/>
                <w:rtl w:val="true"/>
              </w:rPr>
              <w:t>»</w:t>
              <w:tab/>
            </w:r>
            <w:r>
              <w:rPr>
                <w:rStyle w:val="IndexLink"/>
              </w:rPr>
              <w:t>145</w:t>
            </w:r>
          </w:hyperlink>
        </w:p>
        <w:p>
          <w:pPr>
            <w:pStyle w:val="Contents3"/>
            <w:tabs>
              <w:tab w:val="clear" w:pos="8459"/>
              <w:tab w:val="right" w:pos="9026" w:leader="dot"/>
            </w:tabs>
            <w:rPr/>
          </w:pPr>
          <w:hyperlink w:anchor="__RefHeading___Toc5142422_581953129">
            <w:r>
              <w:rPr>
                <w:webHidden/>
                <w:rStyle w:val="IndexLink"/>
                <w:rtl w:val="true"/>
              </w:rPr>
              <w:t xml:space="preserve">قوله فی المتن ص </w:t>
            </w:r>
            <w:r>
              <w:rPr>
                <w:rStyle w:val="IndexLink"/>
              </w:rPr>
              <w:t>121</w:t>
            </w:r>
            <w:r>
              <w:rPr>
                <w:rStyle w:val="IndexLink"/>
                <w:rtl w:val="true"/>
              </w:rPr>
              <w:t xml:space="preserve">، س </w:t>
            </w:r>
            <w:r>
              <w:rPr>
                <w:rStyle w:val="IndexLink"/>
              </w:rPr>
              <w:t>1</w:t>
            </w:r>
            <w:r>
              <w:rPr>
                <w:rStyle w:val="IndexLink"/>
                <w:rtl w:val="true"/>
              </w:rPr>
              <w:t>: «</w:t>
            </w:r>
            <w:r>
              <w:rPr>
                <w:rStyle w:val="IndexLink"/>
                <w:rtl w:val="true"/>
              </w:rPr>
              <w:t>إذا کانت الموطوئة بالشبهة عالمة</w:t>
            </w:r>
            <w:r>
              <w:rPr>
                <w:rStyle w:val="IndexLink"/>
                <w:rtl w:val="true"/>
              </w:rPr>
              <w:t>»</w:t>
              <w:tab/>
            </w:r>
            <w:r>
              <w:rPr>
                <w:rStyle w:val="IndexLink"/>
              </w:rPr>
              <w:t>145</w:t>
            </w:r>
          </w:hyperlink>
        </w:p>
        <w:p>
          <w:pPr>
            <w:pStyle w:val="Contents3"/>
            <w:tabs>
              <w:tab w:val="clear" w:pos="8459"/>
              <w:tab w:val="right" w:pos="9026" w:leader="dot"/>
            </w:tabs>
            <w:rPr/>
          </w:pPr>
          <w:hyperlink w:anchor="__RefHeading___Toc5142424_581953129">
            <w:r>
              <w:rPr>
                <w:webHidden/>
                <w:rStyle w:val="IndexLink"/>
                <w:rtl w:val="true"/>
              </w:rPr>
              <w:t xml:space="preserve">قوله فی المتن ص </w:t>
            </w:r>
            <w:r>
              <w:rPr>
                <w:rStyle w:val="IndexLink"/>
              </w:rPr>
              <w:t>121</w:t>
            </w:r>
            <w:r>
              <w:rPr>
                <w:rStyle w:val="IndexLink"/>
                <w:rtl w:val="true"/>
              </w:rPr>
              <w:t xml:space="preserve">، س </w:t>
            </w:r>
            <w:r>
              <w:rPr>
                <w:rStyle w:val="IndexLink"/>
              </w:rPr>
              <w:t>3</w:t>
            </w:r>
            <w:r>
              <w:rPr>
                <w:rStyle w:val="IndexLink"/>
                <w:rtl w:val="true"/>
              </w:rPr>
              <w:t>: «</w:t>
            </w:r>
            <w:r>
              <w:rPr>
                <w:rStyle w:val="IndexLink"/>
                <w:rtl w:val="true"/>
              </w:rPr>
              <w:t>یثبت المهر</w:t>
            </w:r>
            <w:r>
              <w:rPr>
                <w:rStyle w:val="IndexLink"/>
                <w:rtl w:val="true"/>
              </w:rPr>
              <w:t>»</w:t>
              <w:tab/>
            </w:r>
            <w:r>
              <w:rPr>
                <w:rStyle w:val="IndexLink"/>
              </w:rPr>
              <w:t>145</w:t>
            </w:r>
          </w:hyperlink>
        </w:p>
        <w:p>
          <w:pPr>
            <w:pStyle w:val="Contents3"/>
            <w:tabs>
              <w:tab w:val="clear" w:pos="8459"/>
              <w:tab w:val="right" w:pos="9026" w:leader="dot"/>
            </w:tabs>
            <w:rPr/>
          </w:pPr>
          <w:hyperlink w:anchor="__RefHeading___Toc5142426_581953129">
            <w:r>
              <w:rPr>
                <w:webHidden/>
                <w:rStyle w:val="IndexLink"/>
                <w:rtl w:val="true"/>
              </w:rPr>
              <w:t xml:space="preserve">قوله فی ص </w:t>
            </w:r>
            <w:r>
              <w:rPr>
                <w:rStyle w:val="IndexLink"/>
              </w:rPr>
              <w:t>121</w:t>
            </w:r>
            <w:r>
              <w:rPr>
                <w:rStyle w:val="IndexLink"/>
                <w:rtl w:val="true"/>
              </w:rPr>
              <w:t xml:space="preserve">، س </w:t>
            </w:r>
            <w:r>
              <w:rPr>
                <w:rStyle w:val="IndexLink"/>
              </w:rPr>
              <w:t>5</w:t>
            </w:r>
            <w:r>
              <w:rPr>
                <w:rStyle w:val="IndexLink"/>
                <w:rtl w:val="true"/>
              </w:rPr>
              <w:t>: «</w:t>
            </w:r>
            <w:r>
              <w:rPr>
                <w:rStyle w:val="IndexLink"/>
                <w:rtl w:val="true"/>
              </w:rPr>
              <w:t>لیست جزءا من العدة</w:t>
            </w:r>
            <w:r>
              <w:rPr>
                <w:rStyle w:val="IndexLink"/>
                <w:rtl w:val="true"/>
              </w:rPr>
              <w:t>»</w:t>
              <w:tab/>
            </w:r>
            <w:r>
              <w:rPr>
                <w:rStyle w:val="IndexLink"/>
              </w:rPr>
              <w:t>146</w:t>
            </w:r>
          </w:hyperlink>
        </w:p>
        <w:p>
          <w:pPr>
            <w:pStyle w:val="Contents3"/>
            <w:tabs>
              <w:tab w:val="clear" w:pos="8459"/>
              <w:tab w:val="right" w:pos="9026" w:leader="dot"/>
            </w:tabs>
            <w:rPr/>
          </w:pPr>
          <w:hyperlink w:anchor="__RefHeading___Toc5142428_581953129">
            <w:r>
              <w:rPr>
                <w:webHidden/>
                <w:rStyle w:val="IndexLink"/>
                <w:rtl w:val="true"/>
              </w:rPr>
              <w:t xml:space="preserve">قوله فی ص </w:t>
            </w:r>
            <w:r>
              <w:rPr>
                <w:rStyle w:val="IndexLink"/>
              </w:rPr>
              <w:t>122</w:t>
            </w:r>
            <w:r>
              <w:rPr>
                <w:rStyle w:val="IndexLink"/>
                <w:rtl w:val="true"/>
              </w:rPr>
              <w:t xml:space="preserve">، س </w:t>
            </w:r>
            <w:r>
              <w:rPr>
                <w:rStyle w:val="IndexLink"/>
              </w:rPr>
              <w:t>8</w:t>
            </w:r>
            <w:r>
              <w:rPr>
                <w:rStyle w:val="IndexLink"/>
                <w:rtl w:val="true"/>
              </w:rPr>
              <w:t>: «</w:t>
            </w:r>
            <w:r>
              <w:rPr>
                <w:rStyle w:val="IndexLink"/>
                <w:rtl w:val="true"/>
              </w:rPr>
              <w:t>غیر ظاهر</w:t>
            </w:r>
            <w:r>
              <w:rPr>
                <w:rStyle w:val="IndexLink"/>
                <w:rtl w:val="true"/>
              </w:rPr>
              <w:t>»</w:t>
              <w:tab/>
            </w:r>
            <w:r>
              <w:rPr>
                <w:rStyle w:val="IndexLink"/>
              </w:rPr>
              <w:t>146</w:t>
            </w:r>
          </w:hyperlink>
        </w:p>
        <w:p>
          <w:pPr>
            <w:pStyle w:val="Contents3"/>
            <w:tabs>
              <w:tab w:val="clear" w:pos="8459"/>
              <w:tab w:val="right" w:pos="9026" w:leader="dot"/>
            </w:tabs>
            <w:rPr/>
          </w:pPr>
          <w:hyperlink w:anchor="__RefHeading___Toc5142430_581953129">
            <w:r>
              <w:rPr>
                <w:webHidden/>
                <w:rStyle w:val="IndexLink"/>
                <w:rtl w:val="true"/>
              </w:rPr>
              <w:t xml:space="preserve">قوله فی ص </w:t>
            </w:r>
            <w:r>
              <w:rPr>
                <w:rStyle w:val="IndexLink"/>
              </w:rPr>
              <w:t>122</w:t>
            </w:r>
            <w:r>
              <w:rPr>
                <w:rStyle w:val="IndexLink"/>
                <w:rtl w:val="true"/>
              </w:rPr>
              <w:t xml:space="preserve">، س </w:t>
            </w:r>
            <w:r>
              <w:rPr>
                <w:rStyle w:val="IndexLink"/>
              </w:rPr>
              <w:t>22</w:t>
            </w:r>
            <w:r>
              <w:rPr>
                <w:rStyle w:val="IndexLink"/>
                <w:rtl w:val="true"/>
              </w:rPr>
              <w:t>: «</w:t>
            </w:r>
            <w:r>
              <w:rPr>
                <w:rStyle w:val="IndexLink"/>
                <w:rtl w:val="true"/>
              </w:rPr>
              <w:t>لصحیح الولید بن صبیح</w:t>
            </w:r>
            <w:r>
              <w:rPr>
                <w:rStyle w:val="IndexLink"/>
                <w:rtl w:val="true"/>
              </w:rPr>
              <w:t>»</w:t>
              <w:tab/>
            </w:r>
            <w:r>
              <w:rPr>
                <w:rStyle w:val="IndexLink"/>
              </w:rPr>
              <w:t>146</w:t>
            </w:r>
          </w:hyperlink>
        </w:p>
        <w:p>
          <w:pPr>
            <w:pStyle w:val="Contents3"/>
            <w:tabs>
              <w:tab w:val="clear" w:pos="8459"/>
              <w:tab w:val="right" w:pos="9026" w:leader="dot"/>
            </w:tabs>
            <w:rPr/>
          </w:pPr>
          <w:hyperlink w:anchor="__RefHeading___Toc5142432_581953129">
            <w:r>
              <w:rPr>
                <w:webHidden/>
                <w:rStyle w:val="IndexLink"/>
                <w:rtl w:val="true"/>
              </w:rPr>
              <w:t xml:space="preserve">قوله فی المتن ص </w:t>
            </w:r>
            <w:r>
              <w:rPr>
                <w:rStyle w:val="IndexLink"/>
              </w:rPr>
              <w:t>123</w:t>
            </w:r>
            <w:r>
              <w:rPr>
                <w:rStyle w:val="IndexLink"/>
                <w:rtl w:val="true"/>
              </w:rPr>
              <w:t xml:space="preserve">، س </w:t>
            </w:r>
            <w:r>
              <w:rPr>
                <w:rStyle w:val="IndexLink"/>
              </w:rPr>
              <w:t>1</w:t>
            </w:r>
            <w:r>
              <w:rPr>
                <w:rStyle w:val="IndexLink"/>
                <w:rtl w:val="true"/>
              </w:rPr>
              <w:t>: «</w:t>
            </w:r>
            <w:r>
              <w:rPr>
                <w:rStyle w:val="IndexLink"/>
                <w:rtl w:val="true"/>
              </w:rPr>
              <w:t>استمرار الاشتباه</w:t>
            </w:r>
            <w:r>
              <w:rPr>
                <w:rStyle w:val="IndexLink"/>
                <w:rtl w:val="true"/>
              </w:rPr>
              <w:t>»</w:t>
              <w:tab/>
            </w:r>
            <w:r>
              <w:rPr>
                <w:rStyle w:val="IndexLink"/>
              </w:rPr>
              <w:t>147</w:t>
            </w:r>
          </w:hyperlink>
        </w:p>
        <w:p>
          <w:pPr>
            <w:pStyle w:val="Contents3"/>
            <w:tabs>
              <w:tab w:val="clear" w:pos="8459"/>
              <w:tab w:val="right" w:pos="9026" w:leader="dot"/>
            </w:tabs>
            <w:rPr/>
          </w:pPr>
          <w:hyperlink w:anchor="__RefHeading___Toc5142434_581953129">
            <w:r>
              <w:rPr>
                <w:webHidden/>
                <w:rStyle w:val="IndexLink"/>
                <w:rtl w:val="true"/>
              </w:rPr>
              <w:t xml:space="preserve">قوله فی ص </w:t>
            </w:r>
            <w:r>
              <w:rPr>
                <w:rStyle w:val="IndexLink"/>
              </w:rPr>
              <w:t>123</w:t>
            </w:r>
            <w:r>
              <w:rPr>
                <w:rStyle w:val="IndexLink"/>
                <w:rtl w:val="true"/>
              </w:rPr>
              <w:t xml:space="preserve">، س </w:t>
            </w:r>
            <w:r>
              <w:rPr>
                <w:rStyle w:val="IndexLink"/>
              </w:rPr>
              <w:t>5</w:t>
            </w:r>
            <w:r>
              <w:rPr>
                <w:rStyle w:val="IndexLink"/>
                <w:rtl w:val="true"/>
              </w:rPr>
              <w:t>: «</w:t>
            </w:r>
            <w:r>
              <w:rPr>
                <w:rStyle w:val="IndexLink"/>
                <w:rtl w:val="true"/>
              </w:rPr>
              <w:t>وصحیح الفضیل بن یسار</w:t>
            </w:r>
            <w:r>
              <w:rPr>
                <w:rStyle w:val="IndexLink"/>
                <w:rtl w:val="true"/>
              </w:rPr>
              <w:t>»</w:t>
              <w:tab/>
            </w:r>
            <w:r>
              <w:rPr>
                <w:rStyle w:val="IndexLink"/>
              </w:rPr>
              <w:t>147</w:t>
            </w:r>
          </w:hyperlink>
        </w:p>
        <w:p>
          <w:pPr>
            <w:pStyle w:val="Contents3"/>
            <w:tabs>
              <w:tab w:val="clear" w:pos="8459"/>
              <w:tab w:val="right" w:pos="9026" w:leader="dot"/>
            </w:tabs>
            <w:rPr/>
          </w:pPr>
          <w:hyperlink w:anchor="__RefHeading___Toc5142436_581953129">
            <w:r>
              <w:rPr>
                <w:webHidden/>
                <w:rStyle w:val="IndexLink"/>
                <w:rtl w:val="true"/>
              </w:rPr>
              <w:t xml:space="preserve">قوله فی ص </w:t>
            </w:r>
            <w:r>
              <w:rPr>
                <w:rStyle w:val="IndexLink"/>
              </w:rPr>
              <w:t>123</w:t>
            </w:r>
            <w:r>
              <w:rPr>
                <w:rStyle w:val="IndexLink"/>
                <w:rtl w:val="true"/>
              </w:rPr>
              <w:t xml:space="preserve">، س </w:t>
            </w:r>
            <w:r>
              <w:rPr>
                <w:rStyle w:val="IndexLink"/>
              </w:rPr>
              <w:t>17</w:t>
            </w:r>
            <w:r>
              <w:rPr>
                <w:rStyle w:val="IndexLink"/>
                <w:rtl w:val="true"/>
              </w:rPr>
              <w:t>: «</w:t>
            </w:r>
            <w:r>
              <w:rPr>
                <w:rStyle w:val="IndexLink"/>
                <w:rtl w:val="true"/>
              </w:rPr>
              <w:t>یختصان بموردهما</w:t>
            </w:r>
            <w:r>
              <w:rPr>
                <w:rStyle w:val="IndexLink"/>
                <w:rtl w:val="true"/>
              </w:rPr>
              <w:t>»</w:t>
              <w:tab/>
            </w:r>
            <w:r>
              <w:rPr>
                <w:rStyle w:val="IndexLink"/>
              </w:rPr>
              <w:t>148</w:t>
            </w:r>
          </w:hyperlink>
        </w:p>
        <w:p>
          <w:pPr>
            <w:pStyle w:val="Contents3"/>
            <w:tabs>
              <w:tab w:val="clear" w:pos="8459"/>
              <w:tab w:val="right" w:pos="9026" w:leader="dot"/>
            </w:tabs>
            <w:rPr/>
          </w:pPr>
          <w:hyperlink w:anchor="__RefHeading___Toc5142438_581953129">
            <w:r>
              <w:rPr>
                <w:webHidden/>
                <w:rStyle w:val="IndexLink"/>
                <w:rtl w:val="true"/>
              </w:rPr>
              <w:t xml:space="preserve">قوله فی ص </w:t>
            </w:r>
            <w:r>
              <w:rPr>
                <w:rStyle w:val="IndexLink"/>
              </w:rPr>
              <w:t>123</w:t>
            </w:r>
            <w:r>
              <w:rPr>
                <w:rStyle w:val="IndexLink"/>
                <w:rtl w:val="true"/>
              </w:rPr>
              <w:t xml:space="preserve">، س </w:t>
            </w:r>
            <w:r>
              <w:rPr>
                <w:rStyle w:val="IndexLink"/>
              </w:rPr>
              <w:t>19</w:t>
            </w:r>
            <w:r>
              <w:rPr>
                <w:rStyle w:val="IndexLink"/>
                <w:rtl w:val="true"/>
              </w:rPr>
              <w:t>: «</w:t>
            </w:r>
            <w:r>
              <w:rPr>
                <w:rStyle w:val="IndexLink"/>
                <w:rtl w:val="true"/>
              </w:rPr>
              <w:t>تأمل</w:t>
            </w:r>
            <w:r>
              <w:rPr>
                <w:rStyle w:val="IndexLink"/>
                <w:rtl w:val="true"/>
              </w:rPr>
              <w:t>»</w:t>
              <w:tab/>
            </w:r>
            <w:r>
              <w:rPr>
                <w:rStyle w:val="IndexLink"/>
              </w:rPr>
              <w:t>148</w:t>
            </w:r>
          </w:hyperlink>
        </w:p>
        <w:p>
          <w:pPr>
            <w:pStyle w:val="Contents3"/>
            <w:tabs>
              <w:tab w:val="clear" w:pos="8459"/>
              <w:tab w:val="right" w:pos="9026" w:leader="dot"/>
            </w:tabs>
            <w:rPr/>
          </w:pPr>
          <w:hyperlink w:anchor="__RefHeading___Toc5142440_581953129">
            <w:r>
              <w:rPr>
                <w:webHidden/>
                <w:rStyle w:val="IndexLink"/>
                <w:rtl w:val="true"/>
              </w:rPr>
              <w:t xml:space="preserve">قوله فی ص </w:t>
            </w:r>
            <w:r>
              <w:rPr>
                <w:rStyle w:val="IndexLink"/>
              </w:rPr>
              <w:t>123</w:t>
            </w:r>
            <w:r>
              <w:rPr>
                <w:rStyle w:val="IndexLink"/>
                <w:rtl w:val="true"/>
              </w:rPr>
              <w:t xml:space="preserve">، س </w:t>
            </w:r>
            <w:r>
              <w:rPr>
                <w:rStyle w:val="IndexLink"/>
              </w:rPr>
              <w:t>19</w:t>
            </w:r>
            <w:r>
              <w:rPr>
                <w:rStyle w:val="IndexLink"/>
                <w:rtl w:val="true"/>
              </w:rPr>
              <w:t>: «</w:t>
            </w:r>
            <w:r>
              <w:rPr>
                <w:rStyle w:val="IndexLink"/>
                <w:rtl w:val="true"/>
              </w:rPr>
              <w:t>هو الأظهر</w:t>
            </w:r>
            <w:r>
              <w:rPr>
                <w:rStyle w:val="IndexLink"/>
                <w:rtl w:val="true"/>
              </w:rPr>
              <w:t>»</w:t>
              <w:tab/>
            </w:r>
            <w:r>
              <w:rPr>
                <w:rStyle w:val="IndexLink"/>
              </w:rPr>
              <w:t>148</w:t>
            </w:r>
          </w:hyperlink>
        </w:p>
        <w:p>
          <w:pPr>
            <w:pStyle w:val="Contents3"/>
            <w:tabs>
              <w:tab w:val="clear" w:pos="8459"/>
              <w:tab w:val="right" w:pos="9026" w:leader="dot"/>
            </w:tabs>
            <w:rPr/>
          </w:pPr>
          <w:hyperlink w:anchor="__RefHeading___Toc5142442_581953129">
            <w:r>
              <w:rPr>
                <w:webHidden/>
                <w:rStyle w:val="IndexLink"/>
                <w:rtl w:val="true"/>
              </w:rPr>
              <w:t xml:space="preserve">قوله فی ص </w:t>
            </w:r>
            <w:r>
              <w:rPr>
                <w:rStyle w:val="IndexLink"/>
              </w:rPr>
              <w:t>123</w:t>
            </w:r>
            <w:r>
              <w:rPr>
                <w:rStyle w:val="IndexLink"/>
                <w:rtl w:val="true"/>
              </w:rPr>
              <w:t xml:space="preserve">، س </w:t>
            </w:r>
            <w:r>
              <w:rPr>
                <w:rStyle w:val="IndexLink"/>
              </w:rPr>
              <w:t>20</w:t>
            </w:r>
            <w:r>
              <w:rPr>
                <w:rStyle w:val="IndexLink"/>
                <w:rtl w:val="true"/>
              </w:rPr>
              <w:t>: «</w:t>
            </w:r>
            <w:r>
              <w:rPr>
                <w:rStyle w:val="IndexLink"/>
                <w:rtl w:val="true"/>
              </w:rPr>
              <w:t>مبحث بیع الحیوان</w:t>
            </w:r>
            <w:r>
              <w:rPr>
                <w:rStyle w:val="IndexLink"/>
                <w:rtl w:val="true"/>
              </w:rPr>
              <w:t>»</w:t>
              <w:tab/>
            </w:r>
            <w:r>
              <w:rPr>
                <w:rStyle w:val="IndexLink"/>
              </w:rPr>
              <w:t>148</w:t>
            </w:r>
          </w:hyperlink>
        </w:p>
        <w:p>
          <w:pPr>
            <w:pStyle w:val="Contents3"/>
            <w:tabs>
              <w:tab w:val="clear" w:pos="8459"/>
              <w:tab w:val="right" w:pos="9026" w:leader="dot"/>
            </w:tabs>
            <w:rPr/>
          </w:pPr>
          <w:hyperlink w:anchor="__RefHeading___Toc5142444_581953129">
            <w:r>
              <w:rPr>
                <w:webHidden/>
                <w:rStyle w:val="IndexLink"/>
                <w:rtl w:val="true"/>
              </w:rPr>
              <w:t xml:space="preserve">قوله فی ص </w:t>
            </w:r>
            <w:r>
              <w:rPr>
                <w:rStyle w:val="IndexLink"/>
              </w:rPr>
              <w:t>123</w:t>
            </w:r>
            <w:r>
              <w:rPr>
                <w:rStyle w:val="IndexLink"/>
                <w:rtl w:val="true"/>
              </w:rPr>
              <w:t xml:space="preserve">، س </w:t>
            </w:r>
            <w:r>
              <w:rPr>
                <w:rStyle w:val="IndexLink"/>
              </w:rPr>
              <w:t>20</w:t>
            </w:r>
            <w:r>
              <w:rPr>
                <w:rStyle w:val="IndexLink"/>
                <w:rtl w:val="true"/>
              </w:rPr>
              <w:t>: «</w:t>
            </w:r>
            <w:r>
              <w:rPr>
                <w:rStyle w:val="IndexLink"/>
                <w:rtl w:val="true"/>
              </w:rPr>
              <w:t>لأ نه ظاهر الصحیح الأول</w:t>
            </w:r>
            <w:r>
              <w:rPr>
                <w:rStyle w:val="IndexLink"/>
                <w:rtl w:val="true"/>
              </w:rPr>
              <w:t>»</w:t>
              <w:tab/>
            </w:r>
            <w:r>
              <w:rPr>
                <w:rStyle w:val="IndexLink"/>
              </w:rPr>
              <w:t>149</w:t>
            </w:r>
          </w:hyperlink>
        </w:p>
        <w:p>
          <w:pPr>
            <w:pStyle w:val="Contents3"/>
            <w:tabs>
              <w:tab w:val="clear" w:pos="8459"/>
              <w:tab w:val="right" w:pos="9026" w:leader="dot"/>
            </w:tabs>
            <w:rPr/>
          </w:pPr>
          <w:hyperlink w:anchor="__RefHeading___Toc5142446_581953129">
            <w:r>
              <w:rPr>
                <w:webHidden/>
                <w:rStyle w:val="IndexLink"/>
                <w:rtl w:val="true"/>
              </w:rPr>
              <w:t xml:space="preserve">قوله فی ص </w:t>
            </w:r>
            <w:r>
              <w:rPr>
                <w:rStyle w:val="IndexLink"/>
              </w:rPr>
              <w:t>124</w:t>
            </w:r>
            <w:r>
              <w:rPr>
                <w:rStyle w:val="IndexLink"/>
                <w:rtl w:val="true"/>
              </w:rPr>
              <w:t xml:space="preserve">، س </w:t>
            </w:r>
            <w:r>
              <w:rPr>
                <w:rStyle w:val="IndexLink"/>
              </w:rPr>
              <w:t>4</w:t>
            </w:r>
            <w:r>
              <w:rPr>
                <w:rStyle w:val="IndexLink"/>
                <w:rtl w:val="true"/>
              </w:rPr>
              <w:t>: «</w:t>
            </w:r>
            <w:r>
              <w:rPr>
                <w:rStyle w:val="IndexLink"/>
                <w:rtl w:val="true"/>
              </w:rPr>
              <w:t>لعمومات الحل</w:t>
            </w:r>
            <w:r>
              <w:rPr>
                <w:rStyle w:val="IndexLink"/>
                <w:rtl w:val="true"/>
              </w:rPr>
              <w:t>»</w:t>
              <w:tab/>
            </w:r>
            <w:r>
              <w:rPr>
                <w:rStyle w:val="IndexLink"/>
              </w:rPr>
              <w:t>149</w:t>
            </w:r>
          </w:hyperlink>
        </w:p>
        <w:p>
          <w:pPr>
            <w:pStyle w:val="Contents3"/>
            <w:tabs>
              <w:tab w:val="clear" w:pos="8459"/>
              <w:tab w:val="right" w:pos="9026" w:leader="dot"/>
            </w:tabs>
            <w:rPr/>
          </w:pPr>
          <w:hyperlink w:anchor="__RefHeading___Toc5142448_581953129">
            <w:r>
              <w:rPr>
                <w:webHidden/>
                <w:rStyle w:val="IndexLink"/>
                <w:rtl w:val="true"/>
              </w:rPr>
              <w:t xml:space="preserve">قوله فی ص </w:t>
            </w:r>
            <w:r>
              <w:rPr>
                <w:rStyle w:val="IndexLink"/>
              </w:rPr>
              <w:t>124</w:t>
            </w:r>
            <w:r>
              <w:rPr>
                <w:rStyle w:val="IndexLink"/>
                <w:rtl w:val="true"/>
              </w:rPr>
              <w:t xml:space="preserve">، س </w:t>
            </w:r>
            <w:r>
              <w:rPr>
                <w:rStyle w:val="IndexLink"/>
              </w:rPr>
              <w:t>4</w:t>
            </w:r>
            <w:r>
              <w:rPr>
                <w:rStyle w:val="IndexLink"/>
                <w:rtl w:val="true"/>
              </w:rPr>
              <w:t>: «</w:t>
            </w:r>
            <w:r>
              <w:rPr>
                <w:rStyle w:val="IndexLink"/>
                <w:rtl w:val="true"/>
              </w:rPr>
              <w:t>لعموم الحرام لایحرم الحلال</w:t>
            </w:r>
            <w:r>
              <w:rPr>
                <w:rStyle w:val="IndexLink"/>
                <w:rtl w:val="true"/>
              </w:rPr>
              <w:t>»</w:t>
              <w:tab/>
            </w:r>
            <w:r>
              <w:rPr>
                <w:rStyle w:val="IndexLink"/>
              </w:rPr>
              <w:t>149</w:t>
            </w:r>
          </w:hyperlink>
        </w:p>
        <w:p>
          <w:pPr>
            <w:pStyle w:val="Contents3"/>
            <w:tabs>
              <w:tab w:val="clear" w:pos="8459"/>
              <w:tab w:val="right" w:pos="9026" w:leader="dot"/>
            </w:tabs>
            <w:rPr/>
          </w:pPr>
          <w:hyperlink w:anchor="__RefHeading___Toc5142450_581953129">
            <w:r>
              <w:rPr>
                <w:webHidden/>
                <w:rStyle w:val="IndexLink"/>
                <w:rtl w:val="true"/>
              </w:rPr>
              <w:t xml:space="preserve">قوله فی ص </w:t>
            </w:r>
            <w:r>
              <w:rPr>
                <w:rStyle w:val="IndexLink"/>
              </w:rPr>
              <w:t>124</w:t>
            </w:r>
            <w:r>
              <w:rPr>
                <w:rStyle w:val="IndexLink"/>
                <w:rtl w:val="true"/>
              </w:rPr>
              <w:t xml:space="preserve">، س </w:t>
            </w:r>
            <w:r>
              <w:rPr>
                <w:rStyle w:val="IndexLink"/>
              </w:rPr>
              <w:t>11</w:t>
            </w:r>
            <w:r>
              <w:rPr>
                <w:rStyle w:val="IndexLink"/>
                <w:rtl w:val="true"/>
              </w:rPr>
              <w:t>: «</w:t>
            </w:r>
            <w:r>
              <w:rPr>
                <w:rStyle w:val="IndexLink"/>
                <w:rtl w:val="true"/>
              </w:rPr>
              <w:t>ویشهد لهم جملة من النصوص</w:t>
            </w:r>
            <w:r>
              <w:rPr>
                <w:rStyle w:val="IndexLink"/>
                <w:rtl w:val="true"/>
              </w:rPr>
              <w:t>»</w:t>
              <w:tab/>
            </w:r>
            <w:r>
              <w:rPr>
                <w:rStyle w:val="IndexLink"/>
              </w:rPr>
              <w:t>150</w:t>
            </w:r>
          </w:hyperlink>
        </w:p>
        <w:p>
          <w:pPr>
            <w:pStyle w:val="Contents3"/>
            <w:tabs>
              <w:tab w:val="clear" w:pos="8459"/>
              <w:tab w:val="right" w:pos="9026" w:leader="dot"/>
            </w:tabs>
            <w:rPr/>
          </w:pPr>
          <w:hyperlink w:anchor="__RefHeading___Toc5142452_581953129">
            <w:r>
              <w:rPr>
                <w:webHidden/>
                <w:rStyle w:val="IndexLink"/>
                <w:rtl w:val="true"/>
              </w:rPr>
              <w:t xml:space="preserve">قوله فی ص </w:t>
            </w:r>
            <w:r>
              <w:rPr>
                <w:rStyle w:val="IndexLink"/>
              </w:rPr>
              <w:t>124</w:t>
            </w:r>
            <w:r>
              <w:rPr>
                <w:rStyle w:val="IndexLink"/>
                <w:rtl w:val="true"/>
              </w:rPr>
              <w:t xml:space="preserve">، س </w:t>
            </w:r>
            <w:r>
              <w:rPr>
                <w:rStyle w:val="IndexLink"/>
              </w:rPr>
              <w:t>12</w:t>
            </w:r>
            <w:r>
              <w:rPr>
                <w:rStyle w:val="IndexLink"/>
                <w:rtl w:val="true"/>
              </w:rPr>
              <w:t>: «</w:t>
            </w:r>
            <w:r>
              <w:rPr>
                <w:rStyle w:val="IndexLink"/>
                <w:rtl w:val="true"/>
              </w:rPr>
              <w:t>امرأة کان یفجر بها</w:t>
            </w:r>
            <w:r>
              <w:rPr>
                <w:rStyle w:val="IndexLink"/>
                <w:rtl w:val="true"/>
              </w:rPr>
              <w:t>»</w:t>
              <w:tab/>
            </w:r>
            <w:r>
              <w:rPr>
                <w:rStyle w:val="IndexLink"/>
              </w:rPr>
              <w:t>150</w:t>
            </w:r>
          </w:hyperlink>
        </w:p>
        <w:p>
          <w:pPr>
            <w:pStyle w:val="Contents3"/>
            <w:tabs>
              <w:tab w:val="clear" w:pos="8459"/>
              <w:tab w:val="right" w:pos="9026" w:leader="dot"/>
            </w:tabs>
            <w:rPr/>
          </w:pPr>
          <w:hyperlink w:anchor="__RefHeading___Toc5142454_581953129">
            <w:r>
              <w:rPr>
                <w:webHidden/>
                <w:rStyle w:val="IndexLink"/>
                <w:rtl w:val="true"/>
              </w:rPr>
              <w:t xml:space="preserve">قوله فی ص </w:t>
            </w:r>
            <w:r>
              <w:rPr>
                <w:rStyle w:val="IndexLink"/>
              </w:rPr>
              <w:t>124</w:t>
            </w:r>
            <w:r>
              <w:rPr>
                <w:rStyle w:val="IndexLink"/>
                <w:rtl w:val="true"/>
              </w:rPr>
              <w:t xml:space="preserve">، س </w:t>
            </w:r>
            <w:r>
              <w:rPr>
                <w:rStyle w:val="IndexLink"/>
              </w:rPr>
              <w:t>16</w:t>
            </w:r>
            <w:r>
              <w:rPr>
                <w:rStyle w:val="IndexLink"/>
                <w:rtl w:val="true"/>
              </w:rPr>
              <w:t>: «</w:t>
            </w:r>
            <w:r>
              <w:rPr>
                <w:rStyle w:val="IndexLink"/>
                <w:rtl w:val="true"/>
              </w:rPr>
              <w:t>لایسقطها عن الحجیة</w:t>
            </w:r>
            <w:r>
              <w:rPr>
                <w:rStyle w:val="IndexLink"/>
                <w:rtl w:val="true"/>
              </w:rPr>
              <w:t>»</w:t>
              <w:tab/>
            </w:r>
            <w:r>
              <w:rPr>
                <w:rStyle w:val="IndexLink"/>
              </w:rPr>
              <w:t>150</w:t>
            </w:r>
          </w:hyperlink>
        </w:p>
        <w:p>
          <w:pPr>
            <w:pStyle w:val="Contents3"/>
            <w:tabs>
              <w:tab w:val="clear" w:pos="8459"/>
              <w:tab w:val="right" w:pos="9026" w:leader="dot"/>
            </w:tabs>
            <w:rPr/>
          </w:pPr>
          <w:hyperlink w:anchor="__RefHeading___Toc5142456_581953129">
            <w:r>
              <w:rPr>
                <w:webHidden/>
                <w:rStyle w:val="IndexLink"/>
                <w:rtl w:val="true"/>
              </w:rPr>
              <w:t xml:space="preserve">قوله فی ص </w:t>
            </w:r>
            <w:r>
              <w:rPr>
                <w:rStyle w:val="IndexLink"/>
              </w:rPr>
              <w:t>124</w:t>
            </w:r>
            <w:r>
              <w:rPr>
                <w:rStyle w:val="IndexLink"/>
                <w:rtl w:val="true"/>
              </w:rPr>
              <w:t xml:space="preserve">، س </w:t>
            </w:r>
            <w:r>
              <w:rPr>
                <w:rStyle w:val="IndexLink"/>
              </w:rPr>
              <w:t>17</w:t>
            </w:r>
            <w:r>
              <w:rPr>
                <w:rStyle w:val="IndexLink"/>
                <w:rtl w:val="true"/>
              </w:rPr>
              <w:t>: «</w:t>
            </w:r>
            <w:r>
              <w:rPr>
                <w:rStyle w:val="IndexLink"/>
                <w:rtl w:val="true"/>
              </w:rPr>
              <w:t>و زمانهما متقدم علی زمان ابن حنبل</w:t>
            </w:r>
            <w:r>
              <w:rPr>
                <w:rStyle w:val="IndexLink"/>
                <w:rtl w:val="true"/>
              </w:rPr>
              <w:t>»</w:t>
              <w:tab/>
            </w:r>
            <w:r>
              <w:rPr>
                <w:rStyle w:val="IndexLink"/>
              </w:rPr>
              <w:t>152</w:t>
            </w:r>
          </w:hyperlink>
        </w:p>
        <w:p>
          <w:pPr>
            <w:pStyle w:val="Contents3"/>
            <w:tabs>
              <w:tab w:val="clear" w:pos="8459"/>
              <w:tab w:val="right" w:pos="9026" w:leader="dot"/>
            </w:tabs>
            <w:rPr/>
          </w:pPr>
          <w:hyperlink w:anchor="__RefHeading___Toc5142458_581953129">
            <w:r>
              <w:rPr>
                <w:webHidden/>
                <w:rStyle w:val="IndexLink"/>
                <w:rtl w:val="true"/>
              </w:rPr>
              <w:t xml:space="preserve">قوله فی ص </w:t>
            </w:r>
            <w:r>
              <w:rPr>
                <w:rStyle w:val="IndexLink"/>
              </w:rPr>
              <w:t>124</w:t>
            </w:r>
            <w:r>
              <w:rPr>
                <w:rStyle w:val="IndexLink"/>
                <w:rtl w:val="true"/>
              </w:rPr>
              <w:t xml:space="preserve">، س </w:t>
            </w:r>
            <w:r>
              <w:rPr>
                <w:rStyle w:val="IndexLink"/>
              </w:rPr>
              <w:t>18</w:t>
            </w:r>
            <w:r>
              <w:rPr>
                <w:rStyle w:val="IndexLink"/>
                <w:rtl w:val="true"/>
              </w:rPr>
              <w:t>: «</w:t>
            </w:r>
            <w:r>
              <w:rPr>
                <w:rStyle w:val="IndexLink"/>
                <w:rtl w:val="true"/>
              </w:rPr>
              <w:t>فالجمع بین هذه النصوص</w:t>
            </w:r>
            <w:r>
              <w:rPr>
                <w:rStyle w:val="IndexLink"/>
                <w:rtl w:val="true"/>
              </w:rPr>
              <w:t>»</w:t>
              <w:tab/>
            </w:r>
            <w:r>
              <w:rPr>
                <w:rStyle w:val="IndexLink"/>
              </w:rPr>
              <w:t>152</w:t>
            </w:r>
          </w:hyperlink>
        </w:p>
        <w:p>
          <w:pPr>
            <w:pStyle w:val="Contents3"/>
            <w:tabs>
              <w:tab w:val="clear" w:pos="8459"/>
              <w:tab w:val="right" w:pos="9026" w:leader="dot"/>
            </w:tabs>
            <w:rPr/>
          </w:pPr>
          <w:hyperlink w:anchor="__RefHeading___Toc5142460_581953129">
            <w:r>
              <w:rPr>
                <w:webHidden/>
                <w:rStyle w:val="IndexLink"/>
                <w:rtl w:val="true"/>
              </w:rPr>
              <w:t xml:space="preserve">قوله فی ص </w:t>
            </w:r>
            <w:r>
              <w:rPr>
                <w:rStyle w:val="IndexLink"/>
              </w:rPr>
              <w:t>124</w:t>
            </w:r>
            <w:r>
              <w:rPr>
                <w:rStyle w:val="IndexLink"/>
                <w:rtl w:val="true"/>
              </w:rPr>
              <w:t xml:space="preserve">، س </w:t>
            </w:r>
            <w:r>
              <w:rPr>
                <w:rStyle w:val="IndexLink"/>
              </w:rPr>
              <w:t>19</w:t>
            </w:r>
            <w:r>
              <w:rPr>
                <w:rStyle w:val="IndexLink"/>
                <w:rtl w:val="true"/>
              </w:rPr>
              <w:t>: «</w:t>
            </w:r>
            <w:r>
              <w:rPr>
                <w:rStyle w:val="IndexLink"/>
                <w:rtl w:val="true"/>
              </w:rPr>
              <w:t>لولا ما تقتضیه مناسبة الحکم و الموضوع</w:t>
            </w:r>
            <w:r>
              <w:rPr>
                <w:rStyle w:val="IndexLink"/>
                <w:rtl w:val="true"/>
              </w:rPr>
              <w:t>»</w:t>
              <w:tab/>
            </w:r>
            <w:r>
              <w:rPr>
                <w:rStyle w:val="IndexLink"/>
              </w:rPr>
              <w:t>152</w:t>
            </w:r>
          </w:hyperlink>
        </w:p>
        <w:p>
          <w:pPr>
            <w:pStyle w:val="Contents3"/>
            <w:tabs>
              <w:tab w:val="clear" w:pos="8459"/>
              <w:tab w:val="right" w:pos="9026" w:leader="dot"/>
            </w:tabs>
            <w:rPr/>
          </w:pPr>
          <w:hyperlink w:anchor="__RefHeading___Toc5142462_581953129">
            <w:r>
              <w:rPr>
                <w:webHidden/>
                <w:rStyle w:val="IndexLink"/>
                <w:rtl w:val="true"/>
              </w:rPr>
              <w:t xml:space="preserve">قوله فی ص </w:t>
            </w:r>
            <w:r>
              <w:rPr>
                <w:rStyle w:val="IndexLink"/>
              </w:rPr>
              <w:t>125</w:t>
            </w:r>
            <w:r>
              <w:rPr>
                <w:rStyle w:val="IndexLink"/>
                <w:rtl w:val="true"/>
              </w:rPr>
              <w:t xml:space="preserve">، س </w:t>
            </w:r>
            <w:r>
              <w:rPr>
                <w:rStyle w:val="IndexLink"/>
              </w:rPr>
              <w:t>11</w:t>
            </w:r>
            <w:r>
              <w:rPr>
                <w:rStyle w:val="IndexLink"/>
                <w:rtl w:val="true"/>
              </w:rPr>
              <w:t>: «</w:t>
            </w:r>
            <w:r>
              <w:rPr>
                <w:rStyle w:val="IndexLink"/>
                <w:rtl w:val="true"/>
              </w:rPr>
              <w:t>ویکون المراد من النکاح</w:t>
            </w:r>
            <w:r>
              <w:rPr>
                <w:rStyle w:val="IndexLink"/>
                <w:rtl w:val="true"/>
              </w:rPr>
              <w:t>...»</w:t>
              <w:tab/>
            </w:r>
            <w:r>
              <w:rPr>
                <w:rStyle w:val="IndexLink"/>
              </w:rPr>
              <w:t>152</w:t>
            </w:r>
          </w:hyperlink>
        </w:p>
        <w:p>
          <w:pPr>
            <w:pStyle w:val="Contents3"/>
            <w:tabs>
              <w:tab w:val="clear" w:pos="8459"/>
              <w:tab w:val="right" w:pos="9026" w:leader="dot"/>
            </w:tabs>
            <w:rPr/>
          </w:pPr>
          <w:hyperlink w:anchor="__RefHeading___Toc5142464_581953129">
            <w:r>
              <w:rPr>
                <w:webHidden/>
                <w:rStyle w:val="IndexLink"/>
                <w:rtl w:val="true"/>
              </w:rPr>
              <w:t xml:space="preserve">قوله فی المتن ص </w:t>
            </w:r>
            <w:r>
              <w:rPr>
                <w:rStyle w:val="IndexLink"/>
              </w:rPr>
              <w:t>126</w:t>
            </w:r>
            <w:r>
              <w:rPr>
                <w:rStyle w:val="IndexLink"/>
                <w:rtl w:val="true"/>
              </w:rPr>
              <w:t xml:space="preserve">، س </w:t>
            </w:r>
            <w:r>
              <w:rPr>
                <w:rStyle w:val="IndexLink"/>
              </w:rPr>
              <w:t>2</w:t>
            </w:r>
            <w:r>
              <w:rPr>
                <w:rStyle w:val="IndexLink"/>
                <w:rtl w:val="true"/>
              </w:rPr>
              <w:t>: «</w:t>
            </w:r>
            <w:r>
              <w:rPr>
                <w:rStyle w:val="IndexLink"/>
                <w:rtl w:val="true"/>
              </w:rPr>
              <w:t>نعم الأحوط ترک تزویج المشهورة بالزنا</w:t>
            </w:r>
            <w:r>
              <w:rPr>
                <w:rStyle w:val="IndexLink"/>
                <w:rtl w:val="true"/>
              </w:rPr>
              <w:t>»</w:t>
              <w:tab/>
            </w:r>
            <w:r>
              <w:rPr>
                <w:rStyle w:val="IndexLink"/>
              </w:rPr>
              <w:t>153</w:t>
            </w:r>
          </w:hyperlink>
        </w:p>
        <w:p>
          <w:pPr>
            <w:pStyle w:val="Contents3"/>
            <w:tabs>
              <w:tab w:val="clear" w:pos="8459"/>
              <w:tab w:val="right" w:pos="9026" w:leader="dot"/>
            </w:tabs>
            <w:rPr/>
          </w:pPr>
          <w:hyperlink w:anchor="__RefHeading___Toc5142466_581953129">
            <w:r>
              <w:rPr>
                <w:webHidden/>
                <w:rStyle w:val="IndexLink"/>
                <w:rtl w:val="true"/>
              </w:rPr>
              <w:t xml:space="preserve">قوله فی ص </w:t>
            </w:r>
            <w:r>
              <w:rPr>
                <w:rStyle w:val="IndexLink"/>
              </w:rPr>
              <w:t>126</w:t>
            </w:r>
            <w:r>
              <w:rPr>
                <w:rStyle w:val="IndexLink"/>
                <w:rtl w:val="true"/>
              </w:rPr>
              <w:t xml:space="preserve">، س </w:t>
            </w:r>
            <w:r>
              <w:rPr>
                <w:rStyle w:val="IndexLink"/>
              </w:rPr>
              <w:t>7</w:t>
            </w:r>
            <w:r>
              <w:rPr>
                <w:rStyle w:val="IndexLink"/>
                <w:rtl w:val="true"/>
              </w:rPr>
              <w:t>: «</w:t>
            </w:r>
            <w:r>
              <w:rPr>
                <w:rStyle w:val="IndexLink"/>
                <w:rtl w:val="true"/>
              </w:rPr>
              <w:t>و فی الجواهر لم یستعبد</w:t>
            </w:r>
            <w:r>
              <w:rPr>
                <w:rStyle w:val="IndexLink"/>
                <w:rtl w:val="true"/>
              </w:rPr>
              <w:t>...»</w:t>
              <w:tab/>
            </w:r>
            <w:r>
              <w:rPr>
                <w:rStyle w:val="IndexLink"/>
              </w:rPr>
              <w:t>153</w:t>
            </w:r>
          </w:hyperlink>
        </w:p>
        <w:p>
          <w:pPr>
            <w:pStyle w:val="Contents3"/>
            <w:tabs>
              <w:tab w:val="clear" w:pos="8459"/>
              <w:tab w:val="right" w:pos="9026" w:leader="dot"/>
            </w:tabs>
            <w:rPr/>
          </w:pPr>
          <w:hyperlink w:anchor="__RefHeading___Toc5142468_581953129">
            <w:r>
              <w:rPr>
                <w:webHidden/>
                <w:rStyle w:val="IndexLink"/>
                <w:rtl w:val="true"/>
              </w:rPr>
              <w:t xml:space="preserve">قوله فی ص </w:t>
            </w:r>
            <w:r>
              <w:rPr>
                <w:rStyle w:val="IndexLink"/>
              </w:rPr>
              <w:t>126</w:t>
            </w:r>
            <w:r>
              <w:rPr>
                <w:rStyle w:val="IndexLink"/>
                <w:rtl w:val="true"/>
              </w:rPr>
              <w:t xml:space="preserve">، س </w:t>
            </w:r>
            <w:r>
              <w:rPr>
                <w:rStyle w:val="IndexLink"/>
              </w:rPr>
              <w:t>8</w:t>
            </w:r>
            <w:r>
              <w:rPr>
                <w:rStyle w:val="IndexLink"/>
                <w:rtl w:val="true"/>
              </w:rPr>
              <w:t>: «</w:t>
            </w:r>
            <w:r>
              <w:rPr>
                <w:rStyle w:val="IndexLink"/>
                <w:rtl w:val="true"/>
              </w:rPr>
              <w:t>فی بعض الموارد</w:t>
            </w:r>
            <w:r>
              <w:rPr>
                <w:rStyle w:val="IndexLink"/>
                <w:rtl w:val="true"/>
              </w:rPr>
              <w:t>»</w:t>
              <w:tab/>
            </w:r>
            <w:r>
              <w:rPr>
                <w:rStyle w:val="IndexLink"/>
              </w:rPr>
              <w:t>153</w:t>
            </w:r>
          </w:hyperlink>
        </w:p>
        <w:p>
          <w:pPr>
            <w:pStyle w:val="Contents3"/>
            <w:tabs>
              <w:tab w:val="clear" w:pos="8459"/>
              <w:tab w:val="right" w:pos="9026" w:leader="dot"/>
            </w:tabs>
            <w:rPr/>
          </w:pPr>
          <w:hyperlink w:anchor="__RefHeading___Toc5142470_581953129">
            <w:r>
              <w:rPr>
                <w:webHidden/>
                <w:rStyle w:val="IndexLink"/>
                <w:rtl w:val="true"/>
              </w:rPr>
              <w:t xml:space="preserve">قوله فی ص </w:t>
            </w:r>
            <w:r>
              <w:rPr>
                <w:rStyle w:val="IndexLink"/>
              </w:rPr>
              <w:t>126</w:t>
            </w:r>
            <w:r>
              <w:rPr>
                <w:rStyle w:val="IndexLink"/>
                <w:rtl w:val="true"/>
              </w:rPr>
              <w:t xml:space="preserve">، س </w:t>
            </w:r>
            <w:r>
              <w:rPr>
                <w:rStyle w:val="IndexLink"/>
              </w:rPr>
              <w:t>8</w:t>
            </w:r>
            <w:r>
              <w:rPr>
                <w:rStyle w:val="IndexLink"/>
                <w:rtl w:val="true"/>
              </w:rPr>
              <w:t>: «</w:t>
            </w:r>
            <w:r>
              <w:rPr>
                <w:rStyle w:val="IndexLink"/>
                <w:rtl w:val="true"/>
              </w:rPr>
              <w:t>لاقرینة علیه</w:t>
            </w:r>
            <w:r>
              <w:rPr>
                <w:rStyle w:val="IndexLink"/>
                <w:rtl w:val="true"/>
              </w:rPr>
              <w:t>»</w:t>
              <w:tab/>
            </w:r>
            <w:r>
              <w:rPr>
                <w:rStyle w:val="IndexLink"/>
              </w:rPr>
              <w:t>153</w:t>
            </w:r>
          </w:hyperlink>
        </w:p>
        <w:p>
          <w:pPr>
            <w:pStyle w:val="Contents3"/>
            <w:tabs>
              <w:tab w:val="clear" w:pos="8459"/>
              <w:tab w:val="right" w:pos="9026" w:leader="dot"/>
            </w:tabs>
            <w:rPr/>
          </w:pPr>
          <w:hyperlink w:anchor="__RefHeading___Toc5142472_581953129">
            <w:r>
              <w:rPr>
                <w:webHidden/>
                <w:rStyle w:val="IndexLink"/>
                <w:rtl w:val="true"/>
              </w:rPr>
              <w:t xml:space="preserve">قوله فی ص </w:t>
            </w:r>
            <w:r>
              <w:rPr>
                <w:rStyle w:val="IndexLink"/>
              </w:rPr>
              <w:t>126</w:t>
            </w:r>
            <w:r>
              <w:rPr>
                <w:rStyle w:val="IndexLink"/>
                <w:rtl w:val="true"/>
              </w:rPr>
              <w:t xml:space="preserve">، س </w:t>
            </w:r>
            <w:r>
              <w:rPr>
                <w:rStyle w:val="IndexLink"/>
              </w:rPr>
              <w:t>12</w:t>
            </w:r>
            <w:r>
              <w:rPr>
                <w:rStyle w:val="IndexLink"/>
                <w:rtl w:val="true"/>
              </w:rPr>
              <w:t>: «</w:t>
            </w:r>
            <w:r>
              <w:rPr>
                <w:rStyle w:val="IndexLink"/>
                <w:rtl w:val="true"/>
              </w:rPr>
              <w:t>علی أن الثانی منهما مرسل</w:t>
            </w:r>
            <w:r>
              <w:rPr>
                <w:rStyle w:val="IndexLink"/>
                <w:rtl w:val="true"/>
              </w:rPr>
              <w:t>»</w:t>
              <w:tab/>
            </w:r>
            <w:r>
              <w:rPr>
                <w:rStyle w:val="IndexLink"/>
              </w:rPr>
              <w:t>153</w:t>
            </w:r>
          </w:hyperlink>
        </w:p>
        <w:p>
          <w:pPr>
            <w:pStyle w:val="Contents3"/>
            <w:tabs>
              <w:tab w:val="clear" w:pos="8459"/>
              <w:tab w:val="right" w:pos="9026" w:leader="dot"/>
            </w:tabs>
            <w:rPr/>
          </w:pPr>
          <w:hyperlink w:anchor="__RefHeading___Toc5142474_581953129">
            <w:r>
              <w:rPr>
                <w:webHidden/>
                <w:rStyle w:val="IndexLink"/>
                <w:rtl w:val="true"/>
              </w:rPr>
              <w:t xml:space="preserve">قوله فی ص </w:t>
            </w:r>
            <w:r>
              <w:rPr>
                <w:rStyle w:val="IndexLink"/>
              </w:rPr>
              <w:t>126</w:t>
            </w:r>
            <w:r>
              <w:rPr>
                <w:rStyle w:val="IndexLink"/>
                <w:rtl w:val="true"/>
              </w:rPr>
              <w:t xml:space="preserve">، س </w:t>
            </w:r>
            <w:r>
              <w:rPr>
                <w:rStyle w:val="IndexLink"/>
              </w:rPr>
              <w:t>12</w:t>
            </w:r>
            <w:r>
              <w:rPr>
                <w:rStyle w:val="IndexLink"/>
                <w:rtl w:val="true"/>
              </w:rPr>
              <w:t>: «</w:t>
            </w:r>
            <w:r>
              <w:rPr>
                <w:rStyle w:val="IndexLink"/>
                <w:rtl w:val="true"/>
              </w:rPr>
              <w:t>فتأمل</w:t>
            </w:r>
            <w:r>
              <w:rPr>
                <w:rStyle w:val="IndexLink"/>
                <w:rtl w:val="true"/>
              </w:rPr>
              <w:t>»</w:t>
              <w:tab/>
            </w:r>
            <w:r>
              <w:rPr>
                <w:rStyle w:val="IndexLink"/>
              </w:rPr>
              <w:t>154</w:t>
            </w:r>
          </w:hyperlink>
        </w:p>
        <w:p>
          <w:pPr>
            <w:pStyle w:val="Contents3"/>
            <w:tabs>
              <w:tab w:val="clear" w:pos="8459"/>
              <w:tab w:val="right" w:pos="9026" w:leader="dot"/>
            </w:tabs>
            <w:rPr/>
          </w:pPr>
          <w:hyperlink w:anchor="__RefHeading___Toc5142476_581953129">
            <w:r>
              <w:rPr>
                <w:webHidden/>
                <w:rStyle w:val="IndexLink"/>
                <w:rtl w:val="true"/>
              </w:rPr>
              <w:t xml:space="preserve">قوله فی ص </w:t>
            </w:r>
            <w:r>
              <w:rPr>
                <w:rStyle w:val="IndexLink"/>
              </w:rPr>
              <w:t>126</w:t>
            </w:r>
            <w:r>
              <w:rPr>
                <w:rStyle w:val="IndexLink"/>
                <w:rtl w:val="true"/>
              </w:rPr>
              <w:t xml:space="preserve">، س </w:t>
            </w:r>
            <w:r>
              <w:rPr>
                <w:rStyle w:val="IndexLink"/>
              </w:rPr>
              <w:t>13</w:t>
            </w:r>
            <w:r>
              <w:rPr>
                <w:rStyle w:val="IndexLink"/>
                <w:rtl w:val="true"/>
              </w:rPr>
              <w:t>: «</w:t>
            </w:r>
            <w:r>
              <w:rPr>
                <w:rStyle w:val="IndexLink"/>
                <w:rtl w:val="true"/>
              </w:rPr>
              <w:t>فهو مقید بما ذکر</w:t>
            </w:r>
            <w:r>
              <w:rPr>
                <w:rStyle w:val="IndexLink"/>
                <w:rtl w:val="true"/>
              </w:rPr>
              <w:t>»</w:t>
              <w:tab/>
            </w:r>
            <w:r>
              <w:rPr>
                <w:rStyle w:val="IndexLink"/>
              </w:rPr>
              <w:t>154</w:t>
            </w:r>
          </w:hyperlink>
        </w:p>
        <w:p>
          <w:pPr>
            <w:pStyle w:val="Contents3"/>
            <w:tabs>
              <w:tab w:val="clear" w:pos="8459"/>
              <w:tab w:val="right" w:pos="9026" w:leader="dot"/>
            </w:tabs>
            <w:rPr/>
          </w:pPr>
          <w:hyperlink w:anchor="__RefHeading___Toc5142478_581953129">
            <w:r>
              <w:rPr>
                <w:webHidden/>
                <w:rStyle w:val="IndexLink"/>
                <w:rtl w:val="true"/>
              </w:rPr>
              <w:t xml:space="preserve">قوله فی ص </w:t>
            </w:r>
            <w:r>
              <w:rPr>
                <w:rStyle w:val="IndexLink"/>
              </w:rPr>
              <w:t>127</w:t>
            </w:r>
            <w:r>
              <w:rPr>
                <w:rStyle w:val="IndexLink"/>
                <w:rtl w:val="true"/>
              </w:rPr>
              <w:t xml:space="preserve">، س </w:t>
            </w:r>
            <w:r>
              <w:rPr>
                <w:rStyle w:val="IndexLink"/>
              </w:rPr>
              <w:t>9</w:t>
            </w:r>
            <w:r>
              <w:rPr>
                <w:rStyle w:val="IndexLink"/>
                <w:rtl w:val="true"/>
              </w:rPr>
              <w:t>: «</w:t>
            </w:r>
            <w:r>
              <w:rPr>
                <w:rStyle w:val="IndexLink"/>
                <w:rtl w:val="true"/>
              </w:rPr>
              <w:t>أن الآیة لایراد منها التشریع</w:t>
            </w:r>
            <w:r>
              <w:rPr>
                <w:rStyle w:val="IndexLink"/>
                <w:rtl w:val="true"/>
              </w:rPr>
              <w:t>»</w:t>
              <w:tab/>
            </w:r>
            <w:r>
              <w:rPr>
                <w:rStyle w:val="IndexLink"/>
              </w:rPr>
              <w:t>154</w:t>
            </w:r>
          </w:hyperlink>
        </w:p>
        <w:p>
          <w:pPr>
            <w:pStyle w:val="Contents3"/>
            <w:tabs>
              <w:tab w:val="clear" w:pos="8459"/>
              <w:tab w:val="right" w:pos="9026" w:leader="dot"/>
            </w:tabs>
            <w:rPr/>
          </w:pPr>
          <w:hyperlink w:anchor="__RefHeading___Toc5142480_581953129">
            <w:r>
              <w:rPr>
                <w:webHidden/>
                <w:rStyle w:val="IndexLink"/>
                <w:rtl w:val="true"/>
              </w:rPr>
              <w:t xml:space="preserve">قوله فی ص </w:t>
            </w:r>
            <w:r>
              <w:rPr>
                <w:rStyle w:val="IndexLink"/>
              </w:rPr>
              <w:t>127</w:t>
            </w:r>
            <w:r>
              <w:rPr>
                <w:rStyle w:val="IndexLink"/>
                <w:rtl w:val="true"/>
              </w:rPr>
              <w:t xml:space="preserve">، س </w:t>
            </w:r>
            <w:r>
              <w:rPr>
                <w:rStyle w:val="IndexLink"/>
              </w:rPr>
              <w:t>10</w:t>
            </w:r>
            <w:r>
              <w:rPr>
                <w:rStyle w:val="IndexLink"/>
                <w:rtl w:val="true"/>
              </w:rPr>
              <w:t>: «</w:t>
            </w:r>
            <w:r>
              <w:rPr>
                <w:rStyle w:val="IndexLink"/>
                <w:rtl w:val="true"/>
              </w:rPr>
              <w:t>و الأخبار المذکورة تشیر إلی ذلک</w:t>
            </w:r>
            <w:r>
              <w:rPr>
                <w:rStyle w:val="IndexLink"/>
                <w:rtl w:val="true"/>
              </w:rPr>
              <w:t>»</w:t>
              <w:tab/>
            </w:r>
            <w:r>
              <w:rPr>
                <w:rStyle w:val="IndexLink"/>
              </w:rPr>
              <w:t>154</w:t>
            </w:r>
          </w:hyperlink>
        </w:p>
        <w:p>
          <w:pPr>
            <w:pStyle w:val="Contents3"/>
            <w:tabs>
              <w:tab w:val="clear" w:pos="8459"/>
              <w:tab w:val="right" w:pos="9026" w:leader="dot"/>
            </w:tabs>
            <w:rPr/>
          </w:pPr>
          <w:hyperlink w:anchor="__RefHeading___Toc5142482_581953129">
            <w:r>
              <w:rPr>
                <w:webHidden/>
                <w:rStyle w:val="IndexLink"/>
                <w:rtl w:val="true"/>
              </w:rPr>
              <w:t xml:space="preserve">قوله فی ص </w:t>
            </w:r>
            <w:r>
              <w:rPr>
                <w:rStyle w:val="IndexLink"/>
              </w:rPr>
              <w:t>127</w:t>
            </w:r>
            <w:r>
              <w:rPr>
                <w:rStyle w:val="IndexLink"/>
                <w:rtl w:val="true"/>
              </w:rPr>
              <w:t xml:space="preserve">، س </w:t>
            </w:r>
            <w:r>
              <w:rPr>
                <w:rStyle w:val="IndexLink"/>
              </w:rPr>
              <w:t>17</w:t>
            </w:r>
            <w:r>
              <w:rPr>
                <w:rStyle w:val="IndexLink"/>
                <w:rtl w:val="true"/>
              </w:rPr>
              <w:t>: «</w:t>
            </w:r>
            <w:r>
              <w:rPr>
                <w:rStyle w:val="IndexLink"/>
                <w:rtl w:val="true"/>
              </w:rPr>
              <w:t>فضلا علی الاستدامة</w:t>
            </w:r>
            <w:r>
              <w:rPr>
                <w:rStyle w:val="IndexLink"/>
                <w:rtl w:val="true"/>
              </w:rPr>
              <w:t>»</w:t>
              <w:tab/>
            </w:r>
            <w:r>
              <w:rPr>
                <w:rStyle w:val="IndexLink"/>
              </w:rPr>
              <w:t>155</w:t>
            </w:r>
          </w:hyperlink>
        </w:p>
        <w:p>
          <w:pPr>
            <w:pStyle w:val="Contents3"/>
            <w:tabs>
              <w:tab w:val="clear" w:pos="8459"/>
              <w:tab w:val="right" w:pos="9026" w:leader="dot"/>
            </w:tabs>
            <w:rPr/>
          </w:pPr>
          <w:hyperlink w:anchor="__RefHeading___Toc5142484_581953129">
            <w:r>
              <w:rPr>
                <w:webHidden/>
                <w:rStyle w:val="IndexLink"/>
                <w:rtl w:val="true"/>
              </w:rPr>
              <w:t xml:space="preserve">قوله فی ص </w:t>
            </w:r>
            <w:r>
              <w:rPr>
                <w:rStyle w:val="IndexLink"/>
              </w:rPr>
              <w:t>127</w:t>
            </w:r>
            <w:r>
              <w:rPr>
                <w:rStyle w:val="IndexLink"/>
                <w:rtl w:val="true"/>
              </w:rPr>
              <w:t xml:space="preserve">، س </w:t>
            </w:r>
            <w:r>
              <w:rPr>
                <w:rStyle w:val="IndexLink"/>
              </w:rPr>
              <w:t>20</w:t>
            </w:r>
            <w:r>
              <w:rPr>
                <w:rStyle w:val="IndexLink"/>
                <w:rtl w:val="true"/>
              </w:rPr>
              <w:t>: «</w:t>
            </w:r>
            <w:r>
              <w:rPr>
                <w:rStyle w:val="IndexLink"/>
                <w:rtl w:val="true"/>
              </w:rPr>
              <w:t>أخص من المدعی</w:t>
            </w:r>
            <w:r>
              <w:rPr>
                <w:rStyle w:val="IndexLink"/>
                <w:rtl w:val="true"/>
              </w:rPr>
              <w:t>»</w:t>
              <w:tab/>
            </w:r>
            <w:r>
              <w:rPr>
                <w:rStyle w:val="IndexLink"/>
              </w:rPr>
              <w:t>155</w:t>
            </w:r>
          </w:hyperlink>
        </w:p>
        <w:p>
          <w:pPr>
            <w:pStyle w:val="Contents3"/>
            <w:tabs>
              <w:tab w:val="clear" w:pos="8459"/>
              <w:tab w:val="right" w:pos="9026" w:leader="dot"/>
            </w:tabs>
            <w:rPr/>
          </w:pPr>
          <w:hyperlink w:anchor="__RefHeading___Toc5142486_581953129">
            <w:r>
              <w:rPr>
                <w:webHidden/>
                <w:rStyle w:val="IndexLink"/>
                <w:rtl w:val="true"/>
              </w:rPr>
              <w:t xml:space="preserve">قوله فی ص </w:t>
            </w:r>
            <w:r>
              <w:rPr>
                <w:rStyle w:val="IndexLink"/>
              </w:rPr>
              <w:t>127</w:t>
            </w:r>
            <w:r>
              <w:rPr>
                <w:rStyle w:val="IndexLink"/>
                <w:rtl w:val="true"/>
              </w:rPr>
              <w:t xml:space="preserve">، س </w:t>
            </w:r>
            <w:r>
              <w:rPr>
                <w:rStyle w:val="IndexLink"/>
              </w:rPr>
              <w:t>20</w:t>
            </w:r>
            <w:r>
              <w:rPr>
                <w:rStyle w:val="IndexLink"/>
                <w:rtl w:val="true"/>
              </w:rPr>
              <w:t>: «</w:t>
            </w:r>
            <w:r>
              <w:rPr>
                <w:rStyle w:val="IndexLink"/>
                <w:rtl w:val="true"/>
              </w:rPr>
              <w:t>و لما لم یقل بمضمونها أحد</w:t>
            </w:r>
            <w:r>
              <w:rPr>
                <w:rStyle w:val="IndexLink"/>
                <w:rtl w:val="true"/>
              </w:rPr>
              <w:t>»</w:t>
              <w:tab/>
            </w:r>
            <w:r>
              <w:rPr>
                <w:rStyle w:val="IndexLink"/>
              </w:rPr>
              <w:t>155</w:t>
            </w:r>
          </w:hyperlink>
        </w:p>
        <w:p>
          <w:pPr>
            <w:pStyle w:val="Contents3"/>
            <w:tabs>
              <w:tab w:val="clear" w:pos="8459"/>
              <w:tab w:val="right" w:pos="9026" w:leader="dot"/>
            </w:tabs>
            <w:rPr/>
          </w:pPr>
          <w:hyperlink w:anchor="__RefHeading___Toc5142488_581953129">
            <w:r>
              <w:rPr>
                <w:webHidden/>
                <w:rStyle w:val="IndexLink"/>
                <w:rtl w:val="true"/>
              </w:rPr>
              <w:t xml:space="preserve">قوله فی ص </w:t>
            </w:r>
            <w:r>
              <w:rPr>
                <w:rStyle w:val="IndexLink"/>
              </w:rPr>
              <w:t>128</w:t>
            </w:r>
            <w:r>
              <w:rPr>
                <w:rStyle w:val="IndexLink"/>
                <w:rtl w:val="true"/>
              </w:rPr>
              <w:t xml:space="preserve">، س </w:t>
            </w:r>
            <w:r>
              <w:rPr>
                <w:rStyle w:val="IndexLink"/>
              </w:rPr>
              <w:t>15</w:t>
            </w:r>
            <w:r>
              <w:rPr>
                <w:rStyle w:val="IndexLink"/>
                <w:rtl w:val="true"/>
              </w:rPr>
              <w:t>: «</w:t>
            </w:r>
            <w:r>
              <w:rPr>
                <w:rStyle w:val="IndexLink"/>
                <w:rtl w:val="true"/>
              </w:rPr>
              <w:t>غیر حاصل</w:t>
            </w:r>
            <w:r>
              <w:rPr>
                <w:rStyle w:val="IndexLink"/>
                <w:rtl w:val="true"/>
              </w:rPr>
              <w:t>»</w:t>
              <w:tab/>
            </w:r>
            <w:r>
              <w:rPr>
                <w:rStyle w:val="IndexLink"/>
              </w:rPr>
              <w:t>156</w:t>
            </w:r>
          </w:hyperlink>
        </w:p>
        <w:p>
          <w:pPr>
            <w:pStyle w:val="Contents3"/>
            <w:tabs>
              <w:tab w:val="clear" w:pos="8459"/>
              <w:tab w:val="right" w:pos="9026" w:leader="dot"/>
            </w:tabs>
            <w:rPr/>
          </w:pPr>
          <w:hyperlink w:anchor="__RefHeading___Toc5142490_581953129">
            <w:r>
              <w:rPr>
                <w:webHidden/>
                <w:rStyle w:val="IndexLink"/>
                <w:rtl w:val="true"/>
              </w:rPr>
              <w:t xml:space="preserve">قوله فی ص </w:t>
            </w:r>
            <w:r>
              <w:rPr>
                <w:rStyle w:val="IndexLink"/>
              </w:rPr>
              <w:t>128</w:t>
            </w:r>
            <w:r>
              <w:rPr>
                <w:rStyle w:val="IndexLink"/>
                <w:rtl w:val="true"/>
              </w:rPr>
              <w:t xml:space="preserve">، س </w:t>
            </w:r>
            <w:r>
              <w:rPr>
                <w:rStyle w:val="IndexLink"/>
              </w:rPr>
              <w:t>15</w:t>
            </w:r>
            <w:r>
              <w:rPr>
                <w:rStyle w:val="IndexLink"/>
                <w:rtl w:val="true"/>
              </w:rPr>
              <w:t>: «</w:t>
            </w:r>
            <w:r>
              <w:rPr>
                <w:rStyle w:val="IndexLink"/>
                <w:rtl w:val="true"/>
              </w:rPr>
              <w:t>فالعمدة ظهور الإجماع</w:t>
            </w:r>
            <w:r>
              <w:rPr>
                <w:rStyle w:val="IndexLink"/>
                <w:rtl w:val="true"/>
              </w:rPr>
              <w:t>»</w:t>
              <w:tab/>
            </w:r>
            <w:r>
              <w:rPr>
                <w:rStyle w:val="IndexLink"/>
              </w:rPr>
              <w:t>156</w:t>
            </w:r>
          </w:hyperlink>
        </w:p>
        <w:p>
          <w:pPr>
            <w:pStyle w:val="Contents3"/>
            <w:tabs>
              <w:tab w:val="clear" w:pos="8459"/>
              <w:tab w:val="right" w:pos="9026" w:leader="dot"/>
            </w:tabs>
            <w:rPr/>
          </w:pPr>
          <w:hyperlink w:anchor="__RefHeading___Toc5142492_581953129">
            <w:r>
              <w:rPr>
                <w:webHidden/>
                <w:rStyle w:val="IndexLink"/>
                <w:rtl w:val="true"/>
              </w:rPr>
              <w:t xml:space="preserve">قوله فی ص </w:t>
            </w:r>
            <w:r>
              <w:rPr>
                <w:rStyle w:val="IndexLink"/>
              </w:rPr>
              <w:t>129</w:t>
            </w:r>
            <w:r>
              <w:rPr>
                <w:rStyle w:val="IndexLink"/>
                <w:rtl w:val="true"/>
              </w:rPr>
              <w:t xml:space="preserve">، س </w:t>
            </w:r>
            <w:r>
              <w:rPr>
                <w:rStyle w:val="IndexLink"/>
              </w:rPr>
              <w:t>16</w:t>
            </w:r>
            <w:r>
              <w:rPr>
                <w:rStyle w:val="IndexLink"/>
                <w:rtl w:val="true"/>
              </w:rPr>
              <w:t>: «</w:t>
            </w:r>
            <w:r>
              <w:rPr>
                <w:rStyle w:val="IndexLink"/>
                <w:rtl w:val="true"/>
              </w:rPr>
              <w:t>احتمال الانصراف</w:t>
            </w:r>
            <w:r>
              <w:rPr>
                <w:rStyle w:val="IndexLink"/>
                <w:rtl w:val="true"/>
              </w:rPr>
              <w:t>»</w:t>
              <w:tab/>
            </w:r>
            <w:r>
              <w:rPr>
                <w:rStyle w:val="IndexLink"/>
              </w:rPr>
              <w:t>156</w:t>
            </w:r>
          </w:hyperlink>
        </w:p>
        <w:p>
          <w:pPr>
            <w:pStyle w:val="Contents3"/>
            <w:tabs>
              <w:tab w:val="clear" w:pos="8459"/>
              <w:tab w:val="right" w:pos="9026" w:leader="dot"/>
            </w:tabs>
            <w:rPr/>
          </w:pPr>
          <w:hyperlink w:anchor="__RefHeading___Toc5142494_581953129">
            <w:r>
              <w:rPr>
                <w:webHidden/>
                <w:rStyle w:val="IndexLink"/>
                <w:rtl w:val="true"/>
              </w:rPr>
              <w:t xml:space="preserve">قوله فی ص </w:t>
            </w:r>
            <w:r>
              <w:rPr>
                <w:rStyle w:val="IndexLink"/>
              </w:rPr>
              <w:t>129</w:t>
            </w:r>
            <w:r>
              <w:rPr>
                <w:rStyle w:val="IndexLink"/>
                <w:rtl w:val="true"/>
              </w:rPr>
              <w:t xml:space="preserve">، س </w:t>
            </w:r>
            <w:r>
              <w:rPr>
                <w:rStyle w:val="IndexLink"/>
              </w:rPr>
              <w:t>17</w:t>
            </w:r>
            <w:r>
              <w:rPr>
                <w:rStyle w:val="IndexLink"/>
                <w:rtl w:val="true"/>
              </w:rPr>
              <w:t>: «</w:t>
            </w:r>
            <w:r>
              <w:rPr>
                <w:rStyle w:val="IndexLink"/>
                <w:rtl w:val="true"/>
              </w:rPr>
              <w:t>لإطلاق معقد الإجماع</w:t>
            </w:r>
            <w:r>
              <w:rPr>
                <w:rStyle w:val="IndexLink"/>
                <w:rtl w:val="true"/>
              </w:rPr>
              <w:t>»</w:t>
              <w:tab/>
            </w:r>
            <w:r>
              <w:rPr>
                <w:rStyle w:val="IndexLink"/>
              </w:rPr>
              <w:t>156</w:t>
            </w:r>
          </w:hyperlink>
        </w:p>
        <w:p>
          <w:pPr>
            <w:pStyle w:val="Contents3"/>
            <w:tabs>
              <w:tab w:val="clear" w:pos="8459"/>
              <w:tab w:val="right" w:pos="9026" w:leader="dot"/>
            </w:tabs>
            <w:rPr/>
          </w:pPr>
          <w:hyperlink w:anchor="__RefHeading___Toc5142496_581953129">
            <w:r>
              <w:rPr>
                <w:webHidden/>
                <w:rStyle w:val="IndexLink"/>
                <w:rtl w:val="true"/>
              </w:rPr>
              <w:t xml:space="preserve">قوله فی ص </w:t>
            </w:r>
            <w:r>
              <w:rPr>
                <w:rStyle w:val="IndexLink"/>
              </w:rPr>
              <w:t>129</w:t>
            </w:r>
            <w:r>
              <w:rPr>
                <w:rStyle w:val="IndexLink"/>
                <w:rtl w:val="true"/>
              </w:rPr>
              <w:t xml:space="preserve">، س </w:t>
            </w:r>
            <w:r>
              <w:rPr>
                <w:rStyle w:val="IndexLink"/>
              </w:rPr>
              <w:t>20</w:t>
            </w:r>
            <w:r>
              <w:rPr>
                <w:rStyle w:val="IndexLink"/>
                <w:rtl w:val="true"/>
              </w:rPr>
              <w:t>: «</w:t>
            </w:r>
            <w:r>
              <w:rPr>
                <w:rStyle w:val="IndexLink"/>
                <w:rtl w:val="true"/>
              </w:rPr>
              <w:t>لامجال للتوقف</w:t>
            </w:r>
            <w:r>
              <w:rPr>
                <w:rStyle w:val="IndexLink"/>
                <w:rtl w:val="true"/>
              </w:rPr>
              <w:t>»</w:t>
              <w:tab/>
            </w:r>
            <w:r>
              <w:rPr>
                <w:rStyle w:val="IndexLink"/>
              </w:rPr>
              <w:t>156</w:t>
            </w:r>
          </w:hyperlink>
        </w:p>
        <w:p>
          <w:pPr>
            <w:pStyle w:val="Contents3"/>
            <w:tabs>
              <w:tab w:val="clear" w:pos="8459"/>
              <w:tab w:val="right" w:pos="9026" w:leader="dot"/>
            </w:tabs>
            <w:rPr/>
          </w:pPr>
          <w:hyperlink w:anchor="__RefHeading___Toc5142498_581953129">
            <w:r>
              <w:rPr>
                <w:webHidden/>
                <w:rStyle w:val="IndexLink"/>
                <w:rtl w:val="true"/>
              </w:rPr>
              <w:t xml:space="preserve">قوله فی ص </w:t>
            </w:r>
            <w:r>
              <w:rPr>
                <w:rStyle w:val="IndexLink"/>
              </w:rPr>
              <w:t>129</w:t>
            </w:r>
            <w:r>
              <w:rPr>
                <w:rStyle w:val="IndexLink"/>
                <w:rtl w:val="true"/>
              </w:rPr>
              <w:t xml:space="preserve">، س </w:t>
            </w:r>
            <w:r>
              <w:rPr>
                <w:rStyle w:val="IndexLink"/>
              </w:rPr>
              <w:t>21</w:t>
            </w:r>
            <w:r>
              <w:rPr>
                <w:rStyle w:val="IndexLink"/>
                <w:rtl w:val="true"/>
              </w:rPr>
              <w:t>: «</w:t>
            </w:r>
            <w:r>
              <w:rPr>
                <w:rStyle w:val="IndexLink"/>
                <w:rtl w:val="true"/>
              </w:rPr>
              <w:t>لخروجها عن معقد الإجماع</w:t>
            </w:r>
            <w:r>
              <w:rPr>
                <w:rStyle w:val="IndexLink"/>
                <w:rtl w:val="true"/>
              </w:rPr>
              <w:t>»</w:t>
              <w:tab/>
            </w:r>
            <w:r>
              <w:rPr>
                <w:rStyle w:val="IndexLink"/>
              </w:rPr>
              <w:t>156</w:t>
            </w:r>
          </w:hyperlink>
        </w:p>
        <w:p>
          <w:pPr>
            <w:pStyle w:val="Contents3"/>
            <w:tabs>
              <w:tab w:val="clear" w:pos="8459"/>
              <w:tab w:val="right" w:pos="9026" w:leader="dot"/>
            </w:tabs>
            <w:rPr/>
          </w:pPr>
          <w:hyperlink w:anchor="__RefHeading___Toc5142500_581953129">
            <w:r>
              <w:rPr>
                <w:webHidden/>
                <w:rStyle w:val="IndexLink"/>
                <w:rtl w:val="true"/>
              </w:rPr>
              <w:t xml:space="preserve">قوله فی ص </w:t>
            </w:r>
            <w:r>
              <w:rPr>
                <w:rStyle w:val="IndexLink"/>
              </w:rPr>
              <w:t>130</w:t>
            </w:r>
            <w:r>
              <w:rPr>
                <w:rStyle w:val="IndexLink"/>
                <w:rtl w:val="true"/>
              </w:rPr>
              <w:t xml:space="preserve">، س </w:t>
            </w:r>
            <w:r>
              <w:rPr>
                <w:rStyle w:val="IndexLink"/>
              </w:rPr>
              <w:t>7</w:t>
            </w:r>
            <w:r>
              <w:rPr>
                <w:rStyle w:val="IndexLink"/>
                <w:rtl w:val="true"/>
              </w:rPr>
              <w:t>: «</w:t>
            </w:r>
            <w:r>
              <w:rPr>
                <w:rStyle w:val="IndexLink"/>
                <w:rtl w:val="true"/>
              </w:rPr>
              <w:t>کالأولویة الواضحة الدالة فی ذات العدة</w:t>
            </w:r>
            <w:r>
              <w:rPr>
                <w:rStyle w:val="IndexLink"/>
                <w:rtl w:val="true"/>
              </w:rPr>
              <w:t>»</w:t>
              <w:tab/>
            </w:r>
            <w:r>
              <w:rPr>
                <w:rStyle w:val="IndexLink"/>
              </w:rPr>
              <w:t>157</w:t>
            </w:r>
          </w:hyperlink>
        </w:p>
        <w:p>
          <w:pPr>
            <w:pStyle w:val="Contents3"/>
            <w:tabs>
              <w:tab w:val="clear" w:pos="8459"/>
              <w:tab w:val="right" w:pos="9026" w:leader="dot"/>
            </w:tabs>
            <w:rPr/>
          </w:pPr>
          <w:hyperlink w:anchor="__RefHeading___Toc5142502_581953129">
            <w:r>
              <w:rPr>
                <w:webHidden/>
                <w:rStyle w:val="IndexLink"/>
                <w:rtl w:val="true"/>
              </w:rPr>
              <w:t xml:space="preserve">قوله فی ص </w:t>
            </w:r>
            <w:r>
              <w:rPr>
                <w:rStyle w:val="IndexLink"/>
              </w:rPr>
              <w:t>130</w:t>
            </w:r>
            <w:r>
              <w:rPr>
                <w:rStyle w:val="IndexLink"/>
                <w:rtl w:val="true"/>
              </w:rPr>
              <w:t xml:space="preserve">، س </w:t>
            </w:r>
            <w:r>
              <w:rPr>
                <w:rStyle w:val="IndexLink"/>
              </w:rPr>
              <w:t>8</w:t>
            </w:r>
            <w:r>
              <w:rPr>
                <w:rStyle w:val="IndexLink"/>
                <w:rtl w:val="true"/>
              </w:rPr>
              <w:t>: «</w:t>
            </w:r>
            <w:r>
              <w:rPr>
                <w:rStyle w:val="IndexLink"/>
                <w:rtl w:val="true"/>
              </w:rPr>
              <w:t>لکن عرفت الإشکال</w:t>
            </w:r>
            <w:r>
              <w:rPr>
                <w:rStyle w:val="IndexLink"/>
                <w:rtl w:val="true"/>
              </w:rPr>
              <w:t>»</w:t>
              <w:tab/>
            </w:r>
            <w:r>
              <w:rPr>
                <w:rStyle w:val="IndexLink"/>
              </w:rPr>
              <w:t>157</w:t>
            </w:r>
          </w:hyperlink>
        </w:p>
        <w:p>
          <w:pPr>
            <w:pStyle w:val="Contents3"/>
            <w:tabs>
              <w:tab w:val="clear" w:pos="8459"/>
              <w:tab w:val="right" w:pos="9026" w:leader="dot"/>
            </w:tabs>
            <w:rPr/>
          </w:pPr>
          <w:hyperlink w:anchor="__RefHeading___Toc5142504_581953129">
            <w:r>
              <w:rPr>
                <w:webHidden/>
                <w:rStyle w:val="IndexLink"/>
                <w:rtl w:val="true"/>
              </w:rPr>
              <w:t xml:space="preserve">قوله فی ص </w:t>
            </w:r>
            <w:r>
              <w:rPr>
                <w:rStyle w:val="IndexLink"/>
              </w:rPr>
              <w:t>130</w:t>
            </w:r>
            <w:r>
              <w:rPr>
                <w:rStyle w:val="IndexLink"/>
                <w:rtl w:val="true"/>
              </w:rPr>
              <w:t xml:space="preserve">، س </w:t>
            </w:r>
            <w:r>
              <w:rPr>
                <w:rStyle w:val="IndexLink"/>
              </w:rPr>
              <w:t>10</w:t>
            </w:r>
            <w:r>
              <w:rPr>
                <w:rStyle w:val="IndexLink"/>
                <w:rtl w:val="true"/>
              </w:rPr>
              <w:t>: «</w:t>
            </w:r>
            <w:r>
              <w:rPr>
                <w:rStyle w:val="IndexLink"/>
                <w:rtl w:val="true"/>
              </w:rPr>
              <w:t>للأصل المقتضی</w:t>
            </w:r>
            <w:r>
              <w:rPr>
                <w:rStyle w:val="IndexLink"/>
                <w:rtl w:val="true"/>
              </w:rPr>
              <w:t>»</w:t>
              <w:tab/>
            </w:r>
            <w:r>
              <w:rPr>
                <w:rStyle w:val="IndexLink"/>
              </w:rPr>
              <w:t>157</w:t>
            </w:r>
          </w:hyperlink>
        </w:p>
        <w:p>
          <w:pPr>
            <w:pStyle w:val="Contents3"/>
            <w:tabs>
              <w:tab w:val="clear" w:pos="8459"/>
              <w:tab w:val="right" w:pos="9026" w:leader="dot"/>
            </w:tabs>
            <w:rPr/>
          </w:pPr>
          <w:hyperlink w:anchor="__RefHeading___Toc5142506_581953129">
            <w:r>
              <w:rPr>
                <w:webHidden/>
                <w:rStyle w:val="IndexLink"/>
                <w:rtl w:val="true"/>
              </w:rPr>
              <w:t xml:space="preserve">قوله فی ص </w:t>
            </w:r>
            <w:r>
              <w:rPr>
                <w:rStyle w:val="IndexLink"/>
              </w:rPr>
              <w:t>130</w:t>
            </w:r>
            <w:r>
              <w:rPr>
                <w:rStyle w:val="IndexLink"/>
                <w:rtl w:val="true"/>
              </w:rPr>
              <w:t xml:space="preserve">، س </w:t>
            </w:r>
            <w:r>
              <w:rPr>
                <w:rStyle w:val="IndexLink"/>
              </w:rPr>
              <w:t>17</w:t>
            </w:r>
            <w:r>
              <w:rPr>
                <w:rStyle w:val="IndexLink"/>
                <w:rtl w:val="true"/>
              </w:rPr>
              <w:t>: «</w:t>
            </w:r>
            <w:r>
              <w:rPr>
                <w:rStyle w:val="IndexLink"/>
                <w:rtl w:val="true"/>
              </w:rPr>
              <w:t>ودعوی الانسباق</w:t>
            </w:r>
            <w:r>
              <w:rPr>
                <w:rStyle w:val="IndexLink"/>
                <w:rtl w:val="true"/>
              </w:rPr>
              <w:t>»</w:t>
              <w:tab/>
            </w:r>
            <w:r>
              <w:rPr>
                <w:rStyle w:val="IndexLink"/>
              </w:rPr>
              <w:t>158</w:t>
            </w:r>
          </w:hyperlink>
        </w:p>
        <w:p>
          <w:pPr>
            <w:pStyle w:val="Contents3"/>
            <w:tabs>
              <w:tab w:val="clear" w:pos="8459"/>
              <w:tab w:val="right" w:pos="9026" w:leader="dot"/>
            </w:tabs>
            <w:rPr/>
          </w:pPr>
          <w:hyperlink w:anchor="__RefHeading___Toc5142508_581953129">
            <w:r>
              <w:rPr>
                <w:webHidden/>
                <w:rStyle w:val="IndexLink"/>
                <w:rtl w:val="true"/>
              </w:rPr>
              <w:t xml:space="preserve">قوله فی ص </w:t>
            </w:r>
            <w:r>
              <w:rPr>
                <w:rStyle w:val="IndexLink"/>
              </w:rPr>
              <w:t>131</w:t>
            </w:r>
            <w:r>
              <w:rPr>
                <w:rStyle w:val="IndexLink"/>
                <w:rtl w:val="true"/>
              </w:rPr>
              <w:t xml:space="preserve">، س </w:t>
            </w:r>
            <w:r>
              <w:rPr>
                <w:rStyle w:val="IndexLink"/>
              </w:rPr>
              <w:t>7</w:t>
            </w:r>
            <w:r>
              <w:rPr>
                <w:rStyle w:val="IndexLink"/>
                <w:rtl w:val="true"/>
              </w:rPr>
              <w:t>: «</w:t>
            </w:r>
            <w:r>
              <w:rPr>
                <w:rStyle w:val="IndexLink"/>
                <w:rtl w:val="true"/>
              </w:rPr>
              <w:t>دعوی الاتفاق علیه</w:t>
            </w:r>
            <w:r>
              <w:rPr>
                <w:rStyle w:val="IndexLink"/>
                <w:rtl w:val="true"/>
              </w:rPr>
              <w:t>»</w:t>
              <w:tab/>
            </w:r>
            <w:r>
              <w:rPr>
                <w:rStyle w:val="IndexLink"/>
              </w:rPr>
              <w:t>158</w:t>
            </w:r>
          </w:hyperlink>
        </w:p>
        <w:p>
          <w:pPr>
            <w:pStyle w:val="Contents3"/>
            <w:tabs>
              <w:tab w:val="clear" w:pos="8459"/>
              <w:tab w:val="right" w:pos="9026" w:leader="dot"/>
            </w:tabs>
            <w:rPr/>
          </w:pPr>
          <w:hyperlink w:anchor="__RefHeading___Toc5142510_581953129">
            <w:r>
              <w:rPr>
                <w:webHidden/>
                <w:rStyle w:val="IndexLink"/>
                <w:rtl w:val="true"/>
              </w:rPr>
              <w:t xml:space="preserve">قوله فی ص </w:t>
            </w:r>
            <w:r>
              <w:rPr>
                <w:rStyle w:val="IndexLink"/>
              </w:rPr>
              <w:t>131</w:t>
            </w:r>
            <w:r>
              <w:rPr>
                <w:rStyle w:val="IndexLink"/>
                <w:rtl w:val="true"/>
              </w:rPr>
              <w:t xml:space="preserve">، س </w:t>
            </w:r>
            <w:r>
              <w:rPr>
                <w:rStyle w:val="IndexLink"/>
              </w:rPr>
              <w:t>10</w:t>
            </w:r>
            <w:r>
              <w:rPr>
                <w:rStyle w:val="IndexLink"/>
                <w:rtl w:val="true"/>
              </w:rPr>
              <w:t>: «</w:t>
            </w:r>
            <w:r>
              <w:rPr>
                <w:rStyle w:val="IndexLink"/>
                <w:rtl w:val="true"/>
              </w:rPr>
              <w:t>أصالة الحل</w:t>
            </w:r>
            <w:r>
              <w:rPr>
                <w:rStyle w:val="IndexLink"/>
                <w:rtl w:val="true"/>
              </w:rPr>
              <w:t>»</w:t>
              <w:tab/>
            </w:r>
            <w:r>
              <w:rPr>
                <w:rStyle w:val="IndexLink"/>
              </w:rPr>
              <w:t>158</w:t>
            </w:r>
          </w:hyperlink>
        </w:p>
        <w:p>
          <w:pPr>
            <w:pStyle w:val="Contents3"/>
            <w:tabs>
              <w:tab w:val="clear" w:pos="8459"/>
              <w:tab w:val="right" w:pos="9026" w:leader="dot"/>
            </w:tabs>
            <w:rPr/>
          </w:pPr>
          <w:hyperlink w:anchor="__RefHeading___Toc5142512_581953129">
            <w:r>
              <w:rPr>
                <w:webHidden/>
                <w:rStyle w:val="IndexLink"/>
                <w:rtl w:val="true"/>
              </w:rPr>
              <w:t xml:space="preserve">قوله فی ص </w:t>
            </w:r>
            <w:r>
              <w:rPr>
                <w:rStyle w:val="IndexLink"/>
              </w:rPr>
              <w:t>131</w:t>
            </w:r>
            <w:r>
              <w:rPr>
                <w:rStyle w:val="IndexLink"/>
                <w:rtl w:val="true"/>
              </w:rPr>
              <w:t xml:space="preserve">، س </w:t>
            </w:r>
            <w:r>
              <w:rPr>
                <w:rStyle w:val="IndexLink"/>
              </w:rPr>
              <w:t>14</w:t>
            </w:r>
            <w:r>
              <w:rPr>
                <w:rStyle w:val="IndexLink"/>
                <w:rtl w:val="true"/>
              </w:rPr>
              <w:t>: «</w:t>
            </w:r>
            <w:r>
              <w:rPr>
                <w:rStyle w:val="IndexLink"/>
                <w:rtl w:val="true"/>
              </w:rPr>
              <w:t>خلاف الظاهر</w:t>
            </w:r>
            <w:r>
              <w:rPr>
                <w:rStyle w:val="IndexLink"/>
                <w:rtl w:val="true"/>
              </w:rPr>
              <w:t>»</w:t>
              <w:tab/>
            </w:r>
            <w:r>
              <w:rPr>
                <w:rStyle w:val="IndexLink"/>
              </w:rPr>
              <w:t>158</w:t>
            </w:r>
          </w:hyperlink>
        </w:p>
        <w:p>
          <w:pPr>
            <w:pStyle w:val="Contents3"/>
            <w:tabs>
              <w:tab w:val="clear" w:pos="8459"/>
              <w:tab w:val="right" w:pos="9026" w:leader="dot"/>
            </w:tabs>
            <w:rPr/>
          </w:pPr>
          <w:hyperlink w:anchor="__RefHeading___Toc5142514_581953129">
            <w:r>
              <w:rPr>
                <w:webHidden/>
                <w:rStyle w:val="IndexLink"/>
                <w:rtl w:val="true"/>
              </w:rPr>
              <w:t xml:space="preserve">قوله فی ص </w:t>
            </w:r>
            <w:r>
              <w:rPr>
                <w:rStyle w:val="IndexLink"/>
              </w:rPr>
              <w:t>131</w:t>
            </w:r>
            <w:r>
              <w:rPr>
                <w:rStyle w:val="IndexLink"/>
                <w:rtl w:val="true"/>
              </w:rPr>
              <w:t xml:space="preserve">، س </w:t>
            </w:r>
            <w:r>
              <w:rPr>
                <w:rStyle w:val="IndexLink"/>
              </w:rPr>
              <w:t>15</w:t>
            </w:r>
            <w:r>
              <w:rPr>
                <w:rStyle w:val="IndexLink"/>
                <w:rtl w:val="true"/>
              </w:rPr>
              <w:t>: «</w:t>
            </w:r>
            <w:r>
              <w:rPr>
                <w:rStyle w:val="IndexLink"/>
                <w:rtl w:val="true"/>
              </w:rPr>
              <w:t>فإن الظاهر منه</w:t>
            </w:r>
            <w:r>
              <w:rPr>
                <w:rStyle w:val="IndexLink"/>
                <w:rtl w:val="true"/>
              </w:rPr>
              <w:t>»</w:t>
              <w:tab/>
            </w:r>
            <w:r>
              <w:rPr>
                <w:rStyle w:val="IndexLink"/>
              </w:rPr>
              <w:t>159</w:t>
            </w:r>
          </w:hyperlink>
        </w:p>
        <w:p>
          <w:pPr>
            <w:pStyle w:val="Contents3"/>
            <w:tabs>
              <w:tab w:val="clear" w:pos="8459"/>
              <w:tab w:val="right" w:pos="9026" w:leader="dot"/>
            </w:tabs>
            <w:rPr/>
          </w:pPr>
          <w:hyperlink w:anchor="__RefHeading___Toc5142516_581953129">
            <w:r>
              <w:rPr>
                <w:webHidden/>
                <w:rStyle w:val="IndexLink"/>
                <w:rtl w:val="true"/>
              </w:rPr>
              <w:t xml:space="preserve">قوله فی ص </w:t>
            </w:r>
            <w:r>
              <w:rPr>
                <w:rStyle w:val="IndexLink"/>
              </w:rPr>
              <w:t>132</w:t>
            </w:r>
            <w:r>
              <w:rPr>
                <w:rStyle w:val="IndexLink"/>
                <w:rtl w:val="true"/>
              </w:rPr>
              <w:t xml:space="preserve">، س </w:t>
            </w:r>
            <w:r>
              <w:rPr>
                <w:rStyle w:val="IndexLink"/>
              </w:rPr>
              <w:t>5</w:t>
            </w:r>
            <w:r>
              <w:rPr>
                <w:rStyle w:val="IndexLink"/>
                <w:rtl w:val="true"/>
              </w:rPr>
              <w:t>: «</w:t>
            </w:r>
            <w:r>
              <w:rPr>
                <w:rStyle w:val="IndexLink"/>
                <w:rtl w:val="true"/>
              </w:rPr>
              <w:t>غیر بعید</w:t>
            </w:r>
            <w:r>
              <w:rPr>
                <w:rStyle w:val="IndexLink"/>
                <w:rtl w:val="true"/>
              </w:rPr>
              <w:t>»</w:t>
              <w:tab/>
            </w:r>
            <w:r>
              <w:rPr>
                <w:rStyle w:val="IndexLink"/>
              </w:rPr>
              <w:t>159</w:t>
            </w:r>
          </w:hyperlink>
        </w:p>
        <w:p>
          <w:pPr>
            <w:pStyle w:val="Contents3"/>
            <w:tabs>
              <w:tab w:val="clear" w:pos="8459"/>
              <w:tab w:val="right" w:pos="9026" w:leader="dot"/>
            </w:tabs>
            <w:rPr/>
          </w:pPr>
          <w:hyperlink w:anchor="__RefHeading___Toc5142518_581953129">
            <w:r>
              <w:rPr>
                <w:webHidden/>
                <w:rStyle w:val="IndexLink"/>
                <w:rtl w:val="true"/>
              </w:rPr>
              <w:t xml:space="preserve">قوله فی ص </w:t>
            </w:r>
            <w:r>
              <w:rPr>
                <w:rStyle w:val="IndexLink"/>
              </w:rPr>
              <w:t>132</w:t>
            </w:r>
            <w:r>
              <w:rPr>
                <w:rStyle w:val="IndexLink"/>
                <w:rtl w:val="true"/>
              </w:rPr>
              <w:t xml:space="preserve">، س </w:t>
            </w:r>
            <w:r>
              <w:rPr>
                <w:rStyle w:val="IndexLink"/>
              </w:rPr>
              <w:t>6</w:t>
            </w:r>
            <w:r>
              <w:rPr>
                <w:rStyle w:val="IndexLink"/>
                <w:rtl w:val="true"/>
              </w:rPr>
              <w:t>: «</w:t>
            </w:r>
            <w:r>
              <w:rPr>
                <w:rStyle w:val="IndexLink"/>
                <w:rtl w:val="true"/>
              </w:rPr>
              <w:t>للأصل</w:t>
            </w:r>
            <w:r>
              <w:rPr>
                <w:rStyle w:val="IndexLink"/>
                <w:rtl w:val="true"/>
              </w:rPr>
              <w:t>»</w:t>
              <w:tab/>
            </w:r>
            <w:r>
              <w:rPr>
                <w:rStyle w:val="IndexLink"/>
              </w:rPr>
              <w:t>159</w:t>
            </w:r>
          </w:hyperlink>
        </w:p>
        <w:p>
          <w:pPr>
            <w:pStyle w:val="Contents3"/>
            <w:tabs>
              <w:tab w:val="clear" w:pos="8459"/>
              <w:tab w:val="right" w:pos="9026" w:leader="dot"/>
            </w:tabs>
            <w:rPr/>
          </w:pPr>
          <w:hyperlink w:anchor="__RefHeading___Toc5142520_581953129">
            <w:r>
              <w:rPr>
                <w:webHidden/>
                <w:rStyle w:val="IndexLink"/>
                <w:rtl w:val="true"/>
              </w:rPr>
              <w:t xml:space="preserve">قوله فی ص </w:t>
            </w:r>
            <w:r>
              <w:rPr>
                <w:rStyle w:val="IndexLink"/>
              </w:rPr>
              <w:t>132</w:t>
            </w:r>
            <w:r>
              <w:rPr>
                <w:rStyle w:val="IndexLink"/>
                <w:rtl w:val="true"/>
              </w:rPr>
              <w:t xml:space="preserve">، س </w:t>
            </w:r>
            <w:r>
              <w:rPr>
                <w:rStyle w:val="IndexLink"/>
              </w:rPr>
              <w:t>8</w:t>
            </w:r>
            <w:r>
              <w:rPr>
                <w:rStyle w:val="IndexLink"/>
                <w:rtl w:val="true"/>
              </w:rPr>
              <w:t>: «</w:t>
            </w:r>
            <w:r>
              <w:rPr>
                <w:rStyle w:val="IndexLink"/>
                <w:rtl w:val="true"/>
              </w:rPr>
              <w:t>لکل من الفاعل و المفعول</w:t>
            </w:r>
            <w:r>
              <w:rPr>
                <w:rStyle w:val="IndexLink"/>
                <w:rtl w:val="true"/>
              </w:rPr>
              <w:t>»</w:t>
              <w:tab/>
            </w:r>
            <w:r>
              <w:rPr>
                <w:rStyle w:val="IndexLink"/>
              </w:rPr>
              <w:t>160</w:t>
            </w:r>
          </w:hyperlink>
        </w:p>
        <w:p>
          <w:pPr>
            <w:pStyle w:val="Contents3"/>
            <w:tabs>
              <w:tab w:val="clear" w:pos="8459"/>
              <w:tab w:val="right" w:pos="9026" w:leader="dot"/>
            </w:tabs>
            <w:rPr/>
          </w:pPr>
          <w:hyperlink w:anchor="__RefHeading___Toc5142522_581953129">
            <w:r>
              <w:rPr>
                <w:webHidden/>
                <w:rStyle w:val="IndexLink"/>
                <w:rtl w:val="true"/>
              </w:rPr>
              <w:t xml:space="preserve">قوله فی ص </w:t>
            </w:r>
            <w:r>
              <w:rPr>
                <w:rStyle w:val="IndexLink"/>
              </w:rPr>
              <w:t>132</w:t>
            </w:r>
            <w:r>
              <w:rPr>
                <w:rStyle w:val="IndexLink"/>
                <w:rtl w:val="true"/>
              </w:rPr>
              <w:t xml:space="preserve">، س </w:t>
            </w:r>
            <w:r>
              <w:rPr>
                <w:rStyle w:val="IndexLink"/>
              </w:rPr>
              <w:t>9</w:t>
            </w:r>
            <w:r>
              <w:rPr>
                <w:rStyle w:val="IndexLink"/>
                <w:rtl w:val="true"/>
              </w:rPr>
              <w:t>: «</w:t>
            </w:r>
            <w:r>
              <w:rPr>
                <w:rStyle w:val="IndexLink"/>
                <w:rtl w:val="true"/>
              </w:rPr>
              <w:t>ضمیر المخاطب</w:t>
            </w:r>
            <w:r>
              <w:rPr>
                <w:rStyle w:val="IndexLink"/>
                <w:rtl w:val="true"/>
              </w:rPr>
              <w:t>»</w:t>
              <w:tab/>
            </w:r>
            <w:r>
              <w:rPr>
                <w:rStyle w:val="IndexLink"/>
              </w:rPr>
              <w:t>160</w:t>
            </w:r>
          </w:hyperlink>
        </w:p>
        <w:p>
          <w:pPr>
            <w:pStyle w:val="Contents3"/>
            <w:tabs>
              <w:tab w:val="clear" w:pos="8459"/>
              <w:tab w:val="right" w:pos="9026" w:leader="dot"/>
            </w:tabs>
            <w:rPr/>
          </w:pPr>
          <w:hyperlink w:anchor="__RefHeading___Toc5142524_581953129">
            <w:r>
              <w:rPr>
                <w:webHidden/>
                <w:rStyle w:val="IndexLink"/>
                <w:rtl w:val="true"/>
              </w:rPr>
              <w:t xml:space="preserve">قوله فی ص </w:t>
            </w:r>
            <w:r>
              <w:rPr>
                <w:rStyle w:val="IndexLink"/>
              </w:rPr>
              <w:t>132</w:t>
            </w:r>
            <w:r>
              <w:rPr>
                <w:rStyle w:val="IndexLink"/>
                <w:rtl w:val="true"/>
              </w:rPr>
              <w:t xml:space="preserve">، س </w:t>
            </w:r>
            <w:r>
              <w:rPr>
                <w:rStyle w:val="IndexLink"/>
              </w:rPr>
              <w:t>9</w:t>
            </w:r>
            <w:r>
              <w:rPr>
                <w:rStyle w:val="IndexLink"/>
                <w:rtl w:val="true"/>
              </w:rPr>
              <w:t>: «</w:t>
            </w:r>
            <w:r>
              <w:rPr>
                <w:rStyle w:val="IndexLink"/>
                <w:rtl w:val="true"/>
              </w:rPr>
              <w:t>نعم الضمیر الآخر</w:t>
            </w:r>
            <w:r>
              <w:rPr>
                <w:rStyle w:val="IndexLink"/>
                <w:rtl w:val="true"/>
              </w:rPr>
              <w:t>»</w:t>
              <w:tab/>
            </w:r>
            <w:r>
              <w:rPr>
                <w:rStyle w:val="IndexLink"/>
              </w:rPr>
              <w:t>160</w:t>
            </w:r>
          </w:hyperlink>
        </w:p>
        <w:p>
          <w:pPr>
            <w:pStyle w:val="Contents3"/>
            <w:tabs>
              <w:tab w:val="clear" w:pos="8459"/>
              <w:tab w:val="right" w:pos="9026" w:leader="dot"/>
            </w:tabs>
            <w:rPr/>
          </w:pPr>
          <w:hyperlink w:anchor="__RefHeading___Toc5142526_581953129">
            <w:r>
              <w:rPr>
                <w:webHidden/>
                <w:rStyle w:val="IndexLink"/>
                <w:rtl w:val="true"/>
              </w:rPr>
              <w:t xml:space="preserve">قوله فی ص </w:t>
            </w:r>
            <w:r>
              <w:rPr>
                <w:rStyle w:val="IndexLink"/>
              </w:rPr>
              <w:t>132</w:t>
            </w:r>
            <w:r>
              <w:rPr>
                <w:rStyle w:val="IndexLink"/>
                <w:rtl w:val="true"/>
              </w:rPr>
              <w:t xml:space="preserve">، س </w:t>
            </w:r>
            <w:r>
              <w:rPr>
                <w:rStyle w:val="IndexLink"/>
              </w:rPr>
              <w:t>12</w:t>
            </w:r>
            <w:r>
              <w:rPr>
                <w:rStyle w:val="IndexLink"/>
                <w:rtl w:val="true"/>
              </w:rPr>
              <w:t>: «</w:t>
            </w:r>
            <w:r>
              <w:rPr>
                <w:rStyle w:val="IndexLink"/>
                <w:rtl w:val="true"/>
              </w:rPr>
              <w:t>فالأقرب عدم التحریم</w:t>
            </w:r>
            <w:r>
              <w:rPr>
                <w:rStyle w:val="IndexLink"/>
                <w:rtl w:val="true"/>
              </w:rPr>
              <w:t>»</w:t>
              <w:tab/>
            </w:r>
            <w:r>
              <w:rPr>
                <w:rStyle w:val="IndexLink"/>
              </w:rPr>
              <w:t>161</w:t>
            </w:r>
          </w:hyperlink>
        </w:p>
        <w:p>
          <w:pPr>
            <w:pStyle w:val="Contents3"/>
            <w:tabs>
              <w:tab w:val="clear" w:pos="8459"/>
              <w:tab w:val="right" w:pos="9026" w:leader="dot"/>
            </w:tabs>
            <w:rPr/>
          </w:pPr>
          <w:hyperlink w:anchor="__RefHeading___Toc5142528_581953129">
            <w:r>
              <w:rPr>
                <w:webHidden/>
                <w:rStyle w:val="IndexLink"/>
                <w:rtl w:val="true"/>
              </w:rPr>
              <w:t xml:space="preserve">قوله فی ص </w:t>
            </w:r>
            <w:r>
              <w:rPr>
                <w:rStyle w:val="IndexLink"/>
              </w:rPr>
              <w:t>132</w:t>
            </w:r>
            <w:r>
              <w:rPr>
                <w:rStyle w:val="IndexLink"/>
                <w:rtl w:val="true"/>
              </w:rPr>
              <w:t xml:space="preserve">، س </w:t>
            </w:r>
            <w:r>
              <w:rPr>
                <w:rStyle w:val="IndexLink"/>
              </w:rPr>
              <w:t>17</w:t>
            </w:r>
            <w:r>
              <w:rPr>
                <w:rStyle w:val="IndexLink"/>
                <w:rtl w:val="true"/>
              </w:rPr>
              <w:t>: «</w:t>
            </w:r>
            <w:r>
              <w:rPr>
                <w:rStyle w:val="IndexLink"/>
                <w:rtl w:val="true"/>
              </w:rPr>
              <w:t>علی أن کلامهم فی إرث الخنثی</w:t>
            </w:r>
            <w:r>
              <w:rPr>
                <w:rStyle w:val="IndexLink"/>
                <w:rtl w:val="true"/>
              </w:rPr>
              <w:t>»</w:t>
              <w:tab/>
            </w:r>
            <w:r>
              <w:rPr>
                <w:rStyle w:val="IndexLink"/>
              </w:rPr>
              <w:t>161</w:t>
            </w:r>
          </w:hyperlink>
        </w:p>
        <w:p>
          <w:pPr>
            <w:pStyle w:val="Contents3"/>
            <w:tabs>
              <w:tab w:val="clear" w:pos="8459"/>
              <w:tab w:val="right" w:pos="9026" w:leader="dot"/>
            </w:tabs>
            <w:rPr/>
          </w:pPr>
          <w:hyperlink w:anchor="__RefHeading___Toc5142530_581953129">
            <w:r>
              <w:rPr>
                <w:webHidden/>
                <w:rStyle w:val="IndexLink"/>
                <w:rtl w:val="true"/>
              </w:rPr>
              <w:t xml:space="preserve">قوله فی ص </w:t>
            </w:r>
            <w:r>
              <w:rPr>
                <w:rStyle w:val="IndexLink"/>
              </w:rPr>
              <w:t>132</w:t>
            </w:r>
            <w:r>
              <w:rPr>
                <w:rStyle w:val="IndexLink"/>
                <w:rtl w:val="true"/>
              </w:rPr>
              <w:t xml:space="preserve">، س </w:t>
            </w:r>
            <w:r>
              <w:rPr>
                <w:rStyle w:val="IndexLink"/>
              </w:rPr>
              <w:t>18</w:t>
            </w:r>
            <w:r>
              <w:rPr>
                <w:rStyle w:val="IndexLink"/>
                <w:rtl w:val="true"/>
              </w:rPr>
              <w:t>: «</w:t>
            </w:r>
            <w:r>
              <w:rPr>
                <w:rStyle w:val="IndexLink"/>
                <w:rtl w:val="true"/>
              </w:rPr>
              <w:t>قد یدفع الإشکال الأول</w:t>
            </w:r>
            <w:r>
              <w:rPr>
                <w:rStyle w:val="IndexLink"/>
                <w:rtl w:val="true"/>
              </w:rPr>
              <w:t>»</w:t>
              <w:tab/>
            </w:r>
            <w:r>
              <w:rPr>
                <w:rStyle w:val="IndexLink"/>
              </w:rPr>
              <w:t>161</w:t>
            </w:r>
          </w:hyperlink>
        </w:p>
        <w:p>
          <w:pPr>
            <w:pStyle w:val="Contents3"/>
            <w:tabs>
              <w:tab w:val="clear" w:pos="8459"/>
              <w:tab w:val="right" w:pos="9026" w:leader="dot"/>
            </w:tabs>
            <w:rPr/>
          </w:pPr>
          <w:hyperlink w:anchor="__RefHeading___Toc5142532_581953129">
            <w:r>
              <w:rPr>
                <w:webHidden/>
                <w:rStyle w:val="IndexLink"/>
                <w:rtl w:val="true"/>
              </w:rPr>
              <w:t xml:space="preserve">قوله فی ص </w:t>
            </w:r>
            <w:r>
              <w:rPr>
                <w:rStyle w:val="IndexLink"/>
              </w:rPr>
              <w:t>132</w:t>
            </w:r>
            <w:r>
              <w:rPr>
                <w:rStyle w:val="IndexLink"/>
                <w:rtl w:val="true"/>
              </w:rPr>
              <w:t xml:space="preserve">، س </w:t>
            </w:r>
            <w:r>
              <w:rPr>
                <w:rStyle w:val="IndexLink"/>
              </w:rPr>
              <w:t>19</w:t>
            </w:r>
            <w:r>
              <w:rPr>
                <w:rStyle w:val="IndexLink"/>
                <w:rtl w:val="true"/>
              </w:rPr>
              <w:t>: «</w:t>
            </w:r>
            <w:r>
              <w:rPr>
                <w:rStyle w:val="IndexLink"/>
                <w:rtl w:val="true"/>
              </w:rPr>
              <w:t>لا من جهة الزنا</w:t>
            </w:r>
            <w:r>
              <w:rPr>
                <w:rStyle w:val="IndexLink"/>
                <w:rtl w:val="true"/>
              </w:rPr>
              <w:t>»</w:t>
              <w:tab/>
            </w:r>
            <w:r>
              <w:rPr>
                <w:rStyle w:val="IndexLink"/>
              </w:rPr>
              <w:t>161</w:t>
            </w:r>
          </w:hyperlink>
        </w:p>
        <w:p>
          <w:pPr>
            <w:pStyle w:val="Contents3"/>
            <w:tabs>
              <w:tab w:val="clear" w:pos="8459"/>
              <w:tab w:val="right" w:pos="9026" w:leader="dot"/>
            </w:tabs>
            <w:rPr/>
          </w:pPr>
          <w:hyperlink w:anchor="__RefHeading___Toc5142534_581953129">
            <w:r>
              <w:rPr>
                <w:webHidden/>
                <w:rStyle w:val="IndexLink"/>
                <w:rtl w:val="true"/>
              </w:rPr>
              <w:t xml:space="preserve">قوله فی ص </w:t>
            </w:r>
            <w:r>
              <w:rPr>
                <w:rStyle w:val="IndexLink"/>
              </w:rPr>
              <w:t>132</w:t>
            </w:r>
            <w:r>
              <w:rPr>
                <w:rStyle w:val="IndexLink"/>
                <w:rtl w:val="true"/>
              </w:rPr>
              <w:t xml:space="preserve">، س </w:t>
            </w:r>
            <w:r>
              <w:rPr>
                <w:rStyle w:val="IndexLink"/>
              </w:rPr>
              <w:t>20</w:t>
            </w:r>
            <w:r>
              <w:rPr>
                <w:rStyle w:val="IndexLink"/>
                <w:rtl w:val="true"/>
              </w:rPr>
              <w:t>: «</w:t>
            </w:r>
            <w:r>
              <w:rPr>
                <w:rStyle w:val="IndexLink"/>
                <w:rtl w:val="true"/>
              </w:rPr>
              <w:t>المحرم باللواط بنته التی تتولد من مائه</w:t>
            </w:r>
            <w:r>
              <w:rPr>
                <w:rStyle w:val="IndexLink"/>
                <w:rtl w:val="true"/>
              </w:rPr>
              <w:t>»</w:t>
              <w:tab/>
            </w:r>
            <w:r>
              <w:rPr>
                <w:rStyle w:val="IndexLink"/>
              </w:rPr>
              <w:t>161</w:t>
            </w:r>
          </w:hyperlink>
        </w:p>
        <w:p>
          <w:pPr>
            <w:pStyle w:val="Contents3"/>
            <w:tabs>
              <w:tab w:val="clear" w:pos="8459"/>
              <w:tab w:val="right" w:pos="9026" w:leader="dot"/>
            </w:tabs>
            <w:rPr/>
          </w:pPr>
          <w:hyperlink w:anchor="__RefHeading___Toc5142536_581953129">
            <w:r>
              <w:rPr>
                <w:webHidden/>
                <w:rStyle w:val="IndexLink"/>
                <w:rtl w:val="true"/>
              </w:rPr>
              <w:t xml:space="preserve">قوله فی ص </w:t>
            </w:r>
            <w:r>
              <w:rPr>
                <w:rStyle w:val="IndexLink"/>
              </w:rPr>
              <w:t>132</w:t>
            </w:r>
            <w:r>
              <w:rPr>
                <w:rStyle w:val="IndexLink"/>
                <w:rtl w:val="true"/>
              </w:rPr>
              <w:t xml:space="preserve">، س </w:t>
            </w:r>
            <w:r>
              <w:rPr>
                <w:rStyle w:val="IndexLink"/>
              </w:rPr>
              <w:t>20</w:t>
            </w:r>
            <w:r>
              <w:rPr>
                <w:rStyle w:val="IndexLink"/>
                <w:rtl w:val="true"/>
              </w:rPr>
              <w:t>: «</w:t>
            </w:r>
            <w:r>
              <w:rPr>
                <w:rStyle w:val="IndexLink"/>
                <w:rtl w:val="true"/>
              </w:rPr>
              <w:t>المحرم بالزنا</w:t>
            </w:r>
            <w:r>
              <w:rPr>
                <w:rStyle w:val="IndexLink"/>
                <w:rtl w:val="true"/>
              </w:rPr>
              <w:t>»</w:t>
              <w:tab/>
            </w:r>
            <w:r>
              <w:rPr>
                <w:rStyle w:val="IndexLink"/>
              </w:rPr>
              <w:t>161</w:t>
            </w:r>
          </w:hyperlink>
        </w:p>
        <w:p>
          <w:pPr>
            <w:pStyle w:val="Contents3"/>
            <w:tabs>
              <w:tab w:val="clear" w:pos="8459"/>
              <w:tab w:val="right" w:pos="9026" w:leader="dot"/>
            </w:tabs>
            <w:rPr/>
          </w:pPr>
          <w:hyperlink w:anchor="__RefHeading___Toc5142538_581953129">
            <w:r>
              <w:rPr>
                <w:webHidden/>
                <w:rStyle w:val="IndexLink"/>
                <w:rtl w:val="true"/>
              </w:rPr>
              <w:t xml:space="preserve">قوله فی ص </w:t>
            </w:r>
            <w:r>
              <w:rPr>
                <w:rStyle w:val="IndexLink"/>
              </w:rPr>
              <w:t>132</w:t>
            </w:r>
            <w:r>
              <w:rPr>
                <w:rStyle w:val="IndexLink"/>
                <w:rtl w:val="true"/>
              </w:rPr>
              <w:t xml:space="preserve">، س </w:t>
            </w:r>
            <w:r>
              <w:rPr>
                <w:rStyle w:val="IndexLink"/>
              </w:rPr>
              <w:t>21</w:t>
            </w:r>
            <w:r>
              <w:rPr>
                <w:rStyle w:val="IndexLink"/>
                <w:rtl w:val="true"/>
              </w:rPr>
              <w:t>: «</w:t>
            </w:r>
            <w:r>
              <w:rPr>
                <w:rStyle w:val="IndexLink"/>
                <w:rtl w:val="true"/>
              </w:rPr>
              <w:t>فاختلف المفهوم و المصداق</w:t>
            </w:r>
            <w:r>
              <w:rPr>
                <w:rStyle w:val="IndexLink"/>
                <w:rtl w:val="true"/>
              </w:rPr>
              <w:t>»</w:t>
              <w:tab/>
            </w:r>
            <w:r>
              <w:rPr>
                <w:rStyle w:val="IndexLink"/>
              </w:rPr>
              <w:t>162</w:t>
            </w:r>
          </w:hyperlink>
        </w:p>
        <w:p>
          <w:pPr>
            <w:pStyle w:val="Contents3"/>
            <w:tabs>
              <w:tab w:val="clear" w:pos="8459"/>
              <w:tab w:val="right" w:pos="9026" w:leader="dot"/>
            </w:tabs>
            <w:rPr/>
          </w:pPr>
          <w:hyperlink w:anchor="__RefHeading___Toc5142540_581953129">
            <w:r>
              <w:rPr>
                <w:webHidden/>
                <w:rStyle w:val="IndexLink"/>
                <w:rtl w:val="true"/>
              </w:rPr>
              <w:t xml:space="preserve">قوله فی ص </w:t>
            </w:r>
            <w:r>
              <w:rPr>
                <w:rStyle w:val="IndexLink"/>
              </w:rPr>
              <w:t>132</w:t>
            </w:r>
            <w:r>
              <w:rPr>
                <w:rStyle w:val="IndexLink"/>
                <w:rtl w:val="true"/>
              </w:rPr>
              <w:t xml:space="preserve">، س </w:t>
            </w:r>
            <w:r>
              <w:rPr>
                <w:rStyle w:val="IndexLink"/>
              </w:rPr>
              <w:t>22</w:t>
            </w:r>
            <w:r>
              <w:rPr>
                <w:rStyle w:val="IndexLink"/>
                <w:rtl w:val="true"/>
              </w:rPr>
              <w:t>: «</w:t>
            </w:r>
            <w:r>
              <w:rPr>
                <w:rStyle w:val="IndexLink"/>
                <w:rtl w:val="true"/>
              </w:rPr>
              <w:t>مع الابتلاء بالطرفین</w:t>
            </w:r>
            <w:r>
              <w:rPr>
                <w:rStyle w:val="IndexLink"/>
                <w:rtl w:val="true"/>
              </w:rPr>
              <w:t>»</w:t>
              <w:tab/>
            </w:r>
            <w:r>
              <w:rPr>
                <w:rStyle w:val="IndexLink"/>
              </w:rPr>
              <w:t>162</w:t>
            </w:r>
          </w:hyperlink>
        </w:p>
        <w:p>
          <w:pPr>
            <w:pStyle w:val="Contents3"/>
            <w:tabs>
              <w:tab w:val="clear" w:pos="8459"/>
              <w:tab w:val="right" w:pos="9026" w:leader="dot"/>
            </w:tabs>
            <w:rPr/>
          </w:pPr>
          <w:hyperlink w:anchor="__RefHeading___Toc5142542_581953129">
            <w:r>
              <w:rPr>
                <w:webHidden/>
                <w:rStyle w:val="IndexLink"/>
                <w:rtl w:val="true"/>
              </w:rPr>
              <w:t xml:space="preserve">قوله فی ص </w:t>
            </w:r>
            <w:r>
              <w:rPr>
                <w:rStyle w:val="IndexLink"/>
              </w:rPr>
              <w:t>133</w:t>
            </w:r>
            <w:r>
              <w:rPr>
                <w:rStyle w:val="IndexLink"/>
                <w:rtl w:val="true"/>
              </w:rPr>
              <w:t xml:space="preserve">، س </w:t>
            </w:r>
            <w:r>
              <w:rPr>
                <w:rStyle w:val="IndexLink"/>
              </w:rPr>
              <w:t>3</w:t>
            </w:r>
            <w:r>
              <w:rPr>
                <w:rStyle w:val="IndexLink"/>
                <w:rtl w:val="true"/>
              </w:rPr>
              <w:t>: «</w:t>
            </w:r>
            <w:r>
              <w:rPr>
                <w:rStyle w:val="IndexLink"/>
                <w:rtl w:val="true"/>
              </w:rPr>
              <w:t>یکون التحریم فی کل منهما عقلیا لاشرعیا</w:t>
            </w:r>
            <w:r>
              <w:rPr>
                <w:rStyle w:val="IndexLink"/>
                <w:rtl w:val="true"/>
              </w:rPr>
              <w:t>»</w:t>
              <w:tab/>
            </w:r>
            <w:r>
              <w:rPr>
                <w:rStyle w:val="IndexLink"/>
              </w:rPr>
              <w:t>162</w:t>
            </w:r>
          </w:hyperlink>
        </w:p>
        <w:p>
          <w:pPr>
            <w:pStyle w:val="Contents3"/>
            <w:tabs>
              <w:tab w:val="clear" w:pos="8459"/>
              <w:tab w:val="right" w:pos="9026" w:leader="dot"/>
            </w:tabs>
            <w:rPr/>
          </w:pPr>
          <w:hyperlink w:anchor="__RefHeading___Toc5142544_581953129">
            <w:r>
              <w:rPr>
                <w:webHidden/>
                <w:rStyle w:val="IndexLink"/>
                <w:rtl w:val="true"/>
              </w:rPr>
              <w:t xml:space="preserve">قوله فی ص </w:t>
            </w:r>
            <w:r>
              <w:rPr>
                <w:rStyle w:val="IndexLink"/>
              </w:rPr>
              <w:t>133</w:t>
            </w:r>
            <w:r>
              <w:rPr>
                <w:rStyle w:val="IndexLink"/>
                <w:rtl w:val="true"/>
              </w:rPr>
              <w:t xml:space="preserve">، س </w:t>
            </w:r>
            <w:r>
              <w:rPr>
                <w:rStyle w:val="IndexLink"/>
              </w:rPr>
              <w:t>12</w:t>
            </w:r>
            <w:r>
              <w:rPr>
                <w:rStyle w:val="IndexLink"/>
                <w:rtl w:val="true"/>
              </w:rPr>
              <w:t>: «</w:t>
            </w:r>
            <w:r>
              <w:rPr>
                <w:rStyle w:val="IndexLink"/>
                <w:rtl w:val="true"/>
              </w:rPr>
              <w:t>أشرنا إلی ذلک</w:t>
            </w:r>
            <w:r>
              <w:rPr>
                <w:rStyle w:val="IndexLink"/>
                <w:rtl w:val="true"/>
              </w:rPr>
              <w:t>»</w:t>
              <w:tab/>
            </w:r>
            <w:r>
              <w:rPr>
                <w:rStyle w:val="IndexLink"/>
              </w:rPr>
              <w:t>162</w:t>
            </w:r>
          </w:hyperlink>
        </w:p>
        <w:p>
          <w:pPr>
            <w:pStyle w:val="Contents3"/>
            <w:tabs>
              <w:tab w:val="clear" w:pos="8459"/>
              <w:tab w:val="right" w:pos="9026" w:leader="dot"/>
            </w:tabs>
            <w:rPr/>
          </w:pPr>
          <w:hyperlink w:anchor="__RefHeading___Toc5142546_581953129">
            <w:r>
              <w:rPr>
                <w:webHidden/>
                <w:rStyle w:val="IndexLink"/>
                <w:rtl w:val="true"/>
              </w:rPr>
              <w:t xml:space="preserve">قوله فی ص </w:t>
            </w:r>
            <w:r>
              <w:rPr>
                <w:rStyle w:val="IndexLink"/>
              </w:rPr>
              <w:t>133</w:t>
            </w:r>
            <w:r>
              <w:rPr>
                <w:rStyle w:val="IndexLink"/>
                <w:rtl w:val="true"/>
              </w:rPr>
              <w:t xml:space="preserve">، س </w:t>
            </w:r>
            <w:r>
              <w:rPr>
                <w:rStyle w:val="IndexLink"/>
              </w:rPr>
              <w:t>22</w:t>
            </w:r>
            <w:r>
              <w:rPr>
                <w:rStyle w:val="IndexLink"/>
                <w:rtl w:val="true"/>
              </w:rPr>
              <w:t>: «</w:t>
            </w:r>
            <w:r>
              <w:rPr>
                <w:rStyle w:val="IndexLink"/>
                <w:rtl w:val="true"/>
              </w:rPr>
              <w:t>الحرام لایحرم الحلال</w:t>
            </w:r>
            <w:r>
              <w:rPr>
                <w:rStyle w:val="IndexLink"/>
                <w:rtl w:val="true"/>
              </w:rPr>
              <w:t>»</w:t>
              <w:tab/>
            </w:r>
            <w:r>
              <w:rPr>
                <w:rStyle w:val="IndexLink"/>
              </w:rPr>
              <w:t>163</w:t>
            </w:r>
          </w:hyperlink>
        </w:p>
        <w:p>
          <w:pPr>
            <w:pStyle w:val="Contents3"/>
            <w:tabs>
              <w:tab w:val="clear" w:pos="8459"/>
              <w:tab w:val="right" w:pos="9026" w:leader="dot"/>
            </w:tabs>
            <w:rPr/>
          </w:pPr>
          <w:hyperlink w:anchor="__RefHeading___Toc5142548_581953129">
            <w:r>
              <w:rPr>
                <w:webHidden/>
                <w:rStyle w:val="IndexLink"/>
                <w:rtl w:val="true"/>
              </w:rPr>
              <w:t xml:space="preserve">قوله فی ص </w:t>
            </w:r>
            <w:r>
              <w:rPr>
                <w:rStyle w:val="IndexLink"/>
              </w:rPr>
              <w:t>135</w:t>
            </w:r>
            <w:r>
              <w:rPr>
                <w:rStyle w:val="IndexLink"/>
                <w:rtl w:val="true"/>
              </w:rPr>
              <w:t xml:space="preserve">، س </w:t>
            </w:r>
            <w:r>
              <w:rPr>
                <w:rStyle w:val="IndexLink"/>
              </w:rPr>
              <w:t>19</w:t>
            </w:r>
            <w:r>
              <w:rPr>
                <w:rStyle w:val="IndexLink"/>
                <w:rtl w:val="true"/>
              </w:rPr>
              <w:t>: «</w:t>
            </w:r>
            <w:r>
              <w:rPr>
                <w:rStyle w:val="IndexLink"/>
                <w:rtl w:val="true"/>
              </w:rPr>
              <w:t>بلاخلاف</w:t>
            </w:r>
            <w:r>
              <w:rPr>
                <w:rStyle w:val="IndexLink"/>
                <w:rtl w:val="true"/>
              </w:rPr>
              <w:t>»</w:t>
              <w:tab/>
            </w:r>
            <w:r>
              <w:rPr>
                <w:rStyle w:val="IndexLink"/>
              </w:rPr>
              <w:t>163</w:t>
            </w:r>
          </w:hyperlink>
        </w:p>
        <w:p>
          <w:pPr>
            <w:pStyle w:val="Contents3"/>
            <w:tabs>
              <w:tab w:val="clear" w:pos="8459"/>
              <w:tab w:val="right" w:pos="9026" w:leader="dot"/>
            </w:tabs>
            <w:rPr/>
          </w:pPr>
          <w:hyperlink w:anchor="__RefHeading___Toc5142550_581953129">
            <w:r>
              <w:rPr>
                <w:webHidden/>
                <w:rStyle w:val="IndexLink"/>
                <w:rtl w:val="true"/>
              </w:rPr>
              <w:t xml:space="preserve">قوله فی ص </w:t>
            </w:r>
            <w:r>
              <w:rPr>
                <w:rStyle w:val="IndexLink"/>
              </w:rPr>
              <w:t>136</w:t>
            </w:r>
            <w:r>
              <w:rPr>
                <w:rStyle w:val="IndexLink"/>
                <w:rtl w:val="true"/>
              </w:rPr>
              <w:t xml:space="preserve">، س </w:t>
            </w:r>
            <w:r>
              <w:rPr>
                <w:rStyle w:val="IndexLink"/>
              </w:rPr>
              <w:t>8</w:t>
            </w:r>
            <w:r>
              <w:rPr>
                <w:rStyle w:val="IndexLink"/>
                <w:rtl w:val="true"/>
              </w:rPr>
              <w:t>: «</w:t>
            </w:r>
            <w:r>
              <w:rPr>
                <w:rStyle w:val="IndexLink"/>
                <w:rtl w:val="true"/>
              </w:rPr>
              <w:t>لکن الأصحاب قطعوا بمضمونه</w:t>
            </w:r>
            <w:r>
              <w:rPr>
                <w:rStyle w:val="IndexLink"/>
                <w:rtl w:val="true"/>
              </w:rPr>
              <w:t>»</w:t>
              <w:tab/>
            </w:r>
            <w:r>
              <w:rPr>
                <w:rStyle w:val="IndexLink"/>
              </w:rPr>
              <w:t>163</w:t>
            </w:r>
          </w:hyperlink>
        </w:p>
        <w:p>
          <w:pPr>
            <w:pStyle w:val="Contents3"/>
            <w:tabs>
              <w:tab w:val="clear" w:pos="8459"/>
              <w:tab w:val="right" w:pos="9026" w:leader="dot"/>
            </w:tabs>
            <w:rPr/>
          </w:pPr>
          <w:hyperlink w:anchor="__RefHeading___Toc5142552_581953129">
            <w:r>
              <w:rPr>
                <w:webHidden/>
                <w:rStyle w:val="IndexLink"/>
                <w:rtl w:val="true"/>
              </w:rPr>
              <w:t xml:space="preserve">قوله فی ص </w:t>
            </w:r>
            <w:r>
              <w:rPr>
                <w:rStyle w:val="IndexLink"/>
              </w:rPr>
              <w:t>137</w:t>
            </w:r>
            <w:r>
              <w:rPr>
                <w:rStyle w:val="IndexLink"/>
                <w:rtl w:val="true"/>
              </w:rPr>
              <w:t xml:space="preserve">، س </w:t>
            </w:r>
            <w:r>
              <w:rPr>
                <w:rStyle w:val="IndexLink"/>
              </w:rPr>
              <w:t>11</w:t>
            </w:r>
            <w:r>
              <w:rPr>
                <w:rStyle w:val="IndexLink"/>
                <w:rtl w:val="true"/>
              </w:rPr>
              <w:t>: «</w:t>
            </w:r>
            <w:r>
              <w:rPr>
                <w:rStyle w:val="IndexLink"/>
                <w:rtl w:val="true"/>
              </w:rPr>
              <w:t>غیره فأولی أن یمنع</w:t>
            </w:r>
            <w:r>
              <w:rPr>
                <w:rStyle w:val="IndexLink"/>
                <w:rtl w:val="true"/>
              </w:rPr>
              <w:t>»</w:t>
              <w:tab/>
            </w:r>
            <w:r>
              <w:rPr>
                <w:rStyle w:val="IndexLink"/>
              </w:rPr>
              <w:t>163</w:t>
            </w:r>
          </w:hyperlink>
        </w:p>
        <w:p>
          <w:pPr>
            <w:pStyle w:val="Contents3"/>
            <w:tabs>
              <w:tab w:val="clear" w:pos="8459"/>
              <w:tab w:val="right" w:pos="9026" w:leader="dot"/>
            </w:tabs>
            <w:rPr/>
          </w:pPr>
          <w:hyperlink w:anchor="__RefHeading___Toc5142554_581953129">
            <w:r>
              <w:rPr>
                <w:webHidden/>
                <w:rStyle w:val="IndexLink"/>
                <w:rtl w:val="true"/>
              </w:rPr>
              <w:t xml:space="preserve">قوله فی ص </w:t>
            </w:r>
            <w:r>
              <w:rPr>
                <w:rStyle w:val="IndexLink"/>
              </w:rPr>
              <w:t>137</w:t>
            </w:r>
            <w:r>
              <w:rPr>
                <w:rStyle w:val="IndexLink"/>
                <w:rtl w:val="true"/>
              </w:rPr>
              <w:t xml:space="preserve">، س </w:t>
            </w:r>
            <w:r>
              <w:rPr>
                <w:rStyle w:val="IndexLink"/>
              </w:rPr>
              <w:t>22</w:t>
            </w:r>
            <w:r>
              <w:rPr>
                <w:rStyle w:val="IndexLink"/>
                <w:rtl w:val="true"/>
              </w:rPr>
              <w:t>: «</w:t>
            </w:r>
            <w:r>
              <w:rPr>
                <w:rStyle w:val="IndexLink"/>
                <w:rtl w:val="true"/>
              </w:rPr>
              <w:t>من روایات زرارة</w:t>
            </w:r>
            <w:r>
              <w:rPr>
                <w:rStyle w:val="IndexLink"/>
                <w:rtl w:val="true"/>
              </w:rPr>
              <w:t>»</w:t>
              <w:tab/>
            </w:r>
            <w:r>
              <w:rPr>
                <w:rStyle w:val="IndexLink"/>
              </w:rPr>
              <w:t>164</w:t>
            </w:r>
          </w:hyperlink>
        </w:p>
        <w:p>
          <w:pPr>
            <w:pStyle w:val="Contents3"/>
            <w:tabs>
              <w:tab w:val="clear" w:pos="8459"/>
              <w:tab w:val="right" w:pos="9026" w:leader="dot"/>
            </w:tabs>
            <w:rPr/>
          </w:pPr>
          <w:hyperlink w:anchor="__RefHeading___Toc5142556_581953129">
            <w:r>
              <w:rPr>
                <w:webHidden/>
                <w:rStyle w:val="IndexLink"/>
                <w:rtl w:val="true"/>
              </w:rPr>
              <w:t xml:space="preserve">قوله فی ص </w:t>
            </w:r>
            <w:r>
              <w:rPr>
                <w:rStyle w:val="IndexLink"/>
              </w:rPr>
              <w:t>138</w:t>
            </w:r>
            <w:r>
              <w:rPr>
                <w:rStyle w:val="IndexLink"/>
                <w:rtl w:val="true"/>
              </w:rPr>
              <w:t xml:space="preserve">، س </w:t>
            </w:r>
            <w:r>
              <w:rPr>
                <w:rStyle w:val="IndexLink"/>
              </w:rPr>
              <w:t>11</w:t>
            </w:r>
            <w:r>
              <w:rPr>
                <w:rStyle w:val="IndexLink"/>
                <w:rtl w:val="true"/>
              </w:rPr>
              <w:t>: «</w:t>
            </w:r>
            <w:r>
              <w:rPr>
                <w:rStyle w:val="IndexLink"/>
                <w:rtl w:val="true"/>
              </w:rPr>
              <w:t>بشهادة روایات زرارة و</w:t>
            </w:r>
            <w:r>
              <w:rPr>
                <w:rStyle w:val="IndexLink"/>
                <w:rtl w:val="true"/>
              </w:rPr>
              <w:t>...»</w:t>
              <w:tab/>
            </w:r>
            <w:r>
              <w:rPr>
                <w:rStyle w:val="IndexLink"/>
              </w:rPr>
              <w:t>164</w:t>
            </w:r>
          </w:hyperlink>
        </w:p>
        <w:p>
          <w:pPr>
            <w:pStyle w:val="Contents3"/>
            <w:tabs>
              <w:tab w:val="clear" w:pos="8459"/>
              <w:tab w:val="right" w:pos="9026" w:leader="dot"/>
            </w:tabs>
            <w:rPr/>
          </w:pPr>
          <w:hyperlink w:anchor="__RefHeading___Toc5142558_581953129">
            <w:r>
              <w:rPr>
                <w:webHidden/>
                <w:rStyle w:val="IndexLink"/>
                <w:rtl w:val="true"/>
              </w:rPr>
              <w:t xml:space="preserve">قوله فی ص </w:t>
            </w:r>
            <w:r>
              <w:rPr>
                <w:rStyle w:val="IndexLink"/>
              </w:rPr>
              <w:t>138</w:t>
            </w:r>
            <w:r>
              <w:rPr>
                <w:rStyle w:val="IndexLink"/>
                <w:rtl w:val="true"/>
              </w:rPr>
              <w:t xml:space="preserve">، س </w:t>
            </w:r>
            <w:r>
              <w:rPr>
                <w:rStyle w:val="IndexLink"/>
              </w:rPr>
              <w:t>21</w:t>
            </w:r>
            <w:r>
              <w:rPr>
                <w:rStyle w:val="IndexLink"/>
                <w:rtl w:val="true"/>
              </w:rPr>
              <w:t>: «</w:t>
            </w:r>
            <w:r>
              <w:rPr>
                <w:rStyle w:val="IndexLink"/>
                <w:rtl w:val="true"/>
              </w:rPr>
              <w:t>بناء علی أن المراد من المحرم</w:t>
            </w:r>
            <w:r>
              <w:rPr>
                <w:rStyle w:val="IndexLink"/>
                <w:rtl w:val="true"/>
              </w:rPr>
              <w:t>»</w:t>
              <w:tab/>
            </w:r>
            <w:r>
              <w:rPr>
                <w:rStyle w:val="IndexLink"/>
              </w:rPr>
              <w:t>165</w:t>
            </w:r>
          </w:hyperlink>
        </w:p>
        <w:p>
          <w:pPr>
            <w:pStyle w:val="Contents3"/>
            <w:tabs>
              <w:tab w:val="clear" w:pos="8459"/>
              <w:tab w:val="right" w:pos="9026" w:leader="dot"/>
            </w:tabs>
            <w:rPr/>
          </w:pPr>
          <w:hyperlink w:anchor="__RefHeading___Toc5142560_581953129">
            <w:r>
              <w:rPr>
                <w:webHidden/>
                <w:rStyle w:val="IndexLink"/>
                <w:rtl w:val="true"/>
              </w:rPr>
              <w:t xml:space="preserve">قوله فی ص </w:t>
            </w:r>
            <w:r>
              <w:rPr>
                <w:rStyle w:val="IndexLink"/>
              </w:rPr>
              <w:t>140</w:t>
            </w:r>
            <w:r>
              <w:rPr>
                <w:rStyle w:val="IndexLink"/>
                <w:rtl w:val="true"/>
              </w:rPr>
              <w:t xml:space="preserve">، س </w:t>
            </w:r>
            <w:r>
              <w:rPr>
                <w:rStyle w:val="IndexLink"/>
              </w:rPr>
              <w:t>11</w:t>
            </w:r>
            <w:r>
              <w:rPr>
                <w:rStyle w:val="IndexLink"/>
                <w:rtl w:val="true"/>
              </w:rPr>
              <w:t>: «</w:t>
            </w:r>
            <w:r>
              <w:rPr>
                <w:rStyle w:val="IndexLink"/>
                <w:rtl w:val="true"/>
              </w:rPr>
              <w:t>نعم یندفع</w:t>
            </w:r>
            <w:r>
              <w:rPr>
                <w:rStyle w:val="IndexLink"/>
                <w:rtl w:val="true"/>
              </w:rPr>
              <w:t>»</w:t>
              <w:tab/>
            </w:r>
            <w:r>
              <w:rPr>
                <w:rStyle w:val="IndexLink"/>
              </w:rPr>
              <w:t>165</w:t>
            </w:r>
          </w:hyperlink>
        </w:p>
        <w:p>
          <w:pPr>
            <w:pStyle w:val="Contents3"/>
            <w:tabs>
              <w:tab w:val="clear" w:pos="8459"/>
              <w:tab w:val="right" w:pos="9026" w:leader="dot"/>
            </w:tabs>
            <w:rPr/>
          </w:pPr>
          <w:hyperlink w:anchor="__RefHeading___Toc5142562_581953129">
            <w:r>
              <w:rPr>
                <w:webHidden/>
                <w:rStyle w:val="IndexLink"/>
                <w:rtl w:val="true"/>
              </w:rPr>
              <w:t xml:space="preserve">قوله فی ص </w:t>
            </w:r>
            <w:r>
              <w:rPr>
                <w:rStyle w:val="IndexLink"/>
              </w:rPr>
              <w:t>140</w:t>
            </w:r>
            <w:r>
              <w:rPr>
                <w:rStyle w:val="IndexLink"/>
                <w:rtl w:val="true"/>
              </w:rPr>
              <w:t xml:space="preserve">، س </w:t>
            </w:r>
            <w:r>
              <w:rPr>
                <w:rStyle w:val="IndexLink"/>
              </w:rPr>
              <w:t>20</w:t>
            </w:r>
            <w:r>
              <w:rPr>
                <w:rStyle w:val="IndexLink"/>
                <w:rtl w:val="true"/>
              </w:rPr>
              <w:t>: «</w:t>
            </w:r>
            <w:r>
              <w:rPr>
                <w:rStyle w:val="IndexLink"/>
                <w:rtl w:val="true"/>
              </w:rPr>
              <w:t>للعلم بکونه حراما علیه</w:t>
            </w:r>
            <w:r>
              <w:rPr>
                <w:rStyle w:val="IndexLink"/>
                <w:rtl w:val="true"/>
              </w:rPr>
              <w:t>»</w:t>
              <w:tab/>
            </w:r>
            <w:r>
              <w:rPr>
                <w:rStyle w:val="IndexLink"/>
              </w:rPr>
              <w:t>165</w:t>
            </w:r>
          </w:hyperlink>
        </w:p>
        <w:p>
          <w:pPr>
            <w:pStyle w:val="Contents3"/>
            <w:tabs>
              <w:tab w:val="clear" w:pos="8459"/>
              <w:tab w:val="right" w:pos="9026" w:leader="dot"/>
            </w:tabs>
            <w:rPr/>
          </w:pPr>
          <w:hyperlink w:anchor="__RefHeading___Toc5142564_581953129">
            <w:r>
              <w:rPr>
                <w:webHidden/>
                <w:rStyle w:val="IndexLink"/>
                <w:rtl w:val="true"/>
              </w:rPr>
              <w:t xml:space="preserve">قوله فی ص </w:t>
            </w:r>
            <w:r>
              <w:rPr>
                <w:rStyle w:val="IndexLink"/>
              </w:rPr>
              <w:t>141</w:t>
            </w:r>
            <w:r>
              <w:rPr>
                <w:rStyle w:val="IndexLink"/>
                <w:rtl w:val="true"/>
              </w:rPr>
              <w:t xml:space="preserve">، س </w:t>
            </w:r>
            <w:r>
              <w:rPr>
                <w:rStyle w:val="IndexLink"/>
              </w:rPr>
              <w:t>21</w:t>
            </w:r>
            <w:r>
              <w:rPr>
                <w:rStyle w:val="IndexLink"/>
                <w:rtl w:val="true"/>
              </w:rPr>
              <w:t>: «</w:t>
            </w:r>
            <w:r>
              <w:rPr>
                <w:rStyle w:val="IndexLink"/>
                <w:rtl w:val="true"/>
              </w:rPr>
              <w:t>نص علی ذلک فی الجواهر</w:t>
            </w:r>
            <w:r>
              <w:rPr>
                <w:rStyle w:val="IndexLink"/>
                <w:rtl w:val="true"/>
              </w:rPr>
              <w:t>»</w:t>
              <w:tab/>
            </w:r>
            <w:r>
              <w:rPr>
                <w:rStyle w:val="IndexLink"/>
              </w:rPr>
              <w:t>165</w:t>
            </w:r>
          </w:hyperlink>
        </w:p>
        <w:p>
          <w:pPr>
            <w:pStyle w:val="Contents3"/>
            <w:tabs>
              <w:tab w:val="clear" w:pos="8459"/>
              <w:tab w:val="right" w:pos="9026" w:leader="dot"/>
            </w:tabs>
            <w:rPr/>
          </w:pPr>
          <w:hyperlink w:anchor="__RefHeading___Toc5142566_581953129">
            <w:r>
              <w:rPr>
                <w:webHidden/>
                <w:rStyle w:val="IndexLink"/>
                <w:rtl w:val="true"/>
              </w:rPr>
              <w:t xml:space="preserve">قوله فی ص </w:t>
            </w:r>
            <w:r>
              <w:rPr>
                <w:rStyle w:val="IndexLink"/>
              </w:rPr>
              <w:t>141</w:t>
            </w:r>
            <w:r>
              <w:rPr>
                <w:rStyle w:val="IndexLink"/>
                <w:rtl w:val="true"/>
              </w:rPr>
              <w:t xml:space="preserve">، س </w:t>
            </w:r>
            <w:r>
              <w:rPr>
                <w:rStyle w:val="IndexLink"/>
              </w:rPr>
              <w:t>11</w:t>
            </w:r>
            <w:r>
              <w:rPr>
                <w:rStyle w:val="IndexLink"/>
                <w:rtl w:val="true"/>
              </w:rPr>
              <w:t>: «</w:t>
            </w:r>
            <w:r>
              <w:rPr>
                <w:rStyle w:val="IndexLink"/>
                <w:rtl w:val="true"/>
              </w:rPr>
              <w:t>کما یظهر ذلک</w:t>
            </w:r>
            <w:r>
              <w:rPr>
                <w:rStyle w:val="IndexLink"/>
                <w:rtl w:val="true"/>
              </w:rPr>
              <w:t>»</w:t>
              <w:tab/>
            </w:r>
            <w:r>
              <w:rPr>
                <w:rStyle w:val="IndexLink"/>
              </w:rPr>
              <w:t>165</w:t>
            </w:r>
          </w:hyperlink>
        </w:p>
        <w:p>
          <w:pPr>
            <w:pStyle w:val="Contents3"/>
            <w:tabs>
              <w:tab w:val="clear" w:pos="8459"/>
              <w:tab w:val="right" w:pos="9026" w:leader="dot"/>
            </w:tabs>
            <w:rPr/>
          </w:pPr>
          <w:hyperlink w:anchor="__RefHeading___Toc5142568_581953129">
            <w:r>
              <w:rPr>
                <w:webHidden/>
                <w:rStyle w:val="IndexLink"/>
                <w:rtl w:val="true"/>
              </w:rPr>
              <w:t xml:space="preserve">قوله فی ص </w:t>
            </w:r>
            <w:r>
              <w:rPr>
                <w:rStyle w:val="IndexLink"/>
              </w:rPr>
              <w:t>141</w:t>
            </w:r>
            <w:r>
              <w:rPr>
                <w:rStyle w:val="IndexLink"/>
                <w:rtl w:val="true"/>
              </w:rPr>
              <w:t xml:space="preserve">، س </w:t>
            </w:r>
            <w:r>
              <w:rPr>
                <w:rStyle w:val="IndexLink"/>
              </w:rPr>
              <w:t>17</w:t>
            </w:r>
            <w:r>
              <w:rPr>
                <w:rStyle w:val="IndexLink"/>
                <w:rtl w:val="true"/>
              </w:rPr>
              <w:t>: «</w:t>
            </w:r>
            <w:r>
              <w:rPr>
                <w:rStyle w:val="IndexLink"/>
                <w:rtl w:val="true"/>
              </w:rPr>
              <w:t>المعتضد بأصالة عدم الإحرام</w:t>
            </w:r>
            <w:r>
              <w:rPr>
                <w:rStyle w:val="IndexLink"/>
                <w:rtl w:val="true"/>
              </w:rPr>
              <w:t>»</w:t>
              <w:tab/>
            </w:r>
            <w:r>
              <w:rPr>
                <w:rStyle w:val="IndexLink"/>
              </w:rPr>
              <w:t>166</w:t>
            </w:r>
          </w:hyperlink>
        </w:p>
        <w:p>
          <w:pPr>
            <w:pStyle w:val="Contents3"/>
            <w:tabs>
              <w:tab w:val="clear" w:pos="8459"/>
              <w:tab w:val="right" w:pos="9026" w:leader="dot"/>
            </w:tabs>
            <w:rPr/>
          </w:pPr>
          <w:hyperlink w:anchor="__RefHeading___Toc5142570_581953129">
            <w:r>
              <w:rPr>
                <w:webHidden/>
                <w:rStyle w:val="IndexLink"/>
                <w:rtl w:val="true"/>
              </w:rPr>
              <w:t xml:space="preserve">قوله فی ص </w:t>
            </w:r>
            <w:r>
              <w:rPr>
                <w:rStyle w:val="IndexLink"/>
              </w:rPr>
              <w:t>141</w:t>
            </w:r>
            <w:r>
              <w:rPr>
                <w:rStyle w:val="IndexLink"/>
                <w:rtl w:val="true"/>
              </w:rPr>
              <w:t xml:space="preserve">، س </w:t>
            </w:r>
            <w:r>
              <w:rPr>
                <w:rStyle w:val="IndexLink"/>
              </w:rPr>
              <w:t>17</w:t>
            </w:r>
            <w:r>
              <w:rPr>
                <w:rStyle w:val="IndexLink"/>
                <w:rtl w:val="true"/>
              </w:rPr>
              <w:t>: «</w:t>
            </w:r>
            <w:r>
              <w:rPr>
                <w:rStyle w:val="IndexLink"/>
                <w:rtl w:val="true"/>
              </w:rPr>
              <w:t>فی صورة ما إذا کان تاریخ العقد</w:t>
            </w:r>
            <w:r>
              <w:rPr>
                <w:rStyle w:val="IndexLink"/>
                <w:rtl w:val="true"/>
              </w:rPr>
              <w:t>...»</w:t>
              <w:tab/>
            </w:r>
            <w:r>
              <w:rPr>
                <w:rStyle w:val="IndexLink"/>
              </w:rPr>
              <w:t>166</w:t>
            </w:r>
          </w:hyperlink>
        </w:p>
        <w:p>
          <w:pPr>
            <w:pStyle w:val="Contents3"/>
            <w:tabs>
              <w:tab w:val="clear" w:pos="8459"/>
              <w:tab w:val="right" w:pos="9026" w:leader="dot"/>
            </w:tabs>
            <w:rPr/>
          </w:pPr>
          <w:hyperlink w:anchor="__RefHeading___Toc5142572_581953129">
            <w:r>
              <w:rPr>
                <w:webHidden/>
                <w:rStyle w:val="IndexLink"/>
                <w:rtl w:val="true"/>
              </w:rPr>
              <w:t xml:space="preserve">قوله فی ص </w:t>
            </w:r>
            <w:r>
              <w:rPr>
                <w:rStyle w:val="IndexLink"/>
              </w:rPr>
              <w:t>141</w:t>
            </w:r>
            <w:r>
              <w:rPr>
                <w:rStyle w:val="IndexLink"/>
                <w:rtl w:val="true"/>
              </w:rPr>
              <w:t xml:space="preserve">، س </w:t>
            </w:r>
            <w:r>
              <w:rPr>
                <w:rStyle w:val="IndexLink"/>
              </w:rPr>
              <w:t>21</w:t>
            </w:r>
            <w:r>
              <w:rPr>
                <w:rStyle w:val="IndexLink"/>
                <w:rtl w:val="true"/>
              </w:rPr>
              <w:t>: «</w:t>
            </w:r>
            <w:r>
              <w:rPr>
                <w:rStyle w:val="IndexLink"/>
                <w:rtl w:val="true"/>
              </w:rPr>
              <w:t>أصالة الصحة مقدمة علی الاستصحاب</w:t>
            </w:r>
            <w:r>
              <w:rPr>
                <w:rStyle w:val="IndexLink"/>
                <w:rtl w:val="true"/>
              </w:rPr>
              <w:t>»</w:t>
              <w:tab/>
            </w:r>
            <w:r>
              <w:rPr>
                <w:rStyle w:val="IndexLink"/>
              </w:rPr>
              <w:t>166</w:t>
            </w:r>
          </w:hyperlink>
        </w:p>
        <w:p>
          <w:pPr>
            <w:pStyle w:val="Contents3"/>
            <w:tabs>
              <w:tab w:val="clear" w:pos="8459"/>
              <w:tab w:val="right" w:pos="9026" w:leader="dot"/>
            </w:tabs>
            <w:rPr/>
          </w:pPr>
          <w:hyperlink w:anchor="__RefHeading___Toc5142574_581953129">
            <w:r>
              <w:rPr>
                <w:webHidden/>
                <w:rStyle w:val="IndexLink"/>
                <w:rtl w:val="true"/>
              </w:rPr>
              <w:t xml:space="preserve">قوله فی ص </w:t>
            </w:r>
            <w:r>
              <w:rPr>
                <w:rStyle w:val="IndexLink"/>
              </w:rPr>
              <w:t>142</w:t>
            </w:r>
            <w:r>
              <w:rPr>
                <w:rStyle w:val="IndexLink"/>
                <w:rtl w:val="true"/>
              </w:rPr>
              <w:t xml:space="preserve">، س </w:t>
            </w:r>
            <w:r>
              <w:rPr>
                <w:rStyle w:val="IndexLink"/>
              </w:rPr>
              <w:t>10</w:t>
            </w:r>
            <w:r>
              <w:rPr>
                <w:rStyle w:val="IndexLink"/>
                <w:rtl w:val="true"/>
              </w:rPr>
              <w:t>: «</w:t>
            </w:r>
            <w:r>
              <w:rPr>
                <w:rStyle w:val="IndexLink"/>
                <w:rtl w:val="true"/>
              </w:rPr>
              <w:t>و لأجل ذلک یشکل</w:t>
            </w:r>
            <w:r>
              <w:rPr>
                <w:rStyle w:val="IndexLink"/>
                <w:rtl w:val="true"/>
              </w:rPr>
              <w:t>...»</w:t>
              <w:tab/>
            </w:r>
            <w:r>
              <w:rPr>
                <w:rStyle w:val="IndexLink"/>
              </w:rPr>
              <w:t>167</w:t>
            </w:r>
          </w:hyperlink>
        </w:p>
        <w:p>
          <w:pPr>
            <w:pStyle w:val="Contents3"/>
            <w:tabs>
              <w:tab w:val="clear" w:pos="8459"/>
              <w:tab w:val="right" w:pos="9026" w:leader="dot"/>
            </w:tabs>
            <w:rPr/>
          </w:pPr>
          <w:hyperlink w:anchor="__RefHeading___Toc5142576_581953129">
            <w:r>
              <w:rPr>
                <w:webHidden/>
                <w:rStyle w:val="IndexLink"/>
                <w:rtl w:val="true"/>
              </w:rPr>
              <w:t xml:space="preserve">قوله فی ص </w:t>
            </w:r>
            <w:r>
              <w:rPr>
                <w:rStyle w:val="IndexLink"/>
              </w:rPr>
              <w:t>142</w:t>
            </w:r>
            <w:r>
              <w:rPr>
                <w:rStyle w:val="IndexLink"/>
                <w:rtl w:val="true"/>
              </w:rPr>
              <w:t xml:space="preserve">، س </w:t>
            </w:r>
            <w:r>
              <w:rPr>
                <w:rStyle w:val="IndexLink"/>
              </w:rPr>
              <w:t>13</w:t>
            </w:r>
            <w:r>
              <w:rPr>
                <w:rStyle w:val="IndexLink"/>
                <w:rtl w:val="true"/>
              </w:rPr>
              <w:t>: «</w:t>
            </w:r>
            <w:r>
              <w:rPr>
                <w:rStyle w:val="IndexLink"/>
                <w:rtl w:val="true"/>
              </w:rPr>
              <w:t>فإن ما</w:t>
            </w:r>
            <w:r>
              <w:rPr>
                <w:rStyle w:val="IndexLink"/>
                <w:rtl w:val="true"/>
              </w:rPr>
              <w:t>»</w:t>
              <w:tab/>
            </w:r>
            <w:r>
              <w:rPr>
                <w:rStyle w:val="IndexLink"/>
              </w:rPr>
              <w:t>168</w:t>
            </w:r>
          </w:hyperlink>
        </w:p>
        <w:p>
          <w:pPr>
            <w:pStyle w:val="Contents3"/>
            <w:tabs>
              <w:tab w:val="clear" w:pos="8459"/>
              <w:tab w:val="right" w:pos="9026" w:leader="dot"/>
            </w:tabs>
            <w:rPr/>
          </w:pPr>
          <w:hyperlink w:anchor="__RefHeading___Toc5142578_581953129">
            <w:r>
              <w:rPr>
                <w:webHidden/>
                <w:rStyle w:val="IndexLink"/>
                <w:rtl w:val="true"/>
              </w:rPr>
              <w:t xml:space="preserve">قوله فی ص </w:t>
            </w:r>
            <w:r>
              <w:rPr>
                <w:rStyle w:val="IndexLink"/>
              </w:rPr>
              <w:t>142</w:t>
            </w:r>
            <w:r>
              <w:rPr>
                <w:rStyle w:val="IndexLink"/>
                <w:rtl w:val="true"/>
              </w:rPr>
              <w:t xml:space="preserve">، س </w:t>
            </w:r>
            <w:r>
              <w:rPr>
                <w:rStyle w:val="IndexLink"/>
              </w:rPr>
              <w:t>17</w:t>
            </w:r>
            <w:r>
              <w:rPr>
                <w:rStyle w:val="IndexLink"/>
                <w:rtl w:val="true"/>
              </w:rPr>
              <w:t>: «</w:t>
            </w:r>
            <w:r>
              <w:rPr>
                <w:rStyle w:val="IndexLink"/>
                <w:rtl w:val="true"/>
              </w:rPr>
              <w:t>فیثبت کون العقد فی حال عدم الإحرام</w:t>
            </w:r>
            <w:r>
              <w:rPr>
                <w:rStyle w:val="IndexLink"/>
                <w:rtl w:val="true"/>
              </w:rPr>
              <w:t>»</w:t>
              <w:tab/>
            </w:r>
            <w:r>
              <w:rPr>
                <w:rStyle w:val="IndexLink"/>
              </w:rPr>
              <w:t>168</w:t>
            </w:r>
          </w:hyperlink>
        </w:p>
        <w:p>
          <w:pPr>
            <w:pStyle w:val="Contents3"/>
            <w:tabs>
              <w:tab w:val="clear" w:pos="8459"/>
              <w:tab w:val="right" w:pos="9026" w:leader="dot"/>
            </w:tabs>
            <w:rPr/>
          </w:pPr>
          <w:hyperlink w:anchor="__RefHeading___Toc5142580_581953129">
            <w:r>
              <w:rPr>
                <w:webHidden/>
                <w:rStyle w:val="IndexLink"/>
                <w:rtl w:val="true"/>
              </w:rPr>
              <w:t xml:space="preserve">قوله فی ص </w:t>
            </w:r>
            <w:r>
              <w:rPr>
                <w:rStyle w:val="IndexLink"/>
              </w:rPr>
              <w:t>143</w:t>
            </w:r>
            <w:r>
              <w:rPr>
                <w:rStyle w:val="IndexLink"/>
                <w:rtl w:val="true"/>
              </w:rPr>
              <w:t xml:space="preserve">، س </w:t>
            </w:r>
            <w:r>
              <w:rPr>
                <w:rStyle w:val="IndexLink"/>
              </w:rPr>
              <w:t>12</w:t>
            </w:r>
            <w:r>
              <w:rPr>
                <w:rStyle w:val="IndexLink"/>
                <w:rtl w:val="true"/>
              </w:rPr>
              <w:t>: «</w:t>
            </w:r>
            <w:r>
              <w:rPr>
                <w:rStyle w:val="IndexLink"/>
                <w:rtl w:val="true"/>
              </w:rPr>
              <w:t>أقول</w:t>
            </w:r>
            <w:r>
              <w:rPr>
                <w:rStyle w:val="IndexLink"/>
                <w:rtl w:val="true"/>
              </w:rPr>
              <w:t>»</w:t>
              <w:tab/>
            </w:r>
            <w:r>
              <w:rPr>
                <w:rStyle w:val="IndexLink"/>
              </w:rPr>
              <w:t>168</w:t>
            </w:r>
          </w:hyperlink>
        </w:p>
        <w:p>
          <w:pPr>
            <w:pStyle w:val="Contents3"/>
            <w:tabs>
              <w:tab w:val="clear" w:pos="8459"/>
              <w:tab w:val="right" w:pos="9026" w:leader="dot"/>
            </w:tabs>
            <w:rPr/>
          </w:pPr>
          <w:hyperlink w:anchor="__RefHeading___Toc5142582_581953129">
            <w:r>
              <w:rPr>
                <w:webHidden/>
                <w:rStyle w:val="IndexLink"/>
                <w:rtl w:val="true"/>
              </w:rPr>
              <w:t xml:space="preserve">قوله فی ص </w:t>
            </w:r>
            <w:r>
              <w:rPr>
                <w:rStyle w:val="IndexLink"/>
              </w:rPr>
              <w:t>145</w:t>
            </w:r>
            <w:r>
              <w:rPr>
                <w:rStyle w:val="IndexLink"/>
                <w:rtl w:val="true"/>
              </w:rPr>
              <w:t xml:space="preserve">، س </w:t>
            </w:r>
            <w:r>
              <w:rPr>
                <w:rStyle w:val="IndexLink"/>
              </w:rPr>
              <w:t>9</w:t>
            </w:r>
            <w:r>
              <w:rPr>
                <w:rStyle w:val="IndexLink"/>
                <w:rtl w:val="true"/>
              </w:rPr>
              <w:t>: «</w:t>
            </w:r>
            <w:r>
              <w:rPr>
                <w:rStyle w:val="IndexLink"/>
                <w:rtl w:val="true"/>
              </w:rPr>
              <w:t>فی المحرمات بالمصاهرة</w:t>
            </w:r>
            <w:r>
              <w:rPr>
                <w:rStyle w:val="IndexLink"/>
                <w:rtl w:val="true"/>
              </w:rPr>
              <w:t>»</w:t>
              <w:tab/>
            </w:r>
            <w:r>
              <w:rPr>
                <w:rStyle w:val="IndexLink"/>
              </w:rPr>
              <w:t>169</w:t>
            </w:r>
          </w:hyperlink>
        </w:p>
        <w:p>
          <w:pPr>
            <w:pStyle w:val="Contents3"/>
            <w:tabs>
              <w:tab w:val="clear" w:pos="8459"/>
              <w:tab w:val="right" w:pos="9026" w:leader="dot"/>
            </w:tabs>
            <w:rPr/>
          </w:pPr>
          <w:hyperlink w:anchor="__RefHeading___Toc5142584_581953129">
            <w:r>
              <w:rPr>
                <w:webHidden/>
                <w:rStyle w:val="IndexLink"/>
                <w:rtl w:val="true"/>
              </w:rPr>
              <w:t xml:space="preserve">قوله فی ص </w:t>
            </w:r>
            <w:r>
              <w:rPr>
                <w:rStyle w:val="IndexLink"/>
              </w:rPr>
              <w:t>145</w:t>
            </w:r>
            <w:r>
              <w:rPr>
                <w:rStyle w:val="IndexLink"/>
                <w:rtl w:val="true"/>
              </w:rPr>
              <w:t xml:space="preserve">، س </w:t>
            </w:r>
            <w:r>
              <w:rPr>
                <w:rStyle w:val="IndexLink"/>
              </w:rPr>
              <w:t>12</w:t>
            </w:r>
            <w:r>
              <w:rPr>
                <w:rStyle w:val="IndexLink"/>
                <w:rtl w:val="true"/>
              </w:rPr>
              <w:t>: «</w:t>
            </w:r>
            <w:r>
              <w:rPr>
                <w:rStyle w:val="IndexLink"/>
                <w:rtl w:val="true"/>
              </w:rPr>
              <w:t>عممها</w:t>
            </w:r>
            <w:r>
              <w:rPr>
                <w:rStyle w:val="IndexLink"/>
                <w:rtl w:val="true"/>
              </w:rPr>
              <w:t>»</w:t>
              <w:tab/>
            </w:r>
            <w:r>
              <w:rPr>
                <w:rStyle w:val="IndexLink"/>
              </w:rPr>
              <w:t>169</w:t>
            </w:r>
          </w:hyperlink>
        </w:p>
        <w:p>
          <w:pPr>
            <w:pStyle w:val="Contents3"/>
            <w:tabs>
              <w:tab w:val="clear" w:pos="8459"/>
              <w:tab w:val="right" w:pos="9026" w:leader="dot"/>
            </w:tabs>
            <w:rPr/>
          </w:pPr>
          <w:hyperlink w:anchor="__RefHeading___Toc5142586_581953129">
            <w:r>
              <w:rPr>
                <w:webHidden/>
                <w:rStyle w:val="IndexLink"/>
                <w:rtl w:val="true"/>
              </w:rPr>
              <w:t xml:space="preserve">قوله فی ص </w:t>
            </w:r>
            <w:r>
              <w:rPr>
                <w:rStyle w:val="IndexLink"/>
              </w:rPr>
              <w:t>145</w:t>
            </w:r>
            <w:r>
              <w:rPr>
                <w:rStyle w:val="IndexLink"/>
                <w:rtl w:val="true"/>
              </w:rPr>
              <w:t xml:space="preserve">، س </w:t>
            </w:r>
            <w:r>
              <w:rPr>
                <w:rStyle w:val="IndexLink"/>
              </w:rPr>
              <w:t>18</w:t>
            </w:r>
            <w:r>
              <w:rPr>
                <w:rStyle w:val="IndexLink"/>
                <w:rtl w:val="true"/>
              </w:rPr>
              <w:t>: «</w:t>
            </w:r>
            <w:r>
              <w:rPr>
                <w:rStyle w:val="IndexLink"/>
                <w:rtl w:val="true"/>
              </w:rPr>
              <w:t>جعل التحریم فی جمیع ذلک</w:t>
            </w:r>
            <w:r>
              <w:rPr>
                <w:rStyle w:val="IndexLink"/>
                <w:rtl w:val="true"/>
              </w:rPr>
              <w:t>...»</w:t>
              <w:tab/>
            </w:r>
            <w:r>
              <w:rPr>
                <w:rStyle w:val="IndexLink"/>
              </w:rPr>
              <w:t>169</w:t>
            </w:r>
          </w:hyperlink>
        </w:p>
        <w:p>
          <w:pPr>
            <w:pStyle w:val="Contents3"/>
            <w:tabs>
              <w:tab w:val="clear" w:pos="8459"/>
              <w:tab w:val="right" w:pos="9026" w:leader="dot"/>
            </w:tabs>
            <w:rPr/>
          </w:pPr>
          <w:hyperlink w:anchor="__RefHeading___Toc5142588_581953129">
            <w:r>
              <w:rPr>
                <w:webHidden/>
                <w:rStyle w:val="IndexLink"/>
                <w:rtl w:val="true"/>
              </w:rPr>
              <w:t xml:space="preserve">قوله فی ص </w:t>
            </w:r>
            <w:r>
              <w:rPr>
                <w:rStyle w:val="IndexLink"/>
              </w:rPr>
              <w:t>146</w:t>
            </w:r>
            <w:r>
              <w:rPr>
                <w:rStyle w:val="IndexLink"/>
                <w:rtl w:val="true"/>
              </w:rPr>
              <w:t xml:space="preserve">، س </w:t>
            </w:r>
            <w:r>
              <w:rPr>
                <w:rStyle w:val="IndexLink"/>
              </w:rPr>
              <w:t>7</w:t>
            </w:r>
            <w:r>
              <w:rPr>
                <w:rStyle w:val="IndexLink"/>
                <w:rtl w:val="true"/>
              </w:rPr>
              <w:t>: «</w:t>
            </w:r>
            <w:r>
              <w:rPr>
                <w:rStyle w:val="IndexLink"/>
                <w:rtl w:val="true"/>
              </w:rPr>
              <w:t>و یشهد به قوله تعالی</w:t>
            </w:r>
            <w:r>
              <w:rPr>
                <w:rStyle w:val="IndexLink"/>
                <w:rtl w:val="true"/>
              </w:rPr>
              <w:t>:...»</w:t>
              <w:tab/>
            </w:r>
            <w:r>
              <w:rPr>
                <w:rStyle w:val="IndexLink"/>
              </w:rPr>
              <w:t>169</w:t>
            </w:r>
          </w:hyperlink>
        </w:p>
        <w:p>
          <w:pPr>
            <w:pStyle w:val="Contents3"/>
            <w:tabs>
              <w:tab w:val="clear" w:pos="8459"/>
              <w:tab w:val="right" w:pos="9026" w:leader="dot"/>
            </w:tabs>
            <w:rPr/>
          </w:pPr>
          <w:hyperlink w:anchor="__RefHeading___Toc5142590_581953129">
            <w:r>
              <w:rPr>
                <w:webHidden/>
                <w:rStyle w:val="IndexLink"/>
                <w:rtl w:val="true"/>
              </w:rPr>
              <w:t xml:space="preserve">قوله فی ص </w:t>
            </w:r>
            <w:r>
              <w:rPr>
                <w:rStyle w:val="IndexLink"/>
              </w:rPr>
              <w:t>146</w:t>
            </w:r>
            <w:r>
              <w:rPr>
                <w:rStyle w:val="IndexLink"/>
                <w:rtl w:val="true"/>
              </w:rPr>
              <w:t xml:space="preserve">، س </w:t>
            </w:r>
            <w:r>
              <w:rPr>
                <w:rStyle w:val="IndexLink"/>
              </w:rPr>
              <w:t>16</w:t>
            </w:r>
            <w:r>
              <w:rPr>
                <w:rStyle w:val="IndexLink"/>
                <w:rtl w:val="true"/>
              </w:rPr>
              <w:t>: «</w:t>
            </w:r>
            <w:r>
              <w:rPr>
                <w:rStyle w:val="IndexLink"/>
                <w:rtl w:val="true"/>
              </w:rPr>
              <w:t>لعموم یحرم من الرضاع ما یحرم من النسب</w:t>
            </w:r>
            <w:r>
              <w:rPr>
                <w:rStyle w:val="IndexLink"/>
                <w:rtl w:val="true"/>
              </w:rPr>
              <w:t>»</w:t>
              <w:tab/>
            </w:r>
            <w:r>
              <w:rPr>
                <w:rStyle w:val="IndexLink"/>
              </w:rPr>
              <w:t>169</w:t>
            </w:r>
          </w:hyperlink>
        </w:p>
        <w:p>
          <w:pPr>
            <w:pStyle w:val="Contents3"/>
            <w:tabs>
              <w:tab w:val="clear" w:pos="8459"/>
              <w:tab w:val="right" w:pos="9026" w:leader="dot"/>
            </w:tabs>
            <w:rPr/>
          </w:pPr>
          <w:hyperlink w:anchor="__RefHeading___Toc5142592_581953129">
            <w:r>
              <w:rPr>
                <w:webHidden/>
                <w:rStyle w:val="IndexLink"/>
                <w:rtl w:val="true"/>
              </w:rPr>
              <w:t xml:space="preserve">قوله فی ص </w:t>
            </w:r>
            <w:r>
              <w:rPr>
                <w:rStyle w:val="IndexLink"/>
              </w:rPr>
              <w:t>147</w:t>
            </w:r>
            <w:r>
              <w:rPr>
                <w:rStyle w:val="IndexLink"/>
                <w:rtl w:val="true"/>
              </w:rPr>
              <w:t xml:space="preserve">، س </w:t>
            </w:r>
            <w:r>
              <w:rPr>
                <w:rStyle w:val="IndexLink"/>
              </w:rPr>
              <w:t>3</w:t>
            </w:r>
            <w:r>
              <w:rPr>
                <w:rStyle w:val="IndexLink"/>
                <w:rtl w:val="true"/>
              </w:rPr>
              <w:t>: «</w:t>
            </w:r>
            <w:r>
              <w:rPr>
                <w:rStyle w:val="IndexLink"/>
                <w:rtl w:val="true"/>
              </w:rPr>
              <w:t>و لاحتمال ظهور مانکح آبائکم</w:t>
            </w:r>
            <w:r>
              <w:rPr>
                <w:rStyle w:val="IndexLink"/>
                <w:rtl w:val="true"/>
              </w:rPr>
              <w:t>»</w:t>
              <w:tab/>
            </w:r>
            <w:r>
              <w:rPr>
                <w:rStyle w:val="IndexLink"/>
              </w:rPr>
              <w:t>170</w:t>
            </w:r>
          </w:hyperlink>
        </w:p>
        <w:p>
          <w:pPr>
            <w:pStyle w:val="Contents3"/>
            <w:tabs>
              <w:tab w:val="clear" w:pos="8459"/>
              <w:tab w:val="right" w:pos="9026" w:leader="dot"/>
            </w:tabs>
            <w:rPr/>
          </w:pPr>
          <w:hyperlink w:anchor="__RefHeading___Toc5142594_581953129">
            <w:r>
              <w:rPr>
                <w:webHidden/>
                <w:rStyle w:val="IndexLink"/>
                <w:rtl w:val="true"/>
              </w:rPr>
              <w:t xml:space="preserve">قوله فی ص </w:t>
            </w:r>
            <w:r>
              <w:rPr>
                <w:rStyle w:val="IndexLink"/>
              </w:rPr>
              <w:t>147</w:t>
            </w:r>
            <w:r>
              <w:rPr>
                <w:rStyle w:val="IndexLink"/>
                <w:rtl w:val="true"/>
              </w:rPr>
              <w:t xml:space="preserve">، س </w:t>
            </w:r>
            <w:r>
              <w:rPr>
                <w:rStyle w:val="IndexLink"/>
              </w:rPr>
              <w:t>4</w:t>
            </w:r>
            <w:r>
              <w:rPr>
                <w:rStyle w:val="IndexLink"/>
                <w:rtl w:val="true"/>
              </w:rPr>
              <w:t>: «</w:t>
            </w:r>
            <w:r>
              <w:rPr>
                <w:rStyle w:val="IndexLink"/>
                <w:rtl w:val="true"/>
              </w:rPr>
              <w:t>قوله تعالی</w:t>
            </w:r>
            <w:r>
              <w:rPr>
                <w:rStyle w:val="IndexLink"/>
                <w:rtl w:val="true"/>
              </w:rPr>
              <w:t xml:space="preserve">: </w:t>
            </w:r>
            <w:r>
              <w:rPr>
                <w:rStyle w:val="IndexLink"/>
                <w:rtl w:val="true"/>
              </w:rPr>
              <w:t>حلائل أبنائکم</w:t>
            </w:r>
            <w:r>
              <w:rPr>
                <w:rStyle w:val="IndexLink"/>
                <w:rtl w:val="true"/>
              </w:rPr>
              <w:t>»</w:t>
              <w:tab/>
            </w:r>
            <w:r>
              <w:rPr>
                <w:rStyle w:val="IndexLink"/>
              </w:rPr>
              <w:t>170</w:t>
            </w:r>
          </w:hyperlink>
        </w:p>
        <w:p>
          <w:pPr>
            <w:pStyle w:val="Contents3"/>
            <w:tabs>
              <w:tab w:val="clear" w:pos="8459"/>
              <w:tab w:val="right" w:pos="9026" w:leader="dot"/>
            </w:tabs>
            <w:rPr/>
          </w:pPr>
          <w:hyperlink w:anchor="__RefHeading___Toc5142596_581953129">
            <w:r>
              <w:rPr>
                <w:webHidden/>
                <w:rStyle w:val="IndexLink"/>
                <w:rtl w:val="true"/>
              </w:rPr>
              <w:t xml:space="preserve">قوله فی ص </w:t>
            </w:r>
            <w:r>
              <w:rPr>
                <w:rStyle w:val="IndexLink"/>
              </w:rPr>
              <w:t>147</w:t>
            </w:r>
            <w:r>
              <w:rPr>
                <w:rStyle w:val="IndexLink"/>
                <w:rtl w:val="true"/>
              </w:rPr>
              <w:t xml:space="preserve">، س </w:t>
            </w:r>
            <w:r>
              <w:rPr>
                <w:rStyle w:val="IndexLink"/>
              </w:rPr>
              <w:t>14</w:t>
            </w:r>
            <w:r>
              <w:rPr>
                <w:rStyle w:val="IndexLink"/>
                <w:rtl w:val="true"/>
              </w:rPr>
              <w:t>: «</w:t>
            </w:r>
            <w:r>
              <w:rPr>
                <w:rStyle w:val="IndexLink"/>
                <w:rtl w:val="true"/>
              </w:rPr>
              <w:t>نظر إلی فرجها و جسدها بشهوة حرمت علیه</w:t>
            </w:r>
            <w:r>
              <w:rPr>
                <w:rStyle w:val="IndexLink"/>
                <w:rtl w:val="true"/>
              </w:rPr>
              <w:t>»</w:t>
              <w:tab/>
            </w:r>
            <w:r>
              <w:rPr>
                <w:rStyle w:val="IndexLink"/>
              </w:rPr>
              <w:t>170</w:t>
            </w:r>
          </w:hyperlink>
        </w:p>
        <w:p>
          <w:pPr>
            <w:pStyle w:val="Contents3"/>
            <w:tabs>
              <w:tab w:val="clear" w:pos="8459"/>
              <w:tab w:val="right" w:pos="9026" w:leader="dot"/>
            </w:tabs>
            <w:rPr/>
          </w:pPr>
          <w:hyperlink w:anchor="__RefHeading___Toc5142598_581953129">
            <w:r>
              <w:rPr>
                <w:webHidden/>
                <w:rStyle w:val="IndexLink"/>
                <w:rtl w:val="true"/>
              </w:rPr>
              <w:t xml:space="preserve">قوله فی ص </w:t>
            </w:r>
            <w:r>
              <w:rPr>
                <w:rStyle w:val="IndexLink"/>
              </w:rPr>
              <w:t>147</w:t>
            </w:r>
            <w:r>
              <w:rPr>
                <w:rStyle w:val="IndexLink"/>
                <w:rtl w:val="true"/>
              </w:rPr>
              <w:t xml:space="preserve">، س </w:t>
            </w:r>
            <w:r>
              <w:rPr>
                <w:rStyle w:val="IndexLink"/>
              </w:rPr>
              <w:t>17</w:t>
            </w:r>
            <w:r>
              <w:rPr>
                <w:rStyle w:val="IndexLink"/>
                <w:rtl w:val="true"/>
              </w:rPr>
              <w:t>: «</w:t>
            </w:r>
            <w:r>
              <w:rPr>
                <w:rStyle w:val="IndexLink"/>
                <w:rtl w:val="true"/>
              </w:rPr>
              <w:t>فی صحیحه الآخر</w:t>
            </w:r>
            <w:r>
              <w:rPr>
                <w:rStyle w:val="IndexLink"/>
                <w:rtl w:val="true"/>
              </w:rPr>
              <w:t>»</w:t>
              <w:tab/>
            </w:r>
            <w:r>
              <w:rPr>
                <w:rStyle w:val="IndexLink"/>
              </w:rPr>
              <w:t>171</w:t>
            </w:r>
          </w:hyperlink>
        </w:p>
        <w:p>
          <w:pPr>
            <w:pStyle w:val="Contents3"/>
            <w:tabs>
              <w:tab w:val="clear" w:pos="8459"/>
              <w:tab w:val="right" w:pos="9026" w:leader="dot"/>
            </w:tabs>
            <w:rPr/>
          </w:pPr>
          <w:hyperlink w:anchor="__RefHeading___Toc5142600_581953129">
            <w:r>
              <w:rPr>
                <w:webHidden/>
                <w:rStyle w:val="IndexLink"/>
                <w:rtl w:val="true"/>
              </w:rPr>
              <w:t xml:space="preserve">قوله فی ص </w:t>
            </w:r>
            <w:r>
              <w:rPr>
                <w:rStyle w:val="IndexLink"/>
              </w:rPr>
              <w:t>148</w:t>
            </w:r>
            <w:r>
              <w:rPr>
                <w:rStyle w:val="IndexLink"/>
                <w:rtl w:val="true"/>
              </w:rPr>
              <w:t xml:space="preserve">، س </w:t>
            </w:r>
            <w:r>
              <w:rPr>
                <w:rStyle w:val="IndexLink"/>
              </w:rPr>
              <w:t>3</w:t>
            </w:r>
            <w:r>
              <w:rPr>
                <w:rStyle w:val="IndexLink"/>
                <w:rtl w:val="true"/>
              </w:rPr>
              <w:t>: «</w:t>
            </w:r>
            <w:r>
              <w:rPr>
                <w:rStyle w:val="IndexLink"/>
                <w:rtl w:val="true"/>
              </w:rPr>
              <w:t>ما لم یکن جماع أو مباشرة کالجماع</w:t>
            </w:r>
            <w:r>
              <w:rPr>
                <w:rStyle w:val="IndexLink"/>
                <w:rtl w:val="true"/>
              </w:rPr>
              <w:t>»</w:t>
              <w:tab/>
            </w:r>
            <w:r>
              <w:rPr>
                <w:rStyle w:val="IndexLink"/>
              </w:rPr>
              <w:t>172</w:t>
            </w:r>
          </w:hyperlink>
        </w:p>
        <w:p>
          <w:pPr>
            <w:pStyle w:val="Contents3"/>
            <w:tabs>
              <w:tab w:val="clear" w:pos="8459"/>
              <w:tab w:val="right" w:pos="9026" w:leader="dot"/>
            </w:tabs>
            <w:rPr/>
          </w:pPr>
          <w:hyperlink w:anchor="__RefHeading___Toc5142602_581953129">
            <w:r>
              <w:rPr>
                <w:webHidden/>
                <w:rStyle w:val="IndexLink"/>
                <w:rtl w:val="true"/>
              </w:rPr>
              <w:t xml:space="preserve">قوله فی ص </w:t>
            </w:r>
            <w:r>
              <w:rPr>
                <w:rStyle w:val="IndexLink"/>
              </w:rPr>
              <w:t>148</w:t>
            </w:r>
            <w:r>
              <w:rPr>
                <w:rStyle w:val="IndexLink"/>
                <w:rtl w:val="true"/>
              </w:rPr>
              <w:t xml:space="preserve">، س </w:t>
            </w:r>
            <w:r>
              <w:rPr>
                <w:rStyle w:val="IndexLink"/>
              </w:rPr>
              <w:t>6</w:t>
            </w:r>
            <w:r>
              <w:rPr>
                <w:rStyle w:val="IndexLink"/>
                <w:rtl w:val="true"/>
              </w:rPr>
              <w:t>: «</w:t>
            </w:r>
            <w:r>
              <w:rPr>
                <w:rStyle w:val="IndexLink"/>
                <w:rtl w:val="true"/>
              </w:rPr>
              <w:t>أو خارج</w:t>
            </w:r>
            <w:r>
              <w:rPr>
                <w:rStyle w:val="IndexLink"/>
                <w:rtl w:val="true"/>
              </w:rPr>
              <w:t>»</w:t>
              <w:tab/>
            </w:r>
            <w:r>
              <w:rPr>
                <w:rStyle w:val="IndexLink"/>
              </w:rPr>
              <w:t>172</w:t>
            </w:r>
          </w:hyperlink>
        </w:p>
        <w:p>
          <w:pPr>
            <w:pStyle w:val="Contents3"/>
            <w:tabs>
              <w:tab w:val="clear" w:pos="8459"/>
              <w:tab w:val="right" w:pos="9026" w:leader="dot"/>
            </w:tabs>
            <w:rPr/>
          </w:pPr>
          <w:hyperlink w:anchor="__RefHeading___Toc5142604_581953129">
            <w:r>
              <w:rPr>
                <w:webHidden/>
                <w:rStyle w:val="IndexLink"/>
                <w:rtl w:val="true"/>
              </w:rPr>
              <w:t xml:space="preserve">قوله فی ص </w:t>
            </w:r>
            <w:r>
              <w:rPr>
                <w:rStyle w:val="IndexLink"/>
              </w:rPr>
              <w:t>148</w:t>
            </w:r>
            <w:r>
              <w:rPr>
                <w:rStyle w:val="IndexLink"/>
                <w:rtl w:val="true"/>
              </w:rPr>
              <w:t xml:space="preserve">، س </w:t>
            </w:r>
            <w:r>
              <w:rPr>
                <w:rStyle w:val="IndexLink"/>
              </w:rPr>
              <w:t>10</w:t>
            </w:r>
            <w:r>
              <w:rPr>
                <w:rStyle w:val="IndexLink"/>
                <w:rtl w:val="true"/>
              </w:rPr>
              <w:t>: «</w:t>
            </w:r>
            <w:r>
              <w:rPr>
                <w:rStyle w:val="IndexLink"/>
                <w:rtl w:val="true"/>
              </w:rPr>
              <w:t>أو لأجل أن الخبر ظاهر فیها</w:t>
            </w:r>
            <w:r>
              <w:rPr>
                <w:rStyle w:val="IndexLink"/>
                <w:rtl w:val="true"/>
              </w:rPr>
              <w:t>»</w:t>
              <w:tab/>
            </w:r>
            <w:r>
              <w:rPr>
                <w:rStyle w:val="IndexLink"/>
              </w:rPr>
              <w:t>172</w:t>
            </w:r>
          </w:hyperlink>
        </w:p>
        <w:p>
          <w:pPr>
            <w:pStyle w:val="Contents3"/>
            <w:tabs>
              <w:tab w:val="clear" w:pos="8459"/>
              <w:tab w:val="right" w:pos="9026" w:leader="dot"/>
            </w:tabs>
            <w:rPr/>
          </w:pPr>
          <w:hyperlink w:anchor="__RefHeading___Toc5142606_581953129">
            <w:r>
              <w:rPr>
                <w:webHidden/>
                <w:rStyle w:val="IndexLink"/>
                <w:rtl w:val="true"/>
              </w:rPr>
              <w:t xml:space="preserve">قوله فی ص </w:t>
            </w:r>
            <w:r>
              <w:rPr>
                <w:rStyle w:val="IndexLink"/>
              </w:rPr>
              <w:t>148</w:t>
            </w:r>
            <w:r>
              <w:rPr>
                <w:rStyle w:val="IndexLink"/>
                <w:rtl w:val="true"/>
              </w:rPr>
              <w:t xml:space="preserve">، س </w:t>
            </w:r>
            <w:r>
              <w:rPr>
                <w:rStyle w:val="IndexLink"/>
              </w:rPr>
              <w:t>11</w:t>
            </w:r>
            <w:r>
              <w:rPr>
                <w:rStyle w:val="IndexLink"/>
                <w:rtl w:val="true"/>
              </w:rPr>
              <w:t>: «</w:t>
            </w:r>
            <w:r>
              <w:rPr>
                <w:rStyle w:val="IndexLink"/>
                <w:rtl w:val="true"/>
              </w:rPr>
              <w:t>نسبة المطلق إلی المقید</w:t>
            </w:r>
            <w:r>
              <w:rPr>
                <w:rStyle w:val="IndexLink"/>
                <w:rtl w:val="true"/>
              </w:rPr>
              <w:t>»</w:t>
              <w:tab/>
            </w:r>
            <w:r>
              <w:rPr>
                <w:rStyle w:val="IndexLink"/>
              </w:rPr>
              <w:t>172</w:t>
            </w:r>
          </w:hyperlink>
        </w:p>
        <w:p>
          <w:pPr>
            <w:pStyle w:val="Contents3"/>
            <w:tabs>
              <w:tab w:val="clear" w:pos="8459"/>
              <w:tab w:val="right" w:pos="9026" w:leader="dot"/>
            </w:tabs>
            <w:rPr/>
          </w:pPr>
          <w:hyperlink w:anchor="__RefHeading___Toc5142608_581953129">
            <w:r>
              <w:rPr>
                <w:webHidden/>
                <w:rStyle w:val="IndexLink"/>
                <w:rtl w:val="true"/>
              </w:rPr>
              <w:t xml:space="preserve">قوله فی ص </w:t>
            </w:r>
            <w:r>
              <w:rPr>
                <w:rStyle w:val="IndexLink"/>
              </w:rPr>
              <w:t>148</w:t>
            </w:r>
            <w:r>
              <w:rPr>
                <w:rStyle w:val="IndexLink"/>
                <w:rtl w:val="true"/>
              </w:rPr>
              <w:t xml:space="preserve">، س </w:t>
            </w:r>
            <w:r>
              <w:rPr>
                <w:rStyle w:val="IndexLink"/>
              </w:rPr>
              <w:t>12</w:t>
            </w:r>
            <w:r>
              <w:rPr>
                <w:rStyle w:val="IndexLink"/>
                <w:rtl w:val="true"/>
              </w:rPr>
              <w:t>: «</w:t>
            </w:r>
            <w:r>
              <w:rPr>
                <w:rStyle w:val="IndexLink"/>
                <w:rtl w:val="true"/>
              </w:rPr>
              <w:t>من قبیل المتعارضین</w:t>
            </w:r>
            <w:r>
              <w:rPr>
                <w:rStyle w:val="IndexLink"/>
                <w:rtl w:val="true"/>
              </w:rPr>
              <w:t>»</w:t>
              <w:tab/>
            </w:r>
            <w:r>
              <w:rPr>
                <w:rStyle w:val="IndexLink"/>
              </w:rPr>
              <w:t>172</w:t>
            </w:r>
          </w:hyperlink>
        </w:p>
        <w:p>
          <w:pPr>
            <w:pStyle w:val="Contents3"/>
            <w:tabs>
              <w:tab w:val="clear" w:pos="8459"/>
              <w:tab w:val="right" w:pos="9026" w:leader="dot"/>
            </w:tabs>
            <w:rPr/>
          </w:pPr>
          <w:hyperlink w:anchor="__RefHeading___Toc5142610_581953129">
            <w:r>
              <w:rPr>
                <w:webHidden/>
                <w:rStyle w:val="IndexLink"/>
                <w:rtl w:val="true"/>
              </w:rPr>
              <w:t xml:space="preserve">قوله فی ص </w:t>
            </w:r>
            <w:r>
              <w:rPr>
                <w:rStyle w:val="IndexLink"/>
              </w:rPr>
              <w:t>148</w:t>
            </w:r>
            <w:r>
              <w:rPr>
                <w:rStyle w:val="IndexLink"/>
                <w:rtl w:val="true"/>
              </w:rPr>
              <w:t xml:space="preserve">، س </w:t>
            </w:r>
            <w:r>
              <w:rPr>
                <w:rStyle w:val="IndexLink"/>
              </w:rPr>
              <w:t>12</w:t>
            </w:r>
            <w:r>
              <w:rPr>
                <w:rStyle w:val="IndexLink"/>
                <w:rtl w:val="true"/>
              </w:rPr>
              <w:t>: «</w:t>
            </w:r>
            <w:r>
              <w:rPr>
                <w:rStyle w:val="IndexLink"/>
                <w:rtl w:val="true"/>
              </w:rPr>
              <w:t>الجمع بینهما</w:t>
            </w:r>
            <w:r>
              <w:rPr>
                <w:rStyle w:val="IndexLink"/>
                <w:rtl w:val="true"/>
              </w:rPr>
              <w:t>»</w:t>
              <w:tab/>
            </w:r>
            <w:r>
              <w:rPr>
                <w:rStyle w:val="IndexLink"/>
              </w:rPr>
              <w:t>172</w:t>
            </w:r>
          </w:hyperlink>
        </w:p>
        <w:p>
          <w:pPr>
            <w:pStyle w:val="Contents3"/>
            <w:tabs>
              <w:tab w:val="clear" w:pos="8459"/>
              <w:tab w:val="right" w:pos="9026" w:leader="dot"/>
            </w:tabs>
            <w:rPr/>
          </w:pPr>
          <w:hyperlink w:anchor="__RefHeading___Toc5142612_581953129">
            <w:r>
              <w:rPr>
                <w:webHidden/>
                <w:rStyle w:val="IndexLink"/>
                <w:rtl w:val="true"/>
              </w:rPr>
              <w:t xml:space="preserve">قوله فی ص </w:t>
            </w:r>
            <w:r>
              <w:rPr>
                <w:rStyle w:val="IndexLink"/>
              </w:rPr>
              <w:t>148</w:t>
            </w:r>
            <w:r>
              <w:rPr>
                <w:rStyle w:val="IndexLink"/>
                <w:rtl w:val="true"/>
              </w:rPr>
              <w:t xml:space="preserve">، س </w:t>
            </w:r>
            <w:r>
              <w:rPr>
                <w:rStyle w:val="IndexLink"/>
              </w:rPr>
              <w:t>12</w:t>
            </w:r>
            <w:r>
              <w:rPr>
                <w:rStyle w:val="IndexLink"/>
                <w:rtl w:val="true"/>
              </w:rPr>
              <w:t>: «</w:t>
            </w:r>
            <w:r>
              <w:rPr>
                <w:rStyle w:val="IndexLink"/>
                <w:rtl w:val="true"/>
              </w:rPr>
              <w:t>أقرب إلی الجمع العرفی</w:t>
            </w:r>
            <w:r>
              <w:rPr>
                <w:rStyle w:val="IndexLink"/>
                <w:rtl w:val="true"/>
              </w:rPr>
              <w:t>»</w:t>
              <w:tab/>
            </w:r>
            <w:r>
              <w:rPr>
                <w:rStyle w:val="IndexLink"/>
              </w:rPr>
              <w:t>173</w:t>
            </w:r>
          </w:hyperlink>
        </w:p>
        <w:p>
          <w:pPr>
            <w:pStyle w:val="Contents3"/>
            <w:tabs>
              <w:tab w:val="clear" w:pos="8459"/>
              <w:tab w:val="right" w:pos="9026" w:leader="dot"/>
            </w:tabs>
            <w:rPr/>
          </w:pPr>
          <w:hyperlink w:anchor="__RefHeading___Toc5142614_581953129">
            <w:r>
              <w:rPr>
                <w:webHidden/>
                <w:rStyle w:val="IndexLink"/>
                <w:rtl w:val="true"/>
              </w:rPr>
              <w:t xml:space="preserve">قوله فی ص </w:t>
            </w:r>
            <w:r>
              <w:rPr>
                <w:rStyle w:val="IndexLink"/>
              </w:rPr>
              <w:t>148</w:t>
            </w:r>
            <w:r>
              <w:rPr>
                <w:rStyle w:val="IndexLink"/>
                <w:rtl w:val="true"/>
              </w:rPr>
              <w:t xml:space="preserve">، س </w:t>
            </w:r>
            <w:r>
              <w:rPr>
                <w:rStyle w:val="IndexLink"/>
              </w:rPr>
              <w:t>14</w:t>
            </w:r>
            <w:r>
              <w:rPr>
                <w:rStyle w:val="IndexLink"/>
                <w:rtl w:val="true"/>
              </w:rPr>
              <w:t>: «</w:t>
            </w:r>
            <w:r>
              <w:rPr>
                <w:rStyle w:val="IndexLink"/>
                <w:rtl w:val="true"/>
              </w:rPr>
              <w:t>جری فیه ما جری</w:t>
            </w:r>
            <w:r>
              <w:rPr>
                <w:rStyle w:val="IndexLink"/>
                <w:rtl w:val="true"/>
              </w:rPr>
              <w:t>»</w:t>
              <w:tab/>
            </w:r>
            <w:r>
              <w:rPr>
                <w:rStyle w:val="IndexLink"/>
              </w:rPr>
              <w:t>173</w:t>
            </w:r>
          </w:hyperlink>
        </w:p>
        <w:p>
          <w:pPr>
            <w:pStyle w:val="Contents3"/>
            <w:tabs>
              <w:tab w:val="clear" w:pos="8459"/>
              <w:tab w:val="right" w:pos="9026" w:leader="dot"/>
            </w:tabs>
            <w:rPr/>
          </w:pPr>
          <w:hyperlink w:anchor="__RefHeading___Toc5142616_581953129">
            <w:r>
              <w:rPr>
                <w:webHidden/>
                <w:rStyle w:val="IndexLink"/>
                <w:rtl w:val="true"/>
              </w:rPr>
              <w:t xml:space="preserve">قوله فی ص </w:t>
            </w:r>
            <w:r>
              <w:rPr>
                <w:rStyle w:val="IndexLink"/>
              </w:rPr>
              <w:t>148</w:t>
            </w:r>
            <w:r>
              <w:rPr>
                <w:rStyle w:val="IndexLink"/>
                <w:rtl w:val="true"/>
              </w:rPr>
              <w:t xml:space="preserve">، س </w:t>
            </w:r>
            <w:r>
              <w:rPr>
                <w:rStyle w:val="IndexLink"/>
              </w:rPr>
              <w:t>14</w:t>
            </w:r>
            <w:r>
              <w:rPr>
                <w:rStyle w:val="IndexLink"/>
                <w:rtl w:val="true"/>
              </w:rPr>
              <w:t>: «</w:t>
            </w:r>
            <w:r>
              <w:rPr>
                <w:rStyle w:val="IndexLink"/>
                <w:rtl w:val="true"/>
              </w:rPr>
              <w:t>و إن کان قاصر الدلالة</w:t>
            </w:r>
            <w:r>
              <w:rPr>
                <w:rStyle w:val="IndexLink"/>
                <w:rtl w:val="true"/>
              </w:rPr>
              <w:t>»</w:t>
              <w:tab/>
            </w:r>
            <w:r>
              <w:rPr>
                <w:rStyle w:val="IndexLink"/>
              </w:rPr>
              <w:t>173</w:t>
            </w:r>
          </w:hyperlink>
        </w:p>
        <w:p>
          <w:pPr>
            <w:pStyle w:val="Contents3"/>
            <w:tabs>
              <w:tab w:val="clear" w:pos="8459"/>
              <w:tab w:val="right" w:pos="9026" w:leader="dot"/>
            </w:tabs>
            <w:rPr/>
          </w:pPr>
          <w:hyperlink w:anchor="__RefHeading___Toc5142618_581953129">
            <w:r>
              <w:rPr>
                <w:webHidden/>
                <w:rStyle w:val="IndexLink"/>
                <w:rtl w:val="true"/>
              </w:rPr>
              <w:t xml:space="preserve">قوله فی ص </w:t>
            </w:r>
            <w:r>
              <w:rPr>
                <w:rStyle w:val="IndexLink"/>
              </w:rPr>
              <w:t>148</w:t>
            </w:r>
            <w:r>
              <w:rPr>
                <w:rStyle w:val="IndexLink"/>
                <w:rtl w:val="true"/>
              </w:rPr>
              <w:t xml:space="preserve">، س </w:t>
            </w:r>
            <w:r>
              <w:rPr>
                <w:rStyle w:val="IndexLink"/>
              </w:rPr>
              <w:t>15</w:t>
            </w:r>
            <w:r>
              <w:rPr>
                <w:rStyle w:val="IndexLink"/>
                <w:rtl w:val="true"/>
              </w:rPr>
              <w:t>: «</w:t>
            </w:r>
            <w:r>
              <w:rPr>
                <w:rStyle w:val="IndexLink"/>
                <w:rtl w:val="true"/>
              </w:rPr>
              <w:t>کون النظر أو اللمس من غیر المالک</w:t>
            </w:r>
            <w:r>
              <w:rPr>
                <w:rStyle w:val="IndexLink"/>
                <w:rtl w:val="true"/>
              </w:rPr>
              <w:t>»</w:t>
              <w:tab/>
            </w:r>
            <w:r>
              <w:rPr>
                <w:rStyle w:val="IndexLink"/>
              </w:rPr>
              <w:t>174</w:t>
            </w:r>
          </w:hyperlink>
        </w:p>
        <w:p>
          <w:pPr>
            <w:pStyle w:val="Contents3"/>
            <w:tabs>
              <w:tab w:val="clear" w:pos="8459"/>
              <w:tab w:val="right" w:pos="9026" w:leader="dot"/>
            </w:tabs>
            <w:rPr/>
          </w:pPr>
          <w:hyperlink w:anchor="__RefHeading___Toc5142620_581953129">
            <w:r>
              <w:rPr>
                <w:webHidden/>
                <w:rStyle w:val="IndexLink"/>
                <w:rtl w:val="true"/>
              </w:rPr>
              <w:t xml:space="preserve">قوله فی ص </w:t>
            </w:r>
            <w:r>
              <w:rPr>
                <w:rStyle w:val="IndexLink"/>
              </w:rPr>
              <w:t>150</w:t>
            </w:r>
            <w:r>
              <w:rPr>
                <w:rStyle w:val="IndexLink"/>
                <w:rtl w:val="true"/>
              </w:rPr>
              <w:t xml:space="preserve">، س </w:t>
            </w:r>
            <w:r>
              <w:rPr>
                <w:rStyle w:val="IndexLink"/>
              </w:rPr>
              <w:t>20</w:t>
            </w:r>
            <w:r>
              <w:rPr>
                <w:rStyle w:val="IndexLink"/>
                <w:rtl w:val="true"/>
              </w:rPr>
              <w:t>: «</w:t>
            </w:r>
            <w:r>
              <w:rPr>
                <w:rStyle w:val="IndexLink"/>
                <w:rtl w:val="true"/>
              </w:rPr>
              <w:t>لایجوز أن یوصف الإسمان بوصف واحد</w:t>
            </w:r>
            <w:r>
              <w:rPr>
                <w:rStyle w:val="IndexLink"/>
                <w:rtl w:val="true"/>
              </w:rPr>
              <w:t>»</w:t>
              <w:tab/>
            </w:r>
            <w:r>
              <w:rPr>
                <w:rStyle w:val="IndexLink"/>
              </w:rPr>
              <w:t>174</w:t>
            </w:r>
          </w:hyperlink>
        </w:p>
        <w:p>
          <w:pPr>
            <w:pStyle w:val="Contents3"/>
            <w:tabs>
              <w:tab w:val="clear" w:pos="8459"/>
              <w:tab w:val="right" w:pos="9026" w:leader="dot"/>
            </w:tabs>
            <w:rPr/>
          </w:pPr>
          <w:hyperlink w:anchor="__RefHeading___Toc5142622_581953129">
            <w:r>
              <w:rPr>
                <w:webHidden/>
                <w:rStyle w:val="IndexLink"/>
                <w:rtl w:val="true"/>
              </w:rPr>
              <w:t xml:space="preserve">قوله فی ص </w:t>
            </w:r>
            <w:r>
              <w:rPr>
                <w:rStyle w:val="IndexLink"/>
              </w:rPr>
              <w:t>151</w:t>
            </w:r>
            <w:r>
              <w:rPr>
                <w:rStyle w:val="IndexLink"/>
                <w:rtl w:val="true"/>
              </w:rPr>
              <w:t xml:space="preserve">، س </w:t>
            </w:r>
            <w:r>
              <w:rPr>
                <w:rStyle w:val="IndexLink"/>
              </w:rPr>
              <w:t>5</w:t>
            </w:r>
            <w:r>
              <w:rPr>
                <w:rStyle w:val="IndexLink"/>
                <w:rtl w:val="true"/>
              </w:rPr>
              <w:t>: «</w:t>
            </w:r>
            <w:r>
              <w:rPr>
                <w:rStyle w:val="IndexLink"/>
                <w:rtl w:val="true"/>
              </w:rPr>
              <w:t>الفصل بین الصفة و الموصوف بالأجنبی</w:t>
            </w:r>
            <w:r>
              <w:rPr>
                <w:rStyle w:val="IndexLink"/>
                <w:rtl w:val="true"/>
              </w:rPr>
              <w:t>»</w:t>
              <w:tab/>
            </w:r>
            <w:r>
              <w:rPr>
                <w:rStyle w:val="IndexLink"/>
              </w:rPr>
              <w:t>174</w:t>
            </w:r>
          </w:hyperlink>
        </w:p>
        <w:p>
          <w:pPr>
            <w:pStyle w:val="Contents3"/>
            <w:tabs>
              <w:tab w:val="clear" w:pos="8459"/>
              <w:tab w:val="right" w:pos="9026" w:leader="dot"/>
            </w:tabs>
            <w:rPr/>
          </w:pPr>
          <w:hyperlink w:anchor="__RefHeading___Toc5142624_581953129">
            <w:r>
              <w:rPr>
                <w:webHidden/>
                <w:rStyle w:val="IndexLink"/>
                <w:rtl w:val="true"/>
              </w:rPr>
              <w:t xml:space="preserve">قوله فی ص </w:t>
            </w:r>
            <w:r>
              <w:rPr>
                <w:rStyle w:val="IndexLink"/>
              </w:rPr>
              <w:t>151</w:t>
            </w:r>
            <w:r>
              <w:rPr>
                <w:rStyle w:val="IndexLink"/>
                <w:rtl w:val="true"/>
              </w:rPr>
              <w:t xml:space="preserve">، س </w:t>
            </w:r>
            <w:r>
              <w:rPr>
                <w:rStyle w:val="IndexLink"/>
              </w:rPr>
              <w:t>6</w:t>
            </w:r>
            <w:r>
              <w:rPr>
                <w:rStyle w:val="IndexLink"/>
                <w:rtl w:val="true"/>
              </w:rPr>
              <w:t>: «</w:t>
            </w:r>
            <w:r>
              <w:rPr>
                <w:rStyle w:val="IndexLink"/>
                <w:rtl w:val="true"/>
              </w:rPr>
              <w:t>بل هو لازم علی الأول أیضا</w:t>
            </w:r>
            <w:r>
              <w:rPr>
                <w:rStyle w:val="IndexLink"/>
                <w:rtl w:val="true"/>
              </w:rPr>
              <w:t>»</w:t>
              <w:tab/>
            </w:r>
            <w:r>
              <w:rPr>
                <w:rStyle w:val="IndexLink"/>
              </w:rPr>
              <w:t>174</w:t>
            </w:r>
          </w:hyperlink>
        </w:p>
        <w:p>
          <w:pPr>
            <w:pStyle w:val="Contents3"/>
            <w:tabs>
              <w:tab w:val="clear" w:pos="8459"/>
              <w:tab w:val="right" w:pos="9026" w:leader="dot"/>
            </w:tabs>
            <w:rPr/>
          </w:pPr>
          <w:hyperlink w:anchor="__RefHeading___Toc5142626_581953129">
            <w:r>
              <w:rPr>
                <w:webHidden/>
                <w:rStyle w:val="IndexLink"/>
                <w:rtl w:val="true"/>
              </w:rPr>
              <w:t xml:space="preserve">قوله فی ص </w:t>
            </w:r>
            <w:r>
              <w:rPr>
                <w:rStyle w:val="IndexLink"/>
              </w:rPr>
              <w:t>151</w:t>
            </w:r>
            <w:r>
              <w:rPr>
                <w:rStyle w:val="IndexLink"/>
                <w:rtl w:val="true"/>
              </w:rPr>
              <w:t xml:space="preserve">، س </w:t>
            </w:r>
            <w:r>
              <w:rPr>
                <w:rStyle w:val="IndexLink"/>
              </w:rPr>
              <w:t>8</w:t>
            </w:r>
            <w:r>
              <w:rPr>
                <w:rStyle w:val="IndexLink"/>
                <w:rtl w:val="true"/>
              </w:rPr>
              <w:t>: «</w:t>
            </w:r>
            <w:r>
              <w:rPr>
                <w:rStyle w:val="IndexLink"/>
                <w:rtl w:val="true"/>
              </w:rPr>
              <w:t>فإنه مبنی علی کونها من قبیل المشترک اللفظی</w:t>
            </w:r>
            <w:r>
              <w:rPr>
                <w:rStyle w:val="IndexLink"/>
                <w:rtl w:val="true"/>
              </w:rPr>
              <w:t>»</w:t>
              <w:tab/>
            </w:r>
            <w:r>
              <w:rPr>
                <w:rStyle w:val="IndexLink"/>
              </w:rPr>
              <w:t>174</w:t>
            </w:r>
          </w:hyperlink>
        </w:p>
        <w:p>
          <w:pPr>
            <w:pStyle w:val="Contents3"/>
            <w:tabs>
              <w:tab w:val="clear" w:pos="8459"/>
              <w:tab w:val="right" w:pos="9026" w:leader="dot"/>
            </w:tabs>
            <w:rPr/>
          </w:pPr>
          <w:hyperlink w:anchor="__RefHeading___Toc5142628_581953129">
            <w:r>
              <w:rPr>
                <w:webHidden/>
                <w:rStyle w:val="IndexLink"/>
                <w:rtl w:val="true"/>
              </w:rPr>
              <w:t xml:space="preserve">قوله فی ص </w:t>
            </w:r>
            <w:r>
              <w:rPr>
                <w:rStyle w:val="IndexLink"/>
              </w:rPr>
              <w:t>151</w:t>
            </w:r>
            <w:r>
              <w:rPr>
                <w:rStyle w:val="IndexLink"/>
                <w:rtl w:val="true"/>
              </w:rPr>
              <w:t xml:space="preserve">، س </w:t>
            </w:r>
            <w:r>
              <w:rPr>
                <w:rStyle w:val="IndexLink"/>
              </w:rPr>
              <w:t>13</w:t>
            </w:r>
            <w:r>
              <w:rPr>
                <w:rStyle w:val="IndexLink"/>
                <w:rtl w:val="true"/>
              </w:rPr>
              <w:t>: «</w:t>
            </w:r>
            <w:r>
              <w:rPr>
                <w:rStyle w:val="IndexLink"/>
                <w:rtl w:val="true"/>
              </w:rPr>
              <w:t>و فی الفقیه هکذا</w:t>
            </w:r>
            <w:r>
              <w:rPr>
                <w:rStyle w:val="IndexLink"/>
                <w:rtl w:val="true"/>
              </w:rPr>
              <w:t>»</w:t>
              <w:tab/>
            </w:r>
            <w:r>
              <w:rPr>
                <w:rStyle w:val="IndexLink"/>
              </w:rPr>
              <w:t>175</w:t>
            </w:r>
          </w:hyperlink>
        </w:p>
        <w:p>
          <w:pPr>
            <w:pStyle w:val="Contents3"/>
            <w:tabs>
              <w:tab w:val="clear" w:pos="8459"/>
              <w:tab w:val="right" w:pos="9026" w:leader="dot"/>
            </w:tabs>
            <w:rPr/>
          </w:pPr>
          <w:hyperlink w:anchor="__RefHeading___Toc5142630_581953129">
            <w:r>
              <w:rPr>
                <w:webHidden/>
                <w:rStyle w:val="IndexLink"/>
                <w:rtl w:val="true"/>
              </w:rPr>
              <w:t xml:space="preserve">قوله فی ص </w:t>
            </w:r>
            <w:r>
              <w:rPr>
                <w:rStyle w:val="IndexLink"/>
              </w:rPr>
              <w:t>152</w:t>
            </w:r>
            <w:r>
              <w:rPr>
                <w:rStyle w:val="IndexLink"/>
                <w:rtl w:val="true"/>
              </w:rPr>
              <w:t xml:space="preserve">، س </w:t>
            </w:r>
            <w:r>
              <w:rPr>
                <w:rStyle w:val="IndexLink"/>
              </w:rPr>
              <w:t>4</w:t>
            </w:r>
            <w:r>
              <w:rPr>
                <w:rStyle w:val="IndexLink"/>
                <w:rtl w:val="true"/>
              </w:rPr>
              <w:t>: «</w:t>
            </w:r>
            <w:r>
              <w:rPr>
                <w:rStyle w:val="IndexLink"/>
                <w:rtl w:val="true"/>
              </w:rPr>
              <w:t>یا شیخ تخبرنی أن علیا قضی</w:t>
            </w:r>
            <w:r>
              <w:rPr>
                <w:rStyle w:val="IndexLink"/>
                <w:rtl w:val="true"/>
              </w:rPr>
              <w:t>...»</w:t>
              <w:tab/>
            </w:r>
            <w:r>
              <w:rPr>
                <w:rStyle w:val="IndexLink"/>
              </w:rPr>
              <w:t>175</w:t>
            </w:r>
          </w:hyperlink>
        </w:p>
        <w:p>
          <w:pPr>
            <w:pStyle w:val="Contents3"/>
            <w:tabs>
              <w:tab w:val="clear" w:pos="8459"/>
              <w:tab w:val="right" w:pos="9026" w:leader="dot"/>
            </w:tabs>
            <w:rPr/>
          </w:pPr>
          <w:hyperlink w:anchor="__RefHeading___Toc5142632_581953129">
            <w:r>
              <w:rPr>
                <w:webHidden/>
                <w:rStyle w:val="IndexLink"/>
                <w:rtl w:val="true"/>
              </w:rPr>
              <w:t xml:space="preserve">قوله فی ص </w:t>
            </w:r>
            <w:r>
              <w:rPr>
                <w:rStyle w:val="IndexLink"/>
              </w:rPr>
              <w:t>152</w:t>
            </w:r>
            <w:r>
              <w:rPr>
                <w:rStyle w:val="IndexLink"/>
                <w:rtl w:val="true"/>
              </w:rPr>
              <w:t xml:space="preserve">، س </w:t>
            </w:r>
            <w:r>
              <w:rPr>
                <w:rStyle w:val="IndexLink"/>
              </w:rPr>
              <w:t>10</w:t>
            </w:r>
            <w:r>
              <w:rPr>
                <w:rStyle w:val="IndexLink"/>
                <w:rtl w:val="true"/>
              </w:rPr>
              <w:t>: «</w:t>
            </w:r>
            <w:r>
              <w:rPr>
                <w:rStyle w:val="IndexLink"/>
                <w:rtl w:val="true"/>
              </w:rPr>
              <w:t xml:space="preserve">لم یعلم أنه من کلام الإمام </w:t>
            </w:r>
            <w:r>
              <w:rPr>
                <w:rStyle w:val="IndexLink"/>
                <w:rtl w:val="true"/>
              </w:rPr>
              <w:t>(</w:t>
            </w:r>
            <w:r>
              <w:rPr>
                <w:rStyle w:val="IndexLink"/>
                <w:rtl w:val="true"/>
              </w:rPr>
              <w:t>علیه السلام</w:t>
            </w:r>
            <w:r>
              <w:rPr>
                <w:rStyle w:val="IndexLink"/>
                <w:rtl w:val="true"/>
              </w:rPr>
              <w:t>)»</w:t>
              <w:tab/>
            </w:r>
            <w:r>
              <w:rPr>
                <w:rStyle w:val="IndexLink"/>
              </w:rPr>
              <w:t>175</w:t>
            </w:r>
          </w:hyperlink>
        </w:p>
        <w:p>
          <w:pPr>
            <w:pStyle w:val="Contents3"/>
            <w:tabs>
              <w:tab w:val="clear" w:pos="8459"/>
              <w:tab w:val="right" w:pos="9026" w:leader="dot"/>
            </w:tabs>
            <w:rPr/>
          </w:pPr>
          <w:hyperlink w:anchor="__RefHeading___Toc5142634_581953129">
            <w:r>
              <w:rPr>
                <w:webHidden/>
                <w:rStyle w:val="IndexLink"/>
                <w:rtl w:val="true"/>
              </w:rPr>
              <w:t xml:space="preserve">قوله فی ص </w:t>
            </w:r>
            <w:r>
              <w:rPr>
                <w:rStyle w:val="IndexLink"/>
              </w:rPr>
              <w:t>152</w:t>
            </w:r>
            <w:r>
              <w:rPr>
                <w:rStyle w:val="IndexLink"/>
                <w:rtl w:val="true"/>
              </w:rPr>
              <w:t xml:space="preserve">، س </w:t>
            </w:r>
            <w:r>
              <w:rPr>
                <w:rStyle w:val="IndexLink"/>
              </w:rPr>
              <w:t>11</w:t>
            </w:r>
            <w:r>
              <w:rPr>
                <w:rStyle w:val="IndexLink"/>
                <w:rtl w:val="true"/>
              </w:rPr>
              <w:t>: «</w:t>
            </w:r>
            <w:r>
              <w:rPr>
                <w:rStyle w:val="IndexLink"/>
                <w:rtl w:val="true"/>
              </w:rPr>
              <w:t>لعدم وضوح ما به المساواة</w:t>
            </w:r>
            <w:r>
              <w:rPr>
                <w:rStyle w:val="IndexLink"/>
                <w:rtl w:val="true"/>
              </w:rPr>
              <w:t>»</w:t>
              <w:tab/>
            </w:r>
            <w:r>
              <w:rPr>
                <w:rStyle w:val="IndexLink"/>
              </w:rPr>
              <w:t>176</w:t>
            </w:r>
          </w:hyperlink>
        </w:p>
        <w:p>
          <w:pPr>
            <w:pStyle w:val="Contents3"/>
            <w:tabs>
              <w:tab w:val="clear" w:pos="8459"/>
              <w:tab w:val="right" w:pos="9026" w:leader="dot"/>
            </w:tabs>
            <w:rPr/>
          </w:pPr>
          <w:hyperlink w:anchor="__RefHeading___Toc5142636_581953129">
            <w:r>
              <w:rPr>
                <w:webHidden/>
                <w:rStyle w:val="IndexLink"/>
                <w:rtl w:val="true"/>
              </w:rPr>
              <w:t xml:space="preserve">قوله فی ص </w:t>
            </w:r>
            <w:r>
              <w:rPr>
                <w:rStyle w:val="IndexLink"/>
              </w:rPr>
              <w:t>152</w:t>
            </w:r>
            <w:r>
              <w:rPr>
                <w:rStyle w:val="IndexLink"/>
                <w:rtl w:val="true"/>
              </w:rPr>
              <w:t xml:space="preserve">، س </w:t>
            </w:r>
            <w:r>
              <w:rPr>
                <w:rStyle w:val="IndexLink"/>
              </w:rPr>
              <w:t>12</w:t>
            </w:r>
            <w:r>
              <w:rPr>
                <w:rStyle w:val="IndexLink"/>
                <w:rtl w:val="true"/>
              </w:rPr>
              <w:t>: «</w:t>
            </w:r>
            <w:r>
              <w:rPr>
                <w:rStyle w:val="IndexLink"/>
                <w:rtl w:val="true"/>
              </w:rPr>
              <w:t>وفیه أن ذلک خلاف الظاهر</w:t>
            </w:r>
            <w:r>
              <w:rPr>
                <w:rStyle w:val="IndexLink"/>
                <w:rtl w:val="true"/>
              </w:rPr>
              <w:t>»</w:t>
              <w:tab/>
            </w:r>
            <w:r>
              <w:rPr>
                <w:rStyle w:val="IndexLink"/>
              </w:rPr>
              <w:t>176</w:t>
            </w:r>
          </w:hyperlink>
        </w:p>
        <w:p>
          <w:pPr>
            <w:pStyle w:val="Contents3"/>
            <w:tabs>
              <w:tab w:val="clear" w:pos="8459"/>
              <w:tab w:val="right" w:pos="9026" w:leader="dot"/>
            </w:tabs>
            <w:rPr/>
          </w:pPr>
          <w:hyperlink w:anchor="__RefHeading___Toc5142638_581953129">
            <w:r>
              <w:rPr>
                <w:webHidden/>
                <w:rStyle w:val="IndexLink"/>
                <w:rtl w:val="true"/>
              </w:rPr>
              <w:t xml:space="preserve">قوله فی ص </w:t>
            </w:r>
            <w:r>
              <w:rPr>
                <w:rStyle w:val="IndexLink"/>
              </w:rPr>
              <w:t>152</w:t>
            </w:r>
            <w:r>
              <w:rPr>
                <w:rStyle w:val="IndexLink"/>
                <w:rtl w:val="true"/>
              </w:rPr>
              <w:t xml:space="preserve">، س </w:t>
            </w:r>
            <w:r>
              <w:rPr>
                <w:rStyle w:val="IndexLink"/>
              </w:rPr>
              <w:t>12</w:t>
            </w:r>
            <w:r>
              <w:rPr>
                <w:rStyle w:val="IndexLink"/>
                <w:rtl w:val="true"/>
              </w:rPr>
              <w:t>: «</w:t>
            </w:r>
            <w:r>
              <w:rPr>
                <w:rStyle w:val="IndexLink"/>
                <w:rtl w:val="true"/>
              </w:rPr>
              <w:t>المساواة فی تحریم الأبدی</w:t>
            </w:r>
            <w:r>
              <w:rPr>
                <w:rStyle w:val="IndexLink"/>
                <w:rtl w:val="true"/>
              </w:rPr>
              <w:t>»</w:t>
              <w:tab/>
            </w:r>
            <w:r>
              <w:rPr>
                <w:rStyle w:val="IndexLink"/>
              </w:rPr>
              <w:t>176</w:t>
            </w:r>
          </w:hyperlink>
        </w:p>
        <w:p>
          <w:pPr>
            <w:pStyle w:val="Contents3"/>
            <w:tabs>
              <w:tab w:val="clear" w:pos="8459"/>
              <w:tab w:val="right" w:pos="9026" w:leader="dot"/>
            </w:tabs>
            <w:rPr/>
          </w:pPr>
          <w:hyperlink w:anchor="__RefHeading___Toc5142640_581953129">
            <w:r>
              <w:rPr>
                <w:webHidden/>
                <w:rStyle w:val="IndexLink"/>
                <w:rtl w:val="true"/>
              </w:rPr>
              <w:t xml:space="preserve">قوله فی ص </w:t>
            </w:r>
            <w:r>
              <w:rPr>
                <w:rStyle w:val="IndexLink"/>
              </w:rPr>
              <w:t>152</w:t>
            </w:r>
            <w:r>
              <w:rPr>
                <w:rStyle w:val="IndexLink"/>
                <w:rtl w:val="true"/>
              </w:rPr>
              <w:t xml:space="preserve">، س </w:t>
            </w:r>
            <w:r>
              <w:rPr>
                <w:rStyle w:val="IndexLink"/>
              </w:rPr>
              <w:t>13</w:t>
            </w:r>
            <w:r>
              <w:rPr>
                <w:rStyle w:val="IndexLink"/>
                <w:rtl w:val="true"/>
              </w:rPr>
              <w:t>: «</w:t>
            </w:r>
            <w:r>
              <w:rPr>
                <w:rStyle w:val="IndexLink"/>
                <w:rtl w:val="true"/>
              </w:rPr>
              <w:t>أن المتن الذی رواه الصدوق</w:t>
            </w:r>
            <w:r>
              <w:rPr>
                <w:rStyle w:val="IndexLink"/>
                <w:rtl w:val="true"/>
              </w:rPr>
              <w:t>»</w:t>
              <w:tab/>
            </w:r>
            <w:r>
              <w:rPr>
                <w:rStyle w:val="IndexLink"/>
              </w:rPr>
              <w:t>176</w:t>
            </w:r>
          </w:hyperlink>
        </w:p>
        <w:p>
          <w:pPr>
            <w:pStyle w:val="Contents3"/>
            <w:tabs>
              <w:tab w:val="clear" w:pos="8459"/>
              <w:tab w:val="right" w:pos="9026" w:leader="dot"/>
            </w:tabs>
            <w:rPr/>
          </w:pPr>
          <w:hyperlink w:anchor="__RefHeading___Toc5142642_581953129">
            <w:r>
              <w:rPr>
                <w:webHidden/>
                <w:rStyle w:val="IndexLink"/>
                <w:rtl w:val="true"/>
              </w:rPr>
              <w:t xml:space="preserve">قوله فی ص </w:t>
            </w:r>
            <w:r>
              <w:rPr>
                <w:rStyle w:val="IndexLink"/>
              </w:rPr>
              <w:t>152</w:t>
            </w:r>
            <w:r>
              <w:rPr>
                <w:rStyle w:val="IndexLink"/>
                <w:rtl w:val="true"/>
              </w:rPr>
              <w:t xml:space="preserve">، س </w:t>
            </w:r>
            <w:r>
              <w:rPr>
                <w:rStyle w:val="IndexLink"/>
              </w:rPr>
              <w:t>21</w:t>
            </w:r>
            <w:r>
              <w:rPr>
                <w:rStyle w:val="IndexLink"/>
                <w:rtl w:val="true"/>
              </w:rPr>
              <w:t>: «</w:t>
            </w:r>
            <w:r>
              <w:rPr>
                <w:rStyle w:val="IndexLink"/>
                <w:rtl w:val="true"/>
              </w:rPr>
              <w:t>بحمل المنع مع عدم الدخول علی الکراهة</w:t>
            </w:r>
            <w:r>
              <w:rPr>
                <w:rStyle w:val="IndexLink"/>
                <w:rtl w:val="true"/>
              </w:rPr>
              <w:t>»</w:t>
              <w:tab/>
            </w:r>
            <w:r>
              <w:rPr>
                <w:rStyle w:val="IndexLink"/>
              </w:rPr>
              <w:t>176</w:t>
            </w:r>
          </w:hyperlink>
        </w:p>
        <w:p>
          <w:pPr>
            <w:pStyle w:val="Contents3"/>
            <w:tabs>
              <w:tab w:val="clear" w:pos="8459"/>
              <w:tab w:val="right" w:pos="9026" w:leader="dot"/>
            </w:tabs>
            <w:rPr/>
          </w:pPr>
          <w:hyperlink w:anchor="__RefHeading___Toc5142644_581953129">
            <w:r>
              <w:rPr>
                <w:webHidden/>
                <w:rStyle w:val="IndexLink"/>
                <w:rtl w:val="true"/>
              </w:rPr>
              <w:t xml:space="preserve">قوله فی ص </w:t>
            </w:r>
            <w:r>
              <w:rPr>
                <w:rStyle w:val="IndexLink"/>
              </w:rPr>
              <w:t>152</w:t>
            </w:r>
            <w:r>
              <w:rPr>
                <w:rStyle w:val="IndexLink"/>
                <w:rtl w:val="true"/>
              </w:rPr>
              <w:t xml:space="preserve">، س </w:t>
            </w:r>
            <w:r>
              <w:rPr>
                <w:rStyle w:val="IndexLink"/>
              </w:rPr>
              <w:t>21</w:t>
            </w:r>
            <w:r>
              <w:rPr>
                <w:rStyle w:val="IndexLink"/>
                <w:rtl w:val="true"/>
              </w:rPr>
              <w:t>: «</w:t>
            </w:r>
            <w:r>
              <w:rPr>
                <w:rStyle w:val="IndexLink"/>
                <w:rtl w:val="true"/>
              </w:rPr>
              <w:t>ونتیجة ذلک تقیید إطلاق</w:t>
            </w:r>
            <w:r>
              <w:rPr>
                <w:rStyle w:val="IndexLink"/>
                <w:rtl w:val="true"/>
              </w:rPr>
              <w:t>...»</w:t>
              <w:tab/>
            </w:r>
            <w:r>
              <w:rPr>
                <w:rStyle w:val="IndexLink"/>
              </w:rPr>
              <w:t>177</w:t>
            </w:r>
          </w:hyperlink>
        </w:p>
        <w:p>
          <w:pPr>
            <w:pStyle w:val="Contents3"/>
            <w:tabs>
              <w:tab w:val="clear" w:pos="8459"/>
              <w:tab w:val="right" w:pos="9026" w:leader="dot"/>
            </w:tabs>
            <w:rPr/>
          </w:pPr>
          <w:hyperlink w:anchor="__RefHeading___Toc5142646_581953129">
            <w:r>
              <w:rPr>
                <w:webHidden/>
                <w:rStyle w:val="IndexLink"/>
                <w:rtl w:val="true"/>
              </w:rPr>
              <w:t xml:space="preserve">قوله فی ص </w:t>
            </w:r>
            <w:r>
              <w:rPr>
                <w:rStyle w:val="IndexLink"/>
              </w:rPr>
              <w:t>153</w:t>
            </w:r>
            <w:r>
              <w:rPr>
                <w:rStyle w:val="IndexLink"/>
                <w:rtl w:val="true"/>
              </w:rPr>
              <w:t xml:space="preserve">، س </w:t>
            </w:r>
            <w:r>
              <w:rPr>
                <w:rStyle w:val="IndexLink"/>
              </w:rPr>
              <w:t>4</w:t>
            </w:r>
            <w:r>
              <w:rPr>
                <w:rStyle w:val="IndexLink"/>
                <w:rtl w:val="true"/>
              </w:rPr>
              <w:t>: «</w:t>
            </w:r>
            <w:r>
              <w:rPr>
                <w:rStyle w:val="IndexLink"/>
                <w:rtl w:val="true"/>
              </w:rPr>
              <w:t>فتأمل</w:t>
            </w:r>
            <w:r>
              <w:rPr>
                <w:rStyle w:val="IndexLink"/>
                <w:rtl w:val="true"/>
              </w:rPr>
              <w:t>»</w:t>
              <w:tab/>
            </w:r>
            <w:r>
              <w:rPr>
                <w:rStyle w:val="IndexLink"/>
              </w:rPr>
              <w:t>178</w:t>
            </w:r>
          </w:hyperlink>
        </w:p>
        <w:p>
          <w:pPr>
            <w:pStyle w:val="Contents3"/>
            <w:tabs>
              <w:tab w:val="clear" w:pos="8459"/>
              <w:tab w:val="right" w:pos="9026" w:leader="dot"/>
            </w:tabs>
            <w:rPr/>
          </w:pPr>
          <w:hyperlink w:anchor="__RefHeading___Toc5142648_581953129">
            <w:r>
              <w:rPr>
                <w:webHidden/>
                <w:rStyle w:val="IndexLink"/>
                <w:rtl w:val="true"/>
              </w:rPr>
              <w:t xml:space="preserve">قوله فی ص </w:t>
            </w:r>
            <w:r>
              <w:rPr>
                <w:rStyle w:val="IndexLink"/>
              </w:rPr>
              <w:t>153</w:t>
            </w:r>
            <w:r>
              <w:rPr>
                <w:rStyle w:val="IndexLink"/>
                <w:rtl w:val="true"/>
              </w:rPr>
              <w:t xml:space="preserve">، س </w:t>
            </w:r>
            <w:r>
              <w:rPr>
                <w:rStyle w:val="IndexLink"/>
              </w:rPr>
              <w:t>6</w:t>
            </w:r>
            <w:r>
              <w:rPr>
                <w:rStyle w:val="IndexLink"/>
                <w:rtl w:val="true"/>
              </w:rPr>
              <w:t>: «</w:t>
            </w:r>
            <w:r>
              <w:rPr>
                <w:rStyle w:val="IndexLink"/>
                <w:rtl w:val="true"/>
              </w:rPr>
              <w:t>الموجب لسقوط النصوص من الحجیة</w:t>
            </w:r>
            <w:r>
              <w:rPr>
                <w:rStyle w:val="IndexLink"/>
                <w:rtl w:val="true"/>
              </w:rPr>
              <w:t>»</w:t>
              <w:tab/>
            </w:r>
            <w:r>
              <w:rPr>
                <w:rStyle w:val="IndexLink"/>
              </w:rPr>
              <w:t>178</w:t>
            </w:r>
          </w:hyperlink>
        </w:p>
        <w:p>
          <w:pPr>
            <w:pStyle w:val="Contents3"/>
            <w:tabs>
              <w:tab w:val="clear" w:pos="8459"/>
              <w:tab w:val="right" w:pos="9026" w:leader="dot"/>
            </w:tabs>
            <w:rPr/>
          </w:pPr>
          <w:hyperlink w:anchor="__RefHeading___Toc5142650_581953129">
            <w:r>
              <w:rPr>
                <w:webHidden/>
                <w:rStyle w:val="IndexLink"/>
                <w:rtl w:val="true"/>
              </w:rPr>
              <w:t xml:space="preserve">قوله فی ص </w:t>
            </w:r>
            <w:r>
              <w:rPr>
                <w:rStyle w:val="IndexLink"/>
              </w:rPr>
              <w:t>153</w:t>
            </w:r>
            <w:r>
              <w:rPr>
                <w:rStyle w:val="IndexLink"/>
                <w:rtl w:val="true"/>
              </w:rPr>
              <w:t xml:space="preserve">، س </w:t>
            </w:r>
            <w:r>
              <w:rPr>
                <w:rStyle w:val="IndexLink"/>
              </w:rPr>
              <w:t>16</w:t>
            </w:r>
            <w:r>
              <w:rPr>
                <w:rStyle w:val="IndexLink"/>
                <w:rtl w:val="true"/>
              </w:rPr>
              <w:t>: «</w:t>
            </w:r>
            <w:r>
              <w:rPr>
                <w:rStyle w:val="IndexLink"/>
                <w:rtl w:val="true"/>
              </w:rPr>
              <w:t>لایخلو من إشکال أو منع</w:t>
            </w:r>
            <w:r>
              <w:rPr>
                <w:rStyle w:val="IndexLink"/>
                <w:rtl w:val="true"/>
              </w:rPr>
              <w:t>»</w:t>
              <w:tab/>
            </w:r>
            <w:r>
              <w:rPr>
                <w:rStyle w:val="IndexLink"/>
              </w:rPr>
              <w:t>178</w:t>
            </w:r>
          </w:hyperlink>
        </w:p>
        <w:p>
          <w:pPr>
            <w:pStyle w:val="Contents3"/>
            <w:tabs>
              <w:tab w:val="clear" w:pos="8459"/>
              <w:tab w:val="right" w:pos="9026" w:leader="dot"/>
            </w:tabs>
            <w:rPr/>
          </w:pPr>
          <w:hyperlink w:anchor="__RefHeading___Toc5142652_581953129">
            <w:r>
              <w:rPr>
                <w:webHidden/>
                <w:rStyle w:val="IndexLink"/>
                <w:rtl w:val="true"/>
              </w:rPr>
              <w:t xml:space="preserve">قوله فی ص </w:t>
            </w:r>
            <w:r>
              <w:rPr>
                <w:rStyle w:val="IndexLink"/>
              </w:rPr>
              <w:t>153</w:t>
            </w:r>
            <w:r>
              <w:rPr>
                <w:rStyle w:val="IndexLink"/>
                <w:rtl w:val="true"/>
              </w:rPr>
              <w:t xml:space="preserve">، س </w:t>
            </w:r>
            <w:r>
              <w:rPr>
                <w:rStyle w:val="IndexLink"/>
              </w:rPr>
              <w:t>21</w:t>
            </w:r>
            <w:r>
              <w:rPr>
                <w:rStyle w:val="IndexLink"/>
                <w:rtl w:val="true"/>
              </w:rPr>
              <w:t>: «</w:t>
            </w:r>
            <w:r>
              <w:rPr>
                <w:rStyle w:val="IndexLink"/>
                <w:rtl w:val="true"/>
              </w:rPr>
              <w:t>بلاخلاف فیه</w:t>
            </w:r>
            <w:r>
              <w:rPr>
                <w:rStyle w:val="IndexLink"/>
                <w:rtl w:val="true"/>
              </w:rPr>
              <w:t>»</w:t>
              <w:tab/>
            </w:r>
            <w:r>
              <w:rPr>
                <w:rStyle w:val="IndexLink"/>
              </w:rPr>
              <w:t>179</w:t>
            </w:r>
          </w:hyperlink>
        </w:p>
        <w:p>
          <w:pPr>
            <w:pStyle w:val="Contents3"/>
            <w:tabs>
              <w:tab w:val="clear" w:pos="8459"/>
              <w:tab w:val="right" w:pos="9026" w:leader="dot"/>
            </w:tabs>
            <w:rPr/>
          </w:pPr>
          <w:hyperlink w:anchor="__RefHeading___Toc5142654_581953129">
            <w:r>
              <w:rPr>
                <w:webHidden/>
                <w:rStyle w:val="IndexLink"/>
                <w:rtl w:val="true"/>
              </w:rPr>
              <w:t xml:space="preserve">قوله فی ص </w:t>
            </w:r>
            <w:r>
              <w:rPr>
                <w:rStyle w:val="IndexLink"/>
              </w:rPr>
              <w:t>154</w:t>
            </w:r>
            <w:r>
              <w:rPr>
                <w:rStyle w:val="IndexLink"/>
                <w:rtl w:val="true"/>
              </w:rPr>
              <w:t xml:space="preserve">، س </w:t>
            </w:r>
            <w:r>
              <w:rPr>
                <w:rStyle w:val="IndexLink"/>
              </w:rPr>
              <w:t>14</w:t>
            </w:r>
            <w:r>
              <w:rPr>
                <w:rStyle w:val="IndexLink"/>
                <w:rtl w:val="true"/>
              </w:rPr>
              <w:t>: «</w:t>
            </w:r>
            <w:r>
              <w:rPr>
                <w:rStyle w:val="IndexLink"/>
                <w:rtl w:val="true"/>
              </w:rPr>
              <w:t>إجماعا محققا</w:t>
            </w:r>
            <w:r>
              <w:rPr>
                <w:rStyle w:val="IndexLink"/>
                <w:rtl w:val="true"/>
              </w:rPr>
              <w:t>»</w:t>
              <w:tab/>
            </w:r>
            <w:r>
              <w:rPr>
                <w:rStyle w:val="IndexLink"/>
              </w:rPr>
              <w:t>179</w:t>
            </w:r>
          </w:hyperlink>
        </w:p>
        <w:p>
          <w:pPr>
            <w:pStyle w:val="Contents3"/>
            <w:tabs>
              <w:tab w:val="clear" w:pos="8459"/>
              <w:tab w:val="right" w:pos="9026" w:leader="dot"/>
            </w:tabs>
            <w:rPr/>
          </w:pPr>
          <w:hyperlink w:anchor="__RefHeading___Toc5142656_581953129">
            <w:r>
              <w:rPr>
                <w:webHidden/>
                <w:rStyle w:val="IndexLink"/>
                <w:rtl w:val="true"/>
              </w:rPr>
              <w:t xml:space="preserve">قوله فی ص </w:t>
            </w:r>
            <w:r>
              <w:rPr>
                <w:rStyle w:val="IndexLink"/>
              </w:rPr>
              <w:t>155</w:t>
            </w:r>
            <w:r>
              <w:rPr>
                <w:rStyle w:val="IndexLink"/>
                <w:rtl w:val="true"/>
              </w:rPr>
              <w:t xml:space="preserve">، س </w:t>
            </w:r>
            <w:r>
              <w:rPr>
                <w:rStyle w:val="IndexLink"/>
              </w:rPr>
              <w:t>5</w:t>
            </w:r>
            <w:r>
              <w:rPr>
                <w:rStyle w:val="IndexLink"/>
                <w:rtl w:val="true"/>
              </w:rPr>
              <w:t>: «</w:t>
            </w:r>
            <w:r>
              <w:rPr>
                <w:rStyle w:val="IndexLink"/>
                <w:rtl w:val="true"/>
              </w:rPr>
              <w:t>یعارضها جملة أخری</w:t>
            </w:r>
            <w:r>
              <w:rPr>
                <w:rStyle w:val="IndexLink"/>
                <w:rtl w:val="true"/>
              </w:rPr>
              <w:t>»</w:t>
              <w:tab/>
            </w:r>
            <w:r>
              <w:rPr>
                <w:rStyle w:val="IndexLink"/>
              </w:rPr>
              <w:t>180</w:t>
            </w:r>
          </w:hyperlink>
        </w:p>
        <w:p>
          <w:pPr>
            <w:pStyle w:val="Contents3"/>
            <w:tabs>
              <w:tab w:val="clear" w:pos="8459"/>
              <w:tab w:val="right" w:pos="9026" w:leader="dot"/>
            </w:tabs>
            <w:rPr/>
          </w:pPr>
          <w:hyperlink w:anchor="__RefHeading___Toc5142658_581953129">
            <w:r>
              <w:rPr>
                <w:webHidden/>
                <w:rStyle w:val="IndexLink"/>
                <w:rtl w:val="true"/>
              </w:rPr>
              <w:t xml:space="preserve">قوله فی ص </w:t>
            </w:r>
            <w:r>
              <w:rPr>
                <w:rStyle w:val="IndexLink"/>
              </w:rPr>
              <w:t>155</w:t>
            </w:r>
            <w:r>
              <w:rPr>
                <w:rStyle w:val="IndexLink"/>
                <w:rtl w:val="true"/>
              </w:rPr>
              <w:t xml:space="preserve">، س </w:t>
            </w:r>
            <w:r>
              <w:rPr>
                <w:rStyle w:val="IndexLink"/>
              </w:rPr>
              <w:t>10</w:t>
            </w:r>
            <w:r>
              <w:rPr>
                <w:rStyle w:val="IndexLink"/>
                <w:rtl w:val="true"/>
              </w:rPr>
              <w:t>: «</w:t>
            </w:r>
            <w:r>
              <w:rPr>
                <w:rStyle w:val="IndexLink"/>
                <w:rtl w:val="true"/>
              </w:rPr>
              <w:t>لکن لامجال للعمل بها</w:t>
            </w:r>
            <w:r>
              <w:rPr>
                <w:rStyle w:val="IndexLink"/>
                <w:rtl w:val="true"/>
              </w:rPr>
              <w:t>»</w:t>
              <w:tab/>
            </w:r>
            <w:r>
              <w:rPr>
                <w:rStyle w:val="IndexLink"/>
              </w:rPr>
              <w:t>180</w:t>
            </w:r>
          </w:hyperlink>
        </w:p>
        <w:p>
          <w:pPr>
            <w:pStyle w:val="Contents3"/>
            <w:tabs>
              <w:tab w:val="clear" w:pos="8459"/>
              <w:tab w:val="right" w:pos="9026" w:leader="dot"/>
            </w:tabs>
            <w:rPr/>
          </w:pPr>
          <w:hyperlink w:anchor="__RefHeading___Toc5142660_581953129">
            <w:r>
              <w:rPr>
                <w:webHidden/>
                <w:rStyle w:val="IndexLink"/>
                <w:rtl w:val="true"/>
              </w:rPr>
              <w:t xml:space="preserve">قوله فی ص </w:t>
            </w:r>
            <w:r>
              <w:rPr>
                <w:rStyle w:val="IndexLink"/>
              </w:rPr>
              <w:t>155</w:t>
            </w:r>
            <w:r>
              <w:rPr>
                <w:rStyle w:val="IndexLink"/>
                <w:rtl w:val="true"/>
              </w:rPr>
              <w:t xml:space="preserve">، س </w:t>
            </w:r>
            <w:r>
              <w:rPr>
                <w:rStyle w:val="IndexLink"/>
              </w:rPr>
              <w:t>14</w:t>
            </w:r>
            <w:r>
              <w:rPr>
                <w:rStyle w:val="IndexLink"/>
                <w:rtl w:val="true"/>
              </w:rPr>
              <w:t>: «</w:t>
            </w:r>
            <w:r>
              <w:rPr>
                <w:rStyle w:val="IndexLink"/>
                <w:rtl w:val="true"/>
              </w:rPr>
              <w:t>منع التبادر</w:t>
            </w:r>
            <w:r>
              <w:rPr>
                <w:rStyle w:val="IndexLink"/>
                <w:rtl w:val="true"/>
              </w:rPr>
              <w:t>»</w:t>
              <w:tab/>
            </w:r>
            <w:r>
              <w:rPr>
                <w:rStyle w:val="IndexLink"/>
              </w:rPr>
              <w:t>180</w:t>
            </w:r>
          </w:hyperlink>
        </w:p>
        <w:p>
          <w:pPr>
            <w:pStyle w:val="Contents3"/>
            <w:tabs>
              <w:tab w:val="clear" w:pos="8459"/>
              <w:tab w:val="right" w:pos="9026" w:leader="dot"/>
            </w:tabs>
            <w:rPr/>
          </w:pPr>
          <w:hyperlink w:anchor="__RefHeading___Toc5142662_581953129">
            <w:r>
              <w:rPr>
                <w:webHidden/>
                <w:rStyle w:val="IndexLink"/>
                <w:rtl w:val="true"/>
              </w:rPr>
              <w:t xml:space="preserve">قوله فی ص </w:t>
            </w:r>
            <w:r>
              <w:rPr>
                <w:rStyle w:val="IndexLink"/>
              </w:rPr>
              <w:t>155</w:t>
            </w:r>
            <w:r>
              <w:rPr>
                <w:rStyle w:val="IndexLink"/>
                <w:rtl w:val="true"/>
              </w:rPr>
              <w:t xml:space="preserve">، س </w:t>
            </w:r>
            <w:r>
              <w:rPr>
                <w:rStyle w:val="IndexLink"/>
              </w:rPr>
              <w:t>20</w:t>
            </w:r>
            <w:r>
              <w:rPr>
                <w:rStyle w:val="IndexLink"/>
                <w:rtl w:val="true"/>
              </w:rPr>
              <w:t>: «</w:t>
            </w:r>
            <w:r>
              <w:rPr>
                <w:rStyle w:val="IndexLink"/>
                <w:rtl w:val="true"/>
              </w:rPr>
              <w:t>فالعمدة الاجماع إن تم</w:t>
            </w:r>
            <w:r>
              <w:rPr>
                <w:rStyle w:val="IndexLink"/>
                <w:rtl w:val="true"/>
              </w:rPr>
              <w:t>»</w:t>
              <w:tab/>
            </w:r>
            <w:r>
              <w:rPr>
                <w:rStyle w:val="IndexLink"/>
              </w:rPr>
              <w:t>180</w:t>
            </w:r>
          </w:hyperlink>
        </w:p>
        <w:p>
          <w:pPr>
            <w:pStyle w:val="Contents3"/>
            <w:tabs>
              <w:tab w:val="clear" w:pos="8459"/>
              <w:tab w:val="right" w:pos="9026" w:leader="dot"/>
            </w:tabs>
            <w:rPr/>
          </w:pPr>
          <w:hyperlink w:anchor="__RefHeading___Toc5142664_581953129">
            <w:r>
              <w:rPr>
                <w:webHidden/>
                <w:rStyle w:val="IndexLink"/>
                <w:rtl w:val="true"/>
              </w:rPr>
              <w:t xml:space="preserve">قوله فی ص </w:t>
            </w:r>
            <w:r>
              <w:rPr>
                <w:rStyle w:val="IndexLink"/>
              </w:rPr>
              <w:t>156</w:t>
            </w:r>
            <w:r>
              <w:rPr>
                <w:rStyle w:val="IndexLink"/>
                <w:rtl w:val="true"/>
              </w:rPr>
              <w:t xml:space="preserve">، س </w:t>
            </w:r>
            <w:r>
              <w:rPr>
                <w:rStyle w:val="IndexLink"/>
              </w:rPr>
              <w:t>8</w:t>
            </w:r>
            <w:r>
              <w:rPr>
                <w:rStyle w:val="IndexLink"/>
                <w:rtl w:val="true"/>
              </w:rPr>
              <w:t>: «</w:t>
            </w:r>
            <w:r>
              <w:rPr>
                <w:rStyle w:val="IndexLink"/>
                <w:rtl w:val="true"/>
              </w:rPr>
              <w:t>أن الدخول مطلق لایختص بحال التکلیف</w:t>
            </w:r>
            <w:r>
              <w:rPr>
                <w:rStyle w:val="IndexLink"/>
                <w:rtl w:val="true"/>
              </w:rPr>
              <w:t>»</w:t>
              <w:tab/>
            </w:r>
            <w:r>
              <w:rPr>
                <w:rStyle w:val="IndexLink"/>
              </w:rPr>
              <w:t>181</w:t>
            </w:r>
          </w:hyperlink>
        </w:p>
        <w:p>
          <w:pPr>
            <w:pStyle w:val="Contents3"/>
            <w:tabs>
              <w:tab w:val="clear" w:pos="8459"/>
              <w:tab w:val="right" w:pos="9026" w:leader="dot"/>
            </w:tabs>
            <w:rPr/>
          </w:pPr>
          <w:hyperlink w:anchor="__RefHeading___Toc5142666_581953129">
            <w:r>
              <w:rPr>
                <w:webHidden/>
                <w:rStyle w:val="IndexLink"/>
                <w:rtl w:val="true"/>
              </w:rPr>
              <w:t xml:space="preserve">قوله فی ص </w:t>
            </w:r>
            <w:r>
              <w:rPr>
                <w:rStyle w:val="IndexLink"/>
              </w:rPr>
              <w:t>156</w:t>
            </w:r>
            <w:r>
              <w:rPr>
                <w:rStyle w:val="IndexLink"/>
                <w:rtl w:val="true"/>
              </w:rPr>
              <w:t xml:space="preserve">، س </w:t>
            </w:r>
            <w:r>
              <w:rPr>
                <w:rStyle w:val="IndexLink"/>
              </w:rPr>
              <w:t>15</w:t>
            </w:r>
            <w:r>
              <w:rPr>
                <w:rStyle w:val="IndexLink"/>
                <w:rtl w:val="true"/>
              </w:rPr>
              <w:t>: «</w:t>
            </w:r>
            <w:r>
              <w:rPr>
                <w:rStyle w:val="IndexLink"/>
                <w:rtl w:val="true"/>
              </w:rPr>
              <w:t>و لابد حینئذٍ</w:t>
            </w:r>
            <w:r>
              <w:rPr>
                <w:rStyle w:val="IndexLink"/>
                <w:rtl w:val="true"/>
              </w:rPr>
              <w:t>»</w:t>
              <w:tab/>
            </w:r>
            <w:r>
              <w:rPr>
                <w:rStyle w:val="IndexLink"/>
              </w:rPr>
              <w:t>182</w:t>
            </w:r>
          </w:hyperlink>
        </w:p>
        <w:p>
          <w:pPr>
            <w:pStyle w:val="Contents3"/>
            <w:tabs>
              <w:tab w:val="clear" w:pos="8459"/>
              <w:tab w:val="right" w:pos="9026" w:leader="dot"/>
            </w:tabs>
            <w:rPr/>
          </w:pPr>
          <w:hyperlink w:anchor="__RefHeading___Toc5142668_581953129">
            <w:r>
              <w:rPr>
                <w:webHidden/>
                <w:rStyle w:val="IndexLink"/>
                <w:rtl w:val="true"/>
              </w:rPr>
              <w:t xml:space="preserve">قوله فی ص </w:t>
            </w:r>
            <w:r>
              <w:rPr>
                <w:rStyle w:val="IndexLink"/>
              </w:rPr>
              <w:t>156</w:t>
            </w:r>
            <w:r>
              <w:rPr>
                <w:rStyle w:val="IndexLink"/>
                <w:rtl w:val="true"/>
              </w:rPr>
              <w:t xml:space="preserve">، س </w:t>
            </w:r>
            <w:r>
              <w:rPr>
                <w:rStyle w:val="IndexLink"/>
              </w:rPr>
              <w:t>21</w:t>
            </w:r>
            <w:r>
              <w:rPr>
                <w:rStyle w:val="IndexLink"/>
                <w:rtl w:val="true"/>
              </w:rPr>
              <w:t>: «</w:t>
            </w:r>
            <w:r>
              <w:rPr>
                <w:rStyle w:val="IndexLink"/>
                <w:rtl w:val="true"/>
              </w:rPr>
              <w:t>للنصوص</w:t>
            </w:r>
            <w:r>
              <w:rPr>
                <w:rStyle w:val="IndexLink"/>
                <w:rtl w:val="true"/>
              </w:rPr>
              <w:t>»</w:t>
              <w:tab/>
            </w:r>
            <w:r>
              <w:rPr>
                <w:rStyle w:val="IndexLink"/>
              </w:rPr>
              <w:t>182</w:t>
            </w:r>
          </w:hyperlink>
        </w:p>
        <w:p>
          <w:pPr>
            <w:pStyle w:val="Contents3"/>
            <w:tabs>
              <w:tab w:val="clear" w:pos="8459"/>
              <w:tab w:val="right" w:pos="9026" w:leader="dot"/>
            </w:tabs>
            <w:rPr/>
          </w:pPr>
          <w:hyperlink w:anchor="__RefHeading___Toc5142670_581953129">
            <w:r>
              <w:rPr>
                <w:webHidden/>
                <w:rStyle w:val="IndexLink"/>
                <w:rtl w:val="true"/>
              </w:rPr>
              <w:t xml:space="preserve">قوله فی ص </w:t>
            </w:r>
            <w:r>
              <w:rPr>
                <w:rStyle w:val="IndexLink"/>
              </w:rPr>
              <w:t>157</w:t>
            </w:r>
            <w:r>
              <w:rPr>
                <w:rStyle w:val="IndexLink"/>
                <w:rtl w:val="true"/>
              </w:rPr>
              <w:t xml:space="preserve">، س </w:t>
            </w:r>
            <w:r>
              <w:rPr>
                <w:rStyle w:val="IndexLink"/>
              </w:rPr>
              <w:t>21</w:t>
            </w:r>
            <w:r>
              <w:rPr>
                <w:rStyle w:val="IndexLink"/>
                <w:rtl w:val="true"/>
              </w:rPr>
              <w:t>: «</w:t>
            </w:r>
            <w:r>
              <w:rPr>
                <w:rStyle w:val="IndexLink"/>
                <w:rtl w:val="true"/>
              </w:rPr>
              <w:t>لکنه غیر ظاهر</w:t>
            </w:r>
            <w:r>
              <w:rPr>
                <w:rStyle w:val="IndexLink"/>
                <w:rtl w:val="true"/>
              </w:rPr>
              <w:t>»</w:t>
              <w:tab/>
            </w:r>
            <w:r>
              <w:rPr>
                <w:rStyle w:val="IndexLink"/>
              </w:rPr>
              <w:t>183</w:t>
            </w:r>
          </w:hyperlink>
        </w:p>
        <w:p>
          <w:pPr>
            <w:pStyle w:val="Contents3"/>
            <w:tabs>
              <w:tab w:val="clear" w:pos="8459"/>
              <w:tab w:val="right" w:pos="9026" w:leader="dot"/>
            </w:tabs>
            <w:rPr/>
          </w:pPr>
          <w:hyperlink w:anchor="__RefHeading___Toc5142672_581953129">
            <w:r>
              <w:rPr>
                <w:webHidden/>
                <w:rStyle w:val="IndexLink"/>
                <w:rtl w:val="true"/>
              </w:rPr>
              <w:t xml:space="preserve">قوله فی ص </w:t>
            </w:r>
            <w:r>
              <w:rPr>
                <w:rStyle w:val="IndexLink"/>
              </w:rPr>
              <w:t>158</w:t>
            </w:r>
            <w:r>
              <w:rPr>
                <w:rStyle w:val="IndexLink"/>
                <w:rtl w:val="true"/>
              </w:rPr>
              <w:t xml:space="preserve">، س </w:t>
            </w:r>
            <w:r>
              <w:rPr>
                <w:rStyle w:val="IndexLink"/>
              </w:rPr>
              <w:t>6</w:t>
            </w:r>
            <w:r>
              <w:rPr>
                <w:rStyle w:val="IndexLink"/>
                <w:rtl w:val="true"/>
              </w:rPr>
              <w:t>: «</w:t>
            </w:r>
            <w:r>
              <w:rPr>
                <w:rStyle w:val="IndexLink"/>
                <w:rtl w:val="true"/>
              </w:rPr>
              <w:t>صحیح الکنانی المتقدم</w:t>
            </w:r>
            <w:r>
              <w:rPr>
                <w:rStyle w:val="IndexLink"/>
                <w:rtl w:val="true"/>
              </w:rPr>
              <w:t>»</w:t>
              <w:tab/>
            </w:r>
            <w:r>
              <w:rPr>
                <w:rStyle w:val="IndexLink"/>
              </w:rPr>
              <w:t>184</w:t>
            </w:r>
          </w:hyperlink>
        </w:p>
        <w:p>
          <w:pPr>
            <w:pStyle w:val="Contents3"/>
            <w:tabs>
              <w:tab w:val="clear" w:pos="8459"/>
              <w:tab w:val="right" w:pos="9026" w:leader="dot"/>
            </w:tabs>
            <w:rPr/>
          </w:pPr>
          <w:hyperlink w:anchor="__RefHeading___Toc5142674_581953129">
            <w:r>
              <w:rPr>
                <w:webHidden/>
                <w:rStyle w:val="IndexLink"/>
                <w:rtl w:val="true"/>
              </w:rPr>
              <w:t xml:space="preserve">قوله فی ص </w:t>
            </w:r>
            <w:r>
              <w:rPr>
                <w:rStyle w:val="IndexLink"/>
              </w:rPr>
              <w:t>158</w:t>
            </w:r>
            <w:r>
              <w:rPr>
                <w:rStyle w:val="IndexLink"/>
                <w:rtl w:val="true"/>
              </w:rPr>
              <w:t xml:space="preserve">، س </w:t>
            </w:r>
            <w:r>
              <w:rPr>
                <w:rStyle w:val="IndexLink"/>
              </w:rPr>
              <w:t>11</w:t>
            </w:r>
            <w:r>
              <w:rPr>
                <w:rStyle w:val="IndexLink"/>
                <w:rtl w:val="true"/>
              </w:rPr>
              <w:t>: «</w:t>
            </w:r>
            <w:r>
              <w:rPr>
                <w:rStyle w:val="IndexLink"/>
                <w:rtl w:val="true"/>
              </w:rPr>
              <w:t>أقول</w:t>
            </w:r>
            <w:r>
              <w:rPr>
                <w:rStyle w:val="IndexLink"/>
                <w:rtl w:val="true"/>
              </w:rPr>
              <w:t>»</w:t>
              <w:tab/>
            </w:r>
            <w:r>
              <w:rPr>
                <w:rStyle w:val="IndexLink"/>
              </w:rPr>
              <w:t>184</w:t>
            </w:r>
          </w:hyperlink>
        </w:p>
        <w:p>
          <w:pPr>
            <w:pStyle w:val="Contents3"/>
            <w:tabs>
              <w:tab w:val="clear" w:pos="8459"/>
              <w:tab w:val="right" w:pos="9026" w:leader="dot"/>
            </w:tabs>
            <w:rPr/>
          </w:pPr>
          <w:hyperlink w:anchor="__RefHeading___Toc5142676_581953129">
            <w:r>
              <w:rPr>
                <w:webHidden/>
                <w:rStyle w:val="IndexLink"/>
                <w:rtl w:val="true"/>
              </w:rPr>
              <w:t xml:space="preserve">قوله فی ص </w:t>
            </w:r>
            <w:r>
              <w:rPr>
                <w:rStyle w:val="IndexLink"/>
              </w:rPr>
              <w:t>158</w:t>
            </w:r>
            <w:r>
              <w:rPr>
                <w:rStyle w:val="IndexLink"/>
                <w:rtl w:val="true"/>
              </w:rPr>
              <w:t xml:space="preserve">، س </w:t>
            </w:r>
            <w:r>
              <w:rPr>
                <w:rStyle w:val="IndexLink"/>
              </w:rPr>
              <w:t>16</w:t>
            </w:r>
            <w:r>
              <w:rPr>
                <w:rStyle w:val="IndexLink"/>
                <w:rtl w:val="true"/>
              </w:rPr>
              <w:t>: «</w:t>
            </w:r>
            <w:r>
              <w:rPr>
                <w:rStyle w:val="IndexLink"/>
                <w:rtl w:val="true"/>
              </w:rPr>
              <w:t>غیر ثابت</w:t>
            </w:r>
            <w:r>
              <w:rPr>
                <w:rStyle w:val="IndexLink"/>
                <w:rtl w:val="true"/>
              </w:rPr>
              <w:t>»</w:t>
              <w:tab/>
            </w:r>
            <w:r>
              <w:rPr>
                <w:rStyle w:val="IndexLink"/>
              </w:rPr>
              <w:t>184</w:t>
            </w:r>
          </w:hyperlink>
        </w:p>
        <w:p>
          <w:pPr>
            <w:pStyle w:val="Contents3"/>
            <w:tabs>
              <w:tab w:val="clear" w:pos="8459"/>
              <w:tab w:val="right" w:pos="9026" w:leader="dot"/>
            </w:tabs>
            <w:rPr/>
          </w:pPr>
          <w:hyperlink w:anchor="__RefHeading___Toc5142678_581953129">
            <w:r>
              <w:rPr>
                <w:webHidden/>
                <w:rStyle w:val="IndexLink"/>
                <w:rtl w:val="true"/>
              </w:rPr>
              <w:t xml:space="preserve">قوله فی ص </w:t>
            </w:r>
            <w:r>
              <w:rPr>
                <w:rStyle w:val="IndexLink"/>
              </w:rPr>
              <w:t>158</w:t>
            </w:r>
            <w:r>
              <w:rPr>
                <w:rStyle w:val="IndexLink"/>
                <w:rtl w:val="true"/>
              </w:rPr>
              <w:t xml:space="preserve">، س </w:t>
            </w:r>
            <w:r>
              <w:rPr>
                <w:rStyle w:val="IndexLink"/>
              </w:rPr>
              <w:t>19</w:t>
            </w:r>
            <w:r>
              <w:rPr>
                <w:rStyle w:val="IndexLink"/>
                <w:rtl w:val="true"/>
              </w:rPr>
              <w:t>: «</w:t>
            </w:r>
            <w:r>
              <w:rPr>
                <w:rStyle w:val="IndexLink"/>
                <w:rtl w:val="true"/>
              </w:rPr>
              <w:t>عن إطلاق النصوص</w:t>
            </w:r>
            <w:r>
              <w:rPr>
                <w:rStyle w:val="IndexLink"/>
                <w:rtl w:val="true"/>
              </w:rPr>
              <w:t>»</w:t>
              <w:tab/>
            </w:r>
            <w:r>
              <w:rPr>
                <w:rStyle w:val="IndexLink"/>
              </w:rPr>
              <w:t>184</w:t>
            </w:r>
          </w:hyperlink>
        </w:p>
        <w:p>
          <w:pPr>
            <w:pStyle w:val="Contents3"/>
            <w:tabs>
              <w:tab w:val="clear" w:pos="8459"/>
              <w:tab w:val="right" w:pos="9026" w:leader="dot"/>
            </w:tabs>
            <w:rPr/>
          </w:pPr>
          <w:hyperlink w:anchor="__RefHeading___Toc5142680_581953129">
            <w:r>
              <w:rPr>
                <w:webHidden/>
                <w:rStyle w:val="IndexLink"/>
                <w:rtl w:val="true"/>
              </w:rPr>
              <w:t xml:space="preserve">قوله فی ص </w:t>
            </w:r>
            <w:r>
              <w:rPr>
                <w:rStyle w:val="IndexLink"/>
              </w:rPr>
              <w:t>160</w:t>
            </w:r>
            <w:r>
              <w:rPr>
                <w:rStyle w:val="IndexLink"/>
                <w:rtl w:val="true"/>
              </w:rPr>
              <w:t xml:space="preserve">، س </w:t>
            </w:r>
            <w:r>
              <w:rPr>
                <w:rStyle w:val="IndexLink"/>
              </w:rPr>
              <w:t>14</w:t>
            </w:r>
            <w:r>
              <w:rPr>
                <w:rStyle w:val="IndexLink"/>
                <w:rtl w:val="true"/>
              </w:rPr>
              <w:t>: «</w:t>
            </w:r>
            <w:r>
              <w:rPr>
                <w:rStyle w:val="IndexLink"/>
                <w:rtl w:val="true"/>
              </w:rPr>
              <w:t>ولعل</w:t>
            </w:r>
            <w:r>
              <w:rPr>
                <w:rStyle w:val="IndexLink"/>
                <w:rtl w:val="true"/>
              </w:rPr>
              <w:t>»</w:t>
              <w:tab/>
            </w:r>
            <w:r>
              <w:rPr>
                <w:rStyle w:val="IndexLink"/>
              </w:rPr>
              <w:t>185</w:t>
            </w:r>
          </w:hyperlink>
        </w:p>
        <w:p>
          <w:pPr>
            <w:pStyle w:val="Contents3"/>
            <w:tabs>
              <w:tab w:val="clear" w:pos="8459"/>
              <w:tab w:val="right" w:pos="9026" w:leader="dot"/>
            </w:tabs>
            <w:rPr/>
          </w:pPr>
          <w:hyperlink w:anchor="__RefHeading___Toc5142682_581953129">
            <w:r>
              <w:rPr>
                <w:webHidden/>
                <w:rStyle w:val="IndexLink"/>
                <w:rtl w:val="true"/>
              </w:rPr>
              <w:t xml:space="preserve">قوله فی ص </w:t>
            </w:r>
            <w:r>
              <w:rPr>
                <w:rStyle w:val="IndexLink"/>
              </w:rPr>
              <w:t>160</w:t>
            </w:r>
            <w:r>
              <w:rPr>
                <w:rStyle w:val="IndexLink"/>
                <w:rtl w:val="true"/>
              </w:rPr>
              <w:t xml:space="preserve">، س </w:t>
            </w:r>
            <w:r>
              <w:rPr>
                <w:rStyle w:val="IndexLink"/>
              </w:rPr>
              <w:t>15</w:t>
            </w:r>
            <w:r>
              <w:rPr>
                <w:rStyle w:val="IndexLink"/>
                <w:rtl w:val="true"/>
              </w:rPr>
              <w:t>: «</w:t>
            </w:r>
            <w:r>
              <w:rPr>
                <w:rStyle w:val="IndexLink"/>
                <w:rtl w:val="true"/>
              </w:rPr>
              <w:t>وجه الجمع بین الکلامین</w:t>
            </w:r>
            <w:r>
              <w:rPr>
                <w:rStyle w:val="IndexLink"/>
                <w:rtl w:val="true"/>
              </w:rPr>
              <w:t>»</w:t>
              <w:tab/>
            </w:r>
            <w:r>
              <w:rPr>
                <w:rStyle w:val="IndexLink"/>
              </w:rPr>
              <w:t>185</w:t>
            </w:r>
          </w:hyperlink>
        </w:p>
        <w:p>
          <w:pPr>
            <w:pStyle w:val="Contents3"/>
            <w:tabs>
              <w:tab w:val="clear" w:pos="8459"/>
              <w:tab w:val="right" w:pos="9026" w:leader="dot"/>
            </w:tabs>
            <w:rPr/>
          </w:pPr>
          <w:hyperlink w:anchor="__RefHeading___Toc5142684_581953129">
            <w:r>
              <w:rPr>
                <w:webHidden/>
                <w:rStyle w:val="IndexLink"/>
                <w:rtl w:val="true"/>
              </w:rPr>
              <w:t xml:space="preserve">قوله فی ص </w:t>
            </w:r>
            <w:r>
              <w:rPr>
                <w:rStyle w:val="IndexLink"/>
              </w:rPr>
              <w:t>162</w:t>
            </w:r>
            <w:r>
              <w:rPr>
                <w:rStyle w:val="IndexLink"/>
                <w:rtl w:val="true"/>
              </w:rPr>
              <w:t xml:space="preserve">، س </w:t>
            </w:r>
            <w:r>
              <w:rPr>
                <w:rStyle w:val="IndexLink"/>
              </w:rPr>
              <w:t>13</w:t>
            </w:r>
            <w:r>
              <w:rPr>
                <w:rStyle w:val="IndexLink"/>
                <w:rtl w:val="true"/>
              </w:rPr>
              <w:t>: «</w:t>
            </w:r>
            <w:r>
              <w:rPr>
                <w:rStyle w:val="IndexLink"/>
                <w:rtl w:val="true"/>
              </w:rPr>
              <w:t>و قد رواه فی المسالک کذلک</w:t>
            </w:r>
            <w:r>
              <w:rPr>
                <w:rStyle w:val="IndexLink"/>
                <w:rtl w:val="true"/>
              </w:rPr>
              <w:t>»</w:t>
              <w:tab/>
            </w:r>
            <w:r>
              <w:rPr>
                <w:rStyle w:val="IndexLink"/>
              </w:rPr>
              <w:t>185</w:t>
            </w:r>
          </w:hyperlink>
        </w:p>
        <w:p>
          <w:pPr>
            <w:pStyle w:val="Contents3"/>
            <w:tabs>
              <w:tab w:val="clear" w:pos="8459"/>
              <w:tab w:val="right" w:pos="9026" w:leader="dot"/>
            </w:tabs>
            <w:rPr/>
          </w:pPr>
          <w:hyperlink w:anchor="__RefHeading___Toc5142686_581953129">
            <w:r>
              <w:rPr>
                <w:webHidden/>
                <w:rStyle w:val="IndexLink"/>
                <w:rtl w:val="true"/>
              </w:rPr>
              <w:t xml:space="preserve">قوله فی ص </w:t>
            </w:r>
            <w:r>
              <w:rPr>
                <w:rStyle w:val="IndexLink"/>
              </w:rPr>
              <w:t>162</w:t>
            </w:r>
            <w:r>
              <w:rPr>
                <w:rStyle w:val="IndexLink"/>
                <w:rtl w:val="true"/>
              </w:rPr>
              <w:t xml:space="preserve">، س </w:t>
            </w:r>
            <w:r>
              <w:rPr>
                <w:rStyle w:val="IndexLink"/>
              </w:rPr>
              <w:t>14</w:t>
            </w:r>
            <w:r>
              <w:rPr>
                <w:rStyle w:val="IndexLink"/>
                <w:rtl w:val="true"/>
              </w:rPr>
              <w:t>: «</w:t>
            </w:r>
            <w:r>
              <w:rPr>
                <w:rStyle w:val="IndexLink"/>
                <w:rtl w:val="true"/>
              </w:rPr>
              <w:t>مع أن الظاهر رجوع الضمیر إلی المدخول علیهما</w:t>
            </w:r>
            <w:r>
              <w:rPr>
                <w:rStyle w:val="IndexLink"/>
                <w:rtl w:val="true"/>
              </w:rPr>
              <w:t>»</w:t>
              <w:tab/>
            </w:r>
            <w:r>
              <w:rPr>
                <w:rStyle w:val="IndexLink"/>
              </w:rPr>
              <w:t>185</w:t>
            </w:r>
          </w:hyperlink>
        </w:p>
        <w:p>
          <w:pPr>
            <w:pStyle w:val="Contents3"/>
            <w:tabs>
              <w:tab w:val="clear" w:pos="8459"/>
              <w:tab w:val="right" w:pos="9026" w:leader="dot"/>
            </w:tabs>
            <w:rPr/>
          </w:pPr>
          <w:hyperlink w:anchor="__RefHeading___Toc5142688_581953129">
            <w:r>
              <w:rPr>
                <w:webHidden/>
                <w:rStyle w:val="IndexLink"/>
                <w:rtl w:val="true"/>
              </w:rPr>
              <w:t xml:space="preserve">قوله فی المتن ص </w:t>
            </w:r>
            <w:r>
              <w:rPr>
                <w:rStyle w:val="IndexLink"/>
              </w:rPr>
              <w:t>163</w:t>
            </w:r>
            <w:r>
              <w:rPr>
                <w:rStyle w:val="IndexLink"/>
                <w:rtl w:val="true"/>
              </w:rPr>
              <w:t xml:space="preserve">، س </w:t>
            </w:r>
            <w:r>
              <w:rPr>
                <w:rStyle w:val="IndexLink"/>
              </w:rPr>
              <w:t>5</w:t>
            </w:r>
            <w:r>
              <w:rPr>
                <w:rStyle w:val="IndexLink"/>
                <w:rtl w:val="true"/>
              </w:rPr>
              <w:t>: «</w:t>
            </w:r>
            <w:r>
              <w:rPr>
                <w:rStyle w:val="IndexLink"/>
                <w:rtl w:val="true"/>
              </w:rPr>
              <w:t>حکم سبق العمة و الخالة</w:t>
            </w:r>
            <w:r>
              <w:rPr>
                <w:rStyle w:val="IndexLink"/>
                <w:rtl w:val="true"/>
              </w:rPr>
              <w:t>»</w:t>
              <w:tab/>
            </w:r>
            <w:r>
              <w:rPr>
                <w:rStyle w:val="IndexLink"/>
              </w:rPr>
              <w:t>185</w:t>
            </w:r>
          </w:hyperlink>
        </w:p>
        <w:p>
          <w:pPr>
            <w:pStyle w:val="Contents3"/>
            <w:tabs>
              <w:tab w:val="clear" w:pos="8459"/>
              <w:tab w:val="right" w:pos="9026" w:leader="dot"/>
            </w:tabs>
            <w:rPr/>
          </w:pPr>
          <w:hyperlink w:anchor="__RefHeading___Toc5142690_581953129">
            <w:r>
              <w:rPr>
                <w:webHidden/>
                <w:rStyle w:val="IndexLink"/>
                <w:rtl w:val="true"/>
              </w:rPr>
              <w:t xml:space="preserve">قوله فی ص </w:t>
            </w:r>
            <w:r>
              <w:rPr>
                <w:rStyle w:val="IndexLink"/>
              </w:rPr>
              <w:t>163</w:t>
            </w:r>
            <w:r>
              <w:rPr>
                <w:rStyle w:val="IndexLink"/>
                <w:rtl w:val="true"/>
              </w:rPr>
              <w:t xml:space="preserve">، س </w:t>
            </w:r>
            <w:r>
              <w:rPr>
                <w:rStyle w:val="IndexLink"/>
              </w:rPr>
              <w:t>6</w:t>
            </w:r>
            <w:r>
              <w:rPr>
                <w:rStyle w:val="IndexLink"/>
                <w:rtl w:val="true"/>
              </w:rPr>
              <w:t>: «</w:t>
            </w:r>
            <w:r>
              <w:rPr>
                <w:rStyle w:val="IndexLink"/>
                <w:rtl w:val="true"/>
              </w:rPr>
              <w:t>و ظاهر الصورة الأولی</w:t>
            </w:r>
            <w:r>
              <w:rPr>
                <w:rStyle w:val="IndexLink"/>
                <w:rtl w:val="true"/>
              </w:rPr>
              <w:t>»</w:t>
              <w:tab/>
            </w:r>
            <w:r>
              <w:rPr>
                <w:rStyle w:val="IndexLink"/>
              </w:rPr>
              <w:t>185</w:t>
            </w:r>
          </w:hyperlink>
        </w:p>
        <w:p>
          <w:pPr>
            <w:pStyle w:val="Contents3"/>
            <w:tabs>
              <w:tab w:val="clear" w:pos="8459"/>
              <w:tab w:val="right" w:pos="9026" w:leader="dot"/>
            </w:tabs>
            <w:rPr/>
          </w:pPr>
          <w:hyperlink w:anchor="__RefHeading___Toc5142692_581953129">
            <w:r>
              <w:rPr>
                <w:webHidden/>
                <w:rStyle w:val="IndexLink"/>
                <w:rtl w:val="true"/>
              </w:rPr>
              <w:t xml:space="preserve">قوله فی ص </w:t>
            </w:r>
            <w:r>
              <w:rPr>
                <w:rStyle w:val="IndexLink"/>
              </w:rPr>
              <w:t>163</w:t>
            </w:r>
            <w:r>
              <w:rPr>
                <w:rStyle w:val="IndexLink"/>
                <w:rtl w:val="true"/>
              </w:rPr>
              <w:t xml:space="preserve">، س </w:t>
            </w:r>
            <w:r>
              <w:rPr>
                <w:rStyle w:val="IndexLink"/>
              </w:rPr>
              <w:t>20</w:t>
            </w:r>
            <w:r>
              <w:rPr>
                <w:rStyle w:val="IndexLink"/>
                <w:rtl w:val="true"/>
              </w:rPr>
              <w:t>: «</w:t>
            </w:r>
            <w:r>
              <w:rPr>
                <w:rStyle w:val="IndexLink"/>
                <w:rtl w:val="true"/>
              </w:rPr>
              <w:t>للإطلاق</w:t>
            </w:r>
            <w:r>
              <w:rPr>
                <w:rStyle w:val="IndexLink"/>
                <w:rtl w:val="true"/>
              </w:rPr>
              <w:t>»</w:t>
              <w:tab/>
            </w:r>
            <w:r>
              <w:rPr>
                <w:rStyle w:val="IndexLink"/>
              </w:rPr>
              <w:t>186</w:t>
            </w:r>
          </w:hyperlink>
        </w:p>
        <w:p>
          <w:pPr>
            <w:pStyle w:val="Contents3"/>
            <w:tabs>
              <w:tab w:val="clear" w:pos="8459"/>
              <w:tab w:val="right" w:pos="9026" w:leader="dot"/>
            </w:tabs>
            <w:rPr/>
          </w:pPr>
          <w:hyperlink w:anchor="__RefHeading___Toc5142694_581953129">
            <w:r>
              <w:rPr>
                <w:webHidden/>
                <w:rStyle w:val="IndexLink"/>
                <w:rtl w:val="true"/>
              </w:rPr>
              <w:t xml:space="preserve">قوله فی ص </w:t>
            </w:r>
            <w:r>
              <w:rPr>
                <w:rStyle w:val="IndexLink"/>
              </w:rPr>
              <w:t>164</w:t>
            </w:r>
            <w:r>
              <w:rPr>
                <w:rStyle w:val="IndexLink"/>
                <w:rtl w:val="true"/>
              </w:rPr>
              <w:t xml:space="preserve">، س </w:t>
            </w:r>
            <w:r>
              <w:rPr>
                <w:rStyle w:val="IndexLink"/>
              </w:rPr>
              <w:t>14</w:t>
            </w:r>
            <w:r>
              <w:rPr>
                <w:rStyle w:val="IndexLink"/>
                <w:rtl w:val="true"/>
              </w:rPr>
              <w:t>: «</w:t>
            </w:r>
            <w:r>
              <w:rPr>
                <w:rStyle w:val="IndexLink"/>
                <w:rtl w:val="true"/>
              </w:rPr>
              <w:t>فی النصوص</w:t>
            </w:r>
            <w:r>
              <w:rPr>
                <w:rStyle w:val="IndexLink"/>
                <w:rtl w:val="true"/>
              </w:rPr>
              <w:t>»</w:t>
              <w:tab/>
            </w:r>
            <w:r>
              <w:rPr>
                <w:rStyle w:val="IndexLink"/>
              </w:rPr>
              <w:t>186</w:t>
            </w:r>
          </w:hyperlink>
        </w:p>
        <w:p>
          <w:pPr>
            <w:pStyle w:val="Contents3"/>
            <w:tabs>
              <w:tab w:val="clear" w:pos="8459"/>
              <w:tab w:val="right" w:pos="9026" w:leader="dot"/>
            </w:tabs>
            <w:rPr/>
          </w:pPr>
          <w:hyperlink w:anchor="__RefHeading___Toc5142696_581953129">
            <w:r>
              <w:rPr>
                <w:webHidden/>
                <w:rStyle w:val="IndexLink"/>
                <w:rtl w:val="true"/>
              </w:rPr>
              <w:t xml:space="preserve">قوله فی ص </w:t>
            </w:r>
            <w:r>
              <w:rPr>
                <w:rStyle w:val="IndexLink"/>
              </w:rPr>
              <w:t>165</w:t>
            </w:r>
            <w:r>
              <w:rPr>
                <w:rStyle w:val="IndexLink"/>
                <w:rtl w:val="true"/>
              </w:rPr>
              <w:t xml:space="preserve">، س </w:t>
            </w:r>
            <w:r>
              <w:rPr>
                <w:rStyle w:val="IndexLink"/>
              </w:rPr>
              <w:t>10</w:t>
            </w:r>
            <w:r>
              <w:rPr>
                <w:rStyle w:val="IndexLink"/>
                <w:rtl w:val="true"/>
              </w:rPr>
              <w:t>: «</w:t>
            </w:r>
            <w:r>
              <w:rPr>
                <w:rStyle w:val="IndexLink"/>
                <w:rtl w:val="true"/>
              </w:rPr>
              <w:t>لایخلو من إشکال</w:t>
            </w:r>
            <w:r>
              <w:rPr>
                <w:rStyle w:val="IndexLink"/>
                <w:rtl w:val="true"/>
              </w:rPr>
              <w:t>»</w:t>
              <w:tab/>
            </w:r>
            <w:r>
              <w:rPr>
                <w:rStyle w:val="IndexLink"/>
              </w:rPr>
              <w:t>187</w:t>
            </w:r>
          </w:hyperlink>
        </w:p>
        <w:p>
          <w:pPr>
            <w:pStyle w:val="Contents3"/>
            <w:tabs>
              <w:tab w:val="clear" w:pos="8459"/>
              <w:tab w:val="right" w:pos="9026" w:leader="dot"/>
            </w:tabs>
            <w:rPr/>
          </w:pPr>
          <w:hyperlink w:anchor="__RefHeading___Toc5142698_581953129">
            <w:r>
              <w:rPr>
                <w:webHidden/>
                <w:rStyle w:val="IndexLink"/>
                <w:rtl w:val="true"/>
              </w:rPr>
              <w:t xml:space="preserve">قوله فی ص </w:t>
            </w:r>
            <w:r>
              <w:rPr>
                <w:rStyle w:val="IndexLink"/>
              </w:rPr>
              <w:t>165</w:t>
            </w:r>
            <w:r>
              <w:rPr>
                <w:rStyle w:val="IndexLink"/>
                <w:rtl w:val="true"/>
              </w:rPr>
              <w:t xml:space="preserve">، س </w:t>
            </w:r>
            <w:r>
              <w:rPr>
                <w:rStyle w:val="IndexLink"/>
              </w:rPr>
              <w:t>12</w:t>
            </w:r>
            <w:r>
              <w:rPr>
                <w:rStyle w:val="IndexLink"/>
                <w:rtl w:val="true"/>
              </w:rPr>
              <w:t>: «</w:t>
            </w:r>
            <w:r>
              <w:rPr>
                <w:rStyle w:val="IndexLink"/>
                <w:rtl w:val="true"/>
              </w:rPr>
              <w:t>لأن العدول عنه</w:t>
            </w:r>
            <w:r>
              <w:rPr>
                <w:rStyle w:val="IndexLink"/>
                <w:rtl w:val="true"/>
              </w:rPr>
              <w:t>»</w:t>
              <w:tab/>
            </w:r>
            <w:r>
              <w:rPr>
                <w:rStyle w:val="IndexLink"/>
              </w:rPr>
              <w:t>187</w:t>
            </w:r>
          </w:hyperlink>
        </w:p>
        <w:p>
          <w:pPr>
            <w:pStyle w:val="Contents3"/>
            <w:tabs>
              <w:tab w:val="clear" w:pos="8459"/>
              <w:tab w:val="right" w:pos="9026" w:leader="dot"/>
            </w:tabs>
            <w:rPr/>
          </w:pPr>
          <w:hyperlink w:anchor="__RefHeading___Toc5142700_581953129">
            <w:r>
              <w:rPr>
                <w:webHidden/>
                <w:rStyle w:val="IndexLink"/>
                <w:rtl w:val="true"/>
              </w:rPr>
              <w:t xml:space="preserve">قوله فی ص </w:t>
            </w:r>
            <w:r>
              <w:rPr>
                <w:rStyle w:val="IndexLink"/>
              </w:rPr>
              <w:t>165</w:t>
            </w:r>
            <w:r>
              <w:rPr>
                <w:rStyle w:val="IndexLink"/>
                <w:rtl w:val="true"/>
              </w:rPr>
              <w:t xml:space="preserve">، س </w:t>
            </w:r>
            <w:r>
              <w:rPr>
                <w:rStyle w:val="IndexLink"/>
              </w:rPr>
              <w:t>17</w:t>
            </w:r>
            <w:r>
              <w:rPr>
                <w:rStyle w:val="IndexLink"/>
                <w:rtl w:val="true"/>
              </w:rPr>
              <w:t>: «</w:t>
            </w:r>
            <w:r>
              <w:rPr>
                <w:rStyle w:val="IndexLink"/>
                <w:rtl w:val="true"/>
              </w:rPr>
              <w:t>لاموجب لارتفاعه</w:t>
            </w:r>
            <w:r>
              <w:rPr>
                <w:rStyle w:val="IndexLink"/>
                <w:rtl w:val="true"/>
              </w:rPr>
              <w:t>»</w:t>
              <w:tab/>
            </w:r>
            <w:r>
              <w:rPr>
                <w:rStyle w:val="IndexLink"/>
              </w:rPr>
              <w:t>187</w:t>
            </w:r>
          </w:hyperlink>
        </w:p>
        <w:p>
          <w:pPr>
            <w:pStyle w:val="Contents3"/>
            <w:tabs>
              <w:tab w:val="clear" w:pos="8459"/>
              <w:tab w:val="right" w:pos="9026" w:leader="dot"/>
            </w:tabs>
            <w:rPr/>
          </w:pPr>
          <w:hyperlink w:anchor="__RefHeading___Toc5142702_581953129">
            <w:r>
              <w:rPr>
                <w:webHidden/>
                <w:rStyle w:val="IndexLink"/>
                <w:rtl w:val="true"/>
              </w:rPr>
              <w:t xml:space="preserve">قوله فی ص </w:t>
            </w:r>
            <w:r>
              <w:rPr>
                <w:rStyle w:val="IndexLink"/>
              </w:rPr>
              <w:t>165</w:t>
            </w:r>
            <w:r>
              <w:rPr>
                <w:rStyle w:val="IndexLink"/>
                <w:rtl w:val="true"/>
              </w:rPr>
              <w:t xml:space="preserve">، س </w:t>
            </w:r>
            <w:r>
              <w:rPr>
                <w:rStyle w:val="IndexLink"/>
              </w:rPr>
              <w:t>20</w:t>
            </w:r>
            <w:r>
              <w:rPr>
                <w:rStyle w:val="IndexLink"/>
                <w:rtl w:val="true"/>
              </w:rPr>
              <w:t>: «</w:t>
            </w:r>
            <w:r>
              <w:rPr>
                <w:rStyle w:val="IndexLink"/>
                <w:rtl w:val="true"/>
              </w:rPr>
              <w:t>لانتفاء المقید بانتفاء قیده</w:t>
            </w:r>
            <w:r>
              <w:rPr>
                <w:rStyle w:val="IndexLink"/>
                <w:rtl w:val="true"/>
              </w:rPr>
              <w:t>»</w:t>
              <w:tab/>
            </w:r>
            <w:r>
              <w:rPr>
                <w:rStyle w:val="IndexLink"/>
              </w:rPr>
              <w:t>187</w:t>
            </w:r>
          </w:hyperlink>
        </w:p>
        <w:p>
          <w:pPr>
            <w:pStyle w:val="Contents3"/>
            <w:tabs>
              <w:tab w:val="clear" w:pos="8459"/>
              <w:tab w:val="right" w:pos="9026" w:leader="dot"/>
            </w:tabs>
            <w:rPr/>
          </w:pPr>
          <w:hyperlink w:anchor="__RefHeading___Toc5142704_581953129">
            <w:r>
              <w:rPr>
                <w:webHidden/>
                <w:rStyle w:val="IndexLink"/>
                <w:rtl w:val="true"/>
              </w:rPr>
              <w:t xml:space="preserve">قوله فی ص </w:t>
            </w:r>
            <w:r>
              <w:rPr>
                <w:rStyle w:val="IndexLink"/>
              </w:rPr>
              <w:t>166</w:t>
            </w:r>
            <w:r>
              <w:rPr>
                <w:rStyle w:val="IndexLink"/>
                <w:rtl w:val="true"/>
              </w:rPr>
              <w:t xml:space="preserve">، س </w:t>
            </w:r>
            <w:r>
              <w:rPr>
                <w:rStyle w:val="IndexLink"/>
              </w:rPr>
              <w:t>13</w:t>
            </w:r>
            <w:r>
              <w:rPr>
                <w:rStyle w:val="IndexLink"/>
                <w:rtl w:val="true"/>
              </w:rPr>
              <w:t>: «</w:t>
            </w:r>
            <w:r>
              <w:rPr>
                <w:rStyle w:val="IndexLink"/>
                <w:rtl w:val="true"/>
              </w:rPr>
              <w:t>و مع امتناعها یکون له الإجبار علیه</w:t>
            </w:r>
            <w:r>
              <w:rPr>
                <w:rStyle w:val="IndexLink"/>
                <w:rtl w:val="true"/>
              </w:rPr>
              <w:t>»</w:t>
              <w:tab/>
            </w:r>
            <w:r>
              <w:rPr>
                <w:rStyle w:val="IndexLink"/>
              </w:rPr>
              <w:t>188</w:t>
            </w:r>
          </w:hyperlink>
        </w:p>
        <w:p>
          <w:pPr>
            <w:pStyle w:val="Contents3"/>
            <w:tabs>
              <w:tab w:val="clear" w:pos="8459"/>
              <w:tab w:val="right" w:pos="9026" w:leader="dot"/>
            </w:tabs>
            <w:rPr/>
          </w:pPr>
          <w:hyperlink w:anchor="__RefHeading___Toc5142706_581953129">
            <w:r>
              <w:rPr>
                <w:webHidden/>
                <w:rStyle w:val="IndexLink"/>
                <w:rtl w:val="true"/>
              </w:rPr>
              <w:t xml:space="preserve">قوله فی ص </w:t>
            </w:r>
            <w:r>
              <w:rPr>
                <w:rStyle w:val="IndexLink"/>
              </w:rPr>
              <w:t>166</w:t>
            </w:r>
            <w:r>
              <w:rPr>
                <w:rStyle w:val="IndexLink"/>
                <w:rtl w:val="true"/>
              </w:rPr>
              <w:t xml:space="preserve">، س </w:t>
            </w:r>
            <w:r>
              <w:rPr>
                <w:rStyle w:val="IndexLink"/>
              </w:rPr>
              <w:t>21</w:t>
            </w:r>
            <w:r>
              <w:rPr>
                <w:rStyle w:val="IndexLink"/>
                <w:rtl w:val="true"/>
              </w:rPr>
              <w:t>: «</w:t>
            </w:r>
            <w:r>
              <w:rPr>
                <w:rStyle w:val="IndexLink"/>
                <w:rtl w:val="true"/>
              </w:rPr>
              <w:t xml:space="preserve">ثبوت حق للمشروط </w:t>
            </w:r>
            <w:r>
              <w:rPr>
                <w:rStyle w:val="IndexLink"/>
                <w:rtl w:val="true"/>
              </w:rPr>
              <w:t>»</w:t>
              <w:tab/>
            </w:r>
            <w:r>
              <w:rPr>
                <w:rStyle w:val="IndexLink"/>
              </w:rPr>
              <w:t>188</w:t>
            </w:r>
          </w:hyperlink>
        </w:p>
        <w:p>
          <w:pPr>
            <w:pStyle w:val="Contents3"/>
            <w:tabs>
              <w:tab w:val="clear" w:pos="8459"/>
              <w:tab w:val="right" w:pos="9026" w:leader="dot"/>
            </w:tabs>
            <w:rPr/>
          </w:pPr>
          <w:hyperlink w:anchor="__RefHeading___Toc5142708_581953129">
            <w:r>
              <w:rPr>
                <w:webHidden/>
                <w:rStyle w:val="IndexLink"/>
                <w:rtl w:val="true"/>
              </w:rPr>
              <w:t xml:space="preserve">قوله فی ص </w:t>
            </w:r>
            <w:r>
              <w:rPr>
                <w:rStyle w:val="IndexLink"/>
              </w:rPr>
              <w:t>167</w:t>
            </w:r>
            <w:r>
              <w:rPr>
                <w:rStyle w:val="IndexLink"/>
                <w:rtl w:val="true"/>
              </w:rPr>
              <w:t xml:space="preserve">، س </w:t>
            </w:r>
            <w:r>
              <w:rPr>
                <w:rStyle w:val="IndexLink"/>
              </w:rPr>
              <w:t>3</w:t>
            </w:r>
            <w:r>
              <w:rPr>
                <w:rStyle w:val="IndexLink"/>
                <w:rtl w:val="true"/>
              </w:rPr>
              <w:t>: «</w:t>
            </w:r>
            <w:r>
              <w:rPr>
                <w:rStyle w:val="IndexLink"/>
                <w:rtl w:val="true"/>
              </w:rPr>
              <w:t>فیبطل</w:t>
            </w:r>
            <w:r>
              <w:rPr>
                <w:rStyle w:val="IndexLink"/>
                <w:rtl w:val="true"/>
              </w:rPr>
              <w:t>»</w:t>
              <w:tab/>
            </w:r>
            <w:r>
              <w:rPr>
                <w:rStyle w:val="IndexLink"/>
              </w:rPr>
              <w:t>189</w:t>
            </w:r>
          </w:hyperlink>
        </w:p>
        <w:p>
          <w:pPr>
            <w:pStyle w:val="Contents3"/>
            <w:tabs>
              <w:tab w:val="clear" w:pos="8459"/>
              <w:tab w:val="right" w:pos="9026" w:leader="dot"/>
            </w:tabs>
            <w:rPr/>
          </w:pPr>
          <w:hyperlink w:anchor="__RefHeading___Toc5142710_581953129">
            <w:r>
              <w:rPr>
                <w:webHidden/>
                <w:rStyle w:val="IndexLink"/>
                <w:rtl w:val="true"/>
              </w:rPr>
              <w:t xml:space="preserve">قوله فی ص </w:t>
            </w:r>
            <w:r>
              <w:rPr>
                <w:rStyle w:val="IndexLink"/>
              </w:rPr>
              <w:t>167</w:t>
            </w:r>
            <w:r>
              <w:rPr>
                <w:rStyle w:val="IndexLink"/>
                <w:rtl w:val="true"/>
              </w:rPr>
              <w:t xml:space="preserve">، س </w:t>
            </w:r>
            <w:r>
              <w:rPr>
                <w:rStyle w:val="IndexLink"/>
              </w:rPr>
              <w:t>4</w:t>
            </w:r>
            <w:r>
              <w:rPr>
                <w:rStyle w:val="IndexLink"/>
                <w:rtl w:val="true"/>
              </w:rPr>
              <w:t>: «</w:t>
            </w:r>
            <w:r>
              <w:rPr>
                <w:rStyle w:val="IndexLink"/>
                <w:rtl w:val="true"/>
              </w:rPr>
              <w:t>الوجهان السابقان</w:t>
            </w:r>
            <w:r>
              <w:rPr>
                <w:rStyle w:val="IndexLink"/>
                <w:rtl w:val="true"/>
              </w:rPr>
              <w:t>»</w:t>
              <w:tab/>
            </w:r>
            <w:r>
              <w:rPr>
                <w:rStyle w:val="IndexLink"/>
              </w:rPr>
              <w:t>189</w:t>
            </w:r>
          </w:hyperlink>
        </w:p>
        <w:p>
          <w:pPr>
            <w:pStyle w:val="Contents3"/>
            <w:tabs>
              <w:tab w:val="clear" w:pos="8459"/>
              <w:tab w:val="right" w:pos="9026" w:leader="dot"/>
            </w:tabs>
            <w:rPr/>
          </w:pPr>
          <w:hyperlink w:anchor="__RefHeading___Toc5142712_581953129">
            <w:r>
              <w:rPr>
                <w:webHidden/>
                <w:rStyle w:val="IndexLink"/>
                <w:rtl w:val="true"/>
              </w:rPr>
              <w:t xml:space="preserve">قوله فی ص </w:t>
            </w:r>
            <w:r>
              <w:rPr>
                <w:rStyle w:val="IndexLink"/>
              </w:rPr>
              <w:t>167</w:t>
            </w:r>
            <w:r>
              <w:rPr>
                <w:rStyle w:val="IndexLink"/>
                <w:rtl w:val="true"/>
              </w:rPr>
              <w:t xml:space="preserve">، س </w:t>
            </w:r>
            <w:r>
              <w:rPr>
                <w:rStyle w:val="IndexLink"/>
              </w:rPr>
              <w:t>6</w:t>
            </w:r>
            <w:r>
              <w:rPr>
                <w:rStyle w:val="IndexLink"/>
                <w:rtl w:val="true"/>
              </w:rPr>
              <w:t>: «</w:t>
            </w:r>
            <w:r>
              <w:rPr>
                <w:rStyle w:val="IndexLink"/>
                <w:rtl w:val="true"/>
              </w:rPr>
              <w:t>لکنها غیر کافیة</w:t>
            </w:r>
            <w:r>
              <w:rPr>
                <w:rStyle w:val="IndexLink"/>
                <w:rtl w:val="true"/>
              </w:rPr>
              <w:t>»</w:t>
              <w:tab/>
            </w:r>
            <w:r>
              <w:rPr>
                <w:rStyle w:val="IndexLink"/>
              </w:rPr>
              <w:t>190</w:t>
            </w:r>
          </w:hyperlink>
        </w:p>
        <w:p>
          <w:pPr>
            <w:pStyle w:val="Contents3"/>
            <w:tabs>
              <w:tab w:val="clear" w:pos="8459"/>
              <w:tab w:val="right" w:pos="9026" w:leader="dot"/>
            </w:tabs>
            <w:rPr/>
          </w:pPr>
          <w:hyperlink w:anchor="__RefHeading___Toc5142714_581953129">
            <w:r>
              <w:rPr>
                <w:webHidden/>
                <w:rStyle w:val="IndexLink"/>
                <w:rtl w:val="true"/>
              </w:rPr>
              <w:t xml:space="preserve">قوله فی ص </w:t>
            </w:r>
            <w:r>
              <w:rPr>
                <w:rStyle w:val="IndexLink"/>
              </w:rPr>
              <w:t>167</w:t>
            </w:r>
            <w:r>
              <w:rPr>
                <w:rStyle w:val="IndexLink"/>
                <w:rtl w:val="true"/>
              </w:rPr>
              <w:t xml:space="preserve">، س </w:t>
            </w:r>
            <w:r>
              <w:rPr>
                <w:rStyle w:val="IndexLink"/>
              </w:rPr>
              <w:t>15</w:t>
            </w:r>
            <w:r>
              <w:rPr>
                <w:rStyle w:val="IndexLink"/>
                <w:rtl w:val="true"/>
              </w:rPr>
              <w:t>: «</w:t>
            </w:r>
            <w:r>
              <w:rPr>
                <w:rStyle w:val="IndexLink"/>
                <w:rtl w:val="true"/>
              </w:rPr>
              <w:t>و هو أیضا ممنوع</w:t>
            </w:r>
            <w:r>
              <w:rPr>
                <w:rStyle w:val="IndexLink"/>
                <w:rtl w:val="true"/>
              </w:rPr>
              <w:t>»</w:t>
              <w:tab/>
            </w:r>
            <w:r>
              <w:rPr>
                <w:rStyle w:val="IndexLink"/>
              </w:rPr>
              <w:t>191</w:t>
            </w:r>
          </w:hyperlink>
        </w:p>
        <w:p>
          <w:pPr>
            <w:pStyle w:val="Contents3"/>
            <w:tabs>
              <w:tab w:val="clear" w:pos="8459"/>
              <w:tab w:val="right" w:pos="9026" w:leader="dot"/>
            </w:tabs>
            <w:rPr/>
          </w:pPr>
          <w:hyperlink w:anchor="__RefHeading___Toc5142716_581953129">
            <w:r>
              <w:rPr>
                <w:webHidden/>
                <w:rStyle w:val="IndexLink"/>
                <w:rtl w:val="true"/>
              </w:rPr>
              <w:t xml:space="preserve">قوله فی ص </w:t>
            </w:r>
            <w:r>
              <w:rPr>
                <w:rStyle w:val="IndexLink"/>
              </w:rPr>
              <w:t>167</w:t>
            </w:r>
            <w:r>
              <w:rPr>
                <w:rStyle w:val="IndexLink"/>
                <w:rtl w:val="true"/>
              </w:rPr>
              <w:t xml:space="preserve">، س </w:t>
            </w:r>
            <w:r>
              <w:rPr>
                <w:rStyle w:val="IndexLink"/>
              </w:rPr>
              <w:t>20</w:t>
            </w:r>
            <w:r>
              <w:rPr>
                <w:rStyle w:val="IndexLink"/>
                <w:rtl w:val="true"/>
              </w:rPr>
              <w:t>: «</w:t>
            </w:r>
            <w:r>
              <w:rPr>
                <w:rStyle w:val="IndexLink"/>
                <w:rtl w:val="true"/>
              </w:rPr>
              <w:t>مثل الأصول و الفروع</w:t>
            </w:r>
            <w:r>
              <w:rPr>
                <w:rStyle w:val="IndexLink"/>
                <w:rtl w:val="true"/>
              </w:rPr>
              <w:t>»</w:t>
              <w:tab/>
            </w:r>
            <w:r>
              <w:rPr>
                <w:rStyle w:val="IndexLink"/>
              </w:rPr>
              <w:t>191</w:t>
            </w:r>
          </w:hyperlink>
        </w:p>
        <w:p>
          <w:pPr>
            <w:pStyle w:val="Contents3"/>
            <w:tabs>
              <w:tab w:val="clear" w:pos="8459"/>
              <w:tab w:val="right" w:pos="9026" w:leader="dot"/>
            </w:tabs>
            <w:rPr/>
          </w:pPr>
          <w:hyperlink w:anchor="__RefHeading___Toc5142718_581953129">
            <w:r>
              <w:rPr>
                <w:webHidden/>
                <w:rStyle w:val="IndexLink"/>
                <w:rtl w:val="true"/>
              </w:rPr>
              <w:t xml:space="preserve">قوله فی ص </w:t>
            </w:r>
            <w:r>
              <w:rPr>
                <w:rStyle w:val="IndexLink"/>
              </w:rPr>
              <w:t>168</w:t>
            </w:r>
            <w:r>
              <w:rPr>
                <w:rStyle w:val="IndexLink"/>
                <w:rtl w:val="true"/>
              </w:rPr>
              <w:t xml:space="preserve">، س </w:t>
            </w:r>
            <w:r>
              <w:rPr>
                <w:rStyle w:val="IndexLink"/>
              </w:rPr>
              <w:t>17</w:t>
            </w:r>
            <w:r>
              <w:rPr>
                <w:rStyle w:val="IndexLink"/>
                <w:rtl w:val="true"/>
              </w:rPr>
              <w:t>: «</w:t>
            </w:r>
            <w:r>
              <w:rPr>
                <w:rStyle w:val="IndexLink"/>
                <w:rtl w:val="true"/>
              </w:rPr>
              <w:t>و قدعرفت منع ظهور الأدلة</w:t>
            </w:r>
            <w:r>
              <w:rPr>
                <w:rStyle w:val="IndexLink"/>
                <w:rtl w:val="true"/>
              </w:rPr>
              <w:t>»</w:t>
              <w:tab/>
            </w:r>
            <w:r>
              <w:rPr>
                <w:rStyle w:val="IndexLink"/>
              </w:rPr>
              <w:t>192</w:t>
            </w:r>
          </w:hyperlink>
        </w:p>
        <w:p>
          <w:pPr>
            <w:pStyle w:val="Contents3"/>
            <w:tabs>
              <w:tab w:val="clear" w:pos="8459"/>
              <w:tab w:val="right" w:pos="9026" w:leader="dot"/>
            </w:tabs>
            <w:rPr/>
          </w:pPr>
          <w:hyperlink w:anchor="__RefHeading___Toc5142720_581953129">
            <w:r>
              <w:rPr>
                <w:webHidden/>
                <w:rStyle w:val="IndexLink"/>
                <w:rtl w:val="true"/>
              </w:rPr>
              <w:t xml:space="preserve">قوله فی ص </w:t>
            </w:r>
            <w:r>
              <w:rPr>
                <w:rStyle w:val="IndexLink"/>
              </w:rPr>
              <w:t>168</w:t>
            </w:r>
            <w:r>
              <w:rPr>
                <w:rStyle w:val="IndexLink"/>
                <w:rtl w:val="true"/>
              </w:rPr>
              <w:t xml:space="preserve">، س </w:t>
            </w:r>
            <w:r>
              <w:rPr>
                <w:rStyle w:val="IndexLink"/>
              </w:rPr>
              <w:t>20</w:t>
            </w:r>
            <w:r>
              <w:rPr>
                <w:rStyle w:val="IndexLink"/>
                <w:rtl w:val="true"/>
              </w:rPr>
              <w:t>: «</w:t>
            </w:r>
            <w:r>
              <w:rPr>
                <w:rStyle w:val="IndexLink"/>
                <w:rtl w:val="true"/>
              </w:rPr>
              <w:t>لأصالة الصحة</w:t>
            </w:r>
            <w:r>
              <w:rPr>
                <w:rStyle w:val="IndexLink"/>
                <w:rtl w:val="true"/>
              </w:rPr>
              <w:t>»</w:t>
              <w:tab/>
            </w:r>
            <w:r>
              <w:rPr>
                <w:rStyle w:val="IndexLink"/>
              </w:rPr>
              <w:t>192</w:t>
            </w:r>
          </w:hyperlink>
        </w:p>
        <w:p>
          <w:pPr>
            <w:pStyle w:val="Contents3"/>
            <w:tabs>
              <w:tab w:val="clear" w:pos="8459"/>
              <w:tab w:val="right" w:pos="9026" w:leader="dot"/>
            </w:tabs>
            <w:rPr/>
          </w:pPr>
          <w:hyperlink w:anchor="__RefHeading___Toc5142722_581953129">
            <w:r>
              <w:rPr>
                <w:webHidden/>
                <w:rStyle w:val="IndexLink"/>
                <w:rtl w:val="true"/>
              </w:rPr>
              <w:t xml:space="preserve">قوله فی ص </w:t>
            </w:r>
            <w:r>
              <w:rPr>
                <w:rStyle w:val="IndexLink"/>
              </w:rPr>
              <w:t>169</w:t>
            </w:r>
            <w:r>
              <w:rPr>
                <w:rStyle w:val="IndexLink"/>
                <w:rtl w:val="true"/>
              </w:rPr>
              <w:t xml:space="preserve">، س </w:t>
            </w:r>
            <w:r>
              <w:rPr>
                <w:rStyle w:val="IndexLink"/>
              </w:rPr>
              <w:t>18</w:t>
            </w:r>
            <w:r>
              <w:rPr>
                <w:rStyle w:val="IndexLink"/>
                <w:rtl w:val="true"/>
              </w:rPr>
              <w:t>: «</w:t>
            </w:r>
            <w:r>
              <w:rPr>
                <w:rStyle w:val="IndexLink"/>
                <w:rtl w:val="true"/>
              </w:rPr>
              <w:t>نظیر قاعدة إلید المختصة بصورة عدم دعوی التملیک من خمصه</w:t>
            </w:r>
            <w:r>
              <w:rPr>
                <w:rStyle w:val="IndexLink"/>
                <w:rtl w:val="true"/>
              </w:rPr>
              <w:t>»</w:t>
              <w:tab/>
            </w:r>
            <w:r>
              <w:rPr>
                <w:rStyle w:val="IndexLink"/>
              </w:rPr>
              <w:t>193</w:t>
            </w:r>
          </w:hyperlink>
        </w:p>
        <w:p>
          <w:pPr>
            <w:pStyle w:val="Contents3"/>
            <w:tabs>
              <w:tab w:val="clear" w:pos="8459"/>
              <w:tab w:val="right" w:pos="9026" w:leader="dot"/>
            </w:tabs>
            <w:rPr/>
          </w:pPr>
          <w:hyperlink w:anchor="__RefHeading___Toc5142724_581953129">
            <w:r>
              <w:rPr>
                <w:webHidden/>
                <w:rStyle w:val="IndexLink"/>
                <w:rtl w:val="true"/>
              </w:rPr>
              <w:t xml:space="preserve">قوله فی ص </w:t>
            </w:r>
            <w:r>
              <w:rPr>
                <w:rStyle w:val="IndexLink"/>
              </w:rPr>
              <w:t>169</w:t>
            </w:r>
            <w:r>
              <w:rPr>
                <w:rStyle w:val="IndexLink"/>
                <w:rtl w:val="true"/>
              </w:rPr>
              <w:t xml:space="preserve">، س </w:t>
            </w:r>
            <w:r>
              <w:rPr>
                <w:rStyle w:val="IndexLink"/>
              </w:rPr>
              <w:t>20</w:t>
            </w:r>
            <w:r>
              <w:rPr>
                <w:rStyle w:val="IndexLink"/>
                <w:rtl w:val="true"/>
              </w:rPr>
              <w:t>: «</w:t>
            </w:r>
            <w:r>
              <w:rPr>
                <w:rStyle w:val="IndexLink"/>
                <w:rtl w:val="true"/>
              </w:rPr>
              <w:t>بناءا علی ما تقدم من المنع</w:t>
            </w:r>
            <w:r>
              <w:rPr>
                <w:rStyle w:val="IndexLink"/>
                <w:rtl w:val="true"/>
              </w:rPr>
              <w:t>»</w:t>
              <w:tab/>
            </w:r>
            <w:r>
              <w:rPr>
                <w:rStyle w:val="IndexLink"/>
              </w:rPr>
              <w:t>194</w:t>
            </w:r>
          </w:hyperlink>
        </w:p>
        <w:p>
          <w:pPr>
            <w:pStyle w:val="Contents3"/>
            <w:tabs>
              <w:tab w:val="clear" w:pos="8459"/>
              <w:tab w:val="right" w:pos="9026" w:leader="dot"/>
            </w:tabs>
            <w:rPr/>
          </w:pPr>
          <w:hyperlink w:anchor="__RefHeading___Toc5142726_581953129">
            <w:r>
              <w:rPr>
                <w:webHidden/>
                <w:rStyle w:val="IndexLink"/>
                <w:rtl w:val="true"/>
              </w:rPr>
              <w:t xml:space="preserve">قوله فی ص </w:t>
            </w:r>
            <w:r>
              <w:rPr>
                <w:rStyle w:val="IndexLink"/>
              </w:rPr>
              <w:t>169</w:t>
            </w:r>
            <w:r>
              <w:rPr>
                <w:rStyle w:val="IndexLink"/>
                <w:rtl w:val="true"/>
              </w:rPr>
              <w:t xml:space="preserve">، س </w:t>
            </w:r>
            <w:r>
              <w:rPr>
                <w:rStyle w:val="IndexLink"/>
              </w:rPr>
              <w:t>22</w:t>
            </w:r>
            <w:r>
              <w:rPr>
                <w:rStyle w:val="IndexLink"/>
                <w:rtl w:val="true"/>
              </w:rPr>
              <w:t>: «</w:t>
            </w:r>
            <w:r>
              <w:rPr>
                <w:rStyle w:val="IndexLink"/>
                <w:rtl w:val="true"/>
              </w:rPr>
              <w:t>فلایجوز إلا بالإذن</w:t>
            </w:r>
            <w:r>
              <w:rPr>
                <w:rStyle w:val="IndexLink"/>
                <w:rtl w:val="true"/>
              </w:rPr>
              <w:t>»</w:t>
              <w:tab/>
            </w:r>
            <w:r>
              <w:rPr>
                <w:rStyle w:val="IndexLink"/>
              </w:rPr>
              <w:t>194</w:t>
            </w:r>
          </w:hyperlink>
        </w:p>
        <w:p>
          <w:pPr>
            <w:pStyle w:val="Contents3"/>
            <w:tabs>
              <w:tab w:val="clear" w:pos="8459"/>
              <w:tab w:val="right" w:pos="9026" w:leader="dot"/>
            </w:tabs>
            <w:rPr/>
          </w:pPr>
          <w:hyperlink w:anchor="__RefHeading___Toc5142728_581953129">
            <w:r>
              <w:rPr>
                <w:webHidden/>
                <w:rStyle w:val="IndexLink"/>
                <w:rtl w:val="true"/>
              </w:rPr>
              <w:t xml:space="preserve">قوله فی ص </w:t>
            </w:r>
            <w:r>
              <w:rPr>
                <w:rStyle w:val="IndexLink"/>
              </w:rPr>
              <w:t>169</w:t>
            </w:r>
            <w:r>
              <w:rPr>
                <w:rStyle w:val="IndexLink"/>
                <w:rtl w:val="true"/>
              </w:rPr>
              <w:t xml:space="preserve">، س </w:t>
            </w:r>
            <w:r>
              <w:rPr>
                <w:rStyle w:val="IndexLink"/>
              </w:rPr>
              <w:t>23</w:t>
            </w:r>
            <w:r>
              <w:rPr>
                <w:rStyle w:val="IndexLink"/>
                <w:rtl w:val="true"/>
              </w:rPr>
              <w:t>: «</w:t>
            </w:r>
            <w:r>
              <w:rPr>
                <w:rStyle w:val="IndexLink"/>
                <w:rtl w:val="true"/>
              </w:rPr>
              <w:t>إذ لافرق بین اقتران العقد</w:t>
            </w:r>
            <w:r>
              <w:rPr>
                <w:rStyle w:val="IndexLink"/>
                <w:rtl w:val="true"/>
              </w:rPr>
              <w:t>...»</w:t>
              <w:tab/>
            </w:r>
            <w:r>
              <w:rPr>
                <w:rStyle w:val="IndexLink"/>
              </w:rPr>
              <w:t>194</w:t>
            </w:r>
          </w:hyperlink>
        </w:p>
        <w:p>
          <w:pPr>
            <w:pStyle w:val="Contents3"/>
            <w:tabs>
              <w:tab w:val="clear" w:pos="8459"/>
              <w:tab w:val="right" w:pos="9026" w:leader="dot"/>
            </w:tabs>
            <w:rPr/>
          </w:pPr>
          <w:hyperlink w:anchor="__RefHeading___Toc5142730_581953129">
            <w:r>
              <w:rPr>
                <w:webHidden/>
                <w:rStyle w:val="IndexLink"/>
                <w:rtl w:val="true"/>
              </w:rPr>
              <w:t xml:space="preserve">قوله فی ص </w:t>
            </w:r>
            <w:r>
              <w:rPr>
                <w:rStyle w:val="IndexLink"/>
              </w:rPr>
              <w:t>170</w:t>
            </w:r>
            <w:r>
              <w:rPr>
                <w:rStyle w:val="IndexLink"/>
                <w:rtl w:val="true"/>
              </w:rPr>
              <w:t xml:space="preserve">، س </w:t>
            </w:r>
            <w:r>
              <w:rPr>
                <w:rStyle w:val="IndexLink"/>
              </w:rPr>
              <w:t>8</w:t>
            </w:r>
            <w:r>
              <w:rPr>
                <w:rStyle w:val="IndexLink"/>
                <w:rtl w:val="true"/>
              </w:rPr>
              <w:t>: «</w:t>
            </w:r>
            <w:r>
              <w:rPr>
                <w:rStyle w:val="IndexLink"/>
                <w:rtl w:val="true"/>
              </w:rPr>
              <w:t>ترتب آثار النکاح حال الکفر</w:t>
            </w:r>
            <w:r>
              <w:rPr>
                <w:rStyle w:val="IndexLink"/>
                <w:rtl w:val="true"/>
              </w:rPr>
              <w:t>»</w:t>
              <w:tab/>
            </w:r>
            <w:r>
              <w:rPr>
                <w:rStyle w:val="IndexLink"/>
              </w:rPr>
              <w:t>194</w:t>
            </w:r>
          </w:hyperlink>
        </w:p>
        <w:p>
          <w:pPr>
            <w:pStyle w:val="Contents3"/>
            <w:tabs>
              <w:tab w:val="clear" w:pos="8459"/>
              <w:tab w:val="right" w:pos="9026" w:leader="dot"/>
            </w:tabs>
            <w:rPr/>
          </w:pPr>
          <w:hyperlink w:anchor="__RefHeading___Toc5142732_581953129">
            <w:r>
              <w:rPr>
                <w:webHidden/>
                <w:rStyle w:val="IndexLink"/>
                <w:rtl w:val="true"/>
              </w:rPr>
              <w:t xml:space="preserve">قوله فی ص </w:t>
            </w:r>
            <w:r>
              <w:rPr>
                <w:rStyle w:val="IndexLink"/>
              </w:rPr>
              <w:t>170</w:t>
            </w:r>
            <w:r>
              <w:rPr>
                <w:rStyle w:val="IndexLink"/>
                <w:rtl w:val="true"/>
              </w:rPr>
              <w:t xml:space="preserve">، س </w:t>
            </w:r>
            <w:r>
              <w:rPr>
                <w:rStyle w:val="IndexLink"/>
              </w:rPr>
              <w:t>9</w:t>
            </w:r>
            <w:r>
              <w:rPr>
                <w:rStyle w:val="IndexLink"/>
                <w:rtl w:val="true"/>
              </w:rPr>
              <w:t>: «</w:t>
            </w:r>
            <w:r>
              <w:rPr>
                <w:rStyle w:val="IndexLink"/>
                <w:rtl w:val="true"/>
              </w:rPr>
              <w:t>کما یقتضیه الجمع بین الأدلة الأولیة</w:t>
            </w:r>
            <w:r>
              <w:rPr>
                <w:rStyle w:val="IndexLink"/>
                <w:rtl w:val="true"/>
              </w:rPr>
              <w:t>»</w:t>
              <w:tab/>
            </w:r>
            <w:r>
              <w:rPr>
                <w:rStyle w:val="IndexLink"/>
              </w:rPr>
              <w:t>195</w:t>
            </w:r>
          </w:hyperlink>
        </w:p>
        <w:p>
          <w:pPr>
            <w:pStyle w:val="Contents3"/>
            <w:tabs>
              <w:tab w:val="clear" w:pos="8459"/>
              <w:tab w:val="right" w:pos="9026" w:leader="dot"/>
            </w:tabs>
            <w:rPr/>
          </w:pPr>
          <w:hyperlink w:anchor="__RefHeading___Toc5142734_581953129">
            <w:r>
              <w:rPr>
                <w:webHidden/>
                <w:rStyle w:val="IndexLink"/>
                <w:rtl w:val="true"/>
              </w:rPr>
              <w:t xml:space="preserve">قوله فی ص </w:t>
            </w:r>
            <w:r>
              <w:rPr>
                <w:rStyle w:val="IndexLink"/>
              </w:rPr>
              <w:t>170</w:t>
            </w:r>
            <w:r>
              <w:rPr>
                <w:rStyle w:val="IndexLink"/>
                <w:rtl w:val="true"/>
              </w:rPr>
              <w:t xml:space="preserve">، س </w:t>
            </w:r>
            <w:r>
              <w:rPr>
                <w:rStyle w:val="IndexLink"/>
              </w:rPr>
              <w:t>18</w:t>
            </w:r>
            <w:r>
              <w:rPr>
                <w:rStyle w:val="IndexLink"/>
                <w:rtl w:val="true"/>
              </w:rPr>
              <w:t>: «</w:t>
            </w:r>
            <w:r>
              <w:rPr>
                <w:rStyle w:val="IndexLink"/>
                <w:rtl w:val="true"/>
              </w:rPr>
              <w:t>بحسب اعتبار العقلاء</w:t>
            </w:r>
            <w:r>
              <w:rPr>
                <w:rStyle w:val="IndexLink"/>
                <w:rtl w:val="true"/>
              </w:rPr>
              <w:t>»</w:t>
              <w:tab/>
            </w:r>
            <w:r>
              <w:rPr>
                <w:rStyle w:val="IndexLink"/>
              </w:rPr>
              <w:t>195</w:t>
            </w:r>
          </w:hyperlink>
        </w:p>
        <w:p>
          <w:pPr>
            <w:pStyle w:val="Contents3"/>
            <w:tabs>
              <w:tab w:val="clear" w:pos="8459"/>
              <w:tab w:val="right" w:pos="9026" w:leader="dot"/>
            </w:tabs>
            <w:rPr/>
          </w:pPr>
          <w:hyperlink w:anchor="__RefHeading___Toc5142736_581953129">
            <w:r>
              <w:rPr>
                <w:webHidden/>
                <w:rStyle w:val="IndexLink"/>
                <w:rtl w:val="true"/>
              </w:rPr>
              <w:t xml:space="preserve">قوله فی ص </w:t>
            </w:r>
            <w:r>
              <w:rPr>
                <w:rStyle w:val="IndexLink"/>
              </w:rPr>
              <w:t>170</w:t>
            </w:r>
            <w:r>
              <w:rPr>
                <w:rStyle w:val="IndexLink"/>
                <w:rtl w:val="true"/>
              </w:rPr>
              <w:t xml:space="preserve">، س </w:t>
            </w:r>
            <w:r>
              <w:rPr>
                <w:rStyle w:val="IndexLink"/>
              </w:rPr>
              <w:t>22</w:t>
            </w:r>
            <w:r>
              <w:rPr>
                <w:rStyle w:val="IndexLink"/>
                <w:rtl w:val="true"/>
              </w:rPr>
              <w:t>: «</w:t>
            </w:r>
            <w:r>
              <w:rPr>
                <w:rStyle w:val="IndexLink"/>
                <w:rtl w:val="true"/>
              </w:rPr>
              <w:t>لأن رجوع العمة بالبذل بمنزلة الإذن فی الجمع بینها و بین البنت</w:t>
            </w:r>
            <w:r>
              <w:rPr>
                <w:rStyle w:val="IndexLink"/>
                <w:rtl w:val="true"/>
              </w:rPr>
              <w:t>»</w:t>
              <w:tab/>
            </w:r>
            <w:r>
              <w:rPr>
                <w:rStyle w:val="IndexLink"/>
              </w:rPr>
              <w:t>196</w:t>
            </w:r>
          </w:hyperlink>
        </w:p>
        <w:p>
          <w:pPr>
            <w:pStyle w:val="Contents3"/>
            <w:tabs>
              <w:tab w:val="clear" w:pos="8459"/>
              <w:tab w:val="right" w:pos="9026" w:leader="dot"/>
            </w:tabs>
            <w:rPr/>
          </w:pPr>
          <w:hyperlink w:anchor="__RefHeading___Toc5142738_581953129">
            <w:r>
              <w:rPr>
                <w:webHidden/>
                <w:rStyle w:val="IndexLink"/>
                <w:rtl w:val="true"/>
              </w:rPr>
              <w:t xml:space="preserve">قوله فی ص </w:t>
            </w:r>
            <w:r>
              <w:rPr>
                <w:rStyle w:val="IndexLink"/>
              </w:rPr>
              <w:t>171</w:t>
            </w:r>
            <w:r>
              <w:rPr>
                <w:rStyle w:val="IndexLink"/>
                <w:rtl w:val="true"/>
              </w:rPr>
              <w:t xml:space="preserve">، س </w:t>
            </w:r>
            <w:r>
              <w:rPr>
                <w:rStyle w:val="IndexLink"/>
              </w:rPr>
              <w:t>4</w:t>
            </w:r>
            <w:r>
              <w:rPr>
                <w:rStyle w:val="IndexLink"/>
                <w:rtl w:val="true"/>
              </w:rPr>
              <w:t>: «</w:t>
            </w:r>
            <w:r>
              <w:rPr>
                <w:rStyle w:val="IndexLink"/>
                <w:rtl w:val="true"/>
              </w:rPr>
              <w:t>و فی الجواهر</w:t>
            </w:r>
            <w:r>
              <w:rPr>
                <w:rStyle w:val="IndexLink"/>
                <w:rtl w:val="true"/>
              </w:rPr>
              <w:t>...»</w:t>
              <w:tab/>
            </w:r>
            <w:r>
              <w:rPr>
                <w:rStyle w:val="IndexLink"/>
              </w:rPr>
              <w:t>196</w:t>
            </w:r>
          </w:hyperlink>
        </w:p>
        <w:p>
          <w:pPr>
            <w:pStyle w:val="Contents3"/>
            <w:tabs>
              <w:tab w:val="clear" w:pos="8459"/>
              <w:tab w:val="right" w:pos="9026" w:leader="dot"/>
            </w:tabs>
            <w:rPr/>
          </w:pPr>
          <w:hyperlink w:anchor="__RefHeading___Toc5142740_581953129">
            <w:r>
              <w:rPr>
                <w:webHidden/>
                <w:rStyle w:val="IndexLink"/>
                <w:rtl w:val="true"/>
              </w:rPr>
              <w:t xml:space="preserve">قوله فی ص </w:t>
            </w:r>
            <w:r>
              <w:rPr>
                <w:rStyle w:val="IndexLink"/>
              </w:rPr>
              <w:t>171</w:t>
            </w:r>
            <w:r>
              <w:rPr>
                <w:rStyle w:val="IndexLink"/>
                <w:rtl w:val="true"/>
              </w:rPr>
              <w:t xml:space="preserve">، س </w:t>
            </w:r>
            <w:r>
              <w:rPr>
                <w:rStyle w:val="IndexLink"/>
              </w:rPr>
              <w:t>5</w:t>
            </w:r>
            <w:r>
              <w:rPr>
                <w:rStyle w:val="IndexLink"/>
                <w:rtl w:val="true"/>
              </w:rPr>
              <w:t>: «</w:t>
            </w:r>
            <w:r>
              <w:rPr>
                <w:rStyle w:val="IndexLink"/>
                <w:rtl w:val="true"/>
              </w:rPr>
              <w:t>فتأمل</w:t>
            </w:r>
            <w:r>
              <w:rPr>
                <w:rStyle w:val="IndexLink"/>
                <w:rtl w:val="true"/>
              </w:rPr>
              <w:t>»</w:t>
              <w:tab/>
            </w:r>
            <w:r>
              <w:rPr>
                <w:rStyle w:val="IndexLink"/>
              </w:rPr>
              <w:t>197</w:t>
            </w:r>
          </w:hyperlink>
        </w:p>
        <w:p>
          <w:pPr>
            <w:pStyle w:val="Contents3"/>
            <w:tabs>
              <w:tab w:val="clear" w:pos="8459"/>
              <w:tab w:val="right" w:pos="9026" w:leader="dot"/>
            </w:tabs>
            <w:rPr/>
          </w:pPr>
          <w:hyperlink w:anchor="__RefHeading___Toc5142742_581953129">
            <w:r>
              <w:rPr>
                <w:webHidden/>
                <w:rStyle w:val="IndexLink"/>
                <w:rtl w:val="true"/>
              </w:rPr>
              <w:t xml:space="preserve">قوله فی ص </w:t>
            </w:r>
            <w:r>
              <w:rPr>
                <w:rStyle w:val="IndexLink"/>
              </w:rPr>
              <w:t>171</w:t>
            </w:r>
            <w:r>
              <w:rPr>
                <w:rStyle w:val="IndexLink"/>
                <w:rtl w:val="true"/>
              </w:rPr>
              <w:t xml:space="preserve">، س </w:t>
            </w:r>
            <w:r>
              <w:rPr>
                <w:rStyle w:val="IndexLink"/>
              </w:rPr>
              <w:t>6</w:t>
            </w:r>
            <w:r>
              <w:rPr>
                <w:rStyle w:val="IndexLink"/>
                <w:rtl w:val="true"/>
              </w:rPr>
              <w:t>: «</w:t>
            </w:r>
            <w:r>
              <w:rPr>
                <w:rStyle w:val="IndexLink"/>
                <w:rtl w:val="true"/>
              </w:rPr>
              <w:t>و کذا علی الجامع بینه و بین العقد</w:t>
            </w:r>
            <w:r>
              <w:rPr>
                <w:rStyle w:val="IndexLink"/>
                <w:rtl w:val="true"/>
              </w:rPr>
              <w:t>»</w:t>
              <w:tab/>
            </w:r>
            <w:r>
              <w:rPr>
                <w:rStyle w:val="IndexLink"/>
              </w:rPr>
              <w:t>197</w:t>
            </w:r>
          </w:hyperlink>
        </w:p>
        <w:p>
          <w:pPr>
            <w:pStyle w:val="Contents3"/>
            <w:tabs>
              <w:tab w:val="clear" w:pos="8459"/>
              <w:tab w:val="right" w:pos="9026" w:leader="dot"/>
            </w:tabs>
            <w:rPr/>
          </w:pPr>
          <w:hyperlink w:anchor="__RefHeading___Toc5142744_581953129">
            <w:r>
              <w:rPr>
                <w:webHidden/>
                <w:rStyle w:val="IndexLink"/>
                <w:rtl w:val="true"/>
              </w:rPr>
              <w:t xml:space="preserve">قوله فی ص </w:t>
            </w:r>
            <w:r>
              <w:rPr>
                <w:rStyle w:val="IndexLink"/>
              </w:rPr>
              <w:t>171</w:t>
            </w:r>
            <w:r>
              <w:rPr>
                <w:rStyle w:val="IndexLink"/>
                <w:rtl w:val="true"/>
              </w:rPr>
              <w:t xml:space="preserve">، س </w:t>
            </w:r>
            <w:r>
              <w:rPr>
                <w:rStyle w:val="IndexLink"/>
              </w:rPr>
              <w:t>20</w:t>
            </w:r>
            <w:r>
              <w:rPr>
                <w:rStyle w:val="IndexLink"/>
                <w:rtl w:val="true"/>
              </w:rPr>
              <w:t>: «</w:t>
            </w:r>
            <w:r>
              <w:rPr>
                <w:rStyle w:val="IndexLink"/>
                <w:rtl w:val="true"/>
              </w:rPr>
              <w:t>مع عدم القول بالفرق</w:t>
            </w:r>
            <w:r>
              <w:rPr>
                <w:rStyle w:val="IndexLink"/>
                <w:rtl w:val="true"/>
              </w:rPr>
              <w:t>»</w:t>
              <w:tab/>
            </w:r>
            <w:r>
              <w:rPr>
                <w:rStyle w:val="IndexLink"/>
              </w:rPr>
              <w:t>197</w:t>
            </w:r>
          </w:hyperlink>
        </w:p>
        <w:p>
          <w:pPr>
            <w:pStyle w:val="Contents3"/>
            <w:tabs>
              <w:tab w:val="clear" w:pos="8459"/>
              <w:tab w:val="right" w:pos="9026" w:leader="dot"/>
            </w:tabs>
            <w:rPr/>
          </w:pPr>
          <w:hyperlink w:anchor="__RefHeading___Toc5142746_581953129">
            <w:r>
              <w:rPr>
                <w:webHidden/>
                <w:rStyle w:val="IndexLink"/>
                <w:rtl w:val="true"/>
              </w:rPr>
              <w:t xml:space="preserve">قوله فی ص </w:t>
            </w:r>
            <w:r>
              <w:rPr>
                <w:rStyle w:val="IndexLink"/>
              </w:rPr>
              <w:t>172</w:t>
            </w:r>
            <w:r>
              <w:rPr>
                <w:rStyle w:val="IndexLink"/>
                <w:rtl w:val="true"/>
              </w:rPr>
              <w:t xml:space="preserve">، س </w:t>
            </w:r>
            <w:r>
              <w:rPr>
                <w:rStyle w:val="IndexLink"/>
              </w:rPr>
              <w:t>13</w:t>
            </w:r>
            <w:r>
              <w:rPr>
                <w:rStyle w:val="IndexLink"/>
                <w:rtl w:val="true"/>
              </w:rPr>
              <w:t>: «</w:t>
            </w:r>
            <w:r>
              <w:rPr>
                <w:rStyle w:val="IndexLink"/>
                <w:rtl w:val="true"/>
              </w:rPr>
              <w:t>استدلال بالمفهوم</w:t>
            </w:r>
            <w:r>
              <w:rPr>
                <w:rStyle w:val="IndexLink"/>
                <w:rtl w:val="true"/>
              </w:rPr>
              <w:t>»</w:t>
              <w:tab/>
            </w:r>
            <w:r>
              <w:rPr>
                <w:rStyle w:val="IndexLink"/>
              </w:rPr>
              <w:t>198</w:t>
            </w:r>
          </w:hyperlink>
        </w:p>
        <w:p>
          <w:pPr>
            <w:pStyle w:val="Contents3"/>
            <w:tabs>
              <w:tab w:val="clear" w:pos="8459"/>
              <w:tab w:val="right" w:pos="9026" w:leader="dot"/>
            </w:tabs>
            <w:rPr/>
          </w:pPr>
          <w:hyperlink w:anchor="__RefHeading___Toc5142748_581953129">
            <w:r>
              <w:rPr>
                <w:webHidden/>
                <w:rStyle w:val="IndexLink"/>
                <w:rtl w:val="true"/>
              </w:rPr>
              <w:t xml:space="preserve">قوله فی ص </w:t>
            </w:r>
            <w:r>
              <w:rPr>
                <w:rStyle w:val="IndexLink"/>
              </w:rPr>
              <w:t>172</w:t>
            </w:r>
            <w:r>
              <w:rPr>
                <w:rStyle w:val="IndexLink"/>
                <w:rtl w:val="true"/>
              </w:rPr>
              <w:t xml:space="preserve">، س </w:t>
            </w:r>
            <w:r>
              <w:rPr>
                <w:rStyle w:val="IndexLink"/>
              </w:rPr>
              <w:t>15</w:t>
            </w:r>
            <w:r>
              <w:rPr>
                <w:rStyle w:val="IndexLink"/>
                <w:rtl w:val="true"/>
              </w:rPr>
              <w:t>: «</w:t>
            </w:r>
            <w:r>
              <w:rPr>
                <w:rStyle w:val="IndexLink"/>
                <w:rtl w:val="true"/>
              </w:rPr>
              <w:t>إعراض ا لمشهور عنهما</w:t>
            </w:r>
            <w:r>
              <w:rPr>
                <w:rStyle w:val="IndexLink"/>
                <w:rtl w:val="true"/>
              </w:rPr>
              <w:t>»</w:t>
              <w:tab/>
            </w:r>
            <w:r>
              <w:rPr>
                <w:rStyle w:val="IndexLink"/>
              </w:rPr>
              <w:t>198</w:t>
            </w:r>
          </w:hyperlink>
        </w:p>
        <w:p>
          <w:pPr>
            <w:pStyle w:val="Contents3"/>
            <w:tabs>
              <w:tab w:val="clear" w:pos="8459"/>
              <w:tab w:val="right" w:pos="9026" w:leader="dot"/>
            </w:tabs>
            <w:rPr/>
          </w:pPr>
          <w:hyperlink w:anchor="__RefHeading___Toc5142750_581953129">
            <w:r>
              <w:rPr>
                <w:webHidden/>
                <w:rStyle w:val="IndexLink"/>
                <w:rtl w:val="true"/>
              </w:rPr>
              <w:t xml:space="preserve">قوله فی ص </w:t>
            </w:r>
            <w:r>
              <w:rPr>
                <w:rStyle w:val="IndexLink"/>
              </w:rPr>
              <w:t>174</w:t>
            </w:r>
            <w:r>
              <w:rPr>
                <w:rStyle w:val="IndexLink"/>
                <w:rtl w:val="true"/>
              </w:rPr>
              <w:t xml:space="preserve">، س </w:t>
            </w:r>
            <w:r>
              <w:rPr>
                <w:rStyle w:val="IndexLink"/>
              </w:rPr>
              <w:t>5</w:t>
            </w:r>
            <w:r>
              <w:rPr>
                <w:rStyle w:val="IndexLink"/>
                <w:rtl w:val="true"/>
              </w:rPr>
              <w:t>: «</w:t>
            </w:r>
            <w:r>
              <w:rPr>
                <w:rStyle w:val="IndexLink"/>
                <w:rtl w:val="true"/>
              </w:rPr>
              <w:t>فهذا الاختلاف</w:t>
            </w:r>
            <w:r>
              <w:rPr>
                <w:rStyle w:val="IndexLink"/>
                <w:rtl w:val="true"/>
              </w:rPr>
              <w:t>»</w:t>
              <w:tab/>
            </w:r>
            <w:r>
              <w:rPr>
                <w:rStyle w:val="IndexLink"/>
              </w:rPr>
              <w:t>198</w:t>
            </w:r>
          </w:hyperlink>
        </w:p>
        <w:p>
          <w:pPr>
            <w:pStyle w:val="Contents3"/>
            <w:tabs>
              <w:tab w:val="clear" w:pos="8459"/>
              <w:tab w:val="right" w:pos="9026" w:leader="dot"/>
            </w:tabs>
            <w:rPr/>
          </w:pPr>
          <w:hyperlink w:anchor="__RefHeading___Toc5142752_581953129">
            <w:r>
              <w:rPr>
                <w:webHidden/>
                <w:rStyle w:val="IndexLink"/>
                <w:rtl w:val="true"/>
              </w:rPr>
              <w:t xml:space="preserve">قوله فی ص </w:t>
            </w:r>
            <w:r>
              <w:rPr>
                <w:rStyle w:val="IndexLink"/>
              </w:rPr>
              <w:t>176</w:t>
            </w:r>
            <w:r>
              <w:rPr>
                <w:rStyle w:val="IndexLink"/>
                <w:rtl w:val="true"/>
              </w:rPr>
              <w:t xml:space="preserve">، س </w:t>
            </w:r>
            <w:r>
              <w:rPr>
                <w:rStyle w:val="IndexLink"/>
              </w:rPr>
              <w:t>3</w:t>
            </w:r>
            <w:r>
              <w:rPr>
                <w:rStyle w:val="IndexLink"/>
                <w:rtl w:val="true"/>
              </w:rPr>
              <w:t>: «</w:t>
            </w:r>
            <w:r>
              <w:rPr>
                <w:rStyle w:val="IndexLink"/>
                <w:rtl w:val="true"/>
              </w:rPr>
              <w:t>صدق</w:t>
            </w:r>
            <w:r>
              <w:rPr>
                <w:rStyle w:val="IndexLink"/>
                <w:rtl w:val="true"/>
              </w:rPr>
              <w:t>»</w:t>
              <w:tab/>
            </w:r>
            <w:r>
              <w:rPr>
                <w:rStyle w:val="IndexLink"/>
              </w:rPr>
              <w:t>198</w:t>
            </w:r>
          </w:hyperlink>
        </w:p>
        <w:p>
          <w:pPr>
            <w:pStyle w:val="Contents3"/>
            <w:tabs>
              <w:tab w:val="clear" w:pos="8459"/>
              <w:tab w:val="right" w:pos="9026" w:leader="dot"/>
            </w:tabs>
            <w:rPr/>
          </w:pPr>
          <w:hyperlink w:anchor="__RefHeading___Toc5142754_581953129">
            <w:r>
              <w:rPr>
                <w:webHidden/>
                <w:rStyle w:val="IndexLink"/>
                <w:rtl w:val="true"/>
              </w:rPr>
              <w:t xml:space="preserve">قوله فی ص </w:t>
            </w:r>
            <w:r>
              <w:rPr>
                <w:rStyle w:val="IndexLink"/>
              </w:rPr>
              <w:t>176</w:t>
            </w:r>
            <w:r>
              <w:rPr>
                <w:rStyle w:val="IndexLink"/>
                <w:rtl w:val="true"/>
              </w:rPr>
              <w:t xml:space="preserve">، س </w:t>
            </w:r>
            <w:r>
              <w:rPr>
                <w:rStyle w:val="IndexLink"/>
              </w:rPr>
              <w:t>6</w:t>
            </w:r>
            <w:r>
              <w:rPr>
                <w:rStyle w:val="IndexLink"/>
                <w:rtl w:val="true"/>
              </w:rPr>
              <w:t>: «</w:t>
            </w:r>
            <w:r>
              <w:rPr>
                <w:rStyle w:val="IndexLink"/>
                <w:rtl w:val="true"/>
              </w:rPr>
              <w:t>أیضا بعید</w:t>
            </w:r>
            <w:r>
              <w:rPr>
                <w:rStyle w:val="IndexLink"/>
                <w:rtl w:val="true"/>
              </w:rPr>
              <w:t>»</w:t>
              <w:tab/>
            </w:r>
            <w:r>
              <w:rPr>
                <w:rStyle w:val="IndexLink"/>
              </w:rPr>
              <w:t>199</w:t>
            </w:r>
          </w:hyperlink>
        </w:p>
        <w:p>
          <w:pPr>
            <w:pStyle w:val="Contents3"/>
            <w:tabs>
              <w:tab w:val="clear" w:pos="8459"/>
              <w:tab w:val="right" w:pos="9026" w:leader="dot"/>
            </w:tabs>
            <w:rPr/>
          </w:pPr>
          <w:hyperlink w:anchor="__RefHeading___Toc5142756_581953129">
            <w:r>
              <w:rPr>
                <w:webHidden/>
                <w:rStyle w:val="IndexLink"/>
                <w:rtl w:val="true"/>
              </w:rPr>
              <w:t xml:space="preserve">قوله فی ص </w:t>
            </w:r>
            <w:r>
              <w:rPr>
                <w:rStyle w:val="IndexLink"/>
              </w:rPr>
              <w:t>176</w:t>
            </w:r>
            <w:r>
              <w:rPr>
                <w:rStyle w:val="IndexLink"/>
                <w:rtl w:val="true"/>
              </w:rPr>
              <w:t xml:space="preserve">، س </w:t>
            </w:r>
            <w:r>
              <w:rPr>
                <w:rStyle w:val="IndexLink"/>
              </w:rPr>
              <w:t>6</w:t>
            </w:r>
            <w:r>
              <w:rPr>
                <w:rStyle w:val="IndexLink"/>
                <w:rtl w:val="true"/>
              </w:rPr>
              <w:t>: «</w:t>
            </w:r>
            <w:r>
              <w:rPr>
                <w:rStyle w:val="IndexLink"/>
                <w:rtl w:val="true"/>
              </w:rPr>
              <w:t>إنما یکون مع تعذر الجمع</w:t>
            </w:r>
            <w:r>
              <w:rPr>
                <w:rStyle w:val="IndexLink"/>
                <w:rtl w:val="true"/>
              </w:rPr>
              <w:t>»</w:t>
              <w:tab/>
            </w:r>
            <w:r>
              <w:rPr>
                <w:rStyle w:val="IndexLink"/>
              </w:rPr>
              <w:t>199</w:t>
            </w:r>
          </w:hyperlink>
        </w:p>
        <w:p>
          <w:pPr>
            <w:pStyle w:val="Contents3"/>
            <w:tabs>
              <w:tab w:val="clear" w:pos="8459"/>
              <w:tab w:val="right" w:pos="9026" w:leader="dot"/>
            </w:tabs>
            <w:rPr/>
          </w:pPr>
          <w:hyperlink w:anchor="__RefHeading___Toc5142758_581953129">
            <w:r>
              <w:rPr>
                <w:webHidden/>
                <w:rStyle w:val="IndexLink"/>
                <w:rtl w:val="true"/>
              </w:rPr>
              <w:t xml:space="preserve">قوله فی ص </w:t>
            </w:r>
            <w:r>
              <w:rPr>
                <w:rStyle w:val="IndexLink"/>
              </w:rPr>
              <w:t>176</w:t>
            </w:r>
            <w:r>
              <w:rPr>
                <w:rStyle w:val="IndexLink"/>
                <w:rtl w:val="true"/>
              </w:rPr>
              <w:t xml:space="preserve">، س </w:t>
            </w:r>
            <w:r>
              <w:rPr>
                <w:rStyle w:val="IndexLink"/>
              </w:rPr>
              <w:t>7</w:t>
            </w:r>
            <w:r>
              <w:rPr>
                <w:rStyle w:val="IndexLink"/>
                <w:rtl w:val="true"/>
              </w:rPr>
              <w:t>: «</w:t>
            </w:r>
            <w:r>
              <w:rPr>
                <w:rStyle w:val="IndexLink"/>
                <w:rtl w:val="true"/>
              </w:rPr>
              <w:t>ممکن بحمل الطایفة الأولی علی الکراهة</w:t>
            </w:r>
            <w:r>
              <w:rPr>
                <w:rStyle w:val="IndexLink"/>
                <w:rtl w:val="true"/>
              </w:rPr>
              <w:t>»</w:t>
              <w:tab/>
            </w:r>
            <w:r>
              <w:rPr>
                <w:rStyle w:val="IndexLink"/>
              </w:rPr>
              <w:t>199</w:t>
            </w:r>
          </w:hyperlink>
        </w:p>
        <w:p>
          <w:pPr>
            <w:pStyle w:val="Contents3"/>
            <w:tabs>
              <w:tab w:val="clear" w:pos="8459"/>
              <w:tab w:val="right" w:pos="9026" w:leader="dot"/>
            </w:tabs>
            <w:rPr/>
          </w:pPr>
          <w:hyperlink w:anchor="__RefHeading___Toc5142760_581953129">
            <w:r>
              <w:rPr>
                <w:webHidden/>
                <w:rStyle w:val="IndexLink"/>
                <w:rtl w:val="true"/>
              </w:rPr>
              <w:t xml:space="preserve">قوله فی ص </w:t>
            </w:r>
            <w:r>
              <w:rPr>
                <w:rStyle w:val="IndexLink"/>
              </w:rPr>
              <w:t>176</w:t>
            </w:r>
            <w:r>
              <w:rPr>
                <w:rStyle w:val="IndexLink"/>
                <w:rtl w:val="true"/>
              </w:rPr>
              <w:t xml:space="preserve">، س </w:t>
            </w:r>
            <w:r>
              <w:rPr>
                <w:rStyle w:val="IndexLink"/>
              </w:rPr>
              <w:t>13</w:t>
            </w:r>
            <w:r>
              <w:rPr>
                <w:rStyle w:val="IndexLink"/>
                <w:rtl w:val="true"/>
              </w:rPr>
              <w:t>: «</w:t>
            </w:r>
            <w:r>
              <w:rPr>
                <w:rStyle w:val="IndexLink"/>
                <w:rtl w:val="true"/>
              </w:rPr>
              <w:t>فالحل تقدیری</w:t>
            </w:r>
            <w:r>
              <w:rPr>
                <w:rStyle w:val="IndexLink"/>
                <w:rtl w:val="true"/>
              </w:rPr>
              <w:t>»</w:t>
              <w:tab/>
            </w:r>
            <w:r>
              <w:rPr>
                <w:rStyle w:val="IndexLink"/>
              </w:rPr>
              <w:t>199</w:t>
            </w:r>
          </w:hyperlink>
        </w:p>
        <w:p>
          <w:pPr>
            <w:pStyle w:val="Contents3"/>
            <w:tabs>
              <w:tab w:val="clear" w:pos="8459"/>
              <w:tab w:val="right" w:pos="9026" w:leader="dot"/>
            </w:tabs>
            <w:rPr/>
          </w:pPr>
          <w:hyperlink w:anchor="__RefHeading___Toc5142762_581953129">
            <w:r>
              <w:rPr>
                <w:webHidden/>
                <w:rStyle w:val="IndexLink"/>
                <w:rtl w:val="true"/>
              </w:rPr>
              <w:t xml:space="preserve">قوله فی ص </w:t>
            </w:r>
            <w:r>
              <w:rPr>
                <w:rStyle w:val="IndexLink"/>
              </w:rPr>
              <w:t>176</w:t>
            </w:r>
            <w:r>
              <w:rPr>
                <w:rStyle w:val="IndexLink"/>
                <w:rtl w:val="true"/>
              </w:rPr>
              <w:t xml:space="preserve">، س </w:t>
            </w:r>
            <w:r>
              <w:rPr>
                <w:rStyle w:val="IndexLink"/>
              </w:rPr>
              <w:t>15</w:t>
            </w:r>
            <w:r>
              <w:rPr>
                <w:rStyle w:val="IndexLink"/>
                <w:rtl w:val="true"/>
              </w:rPr>
              <w:t>: «</w:t>
            </w:r>
            <w:r>
              <w:rPr>
                <w:rStyle w:val="IndexLink"/>
                <w:rtl w:val="true"/>
              </w:rPr>
              <w:t>کما هو ظاهر</w:t>
            </w:r>
            <w:r>
              <w:rPr>
                <w:rStyle w:val="IndexLink"/>
                <w:rtl w:val="true"/>
              </w:rPr>
              <w:t>»</w:t>
              <w:tab/>
            </w:r>
            <w:r>
              <w:rPr>
                <w:rStyle w:val="IndexLink"/>
              </w:rPr>
              <w:t>200</w:t>
            </w:r>
          </w:hyperlink>
        </w:p>
        <w:p>
          <w:pPr>
            <w:pStyle w:val="Contents3"/>
            <w:tabs>
              <w:tab w:val="clear" w:pos="8459"/>
              <w:tab w:val="right" w:pos="9026" w:leader="dot"/>
            </w:tabs>
            <w:rPr/>
          </w:pPr>
          <w:hyperlink w:anchor="__RefHeading___Toc5142764_581953129">
            <w:r>
              <w:rPr>
                <w:webHidden/>
                <w:rStyle w:val="IndexLink"/>
                <w:rtl w:val="true"/>
              </w:rPr>
              <w:t xml:space="preserve">قوله فی ص </w:t>
            </w:r>
            <w:r>
              <w:rPr>
                <w:rStyle w:val="IndexLink"/>
              </w:rPr>
              <w:t>177</w:t>
            </w:r>
            <w:r>
              <w:rPr>
                <w:rStyle w:val="IndexLink"/>
                <w:rtl w:val="true"/>
              </w:rPr>
              <w:t xml:space="preserve">، س </w:t>
            </w:r>
            <w:r>
              <w:rPr>
                <w:rStyle w:val="IndexLink"/>
              </w:rPr>
              <w:t>6</w:t>
            </w:r>
            <w:r>
              <w:rPr>
                <w:rStyle w:val="IndexLink"/>
                <w:rtl w:val="true"/>
              </w:rPr>
              <w:t>: «</w:t>
            </w:r>
            <w:r>
              <w:rPr>
                <w:rStyle w:val="IndexLink"/>
                <w:rtl w:val="true"/>
              </w:rPr>
              <w:t>و خبر محمد بن منصور الکوفی</w:t>
            </w:r>
            <w:r>
              <w:rPr>
                <w:rStyle w:val="IndexLink"/>
                <w:rtl w:val="true"/>
              </w:rPr>
              <w:t>»</w:t>
              <w:tab/>
            </w:r>
            <w:r>
              <w:rPr>
                <w:rStyle w:val="IndexLink"/>
              </w:rPr>
              <w:t>200</w:t>
            </w:r>
          </w:hyperlink>
        </w:p>
        <w:p>
          <w:pPr>
            <w:pStyle w:val="Contents3"/>
            <w:tabs>
              <w:tab w:val="clear" w:pos="8459"/>
              <w:tab w:val="right" w:pos="9026" w:leader="dot"/>
            </w:tabs>
            <w:rPr/>
          </w:pPr>
          <w:hyperlink w:anchor="__RefHeading___Toc5142766_581953129">
            <w:r>
              <w:rPr>
                <w:webHidden/>
                <w:rStyle w:val="IndexLink"/>
                <w:rtl w:val="true"/>
              </w:rPr>
              <w:t xml:space="preserve">قوله فی ص </w:t>
            </w:r>
            <w:r>
              <w:rPr>
                <w:rStyle w:val="IndexLink"/>
              </w:rPr>
              <w:t>177</w:t>
            </w:r>
            <w:r>
              <w:rPr>
                <w:rStyle w:val="IndexLink"/>
                <w:rtl w:val="true"/>
              </w:rPr>
              <w:t xml:space="preserve">، س </w:t>
            </w:r>
            <w:r>
              <w:rPr>
                <w:rStyle w:val="IndexLink"/>
              </w:rPr>
              <w:t>8</w:t>
            </w:r>
            <w:r>
              <w:rPr>
                <w:rStyle w:val="IndexLink"/>
                <w:rtl w:val="true"/>
              </w:rPr>
              <w:t>: «</w:t>
            </w:r>
            <w:r>
              <w:rPr>
                <w:rStyle w:val="IndexLink"/>
                <w:rtl w:val="true"/>
              </w:rPr>
              <w:t>منها</w:t>
            </w:r>
            <w:r>
              <w:rPr>
                <w:rStyle w:val="IndexLink"/>
                <w:rtl w:val="true"/>
              </w:rPr>
              <w:t>»</w:t>
              <w:tab/>
            </w:r>
            <w:r>
              <w:rPr>
                <w:rStyle w:val="IndexLink"/>
              </w:rPr>
              <w:t>200</w:t>
            </w:r>
          </w:hyperlink>
        </w:p>
        <w:p>
          <w:pPr>
            <w:pStyle w:val="Contents3"/>
            <w:tabs>
              <w:tab w:val="clear" w:pos="8459"/>
              <w:tab w:val="right" w:pos="9026" w:leader="dot"/>
            </w:tabs>
            <w:rPr/>
          </w:pPr>
          <w:hyperlink w:anchor="__RefHeading___Toc5142768_581953129">
            <w:r>
              <w:rPr>
                <w:webHidden/>
                <w:rStyle w:val="IndexLink"/>
                <w:rtl w:val="true"/>
              </w:rPr>
              <w:t xml:space="preserve">قوله فی ص </w:t>
            </w:r>
            <w:r>
              <w:rPr>
                <w:rStyle w:val="IndexLink"/>
              </w:rPr>
              <w:t>177</w:t>
            </w:r>
            <w:r>
              <w:rPr>
                <w:rStyle w:val="IndexLink"/>
                <w:rtl w:val="true"/>
              </w:rPr>
              <w:t xml:space="preserve">، س </w:t>
            </w:r>
            <w:r>
              <w:rPr>
                <w:rStyle w:val="IndexLink"/>
              </w:rPr>
              <w:t>8</w:t>
            </w:r>
            <w:r>
              <w:rPr>
                <w:rStyle w:val="IndexLink"/>
                <w:rtl w:val="true"/>
              </w:rPr>
              <w:t>: «</w:t>
            </w:r>
            <w:r>
              <w:rPr>
                <w:rStyle w:val="IndexLink"/>
                <w:rtl w:val="true"/>
              </w:rPr>
              <w:t>مهجورة</w:t>
            </w:r>
            <w:r>
              <w:rPr>
                <w:rStyle w:val="IndexLink"/>
                <w:rtl w:val="true"/>
              </w:rPr>
              <w:t>»</w:t>
              <w:tab/>
            </w:r>
            <w:r>
              <w:rPr>
                <w:rStyle w:val="IndexLink"/>
              </w:rPr>
              <w:t>201</w:t>
            </w:r>
          </w:hyperlink>
        </w:p>
        <w:p>
          <w:pPr>
            <w:pStyle w:val="Contents3"/>
            <w:tabs>
              <w:tab w:val="clear" w:pos="8459"/>
              <w:tab w:val="right" w:pos="9026" w:leader="dot"/>
            </w:tabs>
            <w:rPr/>
          </w:pPr>
          <w:hyperlink w:anchor="__RefHeading___Toc5142770_581953129">
            <w:r>
              <w:rPr>
                <w:webHidden/>
                <w:rStyle w:val="IndexLink"/>
                <w:rtl w:val="true"/>
              </w:rPr>
              <w:t xml:space="preserve">قوله فی ص </w:t>
            </w:r>
            <w:r>
              <w:rPr>
                <w:rStyle w:val="IndexLink"/>
              </w:rPr>
              <w:t>177</w:t>
            </w:r>
            <w:r>
              <w:rPr>
                <w:rStyle w:val="IndexLink"/>
                <w:rtl w:val="true"/>
              </w:rPr>
              <w:t xml:space="preserve">، س </w:t>
            </w:r>
            <w:r>
              <w:rPr>
                <w:rStyle w:val="IndexLink"/>
              </w:rPr>
              <w:t>9</w:t>
            </w:r>
            <w:r>
              <w:rPr>
                <w:rStyle w:val="IndexLink"/>
                <w:rtl w:val="true"/>
              </w:rPr>
              <w:t>: «</w:t>
            </w:r>
            <w:r>
              <w:rPr>
                <w:rStyle w:val="IndexLink"/>
                <w:rtl w:val="true"/>
              </w:rPr>
              <w:t>الثانیة</w:t>
            </w:r>
            <w:r>
              <w:rPr>
                <w:rStyle w:val="IndexLink"/>
                <w:rtl w:val="true"/>
              </w:rPr>
              <w:t>»</w:t>
              <w:tab/>
            </w:r>
            <w:r>
              <w:rPr>
                <w:rStyle w:val="IndexLink"/>
              </w:rPr>
              <w:t>201</w:t>
            </w:r>
          </w:hyperlink>
        </w:p>
        <w:p>
          <w:pPr>
            <w:pStyle w:val="Contents3"/>
            <w:tabs>
              <w:tab w:val="clear" w:pos="8459"/>
              <w:tab w:val="right" w:pos="9026" w:leader="dot"/>
            </w:tabs>
            <w:rPr/>
          </w:pPr>
          <w:hyperlink w:anchor="__RefHeading___Toc5142772_581953129">
            <w:r>
              <w:rPr>
                <w:webHidden/>
                <w:rStyle w:val="IndexLink"/>
                <w:rtl w:val="true"/>
              </w:rPr>
              <w:t xml:space="preserve">قوله فی ص </w:t>
            </w:r>
            <w:r>
              <w:rPr>
                <w:rStyle w:val="IndexLink"/>
              </w:rPr>
              <w:t>177</w:t>
            </w:r>
            <w:r>
              <w:rPr>
                <w:rStyle w:val="IndexLink"/>
                <w:rtl w:val="true"/>
              </w:rPr>
              <w:t xml:space="preserve">، س </w:t>
            </w:r>
            <w:r>
              <w:rPr>
                <w:rStyle w:val="IndexLink"/>
              </w:rPr>
              <w:t>10</w:t>
            </w:r>
            <w:r>
              <w:rPr>
                <w:rStyle w:val="IndexLink"/>
                <w:rtl w:val="true"/>
              </w:rPr>
              <w:t>: «</w:t>
            </w:r>
            <w:r>
              <w:rPr>
                <w:rStyle w:val="IndexLink"/>
                <w:rtl w:val="true"/>
              </w:rPr>
              <w:t>الثالثة</w:t>
            </w:r>
            <w:r>
              <w:rPr>
                <w:rStyle w:val="IndexLink"/>
                <w:rtl w:val="true"/>
              </w:rPr>
              <w:t>»</w:t>
              <w:tab/>
            </w:r>
            <w:r>
              <w:rPr>
                <w:rStyle w:val="IndexLink"/>
              </w:rPr>
              <w:t>201</w:t>
            </w:r>
          </w:hyperlink>
        </w:p>
        <w:p>
          <w:pPr>
            <w:pStyle w:val="Contents3"/>
            <w:tabs>
              <w:tab w:val="clear" w:pos="8459"/>
              <w:tab w:val="right" w:pos="9026" w:leader="dot"/>
            </w:tabs>
            <w:rPr/>
          </w:pPr>
          <w:hyperlink w:anchor="__RefHeading___Toc5142774_581953129">
            <w:r>
              <w:rPr>
                <w:webHidden/>
                <w:rStyle w:val="IndexLink"/>
                <w:rtl w:val="true"/>
              </w:rPr>
              <w:t xml:space="preserve">قوله فی ص </w:t>
            </w:r>
            <w:r>
              <w:rPr>
                <w:rStyle w:val="IndexLink"/>
              </w:rPr>
              <w:t>177</w:t>
            </w:r>
            <w:r>
              <w:rPr>
                <w:rStyle w:val="IndexLink"/>
                <w:rtl w:val="true"/>
              </w:rPr>
              <w:t xml:space="preserve">، س </w:t>
            </w:r>
            <w:r>
              <w:rPr>
                <w:rStyle w:val="IndexLink"/>
              </w:rPr>
              <w:t>22</w:t>
            </w:r>
            <w:r>
              <w:rPr>
                <w:rStyle w:val="IndexLink"/>
                <w:rtl w:val="true"/>
              </w:rPr>
              <w:t>: «</w:t>
            </w:r>
            <w:r>
              <w:rPr>
                <w:rStyle w:val="IndexLink"/>
                <w:rtl w:val="true"/>
              </w:rPr>
              <w:t>فلا إشعارله</w:t>
            </w:r>
            <w:r>
              <w:rPr>
                <w:rStyle w:val="IndexLink"/>
                <w:rtl w:val="true"/>
              </w:rPr>
              <w:t>»</w:t>
              <w:tab/>
            </w:r>
            <w:r>
              <w:rPr>
                <w:rStyle w:val="IndexLink"/>
              </w:rPr>
              <w:t>201</w:t>
            </w:r>
          </w:hyperlink>
        </w:p>
        <w:p>
          <w:pPr>
            <w:pStyle w:val="Contents3"/>
            <w:tabs>
              <w:tab w:val="clear" w:pos="8459"/>
              <w:tab w:val="right" w:pos="9026" w:leader="dot"/>
            </w:tabs>
            <w:rPr/>
          </w:pPr>
          <w:hyperlink w:anchor="__RefHeading___Toc5142776_581953129">
            <w:r>
              <w:rPr>
                <w:webHidden/>
                <w:rStyle w:val="IndexLink"/>
                <w:rtl w:val="true"/>
              </w:rPr>
              <w:t xml:space="preserve">قوله فی ص </w:t>
            </w:r>
            <w:r>
              <w:rPr>
                <w:rStyle w:val="IndexLink"/>
              </w:rPr>
              <w:t>178</w:t>
            </w:r>
            <w:r>
              <w:rPr>
                <w:rStyle w:val="IndexLink"/>
                <w:rtl w:val="true"/>
              </w:rPr>
              <w:t xml:space="preserve">، س </w:t>
            </w:r>
            <w:r>
              <w:rPr>
                <w:rStyle w:val="IndexLink"/>
              </w:rPr>
              <w:t>3</w:t>
            </w:r>
            <w:r>
              <w:rPr>
                <w:rStyle w:val="IndexLink"/>
                <w:rtl w:val="true"/>
              </w:rPr>
              <w:t>: «</w:t>
            </w:r>
            <w:r>
              <w:rPr>
                <w:rStyle w:val="IndexLink"/>
                <w:rtl w:val="true"/>
              </w:rPr>
              <w:t>مصحح یزید الکناسی</w:t>
            </w:r>
            <w:r>
              <w:rPr>
                <w:rStyle w:val="IndexLink"/>
                <w:rtl w:val="true"/>
              </w:rPr>
              <w:t>»</w:t>
              <w:tab/>
            </w:r>
            <w:r>
              <w:rPr>
                <w:rStyle w:val="IndexLink"/>
              </w:rPr>
              <w:t>201</w:t>
            </w:r>
          </w:hyperlink>
        </w:p>
        <w:p>
          <w:pPr>
            <w:pStyle w:val="Contents3"/>
            <w:tabs>
              <w:tab w:val="clear" w:pos="8459"/>
              <w:tab w:val="right" w:pos="9026" w:leader="dot"/>
            </w:tabs>
            <w:rPr/>
          </w:pPr>
          <w:hyperlink w:anchor="__RefHeading___Toc5142778_581953129">
            <w:r>
              <w:rPr>
                <w:webHidden/>
                <w:rStyle w:val="IndexLink"/>
                <w:rtl w:val="true"/>
              </w:rPr>
              <w:t xml:space="preserve">قوله فی ص </w:t>
            </w:r>
            <w:r>
              <w:rPr>
                <w:rStyle w:val="IndexLink"/>
              </w:rPr>
              <w:t>178</w:t>
            </w:r>
            <w:r>
              <w:rPr>
                <w:rStyle w:val="IndexLink"/>
                <w:rtl w:val="true"/>
              </w:rPr>
              <w:t xml:space="preserve">، س </w:t>
            </w:r>
            <w:r>
              <w:rPr>
                <w:rStyle w:val="IndexLink"/>
              </w:rPr>
              <w:t>4</w:t>
            </w:r>
            <w:r>
              <w:rPr>
                <w:rStyle w:val="IndexLink"/>
                <w:rtl w:val="true"/>
              </w:rPr>
              <w:t>: «</w:t>
            </w:r>
            <w:r>
              <w:rPr>
                <w:rStyle w:val="IndexLink"/>
                <w:rtl w:val="true"/>
              </w:rPr>
              <w:t>وصحیح محمد بن مسلم</w:t>
            </w:r>
            <w:r>
              <w:rPr>
                <w:rStyle w:val="IndexLink"/>
                <w:rtl w:val="true"/>
              </w:rPr>
              <w:t>»</w:t>
              <w:tab/>
            </w:r>
            <w:r>
              <w:rPr>
                <w:rStyle w:val="IndexLink"/>
              </w:rPr>
              <w:t>202</w:t>
            </w:r>
          </w:hyperlink>
        </w:p>
        <w:p>
          <w:pPr>
            <w:pStyle w:val="Contents3"/>
            <w:tabs>
              <w:tab w:val="clear" w:pos="8459"/>
              <w:tab w:val="right" w:pos="9026" w:leader="dot"/>
            </w:tabs>
            <w:rPr/>
          </w:pPr>
          <w:hyperlink w:anchor="__RefHeading___Toc5142780_581953129">
            <w:r>
              <w:rPr>
                <w:webHidden/>
                <w:rStyle w:val="IndexLink"/>
                <w:rtl w:val="true"/>
              </w:rPr>
              <w:t xml:space="preserve">قوله فی ص </w:t>
            </w:r>
            <w:r>
              <w:rPr>
                <w:rStyle w:val="IndexLink"/>
              </w:rPr>
              <w:t>178</w:t>
            </w:r>
            <w:r>
              <w:rPr>
                <w:rStyle w:val="IndexLink"/>
                <w:rtl w:val="true"/>
              </w:rPr>
              <w:t xml:space="preserve">، س </w:t>
            </w:r>
            <w:r>
              <w:rPr>
                <w:rStyle w:val="IndexLink"/>
              </w:rPr>
              <w:t>8</w:t>
            </w:r>
            <w:r>
              <w:rPr>
                <w:rStyle w:val="IndexLink"/>
                <w:rtl w:val="true"/>
              </w:rPr>
              <w:t>: «</w:t>
            </w:r>
            <w:r>
              <w:rPr>
                <w:rStyle w:val="IndexLink"/>
                <w:rtl w:val="true"/>
              </w:rPr>
              <w:t>یمکن حمل الفراق فیه علی الفراق بالطلاق</w:t>
            </w:r>
            <w:r>
              <w:rPr>
                <w:rStyle w:val="IndexLink"/>
                <w:rtl w:val="true"/>
              </w:rPr>
              <w:t>»</w:t>
              <w:tab/>
            </w:r>
            <w:r>
              <w:rPr>
                <w:rStyle w:val="IndexLink"/>
              </w:rPr>
              <w:t>202</w:t>
            </w:r>
          </w:hyperlink>
        </w:p>
        <w:p>
          <w:pPr>
            <w:pStyle w:val="Contents3"/>
            <w:tabs>
              <w:tab w:val="clear" w:pos="8459"/>
              <w:tab w:val="right" w:pos="9026" w:leader="dot"/>
            </w:tabs>
            <w:rPr/>
          </w:pPr>
          <w:hyperlink w:anchor="__RefHeading___Toc5142782_581953129">
            <w:r>
              <w:rPr>
                <w:webHidden/>
                <w:rStyle w:val="IndexLink"/>
                <w:rtl w:val="true"/>
              </w:rPr>
              <w:t xml:space="preserve">قوله فی ص </w:t>
            </w:r>
            <w:r>
              <w:rPr>
                <w:rStyle w:val="IndexLink"/>
              </w:rPr>
              <w:t>178</w:t>
            </w:r>
            <w:r>
              <w:rPr>
                <w:rStyle w:val="IndexLink"/>
                <w:rtl w:val="true"/>
              </w:rPr>
              <w:t xml:space="preserve">، س </w:t>
            </w:r>
            <w:r>
              <w:rPr>
                <w:rStyle w:val="IndexLink"/>
              </w:rPr>
              <w:t>9</w:t>
            </w:r>
            <w:r>
              <w:rPr>
                <w:rStyle w:val="IndexLink"/>
                <w:rtl w:val="true"/>
              </w:rPr>
              <w:t>: «</w:t>
            </w:r>
            <w:r>
              <w:rPr>
                <w:rStyle w:val="IndexLink"/>
                <w:rtl w:val="true"/>
              </w:rPr>
              <w:t>و لوسلم التساوی من حیث السند و العدد</w:t>
            </w:r>
            <w:r>
              <w:rPr>
                <w:rStyle w:val="IndexLink"/>
                <w:rtl w:val="true"/>
              </w:rPr>
              <w:t>»</w:t>
              <w:tab/>
            </w:r>
            <w:r>
              <w:rPr>
                <w:rStyle w:val="IndexLink"/>
              </w:rPr>
              <w:t>202</w:t>
            </w:r>
          </w:hyperlink>
        </w:p>
        <w:p>
          <w:pPr>
            <w:pStyle w:val="Contents3"/>
            <w:tabs>
              <w:tab w:val="clear" w:pos="8459"/>
              <w:tab w:val="right" w:pos="9026" w:leader="dot"/>
            </w:tabs>
            <w:rPr/>
          </w:pPr>
          <w:hyperlink w:anchor="__RefHeading___Toc5142784_581953129">
            <w:r>
              <w:rPr>
                <w:webHidden/>
                <w:rStyle w:val="IndexLink"/>
                <w:rtl w:val="true"/>
              </w:rPr>
              <w:t xml:space="preserve">قوله فی ص </w:t>
            </w:r>
            <w:r>
              <w:rPr>
                <w:rStyle w:val="IndexLink"/>
              </w:rPr>
              <w:t>178</w:t>
            </w:r>
            <w:r>
              <w:rPr>
                <w:rStyle w:val="IndexLink"/>
                <w:rtl w:val="true"/>
              </w:rPr>
              <w:t xml:space="preserve">، س </w:t>
            </w:r>
            <w:r>
              <w:rPr>
                <w:rStyle w:val="IndexLink"/>
              </w:rPr>
              <w:t>12</w:t>
            </w:r>
            <w:r>
              <w:rPr>
                <w:rStyle w:val="IndexLink"/>
                <w:rtl w:val="true"/>
              </w:rPr>
              <w:t>: «</w:t>
            </w:r>
            <w:r>
              <w:rPr>
                <w:rStyle w:val="IndexLink"/>
                <w:rtl w:val="true"/>
              </w:rPr>
              <w:t>لو قلنا بالتحریم</w:t>
            </w:r>
            <w:r>
              <w:rPr>
                <w:rStyle w:val="IndexLink"/>
                <w:rtl w:val="true"/>
              </w:rPr>
              <w:t>»</w:t>
              <w:tab/>
            </w:r>
            <w:r>
              <w:rPr>
                <w:rStyle w:val="IndexLink"/>
              </w:rPr>
              <w:t>203</w:t>
            </w:r>
          </w:hyperlink>
        </w:p>
        <w:p>
          <w:pPr>
            <w:pStyle w:val="Contents3"/>
            <w:tabs>
              <w:tab w:val="clear" w:pos="8459"/>
              <w:tab w:val="right" w:pos="9026" w:leader="dot"/>
            </w:tabs>
            <w:rPr/>
          </w:pPr>
          <w:hyperlink w:anchor="__RefHeading___Toc5142786_581953129">
            <w:r>
              <w:rPr>
                <w:webHidden/>
                <w:rStyle w:val="IndexLink"/>
                <w:rtl w:val="true"/>
              </w:rPr>
              <w:t xml:space="preserve">قوله فی ص </w:t>
            </w:r>
            <w:r>
              <w:rPr>
                <w:rStyle w:val="IndexLink"/>
              </w:rPr>
              <w:t>179</w:t>
            </w:r>
            <w:r>
              <w:rPr>
                <w:rStyle w:val="IndexLink"/>
                <w:rtl w:val="true"/>
              </w:rPr>
              <w:t xml:space="preserve">، س </w:t>
            </w:r>
            <w:r>
              <w:rPr>
                <w:rStyle w:val="IndexLink"/>
              </w:rPr>
              <w:t>8</w:t>
            </w:r>
            <w:r>
              <w:rPr>
                <w:rStyle w:val="IndexLink"/>
                <w:rtl w:val="true"/>
              </w:rPr>
              <w:t>: «</w:t>
            </w:r>
            <w:r>
              <w:rPr>
                <w:rStyle w:val="IndexLink"/>
                <w:rtl w:val="true"/>
              </w:rPr>
              <w:t>الخروج عن عموم الحل</w:t>
            </w:r>
            <w:r>
              <w:rPr>
                <w:rStyle w:val="IndexLink"/>
                <w:rtl w:val="true"/>
              </w:rPr>
              <w:t>»</w:t>
              <w:tab/>
            </w:r>
            <w:r>
              <w:rPr>
                <w:rStyle w:val="IndexLink"/>
              </w:rPr>
              <w:t>204</w:t>
            </w:r>
          </w:hyperlink>
        </w:p>
        <w:p>
          <w:pPr>
            <w:pStyle w:val="Contents3"/>
            <w:tabs>
              <w:tab w:val="clear" w:pos="8459"/>
              <w:tab w:val="right" w:pos="9026" w:leader="dot"/>
            </w:tabs>
            <w:rPr/>
          </w:pPr>
          <w:hyperlink w:anchor="__RefHeading___Toc5142788_581953129">
            <w:r>
              <w:rPr>
                <w:webHidden/>
                <w:rStyle w:val="IndexLink"/>
                <w:rtl w:val="true"/>
              </w:rPr>
              <w:t xml:space="preserve">قوله فی ص </w:t>
            </w:r>
            <w:r>
              <w:rPr>
                <w:rStyle w:val="IndexLink"/>
              </w:rPr>
              <w:t>179</w:t>
            </w:r>
            <w:r>
              <w:rPr>
                <w:rStyle w:val="IndexLink"/>
                <w:rtl w:val="true"/>
              </w:rPr>
              <w:t xml:space="preserve">، س </w:t>
            </w:r>
            <w:r>
              <w:rPr>
                <w:rStyle w:val="IndexLink"/>
              </w:rPr>
              <w:t>8</w:t>
            </w:r>
            <w:r>
              <w:rPr>
                <w:rStyle w:val="IndexLink"/>
                <w:rtl w:val="true"/>
              </w:rPr>
              <w:t>: «</w:t>
            </w:r>
            <w:r>
              <w:rPr>
                <w:rStyle w:val="IndexLink"/>
                <w:rtl w:val="true"/>
              </w:rPr>
              <w:t>کما تری</w:t>
            </w:r>
            <w:r>
              <w:rPr>
                <w:rStyle w:val="IndexLink"/>
                <w:rtl w:val="true"/>
              </w:rPr>
              <w:t>»</w:t>
              <w:tab/>
            </w:r>
            <w:r>
              <w:rPr>
                <w:rStyle w:val="IndexLink"/>
              </w:rPr>
              <w:t>204</w:t>
            </w:r>
          </w:hyperlink>
        </w:p>
        <w:p>
          <w:pPr>
            <w:pStyle w:val="Contents3"/>
            <w:tabs>
              <w:tab w:val="clear" w:pos="8459"/>
              <w:tab w:val="right" w:pos="9026" w:leader="dot"/>
            </w:tabs>
            <w:rPr/>
          </w:pPr>
          <w:hyperlink w:anchor="__RefHeading___Toc5142790_581953129">
            <w:r>
              <w:rPr>
                <w:webHidden/>
                <w:rStyle w:val="IndexLink"/>
                <w:rtl w:val="true"/>
              </w:rPr>
              <w:t xml:space="preserve">قوله فی ص </w:t>
            </w:r>
            <w:r>
              <w:rPr>
                <w:rStyle w:val="IndexLink"/>
              </w:rPr>
              <w:t>179</w:t>
            </w:r>
            <w:r>
              <w:rPr>
                <w:rStyle w:val="IndexLink"/>
                <w:rtl w:val="true"/>
              </w:rPr>
              <w:t xml:space="preserve">، س </w:t>
            </w:r>
            <w:r>
              <w:rPr>
                <w:rStyle w:val="IndexLink"/>
              </w:rPr>
              <w:t>15</w:t>
            </w:r>
            <w:r>
              <w:rPr>
                <w:rStyle w:val="IndexLink"/>
                <w:rtl w:val="true"/>
              </w:rPr>
              <w:t>: «</w:t>
            </w:r>
            <w:r>
              <w:rPr>
                <w:rStyle w:val="IndexLink"/>
                <w:rtl w:val="true"/>
              </w:rPr>
              <w:t>فإن تعلیل انتفاء المصاهرة</w:t>
            </w:r>
            <w:r>
              <w:rPr>
                <w:rStyle w:val="IndexLink"/>
                <w:rtl w:val="true"/>
              </w:rPr>
              <w:t>»</w:t>
              <w:tab/>
            </w:r>
            <w:r>
              <w:rPr>
                <w:rStyle w:val="IndexLink"/>
              </w:rPr>
              <w:t>204</w:t>
            </w:r>
          </w:hyperlink>
        </w:p>
        <w:p>
          <w:pPr>
            <w:pStyle w:val="Contents3"/>
            <w:tabs>
              <w:tab w:val="clear" w:pos="8459"/>
              <w:tab w:val="right" w:pos="9026" w:leader="dot"/>
            </w:tabs>
            <w:rPr/>
          </w:pPr>
          <w:hyperlink w:anchor="__RefHeading___Toc5142792_581953129">
            <w:r>
              <w:rPr>
                <w:webHidden/>
                <w:rStyle w:val="IndexLink"/>
                <w:rtl w:val="true"/>
              </w:rPr>
              <w:t xml:space="preserve">قوله فی ص </w:t>
            </w:r>
            <w:r>
              <w:rPr>
                <w:rStyle w:val="IndexLink"/>
              </w:rPr>
              <w:t>179</w:t>
            </w:r>
            <w:r>
              <w:rPr>
                <w:rStyle w:val="IndexLink"/>
                <w:rtl w:val="true"/>
              </w:rPr>
              <w:t xml:space="preserve">، س </w:t>
            </w:r>
            <w:r>
              <w:rPr>
                <w:rStyle w:val="IndexLink"/>
              </w:rPr>
              <w:t>18</w:t>
            </w:r>
            <w:r>
              <w:rPr>
                <w:rStyle w:val="IndexLink"/>
                <w:rtl w:val="true"/>
              </w:rPr>
              <w:t>: «</w:t>
            </w:r>
            <w:r>
              <w:rPr>
                <w:rStyle w:val="IndexLink"/>
                <w:rtl w:val="true"/>
              </w:rPr>
              <w:t>مع أن الظاهر منه الحرام الواقعی</w:t>
            </w:r>
            <w:r>
              <w:rPr>
                <w:rStyle w:val="IndexLink"/>
                <w:rtl w:val="true"/>
              </w:rPr>
              <w:t>»</w:t>
              <w:tab/>
            </w:r>
            <w:r>
              <w:rPr>
                <w:rStyle w:val="IndexLink"/>
              </w:rPr>
              <w:t>204</w:t>
            </w:r>
          </w:hyperlink>
        </w:p>
        <w:p>
          <w:pPr>
            <w:pStyle w:val="Contents3"/>
            <w:tabs>
              <w:tab w:val="clear" w:pos="8459"/>
              <w:tab w:val="right" w:pos="9026" w:leader="dot"/>
            </w:tabs>
            <w:rPr/>
          </w:pPr>
          <w:hyperlink w:anchor="__RefHeading___Toc5142794_581953129">
            <w:r>
              <w:rPr>
                <w:webHidden/>
                <w:rStyle w:val="IndexLink"/>
                <w:rtl w:val="true"/>
              </w:rPr>
              <w:t xml:space="preserve">قوله فی ص </w:t>
            </w:r>
            <w:r>
              <w:rPr>
                <w:rStyle w:val="IndexLink"/>
              </w:rPr>
              <w:t>180</w:t>
            </w:r>
            <w:r>
              <w:rPr>
                <w:rStyle w:val="IndexLink"/>
                <w:rtl w:val="true"/>
              </w:rPr>
              <w:t xml:space="preserve">، س </w:t>
            </w:r>
            <w:r>
              <w:rPr>
                <w:rStyle w:val="IndexLink"/>
              </w:rPr>
              <w:t>20</w:t>
            </w:r>
            <w:r>
              <w:rPr>
                <w:rStyle w:val="IndexLink"/>
                <w:rtl w:val="true"/>
              </w:rPr>
              <w:t>: «</w:t>
            </w:r>
            <w:r>
              <w:rPr>
                <w:rStyle w:val="IndexLink"/>
                <w:rtl w:val="true"/>
              </w:rPr>
              <w:t>فیقید إطلاقه المذکور بالصحیح</w:t>
            </w:r>
            <w:r>
              <w:rPr>
                <w:rStyle w:val="IndexLink"/>
                <w:rtl w:val="true"/>
              </w:rPr>
              <w:t>»</w:t>
              <w:tab/>
            </w:r>
            <w:r>
              <w:rPr>
                <w:rStyle w:val="IndexLink"/>
              </w:rPr>
              <w:t>205</w:t>
            </w:r>
          </w:hyperlink>
        </w:p>
        <w:p>
          <w:pPr>
            <w:pStyle w:val="Contents3"/>
            <w:tabs>
              <w:tab w:val="clear" w:pos="8459"/>
              <w:tab w:val="right" w:pos="9026" w:leader="dot"/>
            </w:tabs>
            <w:rPr/>
          </w:pPr>
          <w:hyperlink w:anchor="__RefHeading___Toc5142796_581953129">
            <w:r>
              <w:rPr>
                <w:webHidden/>
                <w:rStyle w:val="IndexLink"/>
                <w:rtl w:val="true"/>
              </w:rPr>
              <w:t xml:space="preserve">قوله فی ص </w:t>
            </w:r>
            <w:r>
              <w:rPr>
                <w:rStyle w:val="IndexLink"/>
              </w:rPr>
              <w:t>181</w:t>
            </w:r>
            <w:r>
              <w:rPr>
                <w:rStyle w:val="IndexLink"/>
                <w:rtl w:val="true"/>
              </w:rPr>
              <w:t xml:space="preserve">، س </w:t>
            </w:r>
            <w:r>
              <w:rPr>
                <w:rStyle w:val="IndexLink"/>
              </w:rPr>
              <w:t>7</w:t>
            </w:r>
            <w:r>
              <w:rPr>
                <w:rStyle w:val="IndexLink"/>
                <w:rtl w:val="true"/>
              </w:rPr>
              <w:t>: «</w:t>
            </w:r>
            <w:r>
              <w:rPr>
                <w:rStyle w:val="IndexLink"/>
                <w:rtl w:val="true"/>
              </w:rPr>
              <w:t>خصوص الحلال</w:t>
            </w:r>
            <w:r>
              <w:rPr>
                <w:rStyle w:val="IndexLink"/>
                <w:rtl w:val="true"/>
              </w:rPr>
              <w:t>»</w:t>
              <w:tab/>
            </w:r>
            <w:r>
              <w:rPr>
                <w:rStyle w:val="IndexLink"/>
              </w:rPr>
              <w:t>205</w:t>
            </w:r>
          </w:hyperlink>
        </w:p>
        <w:p>
          <w:pPr>
            <w:pStyle w:val="Contents3"/>
            <w:tabs>
              <w:tab w:val="clear" w:pos="8459"/>
              <w:tab w:val="right" w:pos="9026" w:leader="dot"/>
            </w:tabs>
            <w:rPr/>
          </w:pPr>
          <w:hyperlink w:anchor="__RefHeading___Toc5142798_581953129">
            <w:r>
              <w:rPr>
                <w:webHidden/>
                <w:rStyle w:val="IndexLink"/>
                <w:rtl w:val="true"/>
              </w:rPr>
              <w:t xml:space="preserve">قوله فی ص </w:t>
            </w:r>
            <w:r>
              <w:rPr>
                <w:rStyle w:val="IndexLink"/>
              </w:rPr>
              <w:t>181</w:t>
            </w:r>
            <w:r>
              <w:rPr>
                <w:rStyle w:val="IndexLink"/>
                <w:rtl w:val="true"/>
              </w:rPr>
              <w:t xml:space="preserve">، س </w:t>
            </w:r>
            <w:r>
              <w:rPr>
                <w:rStyle w:val="IndexLink"/>
              </w:rPr>
              <w:t>20</w:t>
            </w:r>
            <w:r>
              <w:rPr>
                <w:rStyle w:val="IndexLink"/>
                <w:rtl w:val="true"/>
              </w:rPr>
              <w:t>: «</w:t>
            </w:r>
            <w:r>
              <w:rPr>
                <w:rStyle w:val="IndexLink"/>
                <w:rtl w:val="true"/>
              </w:rPr>
              <w:t>من باب واحد و حکم واحد</w:t>
            </w:r>
            <w:r>
              <w:rPr>
                <w:rStyle w:val="IndexLink"/>
                <w:rtl w:val="true"/>
              </w:rPr>
              <w:t>»</w:t>
              <w:tab/>
            </w:r>
            <w:r>
              <w:rPr>
                <w:rStyle w:val="IndexLink"/>
              </w:rPr>
              <w:t>205</w:t>
            </w:r>
          </w:hyperlink>
        </w:p>
        <w:p>
          <w:pPr>
            <w:pStyle w:val="Contents3"/>
            <w:tabs>
              <w:tab w:val="clear" w:pos="8459"/>
              <w:tab w:val="right" w:pos="9026" w:leader="dot"/>
            </w:tabs>
            <w:rPr/>
          </w:pPr>
          <w:hyperlink w:anchor="__RefHeading___Toc5142800_581953129">
            <w:r>
              <w:rPr>
                <w:webHidden/>
                <w:rStyle w:val="IndexLink"/>
                <w:rtl w:val="true"/>
              </w:rPr>
              <w:t xml:space="preserve">قوله فی ص </w:t>
            </w:r>
            <w:r>
              <w:rPr>
                <w:rStyle w:val="IndexLink"/>
              </w:rPr>
              <w:t>182</w:t>
            </w:r>
            <w:r>
              <w:rPr>
                <w:rStyle w:val="IndexLink"/>
                <w:rtl w:val="true"/>
              </w:rPr>
              <w:t xml:space="preserve">، س </w:t>
            </w:r>
            <w:r>
              <w:rPr>
                <w:rStyle w:val="IndexLink"/>
              </w:rPr>
              <w:t>14</w:t>
            </w:r>
            <w:r>
              <w:rPr>
                <w:rStyle w:val="IndexLink"/>
                <w:rtl w:val="true"/>
              </w:rPr>
              <w:t>: «</w:t>
            </w:r>
            <w:r>
              <w:rPr>
                <w:rStyle w:val="IndexLink"/>
                <w:rtl w:val="true"/>
              </w:rPr>
              <w:t>تثبت کون الزنا محرما</w:t>
            </w:r>
            <w:r>
              <w:rPr>
                <w:rStyle w:val="IndexLink"/>
                <w:rtl w:val="true"/>
              </w:rPr>
              <w:t>»</w:t>
              <w:tab/>
            </w:r>
            <w:r>
              <w:rPr>
                <w:rStyle w:val="IndexLink"/>
              </w:rPr>
              <w:t>205</w:t>
            </w:r>
          </w:hyperlink>
        </w:p>
        <w:p>
          <w:pPr>
            <w:pStyle w:val="Contents3"/>
            <w:tabs>
              <w:tab w:val="clear" w:pos="8459"/>
              <w:tab w:val="right" w:pos="9026" w:leader="dot"/>
            </w:tabs>
            <w:rPr/>
          </w:pPr>
          <w:hyperlink w:anchor="__RefHeading___Toc5142802_581953129">
            <w:r>
              <w:rPr>
                <w:webHidden/>
                <w:rStyle w:val="IndexLink"/>
                <w:rtl w:val="true"/>
              </w:rPr>
              <w:t xml:space="preserve">قوله فی ص </w:t>
            </w:r>
            <w:r>
              <w:rPr>
                <w:rStyle w:val="IndexLink"/>
              </w:rPr>
              <w:t>183</w:t>
            </w:r>
            <w:r>
              <w:rPr>
                <w:rStyle w:val="IndexLink"/>
                <w:rtl w:val="true"/>
              </w:rPr>
              <w:t xml:space="preserve">، س </w:t>
            </w:r>
            <w:r>
              <w:rPr>
                <w:rStyle w:val="IndexLink"/>
              </w:rPr>
              <w:t>6</w:t>
            </w:r>
            <w:r>
              <w:rPr>
                <w:rStyle w:val="IndexLink"/>
                <w:rtl w:val="true"/>
              </w:rPr>
              <w:t>: «</w:t>
            </w:r>
            <w:r>
              <w:rPr>
                <w:rStyle w:val="IndexLink"/>
                <w:rtl w:val="true"/>
              </w:rPr>
              <w:t>المرجع أصالة الصحة فی العقد</w:t>
            </w:r>
            <w:r>
              <w:rPr>
                <w:rStyle w:val="IndexLink"/>
                <w:rtl w:val="true"/>
              </w:rPr>
              <w:t>»</w:t>
              <w:tab/>
            </w:r>
            <w:r>
              <w:rPr>
                <w:rStyle w:val="IndexLink"/>
              </w:rPr>
              <w:t>205</w:t>
            </w:r>
          </w:hyperlink>
        </w:p>
        <w:p>
          <w:pPr>
            <w:pStyle w:val="Contents3"/>
            <w:tabs>
              <w:tab w:val="clear" w:pos="8459"/>
              <w:tab w:val="right" w:pos="9026" w:leader="dot"/>
            </w:tabs>
            <w:rPr/>
          </w:pPr>
          <w:hyperlink w:anchor="__RefHeading___Toc5142804_581953129">
            <w:r>
              <w:rPr>
                <w:webHidden/>
                <w:rStyle w:val="IndexLink"/>
                <w:rtl w:val="true"/>
              </w:rPr>
              <w:t xml:space="preserve">قوله فی ص </w:t>
            </w:r>
            <w:r>
              <w:rPr>
                <w:rStyle w:val="IndexLink"/>
              </w:rPr>
              <w:t>184</w:t>
            </w:r>
            <w:r>
              <w:rPr>
                <w:rStyle w:val="IndexLink"/>
                <w:rtl w:val="true"/>
              </w:rPr>
              <w:t xml:space="preserve">، س </w:t>
            </w:r>
            <w:r>
              <w:rPr>
                <w:rStyle w:val="IndexLink"/>
              </w:rPr>
              <w:t>1</w:t>
            </w:r>
            <w:r>
              <w:rPr>
                <w:rStyle w:val="IndexLink"/>
                <w:rtl w:val="true"/>
              </w:rPr>
              <w:t>: «</w:t>
            </w:r>
            <w:r>
              <w:rPr>
                <w:rStyle w:val="IndexLink"/>
                <w:rtl w:val="true"/>
              </w:rPr>
              <w:t>ذکره فی المسالک</w:t>
            </w:r>
            <w:r>
              <w:rPr>
                <w:rStyle w:val="IndexLink"/>
                <w:rtl w:val="true"/>
              </w:rPr>
              <w:t>»</w:t>
              <w:tab/>
            </w:r>
            <w:r>
              <w:rPr>
                <w:rStyle w:val="IndexLink"/>
              </w:rPr>
              <w:t>206</w:t>
            </w:r>
          </w:hyperlink>
        </w:p>
        <w:p>
          <w:pPr>
            <w:pStyle w:val="Contents3"/>
            <w:tabs>
              <w:tab w:val="clear" w:pos="8459"/>
              <w:tab w:val="right" w:pos="9026" w:leader="dot"/>
            </w:tabs>
            <w:rPr/>
          </w:pPr>
          <w:hyperlink w:anchor="__RefHeading___Toc5142806_581953129">
            <w:r>
              <w:rPr>
                <w:webHidden/>
                <w:rStyle w:val="IndexLink"/>
                <w:rtl w:val="true"/>
              </w:rPr>
              <w:t xml:space="preserve">قوله فی ص </w:t>
            </w:r>
            <w:r>
              <w:rPr>
                <w:rStyle w:val="IndexLink"/>
              </w:rPr>
              <w:t>186</w:t>
            </w:r>
            <w:r>
              <w:rPr>
                <w:rStyle w:val="IndexLink"/>
                <w:rtl w:val="true"/>
              </w:rPr>
              <w:t xml:space="preserve">، س </w:t>
            </w:r>
            <w:r>
              <w:rPr>
                <w:rStyle w:val="IndexLink"/>
              </w:rPr>
              <w:t>2</w:t>
            </w:r>
            <w:r>
              <w:rPr>
                <w:rStyle w:val="IndexLink"/>
                <w:rtl w:val="true"/>
              </w:rPr>
              <w:t>: «</w:t>
            </w:r>
            <w:r>
              <w:rPr>
                <w:rStyle w:val="IndexLink"/>
                <w:rtl w:val="true"/>
              </w:rPr>
              <w:t>وظاهره</w:t>
            </w:r>
            <w:r>
              <w:rPr>
                <w:rStyle w:val="IndexLink"/>
                <w:rtl w:val="true"/>
              </w:rPr>
              <w:t>»</w:t>
              <w:tab/>
            </w:r>
            <w:r>
              <w:rPr>
                <w:rStyle w:val="IndexLink"/>
              </w:rPr>
              <w:t>206</w:t>
            </w:r>
          </w:hyperlink>
        </w:p>
        <w:p>
          <w:pPr>
            <w:pStyle w:val="Contents3"/>
            <w:tabs>
              <w:tab w:val="clear" w:pos="8459"/>
              <w:tab w:val="right" w:pos="9026" w:leader="dot"/>
            </w:tabs>
            <w:rPr/>
          </w:pPr>
          <w:hyperlink w:anchor="__RefHeading___Toc5142808_581953129">
            <w:r>
              <w:rPr>
                <w:webHidden/>
                <w:rStyle w:val="IndexLink"/>
                <w:rtl w:val="true"/>
              </w:rPr>
              <w:t xml:space="preserve">قوله فی ص </w:t>
            </w:r>
            <w:r>
              <w:rPr>
                <w:rStyle w:val="IndexLink"/>
              </w:rPr>
              <w:t>187</w:t>
            </w:r>
            <w:r>
              <w:rPr>
                <w:rStyle w:val="IndexLink"/>
                <w:rtl w:val="true"/>
              </w:rPr>
              <w:t xml:space="preserve">، س </w:t>
            </w:r>
            <w:r>
              <w:rPr>
                <w:rStyle w:val="IndexLink"/>
              </w:rPr>
              <w:t>7</w:t>
            </w:r>
            <w:r>
              <w:rPr>
                <w:rStyle w:val="IndexLink"/>
                <w:rtl w:val="true"/>
              </w:rPr>
              <w:t>: «</w:t>
            </w:r>
            <w:r>
              <w:rPr>
                <w:rStyle w:val="IndexLink"/>
                <w:rtl w:val="true"/>
              </w:rPr>
              <w:t>لاقصور فی إطلاق أدلته</w:t>
            </w:r>
            <w:r>
              <w:rPr>
                <w:rStyle w:val="IndexLink"/>
                <w:rtl w:val="true"/>
              </w:rPr>
              <w:t>»</w:t>
              <w:tab/>
            </w:r>
            <w:r>
              <w:rPr>
                <w:rStyle w:val="IndexLink"/>
              </w:rPr>
              <w:t>206</w:t>
            </w:r>
          </w:hyperlink>
        </w:p>
        <w:p>
          <w:pPr>
            <w:pStyle w:val="Contents3"/>
            <w:tabs>
              <w:tab w:val="clear" w:pos="8459"/>
              <w:tab w:val="right" w:pos="9026" w:leader="dot"/>
            </w:tabs>
            <w:rPr/>
          </w:pPr>
          <w:hyperlink w:anchor="__RefHeading___Toc5142810_581953129">
            <w:r>
              <w:rPr>
                <w:webHidden/>
                <w:rStyle w:val="IndexLink"/>
                <w:rtl w:val="true"/>
              </w:rPr>
              <w:t xml:space="preserve">قوله فی ص </w:t>
            </w:r>
            <w:r>
              <w:rPr>
                <w:rStyle w:val="IndexLink"/>
              </w:rPr>
              <w:t>187</w:t>
            </w:r>
            <w:r>
              <w:rPr>
                <w:rStyle w:val="IndexLink"/>
                <w:rtl w:val="true"/>
              </w:rPr>
              <w:t xml:space="preserve">، س </w:t>
            </w:r>
            <w:r>
              <w:rPr>
                <w:rStyle w:val="IndexLink"/>
              </w:rPr>
              <w:t>9</w:t>
            </w:r>
            <w:r>
              <w:rPr>
                <w:rStyle w:val="IndexLink"/>
                <w:rtl w:val="true"/>
              </w:rPr>
              <w:t>: «</w:t>
            </w:r>
            <w:r>
              <w:rPr>
                <w:rStyle w:val="IndexLink"/>
                <w:rtl w:val="true"/>
              </w:rPr>
              <w:t>ثم إن الذی یظهر</w:t>
            </w:r>
            <w:r>
              <w:rPr>
                <w:rStyle w:val="IndexLink"/>
                <w:rtl w:val="true"/>
              </w:rPr>
              <w:t>»</w:t>
              <w:tab/>
            </w:r>
            <w:r>
              <w:rPr>
                <w:rStyle w:val="IndexLink"/>
              </w:rPr>
              <w:t>207</w:t>
            </w:r>
          </w:hyperlink>
        </w:p>
        <w:p>
          <w:pPr>
            <w:pStyle w:val="Contents3"/>
            <w:tabs>
              <w:tab w:val="clear" w:pos="8459"/>
              <w:tab w:val="right" w:pos="9026" w:leader="dot"/>
            </w:tabs>
            <w:rPr/>
          </w:pPr>
          <w:hyperlink w:anchor="__RefHeading___Toc5142812_581953129">
            <w:r>
              <w:rPr>
                <w:webHidden/>
                <w:rStyle w:val="IndexLink"/>
                <w:rtl w:val="true"/>
              </w:rPr>
              <w:t xml:space="preserve">قوله فی ص </w:t>
            </w:r>
            <w:r>
              <w:rPr>
                <w:rStyle w:val="IndexLink"/>
              </w:rPr>
              <w:t>188</w:t>
            </w:r>
            <w:r>
              <w:rPr>
                <w:rStyle w:val="IndexLink"/>
                <w:rtl w:val="true"/>
              </w:rPr>
              <w:t xml:space="preserve">، س </w:t>
            </w:r>
            <w:r>
              <w:rPr>
                <w:rStyle w:val="IndexLink"/>
              </w:rPr>
              <w:t>11</w:t>
            </w:r>
            <w:r>
              <w:rPr>
                <w:rStyle w:val="IndexLink"/>
                <w:rtl w:val="true"/>
              </w:rPr>
              <w:t>: «</w:t>
            </w:r>
            <w:r>
              <w:rPr>
                <w:rStyle w:val="IndexLink"/>
                <w:rtl w:val="true"/>
              </w:rPr>
              <w:t>أو أقوال أربعة</w:t>
            </w:r>
            <w:r>
              <w:rPr>
                <w:rStyle w:val="IndexLink"/>
                <w:rtl w:val="true"/>
              </w:rPr>
              <w:t>...»</w:t>
              <w:tab/>
            </w:r>
            <w:r>
              <w:rPr>
                <w:rStyle w:val="IndexLink"/>
              </w:rPr>
              <w:t>207</w:t>
            </w:r>
          </w:hyperlink>
        </w:p>
        <w:p>
          <w:pPr>
            <w:pStyle w:val="Contents3"/>
            <w:tabs>
              <w:tab w:val="clear" w:pos="8459"/>
              <w:tab w:val="right" w:pos="9026" w:leader="dot"/>
            </w:tabs>
            <w:rPr/>
          </w:pPr>
          <w:hyperlink w:anchor="__RefHeading___Toc5142814_581953129">
            <w:r>
              <w:rPr>
                <w:webHidden/>
                <w:rStyle w:val="IndexLink"/>
                <w:rtl w:val="true"/>
              </w:rPr>
              <w:t xml:space="preserve">قوله فی ص </w:t>
            </w:r>
            <w:r>
              <w:rPr>
                <w:rStyle w:val="IndexLink"/>
              </w:rPr>
              <w:t>188</w:t>
            </w:r>
            <w:r>
              <w:rPr>
                <w:rStyle w:val="IndexLink"/>
                <w:rtl w:val="true"/>
              </w:rPr>
              <w:t xml:space="preserve">، س </w:t>
            </w:r>
            <w:r>
              <w:rPr>
                <w:rStyle w:val="IndexLink"/>
              </w:rPr>
              <w:t>13</w:t>
            </w:r>
            <w:r>
              <w:rPr>
                <w:rStyle w:val="IndexLink"/>
                <w:rtl w:val="true"/>
              </w:rPr>
              <w:t>: «</w:t>
            </w:r>
            <w:r>
              <w:rPr>
                <w:rStyle w:val="IndexLink"/>
                <w:rtl w:val="true"/>
              </w:rPr>
              <w:t>أما النصوص</w:t>
            </w:r>
            <w:r>
              <w:rPr>
                <w:rStyle w:val="IndexLink"/>
                <w:rtl w:val="true"/>
              </w:rPr>
              <w:t>»</w:t>
              <w:tab/>
            </w:r>
            <w:r>
              <w:rPr>
                <w:rStyle w:val="IndexLink"/>
              </w:rPr>
              <w:t>207</w:t>
            </w:r>
          </w:hyperlink>
        </w:p>
        <w:p>
          <w:pPr>
            <w:pStyle w:val="Contents3"/>
            <w:tabs>
              <w:tab w:val="clear" w:pos="8459"/>
              <w:tab w:val="right" w:pos="9026" w:leader="dot"/>
            </w:tabs>
            <w:rPr/>
          </w:pPr>
          <w:hyperlink w:anchor="__RefHeading___Toc5142816_581953129">
            <w:r>
              <w:rPr>
                <w:webHidden/>
                <w:rStyle w:val="IndexLink"/>
                <w:rtl w:val="true"/>
              </w:rPr>
              <w:t xml:space="preserve">قوله فی ص </w:t>
            </w:r>
            <w:r>
              <w:rPr>
                <w:rStyle w:val="IndexLink"/>
              </w:rPr>
              <w:t>189</w:t>
            </w:r>
            <w:r>
              <w:rPr>
                <w:rStyle w:val="IndexLink"/>
                <w:rtl w:val="true"/>
              </w:rPr>
              <w:t xml:space="preserve">، س </w:t>
            </w:r>
            <w:r>
              <w:rPr>
                <w:rStyle w:val="IndexLink"/>
              </w:rPr>
              <w:t>3</w:t>
            </w:r>
            <w:r>
              <w:rPr>
                <w:rStyle w:val="IndexLink"/>
                <w:rtl w:val="true"/>
              </w:rPr>
              <w:t>: «</w:t>
            </w:r>
            <w:r>
              <w:rPr>
                <w:rStyle w:val="IndexLink"/>
                <w:rtl w:val="true"/>
              </w:rPr>
              <w:t>فقال إذا علمت</w:t>
            </w:r>
            <w:r>
              <w:rPr>
                <w:rStyle w:val="IndexLink"/>
                <w:rtl w:val="true"/>
              </w:rPr>
              <w:t>...»</w:t>
              <w:tab/>
            </w:r>
            <w:r>
              <w:rPr>
                <w:rStyle w:val="IndexLink"/>
              </w:rPr>
              <w:t>208</w:t>
            </w:r>
          </w:hyperlink>
        </w:p>
        <w:p>
          <w:pPr>
            <w:pStyle w:val="Contents3"/>
            <w:tabs>
              <w:tab w:val="clear" w:pos="8459"/>
              <w:tab w:val="right" w:pos="9026" w:leader="dot"/>
            </w:tabs>
            <w:rPr/>
          </w:pPr>
          <w:hyperlink w:anchor="__RefHeading___Toc5142818_581953129">
            <w:r>
              <w:rPr>
                <w:webHidden/>
                <w:rStyle w:val="IndexLink"/>
                <w:rtl w:val="true"/>
              </w:rPr>
              <w:t xml:space="preserve">قوله فی ص </w:t>
            </w:r>
            <w:r>
              <w:rPr>
                <w:rStyle w:val="IndexLink"/>
              </w:rPr>
              <w:t>189</w:t>
            </w:r>
            <w:r>
              <w:rPr>
                <w:rStyle w:val="IndexLink"/>
                <w:rtl w:val="true"/>
              </w:rPr>
              <w:t xml:space="preserve">، س </w:t>
            </w:r>
            <w:r>
              <w:rPr>
                <w:rStyle w:val="IndexLink"/>
              </w:rPr>
              <w:t>15</w:t>
            </w:r>
            <w:r>
              <w:rPr>
                <w:rStyle w:val="IndexLink"/>
                <w:rtl w:val="true"/>
              </w:rPr>
              <w:t>: «</w:t>
            </w:r>
            <w:r>
              <w:rPr>
                <w:rStyle w:val="IndexLink"/>
                <w:rtl w:val="true"/>
              </w:rPr>
              <w:t>إلا أن یکون المراد</w:t>
            </w:r>
            <w:r>
              <w:rPr>
                <w:rStyle w:val="IndexLink"/>
                <w:rtl w:val="true"/>
              </w:rPr>
              <w:t>»</w:t>
              <w:tab/>
            </w:r>
            <w:r>
              <w:rPr>
                <w:rStyle w:val="IndexLink"/>
              </w:rPr>
              <w:t>208</w:t>
            </w:r>
          </w:hyperlink>
        </w:p>
        <w:p>
          <w:pPr>
            <w:pStyle w:val="Contents3"/>
            <w:tabs>
              <w:tab w:val="clear" w:pos="8459"/>
              <w:tab w:val="right" w:pos="9026" w:leader="dot"/>
            </w:tabs>
            <w:rPr/>
          </w:pPr>
          <w:hyperlink w:anchor="__RefHeading___Toc5142820_581953129">
            <w:r>
              <w:rPr>
                <w:webHidden/>
                <w:rStyle w:val="IndexLink"/>
                <w:rtl w:val="true"/>
              </w:rPr>
              <w:t xml:space="preserve">قوله فی ص </w:t>
            </w:r>
            <w:r>
              <w:rPr>
                <w:rStyle w:val="IndexLink"/>
              </w:rPr>
              <w:t>189</w:t>
            </w:r>
            <w:r>
              <w:rPr>
                <w:rStyle w:val="IndexLink"/>
                <w:rtl w:val="true"/>
              </w:rPr>
              <w:t xml:space="preserve">، س </w:t>
            </w:r>
            <w:r>
              <w:rPr>
                <w:rStyle w:val="IndexLink"/>
              </w:rPr>
              <w:t>17</w:t>
            </w:r>
            <w:r>
              <w:rPr>
                <w:rStyle w:val="IndexLink"/>
                <w:rtl w:val="true"/>
              </w:rPr>
              <w:t>: «</w:t>
            </w:r>
            <w:r>
              <w:rPr>
                <w:rStyle w:val="IndexLink"/>
                <w:rtl w:val="true"/>
              </w:rPr>
              <w:t>فلایشمل الجاهل الغافل</w:t>
            </w:r>
            <w:r>
              <w:rPr>
                <w:rStyle w:val="IndexLink"/>
                <w:rtl w:val="true"/>
              </w:rPr>
              <w:t>»</w:t>
              <w:tab/>
            </w:r>
            <w:r>
              <w:rPr>
                <w:rStyle w:val="IndexLink"/>
              </w:rPr>
              <w:t>208</w:t>
            </w:r>
          </w:hyperlink>
        </w:p>
        <w:p>
          <w:pPr>
            <w:pStyle w:val="Contents3"/>
            <w:tabs>
              <w:tab w:val="clear" w:pos="8459"/>
              <w:tab w:val="right" w:pos="9026" w:leader="dot"/>
            </w:tabs>
            <w:rPr/>
          </w:pPr>
          <w:hyperlink w:anchor="__RefHeading___Toc5142822_581953129">
            <w:r>
              <w:rPr>
                <w:webHidden/>
                <w:rStyle w:val="IndexLink"/>
                <w:rtl w:val="true"/>
              </w:rPr>
              <w:t xml:space="preserve">قوله فی ص </w:t>
            </w:r>
            <w:r>
              <w:rPr>
                <w:rStyle w:val="IndexLink"/>
              </w:rPr>
              <w:t>189</w:t>
            </w:r>
            <w:r>
              <w:rPr>
                <w:rStyle w:val="IndexLink"/>
                <w:rtl w:val="true"/>
              </w:rPr>
              <w:t xml:space="preserve">، س </w:t>
            </w:r>
            <w:r>
              <w:rPr>
                <w:rStyle w:val="IndexLink"/>
              </w:rPr>
              <w:t>18</w:t>
            </w:r>
            <w:r>
              <w:rPr>
                <w:rStyle w:val="IndexLink"/>
                <w:rtl w:val="true"/>
              </w:rPr>
              <w:t>: «</w:t>
            </w:r>
            <w:r>
              <w:rPr>
                <w:rStyle w:val="IndexLink"/>
                <w:rtl w:val="true"/>
              </w:rPr>
              <w:t>للاحتمال الأخیر</w:t>
            </w:r>
            <w:r>
              <w:rPr>
                <w:rStyle w:val="IndexLink"/>
                <w:rtl w:val="true"/>
              </w:rPr>
              <w:t>»</w:t>
              <w:tab/>
            </w:r>
            <w:r>
              <w:rPr>
                <w:rStyle w:val="IndexLink"/>
              </w:rPr>
              <w:t>209</w:t>
            </w:r>
          </w:hyperlink>
        </w:p>
        <w:p>
          <w:pPr>
            <w:pStyle w:val="Contents3"/>
            <w:tabs>
              <w:tab w:val="clear" w:pos="8459"/>
              <w:tab w:val="right" w:pos="9026" w:leader="dot"/>
            </w:tabs>
            <w:rPr/>
          </w:pPr>
          <w:hyperlink w:anchor="__RefHeading___Toc5142824_581953129">
            <w:r>
              <w:rPr>
                <w:webHidden/>
                <w:rStyle w:val="IndexLink"/>
                <w:rtl w:val="true"/>
              </w:rPr>
              <w:t xml:space="preserve">قوله فی ص </w:t>
            </w:r>
            <w:r>
              <w:rPr>
                <w:rStyle w:val="IndexLink"/>
              </w:rPr>
              <w:t>189</w:t>
            </w:r>
            <w:r>
              <w:rPr>
                <w:rStyle w:val="IndexLink"/>
                <w:rtl w:val="true"/>
              </w:rPr>
              <w:t xml:space="preserve">، س </w:t>
            </w:r>
            <w:r>
              <w:rPr>
                <w:rStyle w:val="IndexLink"/>
              </w:rPr>
              <w:t>19</w:t>
            </w:r>
            <w:r>
              <w:rPr>
                <w:rStyle w:val="IndexLink"/>
                <w:rtl w:val="true"/>
              </w:rPr>
              <w:t>: «</w:t>
            </w:r>
            <w:r>
              <w:rPr>
                <w:rStyle w:val="IndexLink"/>
                <w:rtl w:val="true"/>
              </w:rPr>
              <w:t>للإحتمال الأول</w:t>
            </w:r>
            <w:r>
              <w:rPr>
                <w:rStyle w:val="IndexLink"/>
                <w:rtl w:val="true"/>
              </w:rPr>
              <w:t>»</w:t>
              <w:tab/>
            </w:r>
            <w:r>
              <w:rPr>
                <w:rStyle w:val="IndexLink"/>
              </w:rPr>
              <w:t>209</w:t>
            </w:r>
          </w:hyperlink>
        </w:p>
        <w:p>
          <w:pPr>
            <w:pStyle w:val="Contents3"/>
            <w:tabs>
              <w:tab w:val="clear" w:pos="8459"/>
              <w:tab w:val="right" w:pos="9026" w:leader="dot"/>
            </w:tabs>
            <w:rPr/>
          </w:pPr>
          <w:hyperlink w:anchor="__RefHeading___Toc5142826_581953129">
            <w:r>
              <w:rPr>
                <w:webHidden/>
                <w:rStyle w:val="IndexLink"/>
                <w:rtl w:val="true"/>
              </w:rPr>
              <w:t xml:space="preserve">قوله فی ص </w:t>
            </w:r>
            <w:r>
              <w:rPr>
                <w:rStyle w:val="IndexLink"/>
              </w:rPr>
              <w:t>189</w:t>
            </w:r>
            <w:r>
              <w:rPr>
                <w:rStyle w:val="IndexLink"/>
                <w:rtl w:val="true"/>
              </w:rPr>
              <w:t xml:space="preserve">، س </w:t>
            </w:r>
            <w:r>
              <w:rPr>
                <w:rStyle w:val="IndexLink"/>
              </w:rPr>
              <w:t>19</w:t>
            </w:r>
            <w:r>
              <w:rPr>
                <w:rStyle w:val="IndexLink"/>
                <w:rtl w:val="true"/>
              </w:rPr>
              <w:t>: «</w:t>
            </w:r>
            <w:r>
              <w:rPr>
                <w:rStyle w:val="IndexLink"/>
                <w:rtl w:val="true"/>
              </w:rPr>
              <w:t>و لاینفی الاحتمالین الآخرین</w:t>
            </w:r>
            <w:r>
              <w:rPr>
                <w:rStyle w:val="IndexLink"/>
                <w:rtl w:val="true"/>
              </w:rPr>
              <w:t>»</w:t>
              <w:tab/>
            </w:r>
            <w:r>
              <w:rPr>
                <w:rStyle w:val="IndexLink"/>
              </w:rPr>
              <w:t>209</w:t>
            </w:r>
          </w:hyperlink>
        </w:p>
        <w:p>
          <w:pPr>
            <w:pStyle w:val="Contents3"/>
            <w:tabs>
              <w:tab w:val="clear" w:pos="8459"/>
              <w:tab w:val="right" w:pos="9026" w:leader="dot"/>
            </w:tabs>
            <w:rPr/>
          </w:pPr>
          <w:hyperlink w:anchor="__RefHeading___Toc5142828_581953129">
            <w:r>
              <w:rPr>
                <w:webHidden/>
                <w:rStyle w:val="IndexLink"/>
                <w:rtl w:val="true"/>
              </w:rPr>
              <w:t xml:space="preserve">قوله فی ص </w:t>
            </w:r>
            <w:r>
              <w:rPr>
                <w:rStyle w:val="IndexLink"/>
              </w:rPr>
              <w:t>191</w:t>
            </w:r>
            <w:r>
              <w:rPr>
                <w:rStyle w:val="IndexLink"/>
                <w:rtl w:val="true"/>
              </w:rPr>
              <w:t xml:space="preserve">، س </w:t>
            </w:r>
            <w:r>
              <w:rPr>
                <w:rStyle w:val="IndexLink"/>
              </w:rPr>
              <w:t>18</w:t>
            </w:r>
            <w:r>
              <w:rPr>
                <w:rStyle w:val="IndexLink"/>
                <w:rtl w:val="true"/>
              </w:rPr>
              <w:t>: «</w:t>
            </w:r>
            <w:r>
              <w:rPr>
                <w:rStyle w:val="IndexLink"/>
                <w:rtl w:val="true"/>
              </w:rPr>
              <w:t>کما عرفت</w:t>
            </w:r>
            <w:r>
              <w:rPr>
                <w:rStyle w:val="IndexLink"/>
                <w:rtl w:val="true"/>
              </w:rPr>
              <w:t>»</w:t>
              <w:tab/>
            </w:r>
            <w:r>
              <w:rPr>
                <w:rStyle w:val="IndexLink"/>
              </w:rPr>
              <w:t>209</w:t>
            </w:r>
          </w:hyperlink>
        </w:p>
        <w:p>
          <w:pPr>
            <w:pStyle w:val="Contents3"/>
            <w:tabs>
              <w:tab w:val="clear" w:pos="8459"/>
              <w:tab w:val="right" w:pos="9026" w:leader="dot"/>
            </w:tabs>
            <w:rPr/>
          </w:pPr>
          <w:hyperlink w:anchor="__RefHeading___Toc5142830_581953129">
            <w:r>
              <w:rPr>
                <w:webHidden/>
                <w:rStyle w:val="IndexLink"/>
                <w:rtl w:val="true"/>
              </w:rPr>
              <w:t xml:space="preserve">قوله فی المتن ص </w:t>
            </w:r>
            <w:r>
              <w:rPr>
                <w:rStyle w:val="IndexLink"/>
              </w:rPr>
              <w:t>192</w:t>
            </w:r>
            <w:r>
              <w:rPr>
                <w:rStyle w:val="IndexLink"/>
                <w:rtl w:val="true"/>
              </w:rPr>
              <w:t xml:space="preserve">، س </w:t>
            </w:r>
            <w:r>
              <w:rPr>
                <w:rStyle w:val="IndexLink"/>
              </w:rPr>
              <w:t>3</w:t>
            </w:r>
            <w:r>
              <w:rPr>
                <w:rStyle w:val="IndexLink"/>
                <w:rtl w:val="true"/>
              </w:rPr>
              <w:t>: «</w:t>
            </w:r>
            <w:r>
              <w:rPr>
                <w:rStyle w:val="IndexLink"/>
                <w:rtl w:val="true"/>
              </w:rPr>
              <w:t>و کذا العکس علی الأقوی</w:t>
            </w:r>
            <w:r>
              <w:rPr>
                <w:rStyle w:val="IndexLink"/>
                <w:rtl w:val="true"/>
              </w:rPr>
              <w:t>»</w:t>
              <w:tab/>
            </w:r>
            <w:r>
              <w:rPr>
                <w:rStyle w:val="IndexLink"/>
              </w:rPr>
              <w:t>211</w:t>
            </w:r>
          </w:hyperlink>
        </w:p>
        <w:p>
          <w:pPr>
            <w:pStyle w:val="Contents3"/>
            <w:tabs>
              <w:tab w:val="clear" w:pos="8459"/>
              <w:tab w:val="right" w:pos="9026" w:leader="dot"/>
            </w:tabs>
            <w:rPr/>
          </w:pPr>
          <w:hyperlink w:anchor="__RefHeading___Toc5142832_581953129">
            <w:r>
              <w:rPr>
                <w:webHidden/>
                <w:rStyle w:val="IndexLink"/>
                <w:rtl w:val="true"/>
              </w:rPr>
              <w:t xml:space="preserve">قوله فی ص </w:t>
            </w:r>
            <w:r>
              <w:rPr>
                <w:rStyle w:val="IndexLink"/>
              </w:rPr>
              <w:t>192</w:t>
            </w:r>
            <w:r>
              <w:rPr>
                <w:rStyle w:val="IndexLink"/>
                <w:rtl w:val="true"/>
              </w:rPr>
              <w:t xml:space="preserve">، س </w:t>
            </w:r>
            <w:r>
              <w:rPr>
                <w:rStyle w:val="IndexLink"/>
              </w:rPr>
              <w:t>9</w:t>
            </w:r>
            <w:r>
              <w:rPr>
                <w:rStyle w:val="IndexLink"/>
                <w:rtl w:val="true"/>
              </w:rPr>
              <w:t>: «</w:t>
            </w:r>
            <w:r>
              <w:rPr>
                <w:rStyle w:val="IndexLink"/>
                <w:rtl w:val="true"/>
              </w:rPr>
              <w:t>فی نظیر المقام</w:t>
            </w:r>
            <w:r>
              <w:rPr>
                <w:rStyle w:val="IndexLink"/>
                <w:rtl w:val="true"/>
              </w:rPr>
              <w:t>»</w:t>
              <w:tab/>
            </w:r>
            <w:r>
              <w:rPr>
                <w:rStyle w:val="IndexLink"/>
              </w:rPr>
              <w:t>212</w:t>
            </w:r>
          </w:hyperlink>
        </w:p>
        <w:p>
          <w:pPr>
            <w:pStyle w:val="Contents3"/>
            <w:tabs>
              <w:tab w:val="clear" w:pos="8459"/>
              <w:tab w:val="right" w:pos="9026" w:leader="dot"/>
            </w:tabs>
            <w:rPr/>
          </w:pPr>
          <w:hyperlink w:anchor="__RefHeading___Toc5142834_581953129">
            <w:r>
              <w:rPr>
                <w:webHidden/>
                <w:rStyle w:val="IndexLink"/>
                <w:rtl w:val="true"/>
              </w:rPr>
              <w:t xml:space="preserve">قوله فی المتن ص </w:t>
            </w:r>
            <w:r>
              <w:rPr>
                <w:rStyle w:val="IndexLink"/>
              </w:rPr>
              <w:t>195</w:t>
            </w:r>
            <w:r>
              <w:rPr>
                <w:rStyle w:val="IndexLink"/>
                <w:rtl w:val="true"/>
              </w:rPr>
              <w:t xml:space="preserve">، س </w:t>
            </w:r>
            <w:r>
              <w:rPr>
                <w:rStyle w:val="IndexLink"/>
              </w:rPr>
              <w:t>5</w:t>
            </w:r>
            <w:r>
              <w:rPr>
                <w:rStyle w:val="IndexLink"/>
                <w:rtl w:val="true"/>
              </w:rPr>
              <w:t>: «</w:t>
            </w:r>
            <w:r>
              <w:rPr>
                <w:rStyle w:val="IndexLink"/>
                <w:rtl w:val="true"/>
              </w:rPr>
              <w:t>لایجوز الجمع بین الأختین</w:t>
            </w:r>
            <w:r>
              <w:rPr>
                <w:rStyle w:val="IndexLink"/>
                <w:rtl w:val="true"/>
              </w:rPr>
              <w:t>»</w:t>
              <w:tab/>
            </w:r>
            <w:r>
              <w:rPr>
                <w:rStyle w:val="IndexLink"/>
              </w:rPr>
              <w:t>212</w:t>
            </w:r>
          </w:hyperlink>
        </w:p>
        <w:p>
          <w:pPr>
            <w:pStyle w:val="Contents3"/>
            <w:tabs>
              <w:tab w:val="clear" w:pos="8459"/>
              <w:tab w:val="right" w:pos="9026" w:leader="dot"/>
            </w:tabs>
            <w:rPr/>
          </w:pPr>
          <w:hyperlink w:anchor="__RefHeading___Toc5142836_581953129">
            <w:r>
              <w:rPr>
                <w:webHidden/>
                <w:rStyle w:val="IndexLink"/>
                <w:rtl w:val="true"/>
              </w:rPr>
              <w:t xml:space="preserve">قوله فی المتن ص </w:t>
            </w:r>
            <w:r>
              <w:rPr>
                <w:rStyle w:val="IndexLink"/>
              </w:rPr>
              <w:t>195</w:t>
            </w:r>
            <w:r>
              <w:rPr>
                <w:rStyle w:val="IndexLink"/>
                <w:rtl w:val="true"/>
              </w:rPr>
              <w:t xml:space="preserve">، س </w:t>
            </w:r>
            <w:r>
              <w:rPr>
                <w:rStyle w:val="IndexLink"/>
              </w:rPr>
              <w:t>5</w:t>
            </w:r>
            <w:r>
              <w:rPr>
                <w:rStyle w:val="IndexLink"/>
                <w:rtl w:val="true"/>
              </w:rPr>
              <w:t>: «</w:t>
            </w:r>
            <w:r>
              <w:rPr>
                <w:rStyle w:val="IndexLink"/>
                <w:rtl w:val="true"/>
              </w:rPr>
              <w:t>النکاح دواما أو متعة</w:t>
            </w:r>
            <w:r>
              <w:rPr>
                <w:rStyle w:val="IndexLink"/>
                <w:rtl w:val="true"/>
              </w:rPr>
              <w:t>»</w:t>
              <w:tab/>
            </w:r>
            <w:r>
              <w:rPr>
                <w:rStyle w:val="IndexLink"/>
              </w:rPr>
              <w:t>212</w:t>
            </w:r>
          </w:hyperlink>
        </w:p>
        <w:p>
          <w:pPr>
            <w:pStyle w:val="Contents3"/>
            <w:tabs>
              <w:tab w:val="clear" w:pos="8459"/>
              <w:tab w:val="right" w:pos="9026" w:leader="dot"/>
            </w:tabs>
            <w:rPr/>
          </w:pPr>
          <w:hyperlink w:anchor="__RefHeading___Toc5142838_581953129">
            <w:r>
              <w:rPr>
                <w:webHidden/>
                <w:rStyle w:val="IndexLink"/>
                <w:rtl w:val="true"/>
              </w:rPr>
              <w:t xml:space="preserve">قوله فی ص </w:t>
            </w:r>
            <w:r>
              <w:rPr>
                <w:rStyle w:val="IndexLink"/>
              </w:rPr>
              <w:t>195</w:t>
            </w:r>
            <w:r>
              <w:rPr>
                <w:rStyle w:val="IndexLink"/>
                <w:rtl w:val="true"/>
              </w:rPr>
              <w:t xml:space="preserve">، س </w:t>
            </w:r>
            <w:r>
              <w:rPr>
                <w:rStyle w:val="IndexLink"/>
              </w:rPr>
              <w:t>16</w:t>
            </w:r>
            <w:r>
              <w:rPr>
                <w:rStyle w:val="IndexLink"/>
                <w:rtl w:val="true"/>
              </w:rPr>
              <w:t>: «</w:t>
            </w:r>
            <w:r>
              <w:rPr>
                <w:rStyle w:val="IndexLink"/>
                <w:rtl w:val="true"/>
              </w:rPr>
              <w:t>بل المتواترة معنی</w:t>
            </w:r>
            <w:r>
              <w:rPr>
                <w:rStyle w:val="IndexLink"/>
                <w:rtl w:val="true"/>
              </w:rPr>
              <w:t>»</w:t>
              <w:tab/>
            </w:r>
            <w:r>
              <w:rPr>
                <w:rStyle w:val="IndexLink"/>
              </w:rPr>
              <w:t>212</w:t>
            </w:r>
          </w:hyperlink>
        </w:p>
        <w:p>
          <w:pPr>
            <w:pStyle w:val="Contents3"/>
            <w:tabs>
              <w:tab w:val="clear" w:pos="8459"/>
              <w:tab w:val="right" w:pos="9026" w:leader="dot"/>
            </w:tabs>
            <w:rPr/>
          </w:pPr>
          <w:hyperlink w:anchor="__RefHeading___Toc5142840_581953129">
            <w:r>
              <w:rPr>
                <w:webHidden/>
                <w:rStyle w:val="IndexLink"/>
                <w:rtl w:val="true"/>
              </w:rPr>
              <w:t xml:space="preserve">قوله فی ص </w:t>
            </w:r>
            <w:r>
              <w:rPr>
                <w:rStyle w:val="IndexLink"/>
              </w:rPr>
              <w:t>196</w:t>
            </w:r>
            <w:r>
              <w:rPr>
                <w:rStyle w:val="IndexLink"/>
                <w:rtl w:val="true"/>
              </w:rPr>
              <w:t xml:space="preserve">، س </w:t>
            </w:r>
            <w:r>
              <w:rPr>
                <w:rStyle w:val="IndexLink"/>
              </w:rPr>
              <w:t>5</w:t>
            </w:r>
            <w:r>
              <w:rPr>
                <w:rStyle w:val="IndexLink"/>
                <w:rtl w:val="true"/>
              </w:rPr>
              <w:t>: «</w:t>
            </w:r>
            <w:r>
              <w:rPr>
                <w:rStyle w:val="IndexLink"/>
                <w:rtl w:val="true"/>
              </w:rPr>
              <w:t>فلابد أن یحمل علی صورة التفریق</w:t>
            </w:r>
            <w:r>
              <w:rPr>
                <w:rStyle w:val="IndexLink"/>
                <w:rtl w:val="true"/>
              </w:rPr>
              <w:t>»</w:t>
              <w:tab/>
            </w:r>
            <w:r>
              <w:rPr>
                <w:rStyle w:val="IndexLink"/>
              </w:rPr>
              <w:t>213</w:t>
            </w:r>
          </w:hyperlink>
        </w:p>
        <w:p>
          <w:pPr>
            <w:pStyle w:val="Contents3"/>
            <w:tabs>
              <w:tab w:val="clear" w:pos="8459"/>
              <w:tab w:val="right" w:pos="9026" w:leader="dot"/>
            </w:tabs>
            <w:rPr/>
          </w:pPr>
          <w:hyperlink w:anchor="__RefHeading___Toc5142842_581953129">
            <w:r>
              <w:rPr>
                <w:webHidden/>
                <w:rStyle w:val="IndexLink"/>
                <w:rtl w:val="true"/>
              </w:rPr>
              <w:t xml:space="preserve">قوله فی ص </w:t>
            </w:r>
            <w:r>
              <w:rPr>
                <w:rStyle w:val="IndexLink"/>
              </w:rPr>
              <w:t>196</w:t>
            </w:r>
            <w:r>
              <w:rPr>
                <w:rStyle w:val="IndexLink"/>
                <w:rtl w:val="true"/>
              </w:rPr>
              <w:t xml:space="preserve">، س </w:t>
            </w:r>
            <w:r>
              <w:rPr>
                <w:rStyle w:val="IndexLink"/>
              </w:rPr>
              <w:t>10</w:t>
            </w:r>
            <w:r>
              <w:rPr>
                <w:rStyle w:val="IndexLink"/>
                <w:rtl w:val="true"/>
              </w:rPr>
              <w:t>: «</w:t>
            </w:r>
            <w:r>
              <w:rPr>
                <w:rStyle w:val="IndexLink"/>
                <w:rtl w:val="true"/>
              </w:rPr>
              <w:t>علی بعض المحامل البعیدة</w:t>
            </w:r>
            <w:r>
              <w:rPr>
                <w:rStyle w:val="IndexLink"/>
                <w:rtl w:val="true"/>
              </w:rPr>
              <w:t>»</w:t>
              <w:tab/>
            </w:r>
            <w:r>
              <w:rPr>
                <w:rStyle w:val="IndexLink"/>
              </w:rPr>
              <w:t>213</w:t>
            </w:r>
          </w:hyperlink>
        </w:p>
        <w:p>
          <w:pPr>
            <w:pStyle w:val="Contents3"/>
            <w:tabs>
              <w:tab w:val="clear" w:pos="8459"/>
              <w:tab w:val="right" w:pos="9026" w:leader="dot"/>
            </w:tabs>
            <w:rPr/>
          </w:pPr>
          <w:hyperlink w:anchor="__RefHeading___Toc5142844_581953129">
            <w:r>
              <w:rPr>
                <w:webHidden/>
                <w:rStyle w:val="IndexLink"/>
                <w:rtl w:val="true"/>
              </w:rPr>
              <w:t xml:space="preserve">قوله فی ص </w:t>
            </w:r>
            <w:r>
              <w:rPr>
                <w:rStyle w:val="IndexLink"/>
              </w:rPr>
              <w:t>196</w:t>
            </w:r>
            <w:r>
              <w:rPr>
                <w:rStyle w:val="IndexLink"/>
                <w:rtl w:val="true"/>
              </w:rPr>
              <w:t xml:space="preserve">، س </w:t>
            </w:r>
            <w:r>
              <w:rPr>
                <w:rStyle w:val="IndexLink"/>
              </w:rPr>
              <w:t>14</w:t>
            </w:r>
            <w:r>
              <w:rPr>
                <w:rStyle w:val="IndexLink"/>
                <w:rtl w:val="true"/>
              </w:rPr>
              <w:t>: «</w:t>
            </w:r>
            <w:r>
              <w:rPr>
                <w:rStyle w:val="IndexLink"/>
                <w:rtl w:val="true"/>
              </w:rPr>
              <w:t>بناء علی إرادة الوطی</w:t>
            </w:r>
            <w:r>
              <w:rPr>
                <w:rStyle w:val="IndexLink"/>
                <w:rtl w:val="true"/>
              </w:rPr>
              <w:t>»</w:t>
              <w:tab/>
            </w:r>
            <w:r>
              <w:rPr>
                <w:rStyle w:val="IndexLink"/>
              </w:rPr>
              <w:t>213</w:t>
            </w:r>
          </w:hyperlink>
        </w:p>
        <w:p>
          <w:pPr>
            <w:pStyle w:val="Contents3"/>
            <w:tabs>
              <w:tab w:val="clear" w:pos="8459"/>
              <w:tab w:val="right" w:pos="9026" w:leader="dot"/>
            </w:tabs>
            <w:rPr/>
          </w:pPr>
          <w:hyperlink w:anchor="__RefHeading___Toc5142846_581953129">
            <w:r>
              <w:rPr>
                <w:webHidden/>
                <w:rStyle w:val="IndexLink"/>
                <w:rtl w:val="true"/>
              </w:rPr>
              <w:t xml:space="preserve">قوله فی المتن ص </w:t>
            </w:r>
            <w:r>
              <w:rPr>
                <w:rStyle w:val="IndexLink"/>
              </w:rPr>
              <w:t>197</w:t>
            </w:r>
            <w:r>
              <w:rPr>
                <w:rStyle w:val="IndexLink"/>
                <w:rtl w:val="true"/>
              </w:rPr>
              <w:t xml:space="preserve">، س </w:t>
            </w:r>
            <w:r>
              <w:rPr>
                <w:rStyle w:val="IndexLink"/>
              </w:rPr>
              <w:t>3</w:t>
            </w:r>
            <w:r>
              <w:rPr>
                <w:rStyle w:val="IndexLink"/>
                <w:rtl w:val="true"/>
              </w:rPr>
              <w:t>: «</w:t>
            </w:r>
            <w:r>
              <w:rPr>
                <w:rStyle w:val="IndexLink"/>
                <w:rtl w:val="true"/>
              </w:rPr>
              <w:t>و هو الأقوی</w:t>
            </w:r>
            <w:r>
              <w:rPr>
                <w:rStyle w:val="IndexLink"/>
                <w:rtl w:val="true"/>
              </w:rPr>
              <w:t>»</w:t>
              <w:tab/>
            </w:r>
            <w:r>
              <w:rPr>
                <w:rStyle w:val="IndexLink"/>
              </w:rPr>
              <w:t>213</w:t>
            </w:r>
          </w:hyperlink>
        </w:p>
        <w:p>
          <w:pPr>
            <w:pStyle w:val="Contents3"/>
            <w:tabs>
              <w:tab w:val="clear" w:pos="8459"/>
              <w:tab w:val="right" w:pos="9026" w:leader="dot"/>
            </w:tabs>
            <w:rPr/>
          </w:pPr>
          <w:hyperlink w:anchor="__RefHeading___Toc5142848_581953129">
            <w:r>
              <w:rPr>
                <w:webHidden/>
                <w:rStyle w:val="IndexLink"/>
                <w:rtl w:val="true"/>
              </w:rPr>
              <w:t xml:space="preserve">قوله فی ص </w:t>
            </w:r>
            <w:r>
              <w:rPr>
                <w:rStyle w:val="IndexLink"/>
              </w:rPr>
              <w:t>198</w:t>
            </w:r>
            <w:r>
              <w:rPr>
                <w:rStyle w:val="IndexLink"/>
                <w:rtl w:val="true"/>
              </w:rPr>
              <w:t xml:space="preserve">، س </w:t>
            </w:r>
            <w:r>
              <w:rPr>
                <w:rStyle w:val="IndexLink"/>
              </w:rPr>
              <w:t>7</w:t>
            </w:r>
            <w:r>
              <w:rPr>
                <w:rStyle w:val="IndexLink"/>
                <w:rtl w:val="true"/>
              </w:rPr>
              <w:t>: «</w:t>
            </w:r>
            <w:r>
              <w:rPr>
                <w:rStyle w:val="IndexLink"/>
                <w:rtl w:val="true"/>
              </w:rPr>
              <w:t>کان الاقتصار علی تحریم الجمع بین الأختین</w:t>
            </w:r>
            <w:r>
              <w:rPr>
                <w:rStyle w:val="IndexLink"/>
                <w:rtl w:val="true"/>
              </w:rPr>
              <w:t>»</w:t>
              <w:tab/>
            </w:r>
            <w:r>
              <w:rPr>
                <w:rStyle w:val="IndexLink"/>
              </w:rPr>
              <w:t>214</w:t>
            </w:r>
          </w:hyperlink>
        </w:p>
        <w:p>
          <w:pPr>
            <w:pStyle w:val="Contents3"/>
            <w:tabs>
              <w:tab w:val="clear" w:pos="8459"/>
              <w:tab w:val="right" w:pos="9026" w:leader="dot"/>
            </w:tabs>
            <w:rPr/>
          </w:pPr>
          <w:hyperlink w:anchor="__RefHeading___Toc5142850_581953129">
            <w:r>
              <w:rPr>
                <w:webHidden/>
                <w:rStyle w:val="IndexLink"/>
                <w:rtl w:val="true"/>
              </w:rPr>
              <w:t xml:space="preserve">قوله فی ص </w:t>
            </w:r>
            <w:r>
              <w:rPr>
                <w:rStyle w:val="IndexLink"/>
              </w:rPr>
              <w:t>198</w:t>
            </w:r>
            <w:r>
              <w:rPr>
                <w:rStyle w:val="IndexLink"/>
                <w:rtl w:val="true"/>
              </w:rPr>
              <w:t xml:space="preserve">، س </w:t>
            </w:r>
            <w:r>
              <w:rPr>
                <w:rStyle w:val="IndexLink"/>
              </w:rPr>
              <w:t>11</w:t>
            </w:r>
            <w:r>
              <w:rPr>
                <w:rStyle w:val="IndexLink"/>
                <w:rtl w:val="true"/>
              </w:rPr>
              <w:t>: «</w:t>
            </w:r>
            <w:r>
              <w:rPr>
                <w:rStyle w:val="IndexLink"/>
                <w:rtl w:val="true"/>
              </w:rPr>
              <w:t>تحریم مطلق الاستمتاع</w:t>
            </w:r>
            <w:r>
              <w:rPr>
                <w:rStyle w:val="IndexLink"/>
                <w:rtl w:val="true"/>
              </w:rPr>
              <w:t>»</w:t>
              <w:tab/>
            </w:r>
            <w:r>
              <w:rPr>
                <w:rStyle w:val="IndexLink"/>
              </w:rPr>
              <w:t>214</w:t>
            </w:r>
          </w:hyperlink>
        </w:p>
        <w:p>
          <w:pPr>
            <w:pStyle w:val="Contents3"/>
            <w:tabs>
              <w:tab w:val="clear" w:pos="8459"/>
              <w:tab w:val="right" w:pos="9026" w:leader="dot"/>
            </w:tabs>
            <w:rPr/>
          </w:pPr>
          <w:hyperlink w:anchor="__RefHeading___Toc5142852_581953129">
            <w:r>
              <w:rPr>
                <w:webHidden/>
                <w:rStyle w:val="IndexLink"/>
                <w:rtl w:val="true"/>
              </w:rPr>
              <w:t xml:space="preserve">قوله فی ص </w:t>
            </w:r>
            <w:r>
              <w:rPr>
                <w:rStyle w:val="IndexLink"/>
              </w:rPr>
              <w:t>198</w:t>
            </w:r>
            <w:r>
              <w:rPr>
                <w:rStyle w:val="IndexLink"/>
                <w:rtl w:val="true"/>
              </w:rPr>
              <w:t xml:space="preserve">، س </w:t>
            </w:r>
            <w:r>
              <w:rPr>
                <w:rStyle w:val="IndexLink"/>
              </w:rPr>
              <w:t>16</w:t>
            </w:r>
            <w:r>
              <w:rPr>
                <w:rStyle w:val="IndexLink"/>
                <w:rtl w:val="true"/>
              </w:rPr>
              <w:t>: «</w:t>
            </w:r>
            <w:r>
              <w:rPr>
                <w:rStyle w:val="IndexLink"/>
                <w:rtl w:val="true"/>
              </w:rPr>
              <w:t>فغیر مستفاد من الآیة</w:t>
            </w:r>
            <w:r>
              <w:rPr>
                <w:rStyle w:val="IndexLink"/>
                <w:rtl w:val="true"/>
              </w:rPr>
              <w:t>»</w:t>
              <w:tab/>
            </w:r>
            <w:r>
              <w:rPr>
                <w:rStyle w:val="IndexLink"/>
              </w:rPr>
              <w:t>214</w:t>
            </w:r>
          </w:hyperlink>
        </w:p>
        <w:p>
          <w:pPr>
            <w:pStyle w:val="Contents3"/>
            <w:tabs>
              <w:tab w:val="clear" w:pos="8459"/>
              <w:tab w:val="right" w:pos="9026" w:leader="dot"/>
            </w:tabs>
            <w:rPr/>
          </w:pPr>
          <w:hyperlink w:anchor="__RefHeading___Toc5142854_581953129">
            <w:r>
              <w:rPr>
                <w:webHidden/>
                <w:rStyle w:val="IndexLink"/>
                <w:rtl w:val="true"/>
              </w:rPr>
              <w:t xml:space="preserve">قوله فی ص </w:t>
            </w:r>
            <w:r>
              <w:rPr>
                <w:rStyle w:val="IndexLink"/>
              </w:rPr>
              <w:t>198</w:t>
            </w:r>
            <w:r>
              <w:rPr>
                <w:rStyle w:val="IndexLink"/>
                <w:rtl w:val="true"/>
              </w:rPr>
              <w:t xml:space="preserve">، س </w:t>
            </w:r>
            <w:r>
              <w:rPr>
                <w:rStyle w:val="IndexLink"/>
              </w:rPr>
              <w:t>17</w:t>
            </w:r>
            <w:r>
              <w:rPr>
                <w:rStyle w:val="IndexLink"/>
                <w:rtl w:val="true"/>
              </w:rPr>
              <w:t>: «</w:t>
            </w:r>
            <w:r>
              <w:rPr>
                <w:rStyle w:val="IndexLink"/>
                <w:rtl w:val="true"/>
              </w:rPr>
              <w:t>فتحریم الجمع بین الاُختین</w:t>
            </w:r>
            <w:r>
              <w:rPr>
                <w:rStyle w:val="IndexLink"/>
                <w:rtl w:val="true"/>
              </w:rPr>
              <w:t>»</w:t>
              <w:tab/>
            </w:r>
            <w:r>
              <w:rPr>
                <w:rStyle w:val="IndexLink"/>
              </w:rPr>
              <w:t>215</w:t>
            </w:r>
          </w:hyperlink>
        </w:p>
        <w:p>
          <w:pPr>
            <w:pStyle w:val="Contents3"/>
            <w:tabs>
              <w:tab w:val="clear" w:pos="8459"/>
              <w:tab w:val="right" w:pos="9026" w:leader="dot"/>
            </w:tabs>
            <w:rPr/>
          </w:pPr>
          <w:hyperlink w:anchor="__RefHeading___Toc5142856_581953129">
            <w:r>
              <w:rPr>
                <w:webHidden/>
                <w:rStyle w:val="IndexLink"/>
                <w:rtl w:val="true"/>
              </w:rPr>
              <w:t xml:space="preserve">قوله فی ص </w:t>
            </w:r>
            <w:r>
              <w:rPr>
                <w:rStyle w:val="IndexLink"/>
              </w:rPr>
              <w:t>199</w:t>
            </w:r>
            <w:r>
              <w:rPr>
                <w:rStyle w:val="IndexLink"/>
                <w:rtl w:val="true"/>
              </w:rPr>
              <w:t xml:space="preserve">، س </w:t>
            </w:r>
            <w:r>
              <w:rPr>
                <w:rStyle w:val="IndexLink"/>
              </w:rPr>
              <w:t>12</w:t>
            </w:r>
            <w:r>
              <w:rPr>
                <w:rStyle w:val="IndexLink"/>
                <w:rtl w:val="true"/>
              </w:rPr>
              <w:t>: «</w:t>
            </w:r>
            <w:r>
              <w:rPr>
                <w:rStyle w:val="IndexLink"/>
                <w:rtl w:val="true"/>
              </w:rPr>
              <w:t>العمدة فی تعین الثانیة</w:t>
            </w:r>
            <w:r>
              <w:rPr>
                <w:rStyle w:val="IndexLink"/>
                <w:rtl w:val="true"/>
              </w:rPr>
              <w:t>»</w:t>
              <w:tab/>
            </w:r>
            <w:r>
              <w:rPr>
                <w:rStyle w:val="IndexLink"/>
              </w:rPr>
              <w:t>215</w:t>
            </w:r>
          </w:hyperlink>
        </w:p>
        <w:p>
          <w:pPr>
            <w:pStyle w:val="Contents3"/>
            <w:tabs>
              <w:tab w:val="clear" w:pos="8459"/>
              <w:tab w:val="right" w:pos="9026" w:leader="dot"/>
            </w:tabs>
            <w:rPr/>
          </w:pPr>
          <w:hyperlink w:anchor="__RefHeading___Toc5142858_581953129">
            <w:r>
              <w:rPr>
                <w:webHidden/>
                <w:rStyle w:val="IndexLink"/>
                <w:rtl w:val="true"/>
              </w:rPr>
              <w:t xml:space="preserve">قوله فی ص </w:t>
            </w:r>
            <w:r>
              <w:rPr>
                <w:rStyle w:val="IndexLink"/>
              </w:rPr>
              <w:t>199</w:t>
            </w:r>
            <w:r>
              <w:rPr>
                <w:rStyle w:val="IndexLink"/>
                <w:rtl w:val="true"/>
              </w:rPr>
              <w:t xml:space="preserve">، س </w:t>
            </w:r>
            <w:r>
              <w:rPr>
                <w:rStyle w:val="IndexLink"/>
              </w:rPr>
              <w:t>17</w:t>
            </w:r>
            <w:r>
              <w:rPr>
                <w:rStyle w:val="IndexLink"/>
                <w:rtl w:val="true"/>
              </w:rPr>
              <w:t>: «</w:t>
            </w:r>
            <w:r>
              <w:rPr>
                <w:rStyle w:val="IndexLink"/>
                <w:rtl w:val="true"/>
              </w:rPr>
              <w:t xml:space="preserve">کأنه لقوله </w:t>
            </w:r>
            <w:r>
              <w:rPr>
                <w:rStyle w:val="IndexLink"/>
                <w:rtl w:val="true"/>
              </w:rPr>
              <w:t>(</w:t>
            </w:r>
            <w:r>
              <w:rPr>
                <w:rStyle w:val="IndexLink"/>
                <w:rtl w:val="true"/>
              </w:rPr>
              <w:t>صلی الله علیه و آله</w:t>
            </w:r>
            <w:r>
              <w:rPr>
                <w:rStyle w:val="IndexLink"/>
                <w:rtl w:val="true"/>
              </w:rPr>
              <w:t>) «</w:t>
            </w:r>
            <w:r>
              <w:rPr>
                <w:rStyle w:val="IndexLink"/>
                <w:rtl w:val="true"/>
              </w:rPr>
              <w:t>الحرام لایحرم الحلال</w:t>
            </w:r>
            <w:r>
              <w:rPr>
                <w:rStyle w:val="IndexLink"/>
                <w:rtl w:val="true"/>
              </w:rPr>
              <w:t>»»</w:t>
              <w:tab/>
            </w:r>
            <w:r>
              <w:rPr>
                <w:rStyle w:val="IndexLink"/>
              </w:rPr>
              <w:t>216</w:t>
            </w:r>
          </w:hyperlink>
        </w:p>
        <w:p>
          <w:pPr>
            <w:pStyle w:val="Contents3"/>
            <w:tabs>
              <w:tab w:val="clear" w:pos="8459"/>
              <w:tab w:val="right" w:pos="9026" w:leader="dot"/>
            </w:tabs>
            <w:rPr/>
          </w:pPr>
          <w:hyperlink w:anchor="__RefHeading___Toc5142860_581953129">
            <w:r>
              <w:rPr>
                <w:webHidden/>
                <w:rStyle w:val="IndexLink"/>
                <w:rtl w:val="true"/>
              </w:rPr>
              <w:t xml:space="preserve">قوله فی ص </w:t>
            </w:r>
            <w:r>
              <w:rPr>
                <w:rStyle w:val="IndexLink"/>
              </w:rPr>
              <w:t>200</w:t>
            </w:r>
            <w:r>
              <w:rPr>
                <w:rStyle w:val="IndexLink"/>
                <w:rtl w:val="true"/>
              </w:rPr>
              <w:t xml:space="preserve">، س </w:t>
            </w:r>
            <w:r>
              <w:rPr>
                <w:rStyle w:val="IndexLink"/>
              </w:rPr>
              <w:t>5</w:t>
            </w:r>
            <w:r>
              <w:rPr>
                <w:rStyle w:val="IndexLink"/>
                <w:rtl w:val="true"/>
              </w:rPr>
              <w:t>: «</w:t>
            </w:r>
            <w:r>
              <w:rPr>
                <w:rStyle w:val="IndexLink"/>
                <w:rtl w:val="true"/>
              </w:rPr>
              <w:t>لکون التزویج أقوی عن ملک الیمین</w:t>
            </w:r>
            <w:r>
              <w:rPr>
                <w:rStyle w:val="IndexLink"/>
                <w:rtl w:val="true"/>
              </w:rPr>
              <w:t>»</w:t>
              <w:tab/>
            </w:r>
            <w:r>
              <w:rPr>
                <w:rStyle w:val="IndexLink"/>
              </w:rPr>
              <w:t>217</w:t>
            </w:r>
          </w:hyperlink>
        </w:p>
        <w:p>
          <w:pPr>
            <w:pStyle w:val="Contents3"/>
            <w:tabs>
              <w:tab w:val="clear" w:pos="8459"/>
              <w:tab w:val="right" w:pos="9026" w:leader="dot"/>
            </w:tabs>
            <w:rPr/>
          </w:pPr>
          <w:hyperlink w:anchor="__RefHeading___Toc5142862_581953129">
            <w:r>
              <w:rPr>
                <w:webHidden/>
                <w:rStyle w:val="IndexLink"/>
                <w:rtl w:val="true"/>
              </w:rPr>
              <w:t xml:space="preserve">قوله فی ص </w:t>
            </w:r>
            <w:r>
              <w:rPr>
                <w:rStyle w:val="IndexLink"/>
              </w:rPr>
              <w:t>200</w:t>
            </w:r>
            <w:r>
              <w:rPr>
                <w:rStyle w:val="IndexLink"/>
                <w:rtl w:val="true"/>
              </w:rPr>
              <w:t xml:space="preserve">، س </w:t>
            </w:r>
            <w:r>
              <w:rPr>
                <w:rStyle w:val="IndexLink"/>
              </w:rPr>
              <w:t>10</w:t>
            </w:r>
            <w:r>
              <w:rPr>
                <w:rStyle w:val="IndexLink"/>
                <w:rtl w:val="true"/>
              </w:rPr>
              <w:t>: «</w:t>
            </w:r>
            <w:r>
              <w:rPr>
                <w:rStyle w:val="IndexLink"/>
                <w:rtl w:val="true"/>
              </w:rPr>
              <w:t>ویقتضیه ما عرفت من الاستصحاب</w:t>
            </w:r>
            <w:r>
              <w:rPr>
                <w:rStyle w:val="IndexLink"/>
                <w:rtl w:val="true"/>
              </w:rPr>
              <w:t>»</w:t>
              <w:tab/>
            </w:r>
            <w:r>
              <w:rPr>
                <w:rStyle w:val="IndexLink"/>
              </w:rPr>
              <w:t>218</w:t>
            </w:r>
          </w:hyperlink>
        </w:p>
        <w:p>
          <w:pPr>
            <w:pStyle w:val="Contents3"/>
            <w:tabs>
              <w:tab w:val="clear" w:pos="8459"/>
              <w:tab w:val="right" w:pos="9026" w:leader="dot"/>
            </w:tabs>
            <w:rPr/>
          </w:pPr>
          <w:hyperlink w:anchor="__RefHeading___Toc5142864_581953129">
            <w:r>
              <w:rPr>
                <w:webHidden/>
                <w:rStyle w:val="IndexLink"/>
                <w:rtl w:val="true"/>
              </w:rPr>
              <w:t xml:space="preserve">قوله فی ص </w:t>
            </w:r>
            <w:r>
              <w:rPr>
                <w:rStyle w:val="IndexLink"/>
              </w:rPr>
              <w:t>200</w:t>
            </w:r>
            <w:r>
              <w:rPr>
                <w:rStyle w:val="IndexLink"/>
                <w:rtl w:val="true"/>
              </w:rPr>
              <w:t xml:space="preserve">، س </w:t>
            </w:r>
            <w:r>
              <w:rPr>
                <w:rStyle w:val="IndexLink"/>
              </w:rPr>
              <w:t>19</w:t>
            </w:r>
            <w:r>
              <w:rPr>
                <w:rStyle w:val="IndexLink"/>
                <w:rtl w:val="true"/>
              </w:rPr>
              <w:t>: «</w:t>
            </w:r>
            <w:r>
              <w:rPr>
                <w:rStyle w:val="IndexLink"/>
                <w:rtl w:val="true"/>
              </w:rPr>
              <w:t>ولکن یتعین طرحه</w:t>
            </w:r>
            <w:r>
              <w:rPr>
                <w:rStyle w:val="IndexLink"/>
                <w:rtl w:val="true"/>
              </w:rPr>
              <w:t>»</w:t>
              <w:tab/>
            </w:r>
            <w:r>
              <w:rPr>
                <w:rStyle w:val="IndexLink"/>
              </w:rPr>
              <w:t>218</w:t>
            </w:r>
          </w:hyperlink>
        </w:p>
        <w:p>
          <w:pPr>
            <w:pStyle w:val="Contents3"/>
            <w:tabs>
              <w:tab w:val="clear" w:pos="8459"/>
              <w:tab w:val="right" w:pos="9026" w:leader="dot"/>
            </w:tabs>
            <w:rPr/>
          </w:pPr>
          <w:hyperlink w:anchor="__RefHeading___Toc5142866_581953129">
            <w:r>
              <w:rPr>
                <w:webHidden/>
                <w:rStyle w:val="IndexLink"/>
                <w:rtl w:val="true"/>
              </w:rPr>
              <w:t xml:space="preserve">قوله فی ص </w:t>
            </w:r>
            <w:r>
              <w:rPr>
                <w:rStyle w:val="IndexLink"/>
              </w:rPr>
              <w:t>201</w:t>
            </w:r>
            <w:r>
              <w:rPr>
                <w:rStyle w:val="IndexLink"/>
                <w:rtl w:val="true"/>
              </w:rPr>
              <w:t xml:space="preserve">، س </w:t>
            </w:r>
            <w:r>
              <w:rPr>
                <w:rStyle w:val="IndexLink"/>
              </w:rPr>
              <w:t>9</w:t>
            </w:r>
            <w:r>
              <w:rPr>
                <w:rStyle w:val="IndexLink"/>
                <w:rtl w:val="true"/>
              </w:rPr>
              <w:t>: «</w:t>
            </w:r>
            <w:r>
              <w:rPr>
                <w:rStyle w:val="IndexLink"/>
                <w:rtl w:val="true"/>
              </w:rPr>
              <w:t>لأن الحرام لایحرم الحلال</w:t>
            </w:r>
            <w:r>
              <w:rPr>
                <w:rStyle w:val="IndexLink"/>
                <w:rtl w:val="true"/>
              </w:rPr>
              <w:t>»</w:t>
              <w:tab/>
            </w:r>
            <w:r>
              <w:rPr>
                <w:rStyle w:val="IndexLink"/>
              </w:rPr>
              <w:t>219</w:t>
            </w:r>
          </w:hyperlink>
        </w:p>
        <w:p>
          <w:pPr>
            <w:pStyle w:val="Contents3"/>
            <w:tabs>
              <w:tab w:val="clear" w:pos="8459"/>
              <w:tab w:val="right" w:pos="9026" w:leader="dot"/>
            </w:tabs>
            <w:rPr/>
          </w:pPr>
          <w:hyperlink w:anchor="__RefHeading___Toc5142868_581953129">
            <w:r>
              <w:rPr>
                <w:webHidden/>
                <w:rStyle w:val="IndexLink"/>
                <w:rtl w:val="true"/>
              </w:rPr>
              <w:t xml:space="preserve">قوله فی ص </w:t>
            </w:r>
            <w:r>
              <w:rPr>
                <w:rStyle w:val="IndexLink"/>
              </w:rPr>
              <w:t>201</w:t>
            </w:r>
            <w:r>
              <w:rPr>
                <w:rStyle w:val="IndexLink"/>
                <w:rtl w:val="true"/>
              </w:rPr>
              <w:t xml:space="preserve">، س </w:t>
            </w:r>
            <w:r>
              <w:rPr>
                <w:rStyle w:val="IndexLink"/>
              </w:rPr>
              <w:t>11</w:t>
            </w:r>
            <w:r>
              <w:rPr>
                <w:rStyle w:val="IndexLink"/>
                <w:rtl w:val="true"/>
              </w:rPr>
              <w:t>: «</w:t>
            </w:r>
            <w:r>
              <w:rPr>
                <w:rStyle w:val="IndexLink"/>
                <w:rtl w:val="true"/>
              </w:rPr>
              <w:t>ولصحیح زرارة المتقدم</w:t>
            </w:r>
            <w:r>
              <w:rPr>
                <w:rStyle w:val="IndexLink"/>
                <w:rtl w:val="true"/>
              </w:rPr>
              <w:t>»</w:t>
              <w:tab/>
            </w:r>
            <w:r>
              <w:rPr>
                <w:rStyle w:val="IndexLink"/>
              </w:rPr>
              <w:t>219</w:t>
            </w:r>
          </w:hyperlink>
        </w:p>
        <w:p>
          <w:pPr>
            <w:pStyle w:val="Contents3"/>
            <w:tabs>
              <w:tab w:val="clear" w:pos="8459"/>
              <w:tab w:val="right" w:pos="9026" w:leader="dot"/>
            </w:tabs>
            <w:rPr/>
          </w:pPr>
          <w:hyperlink w:anchor="__RefHeading___Toc5142870_581953129">
            <w:r>
              <w:rPr>
                <w:webHidden/>
                <w:rStyle w:val="IndexLink"/>
                <w:rtl w:val="true"/>
              </w:rPr>
              <w:t xml:space="preserve">قوله فی ص </w:t>
            </w:r>
            <w:r>
              <w:rPr>
                <w:rStyle w:val="IndexLink"/>
              </w:rPr>
              <w:t>201</w:t>
            </w:r>
            <w:r>
              <w:rPr>
                <w:rStyle w:val="IndexLink"/>
                <w:rtl w:val="true"/>
              </w:rPr>
              <w:t xml:space="preserve">، س </w:t>
            </w:r>
            <w:r>
              <w:rPr>
                <w:rStyle w:val="IndexLink"/>
              </w:rPr>
              <w:t>13</w:t>
            </w:r>
            <w:r>
              <w:rPr>
                <w:rStyle w:val="IndexLink"/>
                <w:rtl w:val="true"/>
              </w:rPr>
              <w:t>: «</w:t>
            </w:r>
            <w:r>
              <w:rPr>
                <w:rStyle w:val="IndexLink"/>
                <w:rtl w:val="true"/>
              </w:rPr>
              <w:t>لأصالة عدم تزویج الأخری إلی حینه</w:t>
            </w:r>
            <w:r>
              <w:rPr>
                <w:rStyle w:val="IndexLink"/>
                <w:rtl w:val="true"/>
              </w:rPr>
              <w:t>»</w:t>
              <w:tab/>
            </w:r>
            <w:r>
              <w:rPr>
                <w:rStyle w:val="IndexLink"/>
              </w:rPr>
              <w:t>219</w:t>
            </w:r>
          </w:hyperlink>
        </w:p>
        <w:p>
          <w:pPr>
            <w:pStyle w:val="Contents3"/>
            <w:tabs>
              <w:tab w:val="clear" w:pos="8459"/>
              <w:tab w:val="right" w:pos="9026" w:leader="dot"/>
            </w:tabs>
            <w:rPr/>
          </w:pPr>
          <w:hyperlink w:anchor="__RefHeading___Toc5142872_581953129">
            <w:r>
              <w:rPr>
                <w:webHidden/>
                <w:rStyle w:val="IndexLink"/>
                <w:rtl w:val="true"/>
              </w:rPr>
              <w:t xml:space="preserve">قوله فی ص </w:t>
            </w:r>
            <w:r>
              <w:rPr>
                <w:rStyle w:val="IndexLink"/>
              </w:rPr>
              <w:t>201</w:t>
            </w:r>
            <w:r>
              <w:rPr>
                <w:rStyle w:val="IndexLink"/>
                <w:rtl w:val="true"/>
              </w:rPr>
              <w:t xml:space="preserve">، س </w:t>
            </w:r>
            <w:r>
              <w:rPr>
                <w:rStyle w:val="IndexLink"/>
              </w:rPr>
              <w:t>20</w:t>
            </w:r>
            <w:r>
              <w:rPr>
                <w:rStyle w:val="IndexLink"/>
                <w:rtl w:val="true"/>
              </w:rPr>
              <w:t>: «</w:t>
            </w:r>
            <w:r>
              <w:rPr>
                <w:rStyle w:val="IndexLink"/>
                <w:rtl w:val="true"/>
              </w:rPr>
              <w:t>طلاق کل منهما برجاء أنها زوجة</w:t>
            </w:r>
            <w:r>
              <w:rPr>
                <w:rStyle w:val="IndexLink"/>
                <w:rtl w:val="true"/>
              </w:rPr>
              <w:t>»</w:t>
              <w:tab/>
            </w:r>
            <w:r>
              <w:rPr>
                <w:rStyle w:val="IndexLink"/>
              </w:rPr>
              <w:t>220</w:t>
            </w:r>
          </w:hyperlink>
        </w:p>
        <w:p>
          <w:pPr>
            <w:pStyle w:val="Contents3"/>
            <w:tabs>
              <w:tab w:val="clear" w:pos="8459"/>
              <w:tab w:val="right" w:pos="9026" w:leader="dot"/>
            </w:tabs>
            <w:rPr/>
          </w:pPr>
          <w:hyperlink w:anchor="__RefHeading___Toc5142874_581953129">
            <w:r>
              <w:rPr>
                <w:webHidden/>
                <w:rStyle w:val="IndexLink"/>
                <w:rtl w:val="true"/>
              </w:rPr>
              <w:t xml:space="preserve">قوله فی المتن ص </w:t>
            </w:r>
            <w:r>
              <w:rPr>
                <w:rStyle w:val="IndexLink"/>
              </w:rPr>
              <w:t>202</w:t>
            </w:r>
            <w:r>
              <w:rPr>
                <w:rStyle w:val="IndexLink"/>
                <w:rtl w:val="true"/>
              </w:rPr>
              <w:t xml:space="preserve">، س </w:t>
            </w:r>
            <w:r>
              <w:rPr>
                <w:rStyle w:val="IndexLink"/>
              </w:rPr>
              <w:t>1</w:t>
            </w:r>
            <w:r>
              <w:rPr>
                <w:rStyle w:val="IndexLink"/>
                <w:rtl w:val="true"/>
              </w:rPr>
              <w:t>: «</w:t>
            </w:r>
            <w:r>
              <w:rPr>
                <w:rStyle w:val="IndexLink"/>
                <w:rtl w:val="true"/>
              </w:rPr>
              <w:t>و هل یجبر علی هذا الطلاق</w:t>
            </w:r>
            <w:r>
              <w:rPr>
                <w:rStyle w:val="IndexLink"/>
                <w:rtl w:val="true"/>
              </w:rPr>
              <w:t>...</w:t>
            </w:r>
            <w:r>
              <w:rPr>
                <w:rStyle w:val="IndexLink"/>
                <w:rtl w:val="true"/>
              </w:rPr>
              <w:t>؟</w:t>
            </w:r>
            <w:r>
              <w:rPr>
                <w:rStyle w:val="IndexLink"/>
                <w:rtl w:val="true"/>
              </w:rPr>
              <w:t>»</w:t>
              <w:tab/>
            </w:r>
            <w:r>
              <w:rPr>
                <w:rStyle w:val="IndexLink"/>
              </w:rPr>
              <w:t>220</w:t>
            </w:r>
          </w:hyperlink>
        </w:p>
        <w:p>
          <w:pPr>
            <w:pStyle w:val="Contents3"/>
            <w:tabs>
              <w:tab w:val="clear" w:pos="8459"/>
              <w:tab w:val="right" w:pos="9026" w:leader="dot"/>
            </w:tabs>
            <w:rPr/>
          </w:pPr>
          <w:hyperlink w:anchor="__RefHeading___Toc5142876_581953129">
            <w:r>
              <w:rPr>
                <w:webHidden/>
                <w:rStyle w:val="IndexLink"/>
                <w:rtl w:val="true"/>
              </w:rPr>
              <w:t xml:space="preserve">قوله فی المتن ص </w:t>
            </w:r>
            <w:r>
              <w:rPr>
                <w:rStyle w:val="IndexLink"/>
              </w:rPr>
              <w:t>202</w:t>
            </w:r>
            <w:r>
              <w:rPr>
                <w:rStyle w:val="IndexLink"/>
                <w:rtl w:val="true"/>
              </w:rPr>
              <w:t xml:space="preserve">، س </w:t>
            </w:r>
            <w:r>
              <w:rPr>
                <w:rStyle w:val="IndexLink"/>
              </w:rPr>
              <w:t>2</w:t>
            </w:r>
            <w:r>
              <w:rPr>
                <w:rStyle w:val="IndexLink"/>
                <w:rtl w:val="true"/>
              </w:rPr>
              <w:t>: «</w:t>
            </w:r>
            <w:r>
              <w:rPr>
                <w:rStyle w:val="IndexLink"/>
                <w:rtl w:val="true"/>
              </w:rPr>
              <w:t>دفعا لضرر الصبر علیهما</w:t>
            </w:r>
            <w:r>
              <w:rPr>
                <w:rStyle w:val="IndexLink"/>
                <w:rtl w:val="true"/>
              </w:rPr>
              <w:t>»</w:t>
              <w:tab/>
            </w:r>
            <w:r>
              <w:rPr>
                <w:rStyle w:val="IndexLink"/>
              </w:rPr>
              <w:t>221</w:t>
            </w:r>
          </w:hyperlink>
        </w:p>
        <w:p>
          <w:pPr>
            <w:pStyle w:val="Contents3"/>
            <w:tabs>
              <w:tab w:val="clear" w:pos="8459"/>
              <w:tab w:val="right" w:pos="9026" w:leader="dot"/>
            </w:tabs>
            <w:rPr/>
          </w:pPr>
          <w:hyperlink w:anchor="__RefHeading___Toc5142878_581953129">
            <w:r>
              <w:rPr>
                <w:webHidden/>
                <w:rStyle w:val="IndexLink"/>
                <w:rtl w:val="true"/>
              </w:rPr>
              <w:t xml:space="preserve">قوله فی ص </w:t>
            </w:r>
            <w:r>
              <w:rPr>
                <w:rStyle w:val="IndexLink"/>
              </w:rPr>
              <w:t>203</w:t>
            </w:r>
            <w:r>
              <w:rPr>
                <w:rStyle w:val="IndexLink"/>
                <w:rtl w:val="true"/>
              </w:rPr>
              <w:t xml:space="preserve">، س </w:t>
            </w:r>
            <w:r>
              <w:rPr>
                <w:rStyle w:val="IndexLink"/>
              </w:rPr>
              <w:t>6</w:t>
            </w:r>
            <w:r>
              <w:rPr>
                <w:rStyle w:val="IndexLink"/>
                <w:rtl w:val="true"/>
              </w:rPr>
              <w:t>: «</w:t>
            </w:r>
            <w:r>
              <w:rPr>
                <w:rStyle w:val="IndexLink"/>
                <w:rtl w:val="true"/>
              </w:rPr>
              <w:t>فإن الظاهر</w:t>
            </w:r>
            <w:r>
              <w:rPr>
                <w:rStyle w:val="IndexLink"/>
                <w:rtl w:val="true"/>
              </w:rPr>
              <w:t>»</w:t>
              <w:tab/>
            </w:r>
            <w:r>
              <w:rPr>
                <w:rStyle w:val="IndexLink"/>
              </w:rPr>
              <w:t>222</w:t>
            </w:r>
          </w:hyperlink>
        </w:p>
        <w:p>
          <w:pPr>
            <w:pStyle w:val="Contents3"/>
            <w:tabs>
              <w:tab w:val="clear" w:pos="8459"/>
              <w:tab w:val="right" w:pos="9026" w:leader="dot"/>
            </w:tabs>
            <w:rPr/>
          </w:pPr>
          <w:hyperlink w:anchor="__RefHeading___Toc5142880_581953129">
            <w:r>
              <w:rPr>
                <w:webHidden/>
                <w:rStyle w:val="IndexLink"/>
                <w:rtl w:val="true"/>
              </w:rPr>
              <w:t xml:space="preserve">قوله فی ص </w:t>
            </w:r>
            <w:r>
              <w:rPr>
                <w:rStyle w:val="IndexLink"/>
              </w:rPr>
              <w:t>203</w:t>
            </w:r>
            <w:r>
              <w:rPr>
                <w:rStyle w:val="IndexLink"/>
                <w:rtl w:val="true"/>
              </w:rPr>
              <w:t xml:space="preserve">، س </w:t>
            </w:r>
            <w:r>
              <w:rPr>
                <w:rStyle w:val="IndexLink"/>
              </w:rPr>
              <w:t>11</w:t>
            </w:r>
            <w:r>
              <w:rPr>
                <w:rStyle w:val="IndexLink"/>
                <w:rtl w:val="true"/>
              </w:rPr>
              <w:t>: «</w:t>
            </w:r>
            <w:r>
              <w:rPr>
                <w:rStyle w:val="IndexLink"/>
                <w:rtl w:val="true"/>
              </w:rPr>
              <w:t>بل من أحکام الزوجیة</w:t>
            </w:r>
            <w:r>
              <w:rPr>
                <w:rStyle w:val="IndexLink"/>
                <w:rtl w:val="true"/>
              </w:rPr>
              <w:t>»</w:t>
              <w:tab/>
            </w:r>
            <w:r>
              <w:rPr>
                <w:rStyle w:val="IndexLink"/>
              </w:rPr>
              <w:t>223</w:t>
            </w:r>
          </w:hyperlink>
        </w:p>
        <w:p>
          <w:pPr>
            <w:pStyle w:val="Contents3"/>
            <w:tabs>
              <w:tab w:val="clear" w:pos="8459"/>
              <w:tab w:val="right" w:pos="9026" w:leader="dot"/>
            </w:tabs>
            <w:rPr/>
          </w:pPr>
          <w:hyperlink w:anchor="__RefHeading___Toc5142882_581953129">
            <w:r>
              <w:rPr>
                <w:webHidden/>
                <w:rStyle w:val="IndexLink"/>
                <w:rtl w:val="true"/>
              </w:rPr>
              <w:t xml:space="preserve">قوله فی ص </w:t>
            </w:r>
            <w:r>
              <w:rPr>
                <w:rStyle w:val="IndexLink"/>
              </w:rPr>
              <w:t>203</w:t>
            </w:r>
            <w:r>
              <w:rPr>
                <w:rStyle w:val="IndexLink"/>
                <w:rtl w:val="true"/>
              </w:rPr>
              <w:t xml:space="preserve">، س </w:t>
            </w:r>
            <w:r>
              <w:rPr>
                <w:rStyle w:val="IndexLink"/>
              </w:rPr>
              <w:t>21</w:t>
            </w:r>
            <w:r>
              <w:rPr>
                <w:rStyle w:val="IndexLink"/>
                <w:rtl w:val="true"/>
              </w:rPr>
              <w:t>: «</w:t>
            </w:r>
            <w:r>
              <w:rPr>
                <w:rStyle w:val="IndexLink"/>
                <w:rtl w:val="true"/>
              </w:rPr>
              <w:t>لاسیما بملاحظة أن الطلاق یوجب الضرر</w:t>
            </w:r>
            <w:r>
              <w:rPr>
                <w:rStyle w:val="IndexLink"/>
                <w:rtl w:val="true"/>
              </w:rPr>
              <w:t>»</w:t>
              <w:tab/>
            </w:r>
            <w:r>
              <w:rPr>
                <w:rStyle w:val="IndexLink"/>
              </w:rPr>
              <w:t>224</w:t>
            </w:r>
          </w:hyperlink>
        </w:p>
        <w:p>
          <w:pPr>
            <w:pStyle w:val="Contents3"/>
            <w:tabs>
              <w:tab w:val="clear" w:pos="8459"/>
              <w:tab w:val="right" w:pos="9026" w:leader="dot"/>
            </w:tabs>
            <w:rPr/>
          </w:pPr>
          <w:hyperlink w:anchor="__RefHeading___Toc5142884_581953129">
            <w:r>
              <w:rPr>
                <w:webHidden/>
                <w:rStyle w:val="IndexLink"/>
                <w:rtl w:val="true"/>
              </w:rPr>
              <w:t xml:space="preserve">قوله فی ص </w:t>
            </w:r>
            <w:r>
              <w:rPr>
                <w:rStyle w:val="IndexLink"/>
              </w:rPr>
              <w:t>204</w:t>
            </w:r>
            <w:r>
              <w:rPr>
                <w:rStyle w:val="IndexLink"/>
                <w:rtl w:val="true"/>
              </w:rPr>
              <w:t xml:space="preserve">، س </w:t>
            </w:r>
            <w:r>
              <w:rPr>
                <w:rStyle w:val="IndexLink"/>
              </w:rPr>
              <w:t>5</w:t>
            </w:r>
            <w:r>
              <w:rPr>
                <w:rStyle w:val="IndexLink"/>
                <w:rtl w:val="true"/>
              </w:rPr>
              <w:t>: «</w:t>
            </w:r>
            <w:r>
              <w:rPr>
                <w:rStyle w:val="IndexLink"/>
                <w:rtl w:val="true"/>
              </w:rPr>
              <w:t>احتمل القرعة</w:t>
            </w:r>
            <w:r>
              <w:rPr>
                <w:rStyle w:val="IndexLink"/>
                <w:rtl w:val="true"/>
              </w:rPr>
              <w:t>»</w:t>
              <w:tab/>
            </w:r>
            <w:r>
              <w:rPr>
                <w:rStyle w:val="IndexLink"/>
              </w:rPr>
              <w:t>224</w:t>
            </w:r>
          </w:hyperlink>
        </w:p>
        <w:p>
          <w:pPr>
            <w:pStyle w:val="Contents3"/>
            <w:tabs>
              <w:tab w:val="clear" w:pos="8459"/>
              <w:tab w:val="right" w:pos="9026" w:leader="dot"/>
            </w:tabs>
            <w:rPr/>
          </w:pPr>
          <w:hyperlink w:anchor="__RefHeading___Toc5142886_581953129">
            <w:r>
              <w:rPr>
                <w:webHidden/>
                <w:rStyle w:val="IndexLink"/>
                <w:rtl w:val="true"/>
              </w:rPr>
              <w:t xml:space="preserve">قوله فی ص </w:t>
            </w:r>
            <w:r>
              <w:rPr>
                <w:rStyle w:val="IndexLink"/>
              </w:rPr>
              <w:t>204</w:t>
            </w:r>
            <w:r>
              <w:rPr>
                <w:rStyle w:val="IndexLink"/>
                <w:rtl w:val="true"/>
              </w:rPr>
              <w:t xml:space="preserve">، س </w:t>
            </w:r>
            <w:r>
              <w:rPr>
                <w:rStyle w:val="IndexLink"/>
              </w:rPr>
              <w:t>6</w:t>
            </w:r>
            <w:r>
              <w:rPr>
                <w:rStyle w:val="IndexLink"/>
                <w:rtl w:val="true"/>
              </w:rPr>
              <w:t>: «</w:t>
            </w:r>
            <w:r>
              <w:rPr>
                <w:rStyle w:val="IndexLink"/>
                <w:rtl w:val="true"/>
              </w:rPr>
              <w:t>استدل له فی جامع المقاصد و غیره</w:t>
            </w:r>
            <w:r>
              <w:rPr>
                <w:rStyle w:val="IndexLink"/>
                <w:rtl w:val="true"/>
              </w:rPr>
              <w:t>»</w:t>
              <w:tab/>
            </w:r>
            <w:r>
              <w:rPr>
                <w:rStyle w:val="IndexLink"/>
              </w:rPr>
              <w:t>224</w:t>
            </w:r>
          </w:hyperlink>
        </w:p>
        <w:p>
          <w:pPr>
            <w:pStyle w:val="Contents3"/>
            <w:tabs>
              <w:tab w:val="clear" w:pos="8459"/>
              <w:tab w:val="right" w:pos="9026" w:leader="dot"/>
            </w:tabs>
            <w:rPr/>
          </w:pPr>
          <w:hyperlink w:anchor="__RefHeading___Toc5142888_581953129">
            <w:r>
              <w:rPr>
                <w:webHidden/>
                <w:rStyle w:val="IndexLink"/>
                <w:rtl w:val="true"/>
              </w:rPr>
              <w:t xml:space="preserve">قوله فی ص </w:t>
            </w:r>
            <w:r>
              <w:rPr>
                <w:rStyle w:val="IndexLink"/>
              </w:rPr>
              <w:t>204</w:t>
            </w:r>
            <w:r>
              <w:rPr>
                <w:rStyle w:val="IndexLink"/>
                <w:rtl w:val="true"/>
              </w:rPr>
              <w:t xml:space="preserve">، س </w:t>
            </w:r>
            <w:r>
              <w:rPr>
                <w:rStyle w:val="IndexLink"/>
              </w:rPr>
              <w:t>22</w:t>
            </w:r>
            <w:r>
              <w:rPr>
                <w:rStyle w:val="IndexLink"/>
                <w:rtl w:val="true"/>
              </w:rPr>
              <w:t>: «</w:t>
            </w:r>
            <w:r>
              <w:rPr>
                <w:rStyle w:val="IndexLink"/>
                <w:rtl w:val="true"/>
              </w:rPr>
              <w:t>الأولی من ذلک</w:t>
            </w:r>
            <w:r>
              <w:rPr>
                <w:rStyle w:val="IndexLink"/>
                <w:rtl w:val="true"/>
              </w:rPr>
              <w:t>»</w:t>
              <w:tab/>
            </w:r>
            <w:r>
              <w:rPr>
                <w:rStyle w:val="IndexLink"/>
              </w:rPr>
              <w:t>227</w:t>
            </w:r>
          </w:hyperlink>
        </w:p>
        <w:p>
          <w:pPr>
            <w:pStyle w:val="Contents3"/>
            <w:tabs>
              <w:tab w:val="clear" w:pos="8459"/>
              <w:tab w:val="right" w:pos="9026" w:leader="dot"/>
            </w:tabs>
            <w:rPr/>
          </w:pPr>
          <w:hyperlink w:anchor="__RefHeading___Toc5142890_581953129">
            <w:r>
              <w:rPr>
                <w:webHidden/>
                <w:rStyle w:val="IndexLink"/>
                <w:rtl w:val="true"/>
              </w:rPr>
              <w:t xml:space="preserve">قوله فی ص </w:t>
            </w:r>
            <w:r>
              <w:rPr>
                <w:rStyle w:val="IndexLink"/>
              </w:rPr>
              <w:t>205</w:t>
            </w:r>
            <w:r>
              <w:rPr>
                <w:rStyle w:val="IndexLink"/>
                <w:rtl w:val="true"/>
              </w:rPr>
              <w:t xml:space="preserve">، س </w:t>
            </w:r>
            <w:r>
              <w:rPr>
                <w:rStyle w:val="IndexLink"/>
              </w:rPr>
              <w:t>6</w:t>
            </w:r>
            <w:r>
              <w:rPr>
                <w:rStyle w:val="IndexLink"/>
                <w:rtl w:val="true"/>
              </w:rPr>
              <w:t>: «</w:t>
            </w:r>
            <w:r>
              <w:rPr>
                <w:rStyle w:val="IndexLink"/>
                <w:rtl w:val="true"/>
              </w:rPr>
              <w:t>عملا بالعلم الإجمالی</w:t>
            </w:r>
            <w:r>
              <w:rPr>
                <w:rStyle w:val="IndexLink"/>
                <w:rtl w:val="true"/>
              </w:rPr>
              <w:t>»</w:t>
              <w:tab/>
            </w:r>
            <w:r>
              <w:rPr>
                <w:rStyle w:val="IndexLink"/>
              </w:rPr>
              <w:t>227</w:t>
            </w:r>
          </w:hyperlink>
        </w:p>
        <w:p>
          <w:pPr>
            <w:pStyle w:val="Contents3"/>
            <w:tabs>
              <w:tab w:val="clear" w:pos="8459"/>
              <w:tab w:val="right" w:pos="9026" w:leader="dot"/>
            </w:tabs>
            <w:rPr/>
          </w:pPr>
          <w:hyperlink w:anchor="__RefHeading___Toc5142892_581953129">
            <w:r>
              <w:rPr>
                <w:webHidden/>
                <w:rStyle w:val="IndexLink"/>
                <w:rtl w:val="true"/>
              </w:rPr>
              <w:t xml:space="preserve">قوله فی ص </w:t>
            </w:r>
            <w:r>
              <w:rPr>
                <w:rStyle w:val="IndexLink"/>
              </w:rPr>
              <w:t>206</w:t>
            </w:r>
            <w:r>
              <w:rPr>
                <w:rStyle w:val="IndexLink"/>
                <w:rtl w:val="true"/>
              </w:rPr>
              <w:t xml:space="preserve">، س </w:t>
            </w:r>
            <w:r>
              <w:rPr>
                <w:rStyle w:val="IndexLink"/>
              </w:rPr>
              <w:t>3</w:t>
            </w:r>
            <w:r>
              <w:rPr>
                <w:rStyle w:val="IndexLink"/>
                <w:rtl w:val="true"/>
              </w:rPr>
              <w:t>: «</w:t>
            </w:r>
            <w:r>
              <w:rPr>
                <w:rStyle w:val="IndexLink"/>
                <w:rtl w:val="true"/>
              </w:rPr>
              <w:t>ففی المقام تخصیص أحد الشخصین</w:t>
            </w:r>
            <w:r>
              <w:rPr>
                <w:rStyle w:val="IndexLink"/>
                <w:rtl w:val="true"/>
              </w:rPr>
              <w:t>»</w:t>
              <w:tab/>
            </w:r>
            <w:r>
              <w:rPr>
                <w:rStyle w:val="IndexLink"/>
              </w:rPr>
              <w:t>228</w:t>
            </w:r>
          </w:hyperlink>
        </w:p>
        <w:p>
          <w:pPr>
            <w:pStyle w:val="Contents3"/>
            <w:tabs>
              <w:tab w:val="clear" w:pos="8459"/>
              <w:tab w:val="right" w:pos="9026" w:leader="dot"/>
            </w:tabs>
            <w:rPr/>
          </w:pPr>
          <w:hyperlink w:anchor="__RefHeading___Toc5142894_581953129">
            <w:r>
              <w:rPr>
                <w:webHidden/>
                <w:rStyle w:val="IndexLink"/>
                <w:rtl w:val="true"/>
              </w:rPr>
              <w:t xml:space="preserve">قوله فی ص </w:t>
            </w:r>
            <w:r>
              <w:rPr>
                <w:rStyle w:val="IndexLink"/>
              </w:rPr>
              <w:t>206</w:t>
            </w:r>
            <w:r>
              <w:rPr>
                <w:rStyle w:val="IndexLink"/>
                <w:rtl w:val="true"/>
              </w:rPr>
              <w:t xml:space="preserve">، س </w:t>
            </w:r>
            <w:r>
              <w:rPr>
                <w:rStyle w:val="IndexLink"/>
              </w:rPr>
              <w:t>13</w:t>
            </w:r>
            <w:r>
              <w:rPr>
                <w:rStyle w:val="IndexLink"/>
                <w:rtl w:val="true"/>
              </w:rPr>
              <w:t>: «</w:t>
            </w:r>
            <w:r>
              <w:rPr>
                <w:rStyle w:val="IndexLink"/>
                <w:rtl w:val="true"/>
              </w:rPr>
              <w:t>إعطاء الاُولی</w:t>
            </w:r>
            <w:r>
              <w:rPr>
                <w:rStyle w:val="IndexLink"/>
                <w:rtl w:val="true"/>
              </w:rPr>
              <w:t>»</w:t>
              <w:tab/>
            </w:r>
            <w:r>
              <w:rPr>
                <w:rStyle w:val="IndexLink"/>
              </w:rPr>
              <w:t>228</w:t>
            </w:r>
          </w:hyperlink>
        </w:p>
        <w:p>
          <w:pPr>
            <w:pStyle w:val="Contents3"/>
            <w:tabs>
              <w:tab w:val="clear" w:pos="8459"/>
              <w:tab w:val="right" w:pos="9026" w:leader="dot"/>
            </w:tabs>
            <w:rPr/>
          </w:pPr>
          <w:hyperlink w:anchor="__RefHeading___Toc5142896_581953129">
            <w:r>
              <w:rPr>
                <w:webHidden/>
                <w:rStyle w:val="IndexLink"/>
                <w:rtl w:val="true"/>
              </w:rPr>
              <w:t xml:space="preserve">قوله فی ص </w:t>
            </w:r>
            <w:r>
              <w:rPr>
                <w:rStyle w:val="IndexLink"/>
              </w:rPr>
              <w:t>207</w:t>
            </w:r>
            <w:r>
              <w:rPr>
                <w:rStyle w:val="IndexLink"/>
                <w:rtl w:val="true"/>
              </w:rPr>
              <w:t xml:space="preserve">، س </w:t>
            </w:r>
            <w:r>
              <w:rPr>
                <w:rStyle w:val="IndexLink"/>
              </w:rPr>
              <w:t>7</w:t>
            </w:r>
            <w:r>
              <w:rPr>
                <w:rStyle w:val="IndexLink"/>
                <w:rtl w:val="true"/>
              </w:rPr>
              <w:t>: «</w:t>
            </w:r>
            <w:r>
              <w:rPr>
                <w:rStyle w:val="IndexLink"/>
                <w:rtl w:val="true"/>
              </w:rPr>
              <w:t>بالنسبة إلی إحداهما بعینها</w:t>
            </w:r>
            <w:r>
              <w:rPr>
                <w:rStyle w:val="IndexLink"/>
                <w:rtl w:val="true"/>
              </w:rPr>
              <w:t>...»</w:t>
              <w:tab/>
            </w:r>
            <w:r>
              <w:rPr>
                <w:rStyle w:val="IndexLink"/>
              </w:rPr>
              <w:t>228</w:t>
            </w:r>
          </w:hyperlink>
        </w:p>
        <w:p>
          <w:pPr>
            <w:pStyle w:val="Contents3"/>
            <w:tabs>
              <w:tab w:val="clear" w:pos="8459"/>
              <w:tab w:val="right" w:pos="9026" w:leader="dot"/>
            </w:tabs>
            <w:rPr/>
          </w:pPr>
          <w:hyperlink w:anchor="__RefHeading___Toc5142898_581953129">
            <w:r>
              <w:rPr>
                <w:webHidden/>
                <w:rStyle w:val="IndexLink"/>
                <w:rtl w:val="true"/>
              </w:rPr>
              <w:t xml:space="preserve">قوله فی المتن ص </w:t>
            </w:r>
            <w:r>
              <w:rPr>
                <w:rStyle w:val="IndexLink"/>
              </w:rPr>
              <w:t>208</w:t>
            </w:r>
            <w:r>
              <w:rPr>
                <w:rStyle w:val="IndexLink"/>
                <w:rtl w:val="true"/>
              </w:rPr>
              <w:t xml:space="preserve">، س </w:t>
            </w:r>
            <w:r>
              <w:rPr>
                <w:rStyle w:val="IndexLink"/>
              </w:rPr>
              <w:t>1</w:t>
            </w:r>
            <w:r>
              <w:rPr>
                <w:rStyle w:val="IndexLink"/>
                <w:rtl w:val="true"/>
              </w:rPr>
              <w:t>: «</w:t>
            </w:r>
            <w:r>
              <w:rPr>
                <w:rStyle w:val="IndexLink"/>
                <w:rtl w:val="true"/>
              </w:rPr>
              <w:t>حکم ببطلانهما</w:t>
            </w:r>
            <w:r>
              <w:rPr>
                <w:rStyle w:val="IndexLink"/>
                <w:rtl w:val="true"/>
              </w:rPr>
              <w:t>»</w:t>
              <w:tab/>
            </w:r>
            <w:r>
              <w:rPr>
                <w:rStyle w:val="IndexLink"/>
              </w:rPr>
              <w:t>230</w:t>
            </w:r>
          </w:hyperlink>
        </w:p>
        <w:p>
          <w:pPr>
            <w:pStyle w:val="Contents3"/>
            <w:tabs>
              <w:tab w:val="clear" w:pos="8459"/>
              <w:tab w:val="right" w:pos="9026" w:leader="dot"/>
            </w:tabs>
            <w:rPr/>
          </w:pPr>
          <w:hyperlink w:anchor="__RefHeading___Toc5142900_581953129">
            <w:r>
              <w:rPr>
                <w:webHidden/>
                <w:rStyle w:val="IndexLink"/>
                <w:rtl w:val="true"/>
              </w:rPr>
              <w:t xml:space="preserve">قوله فی المتن ص </w:t>
            </w:r>
            <w:r>
              <w:rPr>
                <w:rStyle w:val="IndexLink"/>
              </w:rPr>
              <w:t>208</w:t>
            </w:r>
            <w:r>
              <w:rPr>
                <w:rStyle w:val="IndexLink"/>
                <w:rtl w:val="true"/>
              </w:rPr>
              <w:t xml:space="preserve">، س </w:t>
            </w:r>
            <w:r>
              <w:rPr>
                <w:rStyle w:val="IndexLink"/>
              </w:rPr>
              <w:t>3</w:t>
            </w:r>
            <w:r>
              <w:rPr>
                <w:rStyle w:val="IndexLink"/>
                <w:rtl w:val="true"/>
              </w:rPr>
              <w:t>: «</w:t>
            </w:r>
            <w:r>
              <w:rPr>
                <w:rStyle w:val="IndexLink"/>
                <w:rtl w:val="true"/>
              </w:rPr>
              <w:t>یخرجها عن ملکه</w:t>
            </w:r>
            <w:r>
              <w:rPr>
                <w:rStyle w:val="IndexLink"/>
                <w:rtl w:val="true"/>
              </w:rPr>
              <w:t>»</w:t>
              <w:tab/>
            </w:r>
            <w:r>
              <w:rPr>
                <w:rStyle w:val="IndexLink"/>
              </w:rPr>
              <w:t>230</w:t>
            </w:r>
          </w:hyperlink>
        </w:p>
        <w:p>
          <w:pPr>
            <w:pStyle w:val="Contents3"/>
            <w:tabs>
              <w:tab w:val="clear" w:pos="8459"/>
              <w:tab w:val="right" w:pos="9026" w:leader="dot"/>
            </w:tabs>
            <w:rPr/>
          </w:pPr>
          <w:hyperlink w:anchor="__RefHeading___Toc5142902_581953129">
            <w:r>
              <w:rPr>
                <w:webHidden/>
                <w:rStyle w:val="IndexLink"/>
                <w:rtl w:val="true"/>
              </w:rPr>
              <w:t xml:space="preserve">قوله فی المتن ص </w:t>
            </w:r>
            <w:r>
              <w:rPr>
                <w:rStyle w:val="IndexLink"/>
              </w:rPr>
              <w:t>209</w:t>
            </w:r>
            <w:r>
              <w:rPr>
                <w:rStyle w:val="IndexLink"/>
                <w:rtl w:val="true"/>
              </w:rPr>
              <w:t xml:space="preserve">، س </w:t>
            </w:r>
            <w:r>
              <w:rPr>
                <w:rStyle w:val="IndexLink"/>
              </w:rPr>
              <w:t>2</w:t>
            </w:r>
            <w:r>
              <w:rPr>
                <w:rStyle w:val="IndexLink"/>
                <w:rtl w:val="true"/>
              </w:rPr>
              <w:t>: «</w:t>
            </w:r>
            <w:r>
              <w:rPr>
                <w:rStyle w:val="IndexLink"/>
                <w:rtl w:val="true"/>
              </w:rPr>
              <w:t>لایکفی علی الأقوی ما یمنع من المقاربة</w:t>
            </w:r>
            <w:r>
              <w:rPr>
                <w:rStyle w:val="IndexLink"/>
                <w:rtl w:val="true"/>
              </w:rPr>
              <w:t>»</w:t>
              <w:tab/>
            </w:r>
            <w:r>
              <w:rPr>
                <w:rStyle w:val="IndexLink"/>
              </w:rPr>
              <w:t>231</w:t>
            </w:r>
          </w:hyperlink>
        </w:p>
        <w:p>
          <w:pPr>
            <w:pStyle w:val="Contents3"/>
            <w:tabs>
              <w:tab w:val="clear" w:pos="8459"/>
              <w:tab w:val="right" w:pos="9026" w:leader="dot"/>
            </w:tabs>
            <w:rPr/>
          </w:pPr>
          <w:hyperlink w:anchor="__RefHeading___Toc5142904_581953129">
            <w:r>
              <w:rPr>
                <w:webHidden/>
                <w:rStyle w:val="IndexLink"/>
                <w:rtl w:val="true"/>
              </w:rPr>
              <w:t xml:space="preserve">قوله فی ص </w:t>
            </w:r>
            <w:r>
              <w:rPr>
                <w:rStyle w:val="IndexLink"/>
              </w:rPr>
              <w:t>210</w:t>
            </w:r>
            <w:r>
              <w:rPr>
                <w:rStyle w:val="IndexLink"/>
                <w:rtl w:val="true"/>
              </w:rPr>
              <w:t xml:space="preserve">، س </w:t>
            </w:r>
            <w:r>
              <w:rPr>
                <w:rStyle w:val="IndexLink"/>
              </w:rPr>
              <w:t>10</w:t>
            </w:r>
            <w:r>
              <w:rPr>
                <w:rStyle w:val="IndexLink"/>
                <w:rtl w:val="true"/>
              </w:rPr>
              <w:t>: «</w:t>
            </w:r>
            <w:r>
              <w:rPr>
                <w:rStyle w:val="IndexLink"/>
                <w:rtl w:val="true"/>
              </w:rPr>
              <w:t>بخبر معاویة بن عمار</w:t>
            </w:r>
            <w:r>
              <w:rPr>
                <w:rStyle w:val="IndexLink"/>
                <w:rtl w:val="true"/>
              </w:rPr>
              <w:t>»</w:t>
              <w:tab/>
            </w:r>
            <w:r>
              <w:rPr>
                <w:rStyle w:val="IndexLink"/>
              </w:rPr>
              <w:t>231</w:t>
            </w:r>
          </w:hyperlink>
        </w:p>
        <w:p>
          <w:pPr>
            <w:pStyle w:val="Contents3"/>
            <w:tabs>
              <w:tab w:val="clear" w:pos="8459"/>
              <w:tab w:val="right" w:pos="9026" w:leader="dot"/>
            </w:tabs>
            <w:rPr/>
          </w:pPr>
          <w:hyperlink w:anchor="__RefHeading___Toc5142906_581953129">
            <w:r>
              <w:rPr>
                <w:webHidden/>
                <w:rStyle w:val="IndexLink"/>
                <w:rtl w:val="true"/>
              </w:rPr>
              <w:t xml:space="preserve">قوله فی ص </w:t>
            </w:r>
            <w:r>
              <w:rPr>
                <w:rStyle w:val="IndexLink"/>
              </w:rPr>
              <w:t>210</w:t>
            </w:r>
            <w:r>
              <w:rPr>
                <w:rStyle w:val="IndexLink"/>
                <w:rtl w:val="true"/>
              </w:rPr>
              <w:t xml:space="preserve">، س </w:t>
            </w:r>
            <w:r>
              <w:rPr>
                <w:rStyle w:val="IndexLink"/>
              </w:rPr>
              <w:t>14</w:t>
            </w:r>
            <w:r>
              <w:rPr>
                <w:rStyle w:val="IndexLink"/>
                <w:rtl w:val="true"/>
              </w:rPr>
              <w:t>: «</w:t>
            </w:r>
            <w:r>
              <w:rPr>
                <w:rStyle w:val="IndexLink"/>
                <w:rtl w:val="true"/>
              </w:rPr>
              <w:t>قدعرفت أ نه خلاف النص</w:t>
            </w:r>
            <w:r>
              <w:rPr>
                <w:rStyle w:val="IndexLink"/>
                <w:rtl w:val="true"/>
              </w:rPr>
              <w:t>»</w:t>
              <w:tab/>
            </w:r>
            <w:r>
              <w:rPr>
                <w:rStyle w:val="IndexLink"/>
              </w:rPr>
              <w:t>231</w:t>
            </w:r>
          </w:hyperlink>
        </w:p>
        <w:p>
          <w:pPr>
            <w:pStyle w:val="Contents3"/>
            <w:tabs>
              <w:tab w:val="clear" w:pos="8459"/>
              <w:tab w:val="right" w:pos="9026" w:leader="dot"/>
            </w:tabs>
            <w:rPr/>
          </w:pPr>
          <w:hyperlink w:anchor="__RefHeading___Toc5142908_581953129">
            <w:r>
              <w:rPr>
                <w:webHidden/>
                <w:rStyle w:val="IndexLink"/>
                <w:rtl w:val="true"/>
              </w:rPr>
              <w:t xml:space="preserve">قوله فی ص </w:t>
            </w:r>
            <w:r>
              <w:rPr>
                <w:rStyle w:val="IndexLink"/>
              </w:rPr>
              <w:t>210</w:t>
            </w:r>
            <w:r>
              <w:rPr>
                <w:rStyle w:val="IndexLink"/>
                <w:rtl w:val="true"/>
              </w:rPr>
              <w:t xml:space="preserve">، س </w:t>
            </w:r>
            <w:r>
              <w:rPr>
                <w:rStyle w:val="IndexLink"/>
              </w:rPr>
              <w:t>15</w:t>
            </w:r>
            <w:r>
              <w:rPr>
                <w:rStyle w:val="IndexLink"/>
                <w:rtl w:val="true"/>
              </w:rPr>
              <w:t>: «</w:t>
            </w:r>
            <w:r>
              <w:rPr>
                <w:rStyle w:val="IndexLink"/>
                <w:rtl w:val="true"/>
              </w:rPr>
              <w:t>وأما حرمة الأولی بعد وطی الثانیة</w:t>
            </w:r>
            <w:r>
              <w:rPr>
                <w:rStyle w:val="IndexLink"/>
                <w:rtl w:val="true"/>
              </w:rPr>
              <w:t>»</w:t>
              <w:tab/>
            </w:r>
            <w:r>
              <w:rPr>
                <w:rStyle w:val="IndexLink"/>
              </w:rPr>
              <w:t>231</w:t>
            </w:r>
          </w:hyperlink>
        </w:p>
        <w:p>
          <w:pPr>
            <w:pStyle w:val="Contents3"/>
            <w:tabs>
              <w:tab w:val="clear" w:pos="8459"/>
              <w:tab w:val="right" w:pos="9026" w:leader="dot"/>
            </w:tabs>
            <w:rPr/>
          </w:pPr>
          <w:hyperlink w:anchor="__RefHeading___Toc5142910_581953129">
            <w:r>
              <w:rPr>
                <w:webHidden/>
                <w:rStyle w:val="IndexLink"/>
                <w:rtl w:val="true"/>
              </w:rPr>
              <w:t xml:space="preserve">قوله فی ص </w:t>
            </w:r>
            <w:r>
              <w:rPr>
                <w:rStyle w:val="IndexLink"/>
              </w:rPr>
              <w:t>211</w:t>
            </w:r>
            <w:r>
              <w:rPr>
                <w:rStyle w:val="IndexLink"/>
                <w:rtl w:val="true"/>
              </w:rPr>
              <w:t xml:space="preserve">، س </w:t>
            </w:r>
            <w:r>
              <w:rPr>
                <w:rStyle w:val="IndexLink"/>
              </w:rPr>
              <w:t>22</w:t>
            </w:r>
            <w:r>
              <w:rPr>
                <w:rStyle w:val="IndexLink"/>
                <w:rtl w:val="true"/>
              </w:rPr>
              <w:t>: «</w:t>
            </w:r>
            <w:r>
              <w:rPr>
                <w:rStyle w:val="IndexLink"/>
                <w:rtl w:val="true"/>
              </w:rPr>
              <w:t>لضعفه</w:t>
            </w:r>
            <w:r>
              <w:rPr>
                <w:rStyle w:val="IndexLink"/>
                <w:rtl w:val="true"/>
              </w:rPr>
              <w:t>»</w:t>
              <w:tab/>
            </w:r>
            <w:r>
              <w:rPr>
                <w:rStyle w:val="IndexLink"/>
              </w:rPr>
              <w:t>232</w:t>
            </w:r>
          </w:hyperlink>
        </w:p>
        <w:p>
          <w:pPr>
            <w:pStyle w:val="Contents3"/>
            <w:tabs>
              <w:tab w:val="clear" w:pos="8459"/>
              <w:tab w:val="right" w:pos="9026" w:leader="dot"/>
            </w:tabs>
            <w:rPr/>
          </w:pPr>
          <w:hyperlink w:anchor="__RefHeading___Toc5142912_581953129">
            <w:r>
              <w:rPr>
                <w:webHidden/>
                <w:rStyle w:val="IndexLink"/>
                <w:rtl w:val="true"/>
              </w:rPr>
              <w:t xml:space="preserve">قوله فی ص </w:t>
            </w:r>
            <w:r>
              <w:rPr>
                <w:rStyle w:val="IndexLink"/>
              </w:rPr>
              <w:t>213</w:t>
            </w:r>
            <w:r>
              <w:rPr>
                <w:rStyle w:val="IndexLink"/>
                <w:rtl w:val="true"/>
              </w:rPr>
              <w:t xml:space="preserve">، س </w:t>
            </w:r>
            <w:r>
              <w:rPr>
                <w:rStyle w:val="IndexLink"/>
              </w:rPr>
              <w:t>13</w:t>
            </w:r>
            <w:r>
              <w:rPr>
                <w:rStyle w:val="IndexLink"/>
                <w:rtl w:val="true"/>
              </w:rPr>
              <w:t>: «</w:t>
            </w:r>
            <w:r>
              <w:rPr>
                <w:rStyle w:val="IndexLink"/>
                <w:rtl w:val="true"/>
              </w:rPr>
              <w:t>فإن الظاهر منه أنه وارد</w:t>
            </w:r>
            <w:r>
              <w:rPr>
                <w:rStyle w:val="IndexLink"/>
                <w:rtl w:val="true"/>
              </w:rPr>
              <w:t>»</w:t>
              <w:tab/>
            </w:r>
            <w:r>
              <w:rPr>
                <w:rStyle w:val="IndexLink"/>
              </w:rPr>
              <w:t>232</w:t>
            </w:r>
          </w:hyperlink>
        </w:p>
        <w:p>
          <w:pPr>
            <w:pStyle w:val="Contents3"/>
            <w:tabs>
              <w:tab w:val="clear" w:pos="8459"/>
              <w:tab w:val="right" w:pos="9026" w:leader="dot"/>
            </w:tabs>
            <w:rPr/>
          </w:pPr>
          <w:hyperlink w:anchor="__RefHeading___Toc5142914_581953129">
            <w:r>
              <w:rPr>
                <w:webHidden/>
                <w:rStyle w:val="IndexLink"/>
                <w:rtl w:val="true"/>
              </w:rPr>
              <w:t xml:space="preserve">قوله فی ص </w:t>
            </w:r>
            <w:r>
              <w:rPr>
                <w:rStyle w:val="IndexLink"/>
              </w:rPr>
              <w:t>213</w:t>
            </w:r>
            <w:r>
              <w:rPr>
                <w:rStyle w:val="IndexLink"/>
                <w:rtl w:val="true"/>
              </w:rPr>
              <w:t xml:space="preserve">، س </w:t>
            </w:r>
            <w:r>
              <w:rPr>
                <w:rStyle w:val="IndexLink"/>
              </w:rPr>
              <w:t>18</w:t>
            </w:r>
            <w:r>
              <w:rPr>
                <w:rStyle w:val="IndexLink"/>
                <w:rtl w:val="true"/>
              </w:rPr>
              <w:t>: «</w:t>
            </w:r>
            <w:r>
              <w:rPr>
                <w:rStyle w:val="IndexLink"/>
                <w:rtl w:val="true"/>
              </w:rPr>
              <w:t xml:space="preserve">فإن قوله </w:t>
            </w:r>
            <w:r>
              <w:rPr>
                <w:rStyle w:val="IndexLink"/>
                <w:rtl w:val="true"/>
              </w:rPr>
              <w:t>(</w:t>
            </w:r>
            <w:r>
              <w:rPr>
                <w:rStyle w:val="IndexLink"/>
                <w:rtl w:val="true"/>
              </w:rPr>
              <w:t>علیه السلام</w:t>
            </w:r>
            <w:r>
              <w:rPr>
                <w:rStyle w:val="IndexLink"/>
                <w:rtl w:val="true"/>
              </w:rPr>
              <w:t xml:space="preserve">) </w:t>
            </w:r>
            <w:r>
              <w:rPr>
                <w:rStyle w:val="IndexLink"/>
                <w:rtl w:val="true"/>
              </w:rPr>
              <w:t>لایورث ولد الزنا</w:t>
            </w:r>
            <w:r>
              <w:rPr>
                <w:rStyle w:val="IndexLink"/>
                <w:rtl w:val="true"/>
              </w:rPr>
              <w:t>»</w:t>
              <w:tab/>
            </w:r>
            <w:r>
              <w:rPr>
                <w:rStyle w:val="IndexLink"/>
              </w:rPr>
              <w:t>233</w:t>
            </w:r>
          </w:hyperlink>
        </w:p>
        <w:p>
          <w:pPr>
            <w:pStyle w:val="Contents3"/>
            <w:tabs>
              <w:tab w:val="clear" w:pos="8459"/>
              <w:tab w:val="right" w:pos="9026" w:leader="dot"/>
            </w:tabs>
            <w:rPr/>
          </w:pPr>
          <w:hyperlink w:anchor="__RefHeading___Toc5142916_581953129">
            <w:r>
              <w:rPr>
                <w:webHidden/>
                <w:rStyle w:val="IndexLink"/>
                <w:rtl w:val="true"/>
              </w:rPr>
              <w:t xml:space="preserve">فی ص </w:t>
            </w:r>
            <w:r>
              <w:rPr>
                <w:rStyle w:val="IndexLink"/>
              </w:rPr>
              <w:t>214</w:t>
            </w:r>
            <w:r>
              <w:rPr>
                <w:rStyle w:val="IndexLink"/>
                <w:rtl w:val="true"/>
              </w:rPr>
              <w:t xml:space="preserve">، س </w:t>
            </w:r>
            <w:r>
              <w:rPr>
                <w:rStyle w:val="IndexLink"/>
              </w:rPr>
              <w:t>8</w:t>
            </w:r>
            <w:r>
              <w:rPr>
                <w:rStyle w:val="IndexLink"/>
                <w:rtl w:val="true"/>
              </w:rPr>
              <w:t>: «</w:t>
            </w:r>
            <w:r>
              <w:rPr>
                <w:rStyle w:val="IndexLink"/>
                <w:rtl w:val="true"/>
              </w:rPr>
              <w:t>لأ نها بمنزلة الزوجة</w:t>
            </w:r>
            <w:r>
              <w:rPr>
                <w:rStyle w:val="IndexLink"/>
                <w:rtl w:val="true"/>
              </w:rPr>
              <w:t>»</w:t>
              <w:tab/>
            </w:r>
            <w:r>
              <w:rPr>
                <w:rStyle w:val="IndexLink"/>
              </w:rPr>
              <w:t>234</w:t>
            </w:r>
          </w:hyperlink>
        </w:p>
        <w:p>
          <w:pPr>
            <w:pStyle w:val="Contents3"/>
            <w:tabs>
              <w:tab w:val="clear" w:pos="8459"/>
              <w:tab w:val="right" w:pos="9026" w:leader="dot"/>
            </w:tabs>
            <w:rPr/>
          </w:pPr>
          <w:hyperlink w:anchor="__RefHeading___Toc5142918_581953129">
            <w:r>
              <w:rPr>
                <w:webHidden/>
                <w:rStyle w:val="IndexLink"/>
                <w:rtl w:val="true"/>
              </w:rPr>
              <w:t xml:space="preserve">قوله فی ص </w:t>
            </w:r>
            <w:r>
              <w:rPr>
                <w:rStyle w:val="IndexLink"/>
              </w:rPr>
              <w:t>214</w:t>
            </w:r>
            <w:r>
              <w:rPr>
                <w:rStyle w:val="IndexLink"/>
                <w:rtl w:val="true"/>
              </w:rPr>
              <w:t xml:space="preserve">، س </w:t>
            </w:r>
            <w:r>
              <w:rPr>
                <w:rStyle w:val="IndexLink"/>
              </w:rPr>
              <w:t>8</w:t>
            </w:r>
            <w:r>
              <w:rPr>
                <w:rStyle w:val="IndexLink"/>
                <w:rtl w:val="true"/>
              </w:rPr>
              <w:t>: «</w:t>
            </w:r>
            <w:r>
              <w:rPr>
                <w:rStyle w:val="IndexLink"/>
                <w:rtl w:val="true"/>
              </w:rPr>
              <w:t>یقتضیه خبر أبی الصباح الکنانی</w:t>
            </w:r>
            <w:r>
              <w:rPr>
                <w:rStyle w:val="IndexLink"/>
                <w:rtl w:val="true"/>
              </w:rPr>
              <w:t>»</w:t>
              <w:tab/>
            </w:r>
            <w:r>
              <w:rPr>
                <w:rStyle w:val="IndexLink"/>
              </w:rPr>
              <w:t>234</w:t>
            </w:r>
          </w:hyperlink>
        </w:p>
        <w:p>
          <w:pPr>
            <w:pStyle w:val="Contents3"/>
            <w:tabs>
              <w:tab w:val="clear" w:pos="8459"/>
              <w:tab w:val="right" w:pos="9026" w:leader="dot"/>
            </w:tabs>
            <w:rPr/>
          </w:pPr>
          <w:hyperlink w:anchor="__RefHeading___Toc5142920_581953129">
            <w:r>
              <w:rPr>
                <w:webHidden/>
                <w:rStyle w:val="IndexLink"/>
                <w:rtl w:val="true"/>
              </w:rPr>
              <w:t xml:space="preserve">قوله فی ص </w:t>
            </w:r>
            <w:r>
              <w:rPr>
                <w:rStyle w:val="IndexLink"/>
              </w:rPr>
              <w:t>214</w:t>
            </w:r>
            <w:r>
              <w:rPr>
                <w:rStyle w:val="IndexLink"/>
                <w:rtl w:val="true"/>
              </w:rPr>
              <w:t xml:space="preserve">، س </w:t>
            </w:r>
            <w:r>
              <w:rPr>
                <w:rStyle w:val="IndexLink"/>
              </w:rPr>
              <w:t>13</w:t>
            </w:r>
            <w:r>
              <w:rPr>
                <w:rStyle w:val="IndexLink"/>
                <w:rtl w:val="true"/>
              </w:rPr>
              <w:t>: «</w:t>
            </w:r>
            <w:r>
              <w:rPr>
                <w:rStyle w:val="IndexLink"/>
                <w:rtl w:val="true"/>
              </w:rPr>
              <w:t>بناء علی حمله علی الطلاق الرجعی</w:t>
            </w:r>
            <w:r>
              <w:rPr>
                <w:rStyle w:val="IndexLink"/>
                <w:rtl w:val="true"/>
              </w:rPr>
              <w:t>»</w:t>
              <w:tab/>
            </w:r>
            <w:r>
              <w:rPr>
                <w:rStyle w:val="IndexLink"/>
              </w:rPr>
              <w:t>234</w:t>
            </w:r>
          </w:hyperlink>
        </w:p>
        <w:p>
          <w:pPr>
            <w:pStyle w:val="Contents3"/>
            <w:tabs>
              <w:tab w:val="clear" w:pos="8459"/>
              <w:tab w:val="right" w:pos="9026" w:leader="dot"/>
            </w:tabs>
            <w:rPr/>
          </w:pPr>
          <w:hyperlink w:anchor="__RefHeading___Toc5142922_581953129">
            <w:r>
              <w:rPr>
                <w:webHidden/>
                <w:rStyle w:val="IndexLink"/>
                <w:rtl w:val="true"/>
              </w:rPr>
              <w:t xml:space="preserve">قوله فی ص </w:t>
            </w:r>
            <w:r>
              <w:rPr>
                <w:rStyle w:val="IndexLink"/>
              </w:rPr>
              <w:t>214</w:t>
            </w:r>
            <w:r>
              <w:rPr>
                <w:rStyle w:val="IndexLink"/>
                <w:rtl w:val="true"/>
              </w:rPr>
              <w:t xml:space="preserve">، س </w:t>
            </w:r>
            <w:r>
              <w:rPr>
                <w:rStyle w:val="IndexLink"/>
              </w:rPr>
              <w:t>18</w:t>
            </w:r>
            <w:r>
              <w:rPr>
                <w:rStyle w:val="IndexLink"/>
                <w:rtl w:val="true"/>
              </w:rPr>
              <w:t>: «</w:t>
            </w:r>
            <w:r>
              <w:rPr>
                <w:rStyle w:val="IndexLink"/>
                <w:rtl w:val="true"/>
              </w:rPr>
              <w:t>فاذا تعذر الثانی</w:t>
            </w:r>
            <w:r>
              <w:rPr>
                <w:rStyle w:val="IndexLink"/>
                <w:rtl w:val="true"/>
              </w:rPr>
              <w:t>»</w:t>
              <w:tab/>
            </w:r>
            <w:r>
              <w:rPr>
                <w:rStyle w:val="IndexLink"/>
              </w:rPr>
              <w:t>234</w:t>
            </w:r>
          </w:hyperlink>
        </w:p>
        <w:p>
          <w:pPr>
            <w:pStyle w:val="Contents3"/>
            <w:tabs>
              <w:tab w:val="clear" w:pos="8459"/>
              <w:tab w:val="right" w:pos="9026" w:leader="dot"/>
            </w:tabs>
            <w:rPr/>
          </w:pPr>
          <w:hyperlink w:anchor="__RefHeading___Toc5142924_581953129">
            <w:r>
              <w:rPr>
                <w:webHidden/>
                <w:rStyle w:val="IndexLink"/>
                <w:rtl w:val="true"/>
              </w:rPr>
              <w:t xml:space="preserve">قوله فی ص </w:t>
            </w:r>
            <w:r>
              <w:rPr>
                <w:rStyle w:val="IndexLink"/>
              </w:rPr>
              <w:t>215</w:t>
            </w:r>
            <w:r>
              <w:rPr>
                <w:rStyle w:val="IndexLink"/>
                <w:rtl w:val="true"/>
              </w:rPr>
              <w:t xml:space="preserve">، س </w:t>
            </w:r>
            <w:r>
              <w:rPr>
                <w:rStyle w:val="IndexLink"/>
              </w:rPr>
              <w:t>12</w:t>
            </w:r>
            <w:r>
              <w:rPr>
                <w:rStyle w:val="IndexLink"/>
                <w:rtl w:val="true"/>
              </w:rPr>
              <w:t>: «</w:t>
            </w:r>
            <w:r>
              <w:rPr>
                <w:rStyle w:val="IndexLink"/>
                <w:rtl w:val="true"/>
              </w:rPr>
              <w:t>فلامجال للخروج عن القواعد</w:t>
            </w:r>
            <w:r>
              <w:rPr>
                <w:rStyle w:val="IndexLink"/>
                <w:rtl w:val="true"/>
              </w:rPr>
              <w:t>»</w:t>
              <w:tab/>
            </w:r>
            <w:r>
              <w:rPr>
                <w:rStyle w:val="IndexLink"/>
              </w:rPr>
              <w:t>235</w:t>
            </w:r>
          </w:hyperlink>
        </w:p>
        <w:p>
          <w:pPr>
            <w:pStyle w:val="Contents3"/>
            <w:tabs>
              <w:tab w:val="clear" w:pos="8459"/>
              <w:tab w:val="right" w:pos="9026" w:leader="dot"/>
            </w:tabs>
            <w:rPr/>
          </w:pPr>
          <w:hyperlink w:anchor="__RefHeading___Toc5142926_581953129">
            <w:r>
              <w:rPr>
                <w:webHidden/>
                <w:rStyle w:val="IndexLink"/>
                <w:rtl w:val="true"/>
              </w:rPr>
              <w:t xml:space="preserve">قوله فی ص </w:t>
            </w:r>
            <w:r>
              <w:rPr>
                <w:rStyle w:val="IndexLink"/>
              </w:rPr>
              <w:t>215</w:t>
            </w:r>
            <w:r>
              <w:rPr>
                <w:rStyle w:val="IndexLink"/>
                <w:rtl w:val="true"/>
              </w:rPr>
              <w:t xml:space="preserve">، س </w:t>
            </w:r>
            <w:r>
              <w:rPr>
                <w:rStyle w:val="IndexLink"/>
              </w:rPr>
              <w:t>17</w:t>
            </w:r>
            <w:r>
              <w:rPr>
                <w:rStyle w:val="IndexLink"/>
                <w:rtl w:val="true"/>
              </w:rPr>
              <w:t>: «</w:t>
            </w:r>
            <w:r>
              <w:rPr>
                <w:rStyle w:val="IndexLink"/>
                <w:rtl w:val="true"/>
              </w:rPr>
              <w:t>خصوصیة مورده</w:t>
            </w:r>
            <w:r>
              <w:rPr>
                <w:rStyle w:val="IndexLink"/>
                <w:rtl w:val="true"/>
              </w:rPr>
              <w:t>»</w:t>
              <w:tab/>
            </w:r>
            <w:r>
              <w:rPr>
                <w:rStyle w:val="IndexLink"/>
              </w:rPr>
              <w:t>235</w:t>
            </w:r>
          </w:hyperlink>
        </w:p>
        <w:p>
          <w:pPr>
            <w:pStyle w:val="Contents3"/>
            <w:tabs>
              <w:tab w:val="clear" w:pos="8459"/>
              <w:tab w:val="right" w:pos="9026" w:leader="dot"/>
            </w:tabs>
            <w:rPr/>
          </w:pPr>
          <w:hyperlink w:anchor="__RefHeading___Toc5142928_581953129">
            <w:r>
              <w:rPr>
                <w:webHidden/>
                <w:rStyle w:val="IndexLink"/>
                <w:rtl w:val="true"/>
              </w:rPr>
              <w:t xml:space="preserve">قوله فی ص </w:t>
            </w:r>
            <w:r>
              <w:rPr>
                <w:rStyle w:val="IndexLink"/>
              </w:rPr>
              <w:t>216</w:t>
            </w:r>
            <w:r>
              <w:rPr>
                <w:rStyle w:val="IndexLink"/>
                <w:rtl w:val="true"/>
              </w:rPr>
              <w:t xml:space="preserve">، س </w:t>
            </w:r>
            <w:r>
              <w:rPr>
                <w:rStyle w:val="IndexLink"/>
              </w:rPr>
              <w:t>9</w:t>
            </w:r>
            <w:r>
              <w:rPr>
                <w:rStyle w:val="IndexLink"/>
                <w:rtl w:val="true"/>
              </w:rPr>
              <w:t>: «</w:t>
            </w:r>
            <w:r>
              <w:rPr>
                <w:rStyle w:val="IndexLink"/>
                <w:rtl w:val="true"/>
              </w:rPr>
              <w:t>نظیر ما قبله</w:t>
            </w:r>
            <w:r>
              <w:rPr>
                <w:rStyle w:val="IndexLink"/>
                <w:rtl w:val="true"/>
              </w:rPr>
              <w:t>»</w:t>
              <w:tab/>
            </w:r>
            <w:r>
              <w:rPr>
                <w:rStyle w:val="IndexLink"/>
              </w:rPr>
              <w:t>235</w:t>
            </w:r>
          </w:hyperlink>
        </w:p>
        <w:p>
          <w:pPr>
            <w:pStyle w:val="Contents3"/>
            <w:tabs>
              <w:tab w:val="clear" w:pos="8459"/>
              <w:tab w:val="right" w:pos="9026" w:leader="dot"/>
            </w:tabs>
            <w:rPr/>
          </w:pPr>
          <w:hyperlink w:anchor="__RefHeading___Toc5142930_581953129">
            <w:r>
              <w:rPr>
                <w:webHidden/>
                <w:rStyle w:val="IndexLink"/>
                <w:rtl w:val="true"/>
              </w:rPr>
              <w:t xml:space="preserve">قوله فی ص </w:t>
            </w:r>
            <w:r>
              <w:rPr>
                <w:rStyle w:val="IndexLink"/>
              </w:rPr>
              <w:t>216</w:t>
            </w:r>
            <w:r>
              <w:rPr>
                <w:rStyle w:val="IndexLink"/>
                <w:rtl w:val="true"/>
              </w:rPr>
              <w:t xml:space="preserve">، س </w:t>
            </w:r>
            <w:r>
              <w:rPr>
                <w:rStyle w:val="IndexLink"/>
              </w:rPr>
              <w:t>10</w:t>
            </w:r>
            <w:r>
              <w:rPr>
                <w:rStyle w:val="IndexLink"/>
                <w:rtl w:val="true"/>
              </w:rPr>
              <w:t>: «</w:t>
            </w:r>
            <w:r>
              <w:rPr>
                <w:rStyle w:val="IndexLink"/>
                <w:rtl w:val="true"/>
              </w:rPr>
              <w:t>إعراضهم عنه</w:t>
            </w:r>
            <w:r>
              <w:rPr>
                <w:rStyle w:val="IndexLink"/>
                <w:rtl w:val="true"/>
              </w:rPr>
              <w:t>»</w:t>
              <w:tab/>
            </w:r>
            <w:r>
              <w:rPr>
                <w:rStyle w:val="IndexLink"/>
              </w:rPr>
              <w:t>235</w:t>
            </w:r>
          </w:hyperlink>
        </w:p>
        <w:p>
          <w:pPr>
            <w:pStyle w:val="Contents3"/>
            <w:tabs>
              <w:tab w:val="clear" w:pos="8459"/>
              <w:tab w:val="right" w:pos="9026" w:leader="dot"/>
            </w:tabs>
            <w:rPr/>
          </w:pPr>
          <w:hyperlink w:anchor="__RefHeading___Toc5142932_581953129">
            <w:r>
              <w:rPr>
                <w:webHidden/>
                <w:rStyle w:val="IndexLink"/>
                <w:rtl w:val="true"/>
              </w:rPr>
              <w:t xml:space="preserve">قوله فی ص </w:t>
            </w:r>
            <w:r>
              <w:rPr>
                <w:rStyle w:val="IndexLink"/>
              </w:rPr>
              <w:t>216</w:t>
            </w:r>
            <w:r>
              <w:rPr>
                <w:rStyle w:val="IndexLink"/>
                <w:rtl w:val="true"/>
              </w:rPr>
              <w:t xml:space="preserve">، س </w:t>
            </w:r>
            <w:r>
              <w:rPr>
                <w:rStyle w:val="IndexLink"/>
              </w:rPr>
              <w:t>12</w:t>
            </w:r>
            <w:r>
              <w:rPr>
                <w:rStyle w:val="IndexLink"/>
                <w:rtl w:val="true"/>
              </w:rPr>
              <w:t>: «</w:t>
            </w:r>
            <w:r>
              <w:rPr>
                <w:rStyle w:val="IndexLink"/>
                <w:rtl w:val="true"/>
              </w:rPr>
              <w:t>لعدم الفرق</w:t>
            </w:r>
            <w:r>
              <w:rPr>
                <w:rStyle w:val="IndexLink"/>
                <w:rtl w:val="true"/>
              </w:rPr>
              <w:t>»</w:t>
              <w:tab/>
            </w:r>
            <w:r>
              <w:rPr>
                <w:rStyle w:val="IndexLink"/>
              </w:rPr>
              <w:t>235</w:t>
            </w:r>
          </w:hyperlink>
        </w:p>
        <w:p>
          <w:pPr>
            <w:pStyle w:val="Contents3"/>
            <w:tabs>
              <w:tab w:val="clear" w:pos="8459"/>
              <w:tab w:val="right" w:pos="9026" w:leader="dot"/>
            </w:tabs>
            <w:rPr/>
          </w:pPr>
          <w:hyperlink w:anchor="__RefHeading___Toc5142934_581953129">
            <w:r>
              <w:rPr>
                <w:webHidden/>
                <w:rStyle w:val="IndexLink"/>
                <w:rtl w:val="true"/>
              </w:rPr>
              <w:t xml:space="preserve">قوله فی المتن ص </w:t>
            </w:r>
            <w:r>
              <w:rPr>
                <w:rStyle w:val="IndexLink"/>
              </w:rPr>
              <w:t>218</w:t>
            </w:r>
            <w:r>
              <w:rPr>
                <w:rStyle w:val="IndexLink"/>
                <w:rtl w:val="true"/>
              </w:rPr>
              <w:t xml:space="preserve">، س </w:t>
            </w:r>
            <w:r>
              <w:rPr>
                <w:rStyle w:val="IndexLink"/>
              </w:rPr>
              <w:t>3</w:t>
            </w:r>
            <w:r>
              <w:rPr>
                <w:rStyle w:val="IndexLink"/>
                <w:rtl w:val="true"/>
              </w:rPr>
              <w:t>: «</w:t>
            </w:r>
            <w:r>
              <w:rPr>
                <w:rStyle w:val="IndexLink"/>
                <w:rtl w:val="true"/>
              </w:rPr>
              <w:t>ذلک لإعراض المشهور</w:t>
            </w:r>
            <w:r>
              <w:rPr>
                <w:rStyle w:val="IndexLink"/>
                <w:rtl w:val="true"/>
              </w:rPr>
              <w:t>»</w:t>
              <w:tab/>
            </w:r>
            <w:r>
              <w:rPr>
                <w:rStyle w:val="IndexLink"/>
              </w:rPr>
              <w:t>236</w:t>
            </w:r>
          </w:hyperlink>
        </w:p>
        <w:p>
          <w:pPr>
            <w:pStyle w:val="Contents3"/>
            <w:tabs>
              <w:tab w:val="clear" w:pos="8459"/>
              <w:tab w:val="right" w:pos="9026" w:leader="dot"/>
            </w:tabs>
            <w:rPr/>
          </w:pPr>
          <w:hyperlink w:anchor="__RefHeading___Toc5142936_581953129">
            <w:r>
              <w:rPr>
                <w:webHidden/>
                <w:rStyle w:val="IndexLink"/>
                <w:rtl w:val="true"/>
              </w:rPr>
              <w:t xml:space="preserve">قوله فی المتن ص </w:t>
            </w:r>
            <w:r>
              <w:rPr>
                <w:rStyle w:val="IndexLink"/>
              </w:rPr>
              <w:t>218</w:t>
            </w:r>
            <w:r>
              <w:rPr>
                <w:rStyle w:val="IndexLink"/>
                <w:rtl w:val="true"/>
              </w:rPr>
              <w:t xml:space="preserve">، س </w:t>
            </w:r>
            <w:r>
              <w:rPr>
                <w:rStyle w:val="IndexLink"/>
              </w:rPr>
              <w:t>4</w:t>
            </w:r>
            <w:r>
              <w:rPr>
                <w:rStyle w:val="IndexLink"/>
                <w:rtl w:val="true"/>
              </w:rPr>
              <w:t>: «</w:t>
            </w:r>
            <w:r>
              <w:rPr>
                <w:rStyle w:val="IndexLink"/>
                <w:rtl w:val="true"/>
              </w:rPr>
              <w:t>إذ لانسلم</w:t>
            </w:r>
            <w:r>
              <w:rPr>
                <w:rStyle w:val="IndexLink"/>
                <w:rtl w:val="true"/>
              </w:rPr>
              <w:t>»</w:t>
              <w:tab/>
            </w:r>
            <w:r>
              <w:rPr>
                <w:rStyle w:val="IndexLink"/>
              </w:rPr>
              <w:t>236</w:t>
            </w:r>
          </w:hyperlink>
        </w:p>
        <w:p>
          <w:pPr>
            <w:pStyle w:val="Contents3"/>
            <w:tabs>
              <w:tab w:val="clear" w:pos="8459"/>
              <w:tab w:val="right" w:pos="9026" w:leader="dot"/>
            </w:tabs>
            <w:rPr/>
          </w:pPr>
          <w:hyperlink w:anchor="__RefHeading___Toc5142938_581953129">
            <w:r>
              <w:rPr>
                <w:webHidden/>
                <w:rStyle w:val="IndexLink"/>
                <w:rtl w:val="true"/>
              </w:rPr>
              <w:t xml:space="preserve">قوله فی ص </w:t>
            </w:r>
            <w:r>
              <w:rPr>
                <w:rStyle w:val="IndexLink"/>
              </w:rPr>
              <w:t>219</w:t>
            </w:r>
            <w:r>
              <w:rPr>
                <w:rStyle w:val="IndexLink"/>
                <w:rtl w:val="true"/>
              </w:rPr>
              <w:t xml:space="preserve">، س </w:t>
            </w:r>
            <w:r>
              <w:rPr>
                <w:rStyle w:val="IndexLink"/>
              </w:rPr>
              <w:t>21</w:t>
            </w:r>
            <w:r>
              <w:rPr>
                <w:rStyle w:val="IndexLink"/>
                <w:rtl w:val="true"/>
              </w:rPr>
              <w:t>: «</w:t>
            </w:r>
            <w:r>
              <w:rPr>
                <w:rStyle w:val="IndexLink"/>
                <w:rtl w:val="true"/>
              </w:rPr>
              <w:t>المحقق فی الأصول</w:t>
            </w:r>
            <w:r>
              <w:rPr>
                <w:rStyle w:val="IndexLink"/>
                <w:rtl w:val="true"/>
              </w:rPr>
              <w:t>»</w:t>
              <w:tab/>
            </w:r>
            <w:r>
              <w:rPr>
                <w:rStyle w:val="IndexLink"/>
              </w:rPr>
              <w:t>236</w:t>
            </w:r>
          </w:hyperlink>
        </w:p>
        <w:p>
          <w:pPr>
            <w:pStyle w:val="Contents3"/>
            <w:tabs>
              <w:tab w:val="clear" w:pos="8459"/>
              <w:tab w:val="right" w:pos="9026" w:leader="dot"/>
            </w:tabs>
            <w:rPr/>
          </w:pPr>
          <w:hyperlink w:anchor="__RefHeading___Toc5142940_581953129">
            <w:r>
              <w:rPr>
                <w:webHidden/>
                <w:rStyle w:val="IndexLink"/>
                <w:rtl w:val="true"/>
              </w:rPr>
              <w:t xml:space="preserve">قوله فی المتن ص </w:t>
            </w:r>
            <w:r>
              <w:rPr>
                <w:rStyle w:val="IndexLink"/>
              </w:rPr>
              <w:t>221</w:t>
            </w:r>
            <w:r>
              <w:rPr>
                <w:rStyle w:val="IndexLink"/>
                <w:rtl w:val="true"/>
              </w:rPr>
              <w:t xml:space="preserve">، س </w:t>
            </w:r>
            <w:r>
              <w:rPr>
                <w:rStyle w:val="IndexLink"/>
              </w:rPr>
              <w:t>1</w:t>
            </w:r>
            <w:r>
              <w:rPr>
                <w:rStyle w:val="IndexLink"/>
                <w:rtl w:val="true"/>
              </w:rPr>
              <w:t>: «</w:t>
            </w:r>
            <w:r>
              <w:rPr>
                <w:rStyle w:val="IndexLink"/>
                <w:rtl w:val="true"/>
              </w:rPr>
              <w:t>من المهر للحرة</w:t>
            </w:r>
            <w:r>
              <w:rPr>
                <w:rStyle w:val="IndexLink"/>
                <w:rtl w:val="true"/>
              </w:rPr>
              <w:t>»</w:t>
              <w:tab/>
            </w:r>
            <w:r>
              <w:rPr>
                <w:rStyle w:val="IndexLink"/>
              </w:rPr>
              <w:t>236</w:t>
            </w:r>
          </w:hyperlink>
        </w:p>
        <w:p>
          <w:pPr>
            <w:pStyle w:val="Contents3"/>
            <w:tabs>
              <w:tab w:val="clear" w:pos="8459"/>
              <w:tab w:val="right" w:pos="9026" w:leader="dot"/>
            </w:tabs>
            <w:rPr/>
          </w:pPr>
          <w:hyperlink w:anchor="__RefHeading___Toc5142942_581953129">
            <w:r>
              <w:rPr>
                <w:webHidden/>
                <w:rStyle w:val="IndexLink"/>
                <w:rtl w:val="true"/>
              </w:rPr>
              <w:t xml:space="preserve">قوله فی ص </w:t>
            </w:r>
            <w:r>
              <w:rPr>
                <w:rStyle w:val="IndexLink"/>
              </w:rPr>
              <w:t>223</w:t>
            </w:r>
            <w:r>
              <w:rPr>
                <w:rStyle w:val="IndexLink"/>
                <w:rtl w:val="true"/>
              </w:rPr>
              <w:t xml:space="preserve">، س </w:t>
            </w:r>
            <w:r>
              <w:rPr>
                <w:rStyle w:val="IndexLink"/>
              </w:rPr>
              <w:t>18</w:t>
            </w:r>
            <w:r>
              <w:rPr>
                <w:rStyle w:val="IndexLink"/>
                <w:rtl w:val="true"/>
              </w:rPr>
              <w:t>: «</w:t>
            </w:r>
            <w:r>
              <w:rPr>
                <w:rStyle w:val="IndexLink"/>
                <w:rtl w:val="true"/>
              </w:rPr>
              <w:t>أن الانصراف ممنوع</w:t>
            </w:r>
            <w:r>
              <w:rPr>
                <w:rStyle w:val="IndexLink"/>
                <w:rtl w:val="true"/>
              </w:rPr>
              <w:t>»</w:t>
              <w:tab/>
            </w:r>
            <w:r>
              <w:rPr>
                <w:rStyle w:val="IndexLink"/>
              </w:rPr>
              <w:t>237</w:t>
            </w:r>
          </w:hyperlink>
        </w:p>
        <w:p>
          <w:pPr>
            <w:pStyle w:val="Contents3"/>
            <w:tabs>
              <w:tab w:val="clear" w:pos="8459"/>
              <w:tab w:val="right" w:pos="9026" w:leader="dot"/>
            </w:tabs>
            <w:rPr/>
          </w:pPr>
          <w:hyperlink w:anchor="__RefHeading___Toc5142944_581953129">
            <w:r>
              <w:rPr>
                <w:webHidden/>
                <w:rStyle w:val="IndexLink"/>
                <w:rtl w:val="true"/>
              </w:rPr>
              <w:t xml:space="preserve">قوله فی ص </w:t>
            </w:r>
            <w:r>
              <w:rPr>
                <w:rStyle w:val="IndexLink"/>
              </w:rPr>
              <w:t>223</w:t>
            </w:r>
            <w:r>
              <w:rPr>
                <w:rStyle w:val="IndexLink"/>
                <w:rtl w:val="true"/>
              </w:rPr>
              <w:t xml:space="preserve">، س </w:t>
            </w:r>
            <w:r>
              <w:rPr>
                <w:rStyle w:val="IndexLink"/>
              </w:rPr>
              <w:t>20</w:t>
            </w:r>
            <w:r>
              <w:rPr>
                <w:rStyle w:val="IndexLink"/>
                <w:rtl w:val="true"/>
              </w:rPr>
              <w:t>: «</w:t>
            </w:r>
            <w:r>
              <w:rPr>
                <w:rStyle w:val="IndexLink"/>
                <w:rtl w:val="true"/>
              </w:rPr>
              <w:t>هو اعتبار إذن المالک</w:t>
            </w:r>
            <w:r>
              <w:rPr>
                <w:rStyle w:val="IndexLink"/>
                <w:rtl w:val="true"/>
              </w:rPr>
              <w:t>»</w:t>
              <w:tab/>
            </w:r>
            <w:r>
              <w:rPr>
                <w:rStyle w:val="IndexLink"/>
              </w:rPr>
              <w:t>237</w:t>
            </w:r>
          </w:hyperlink>
        </w:p>
        <w:p>
          <w:pPr>
            <w:pStyle w:val="Contents3"/>
            <w:tabs>
              <w:tab w:val="clear" w:pos="8459"/>
              <w:tab w:val="right" w:pos="9026" w:leader="dot"/>
            </w:tabs>
            <w:rPr/>
          </w:pPr>
          <w:hyperlink w:anchor="__RefHeading___Toc5142946_581953129">
            <w:r>
              <w:rPr>
                <w:webHidden/>
                <w:rStyle w:val="IndexLink"/>
                <w:rtl w:val="true"/>
              </w:rPr>
              <w:t xml:space="preserve">قوله فی ص </w:t>
            </w:r>
            <w:r>
              <w:rPr>
                <w:rStyle w:val="IndexLink"/>
              </w:rPr>
              <w:t>224</w:t>
            </w:r>
            <w:r>
              <w:rPr>
                <w:rStyle w:val="IndexLink"/>
                <w:rtl w:val="true"/>
              </w:rPr>
              <w:t xml:space="preserve">، س </w:t>
            </w:r>
            <w:r>
              <w:rPr>
                <w:rStyle w:val="IndexLink"/>
              </w:rPr>
              <w:t>6</w:t>
            </w:r>
            <w:r>
              <w:rPr>
                <w:rStyle w:val="IndexLink"/>
                <w:rtl w:val="true"/>
              </w:rPr>
              <w:t>: «</w:t>
            </w:r>
            <w:r>
              <w:rPr>
                <w:rStyle w:val="IndexLink"/>
                <w:rtl w:val="true"/>
              </w:rPr>
              <w:t>التفصیل المذکور ضعیف</w:t>
            </w:r>
            <w:r>
              <w:rPr>
                <w:rStyle w:val="IndexLink"/>
                <w:rtl w:val="true"/>
              </w:rPr>
              <w:t>»</w:t>
              <w:tab/>
            </w:r>
            <w:r>
              <w:rPr>
                <w:rStyle w:val="IndexLink"/>
              </w:rPr>
              <w:t>237</w:t>
            </w:r>
          </w:hyperlink>
        </w:p>
        <w:p>
          <w:pPr>
            <w:pStyle w:val="Contents3"/>
            <w:tabs>
              <w:tab w:val="clear" w:pos="8459"/>
              <w:tab w:val="right" w:pos="9026" w:leader="dot"/>
            </w:tabs>
            <w:rPr/>
          </w:pPr>
          <w:hyperlink w:anchor="__RefHeading___Toc5142948_581953129">
            <w:r>
              <w:rPr>
                <w:webHidden/>
                <w:rStyle w:val="IndexLink"/>
                <w:rtl w:val="true"/>
              </w:rPr>
              <w:t xml:space="preserve">قوله فی ص </w:t>
            </w:r>
            <w:r>
              <w:rPr>
                <w:rStyle w:val="IndexLink"/>
              </w:rPr>
              <w:t>225</w:t>
            </w:r>
            <w:r>
              <w:rPr>
                <w:rStyle w:val="IndexLink"/>
                <w:rtl w:val="true"/>
              </w:rPr>
              <w:t xml:space="preserve">، س </w:t>
            </w:r>
            <w:r>
              <w:rPr>
                <w:rStyle w:val="IndexLink"/>
              </w:rPr>
              <w:t>19</w:t>
            </w:r>
            <w:r>
              <w:rPr>
                <w:rStyle w:val="IndexLink"/>
                <w:rtl w:val="true"/>
              </w:rPr>
              <w:t>: «</w:t>
            </w:r>
            <w:r>
              <w:rPr>
                <w:rStyle w:val="IndexLink"/>
                <w:rtl w:val="true"/>
              </w:rPr>
              <w:t>داخل فی ملک الیمین</w:t>
            </w:r>
            <w:r>
              <w:rPr>
                <w:rStyle w:val="IndexLink"/>
                <w:rtl w:val="true"/>
              </w:rPr>
              <w:t>»</w:t>
              <w:tab/>
            </w:r>
            <w:r>
              <w:rPr>
                <w:rStyle w:val="IndexLink"/>
              </w:rPr>
              <w:t>238</w:t>
            </w:r>
          </w:hyperlink>
        </w:p>
        <w:p>
          <w:pPr>
            <w:pStyle w:val="Contents3"/>
            <w:tabs>
              <w:tab w:val="clear" w:pos="8459"/>
              <w:tab w:val="right" w:pos="9026" w:leader="dot"/>
            </w:tabs>
            <w:rPr/>
          </w:pPr>
          <w:hyperlink w:anchor="__RefHeading___Toc5142950_581953129">
            <w:r>
              <w:rPr>
                <w:webHidden/>
                <w:rStyle w:val="IndexLink"/>
                <w:rtl w:val="true"/>
              </w:rPr>
              <w:t xml:space="preserve">قوله فی ص </w:t>
            </w:r>
            <w:r>
              <w:rPr>
                <w:rStyle w:val="IndexLink"/>
              </w:rPr>
              <w:t>225</w:t>
            </w:r>
            <w:r>
              <w:rPr>
                <w:rStyle w:val="IndexLink"/>
                <w:rtl w:val="true"/>
              </w:rPr>
              <w:t xml:space="preserve">، س </w:t>
            </w:r>
            <w:r>
              <w:rPr>
                <w:rStyle w:val="IndexLink"/>
              </w:rPr>
              <w:t>19</w:t>
            </w:r>
            <w:r>
              <w:rPr>
                <w:rStyle w:val="IndexLink"/>
                <w:rtl w:val="true"/>
              </w:rPr>
              <w:t>: «</w:t>
            </w:r>
            <w:r>
              <w:rPr>
                <w:rStyle w:val="IndexLink"/>
                <w:rtl w:val="true"/>
              </w:rPr>
              <w:t>و لیس من قبیل التزویج</w:t>
            </w:r>
            <w:r>
              <w:rPr>
                <w:rStyle w:val="IndexLink"/>
                <w:rtl w:val="true"/>
              </w:rPr>
              <w:t>»</w:t>
              <w:tab/>
            </w:r>
            <w:r>
              <w:rPr>
                <w:rStyle w:val="IndexLink"/>
              </w:rPr>
              <w:t>238</w:t>
            </w:r>
          </w:hyperlink>
        </w:p>
        <w:p>
          <w:pPr>
            <w:pStyle w:val="Contents3"/>
            <w:tabs>
              <w:tab w:val="clear" w:pos="8459"/>
              <w:tab w:val="right" w:pos="9026" w:leader="dot"/>
            </w:tabs>
            <w:rPr/>
          </w:pPr>
          <w:hyperlink w:anchor="__RefHeading___Toc5142952_581953129">
            <w:r>
              <w:rPr>
                <w:webHidden/>
                <w:rStyle w:val="IndexLink"/>
                <w:rtl w:val="true"/>
              </w:rPr>
              <w:t xml:space="preserve">قوله فی المتن ص </w:t>
            </w:r>
            <w:r>
              <w:rPr>
                <w:rStyle w:val="IndexLink"/>
              </w:rPr>
              <w:t>226</w:t>
            </w:r>
            <w:r>
              <w:rPr>
                <w:rStyle w:val="IndexLink"/>
                <w:rtl w:val="true"/>
              </w:rPr>
              <w:t xml:space="preserve">، س </w:t>
            </w:r>
            <w:r>
              <w:rPr>
                <w:rStyle w:val="IndexLink"/>
              </w:rPr>
              <w:t>5</w:t>
            </w:r>
            <w:r>
              <w:rPr>
                <w:rStyle w:val="IndexLink"/>
                <w:rtl w:val="true"/>
              </w:rPr>
              <w:t>: «</w:t>
            </w:r>
            <w:r>
              <w:rPr>
                <w:rStyle w:val="IndexLink"/>
                <w:rtl w:val="true"/>
              </w:rPr>
              <w:t>أو خاف العنت</w:t>
            </w:r>
            <w:r>
              <w:rPr>
                <w:rStyle w:val="IndexLink"/>
                <w:rtl w:val="true"/>
              </w:rPr>
              <w:t>»</w:t>
              <w:tab/>
            </w:r>
            <w:r>
              <w:rPr>
                <w:rStyle w:val="IndexLink"/>
              </w:rPr>
              <w:t>238</w:t>
            </w:r>
          </w:hyperlink>
        </w:p>
        <w:p>
          <w:pPr>
            <w:pStyle w:val="Contents3"/>
            <w:tabs>
              <w:tab w:val="clear" w:pos="8459"/>
              <w:tab w:val="right" w:pos="9026" w:leader="dot"/>
            </w:tabs>
            <w:rPr/>
          </w:pPr>
          <w:hyperlink w:anchor="__RefHeading___Toc5142954_581953129">
            <w:r>
              <w:rPr>
                <w:webHidden/>
                <w:rStyle w:val="IndexLink"/>
                <w:rtl w:val="true"/>
              </w:rPr>
              <w:t xml:space="preserve">قوله فی المتن ص </w:t>
            </w:r>
            <w:r>
              <w:rPr>
                <w:rStyle w:val="IndexLink"/>
              </w:rPr>
              <w:t>226</w:t>
            </w:r>
            <w:r>
              <w:rPr>
                <w:rStyle w:val="IndexLink"/>
                <w:rtl w:val="true"/>
              </w:rPr>
              <w:t xml:space="preserve">، س </w:t>
            </w:r>
            <w:r>
              <w:rPr>
                <w:rStyle w:val="IndexLink"/>
              </w:rPr>
              <w:t>5</w:t>
            </w:r>
            <w:r>
              <w:rPr>
                <w:rStyle w:val="IndexLink"/>
                <w:rtl w:val="true"/>
              </w:rPr>
              <w:t>: «</w:t>
            </w:r>
            <w:r>
              <w:rPr>
                <w:rStyle w:val="IndexLink"/>
                <w:rtl w:val="true"/>
              </w:rPr>
              <w:t>ولکن أمکنه الوطی</w:t>
            </w:r>
            <w:r>
              <w:rPr>
                <w:rStyle w:val="IndexLink"/>
                <w:rtl w:val="true"/>
              </w:rPr>
              <w:t>»</w:t>
              <w:tab/>
            </w:r>
            <w:r>
              <w:rPr>
                <w:rStyle w:val="IndexLink"/>
              </w:rPr>
              <w:t>238</w:t>
            </w:r>
          </w:hyperlink>
        </w:p>
        <w:p>
          <w:pPr>
            <w:pStyle w:val="Contents3"/>
            <w:tabs>
              <w:tab w:val="clear" w:pos="8459"/>
              <w:tab w:val="right" w:pos="9026" w:leader="dot"/>
            </w:tabs>
            <w:rPr/>
          </w:pPr>
          <w:hyperlink w:anchor="__RefHeading___Toc5142956_581953129">
            <w:r>
              <w:rPr>
                <w:webHidden/>
                <w:rStyle w:val="IndexLink"/>
                <w:rtl w:val="true"/>
              </w:rPr>
              <w:t xml:space="preserve">قوله فی المتن ص </w:t>
            </w:r>
            <w:r>
              <w:rPr>
                <w:rStyle w:val="IndexLink"/>
              </w:rPr>
              <w:t>227</w:t>
            </w:r>
            <w:r>
              <w:rPr>
                <w:rStyle w:val="IndexLink"/>
                <w:rtl w:val="true"/>
              </w:rPr>
              <w:t xml:space="preserve">، س </w:t>
            </w:r>
            <w:r>
              <w:rPr>
                <w:rStyle w:val="IndexLink"/>
              </w:rPr>
              <w:t>2</w:t>
            </w:r>
            <w:r>
              <w:rPr>
                <w:rStyle w:val="IndexLink"/>
                <w:rtl w:val="true"/>
              </w:rPr>
              <w:t>: «</w:t>
            </w:r>
            <w:r>
              <w:rPr>
                <w:rStyle w:val="IndexLink"/>
                <w:rtl w:val="true"/>
              </w:rPr>
              <w:t>و کذا لو کانت عنده واحدة</w:t>
            </w:r>
            <w:r>
              <w:rPr>
                <w:rStyle w:val="IndexLink"/>
                <w:rtl w:val="true"/>
              </w:rPr>
              <w:t>»</w:t>
              <w:tab/>
            </w:r>
            <w:r>
              <w:rPr>
                <w:rStyle w:val="IndexLink"/>
              </w:rPr>
              <w:t>239</w:t>
            </w:r>
          </w:hyperlink>
        </w:p>
        <w:p>
          <w:pPr>
            <w:pStyle w:val="Contents3"/>
            <w:tabs>
              <w:tab w:val="clear" w:pos="8459"/>
              <w:tab w:val="right" w:pos="9026" w:leader="dot"/>
            </w:tabs>
            <w:rPr/>
          </w:pPr>
          <w:hyperlink w:anchor="__RefHeading___Toc5142958_581953129">
            <w:r>
              <w:rPr>
                <w:webHidden/>
                <w:rStyle w:val="IndexLink"/>
                <w:rtl w:val="true"/>
              </w:rPr>
              <w:t xml:space="preserve">قوله فی ص </w:t>
            </w:r>
            <w:r>
              <w:rPr>
                <w:rStyle w:val="IndexLink"/>
              </w:rPr>
              <w:t>227</w:t>
            </w:r>
            <w:r>
              <w:rPr>
                <w:rStyle w:val="IndexLink"/>
                <w:rtl w:val="true"/>
              </w:rPr>
              <w:t xml:space="preserve">، س </w:t>
            </w:r>
            <w:r>
              <w:rPr>
                <w:rStyle w:val="IndexLink"/>
              </w:rPr>
              <w:t>14</w:t>
            </w:r>
            <w:r>
              <w:rPr>
                <w:rStyle w:val="IndexLink"/>
                <w:rtl w:val="true"/>
              </w:rPr>
              <w:t>: «</w:t>
            </w:r>
            <w:r>
              <w:rPr>
                <w:rStyle w:val="IndexLink"/>
                <w:rtl w:val="true"/>
              </w:rPr>
              <w:t>علی نکاح الحرة</w:t>
            </w:r>
            <w:r>
              <w:rPr>
                <w:rStyle w:val="IndexLink"/>
                <w:rtl w:val="true"/>
              </w:rPr>
              <w:t>»</w:t>
              <w:tab/>
            </w:r>
            <w:r>
              <w:rPr>
                <w:rStyle w:val="IndexLink"/>
              </w:rPr>
              <w:t>239</w:t>
            </w:r>
          </w:hyperlink>
        </w:p>
        <w:p>
          <w:pPr>
            <w:pStyle w:val="Contents3"/>
            <w:tabs>
              <w:tab w:val="clear" w:pos="8459"/>
              <w:tab w:val="right" w:pos="9026" w:leader="dot"/>
            </w:tabs>
            <w:rPr/>
          </w:pPr>
          <w:hyperlink w:anchor="__RefHeading___Toc5142960_581953129">
            <w:r>
              <w:rPr>
                <w:webHidden/>
                <w:rStyle w:val="IndexLink"/>
                <w:rtl w:val="true"/>
              </w:rPr>
              <w:t xml:space="preserve">قوله فی ص </w:t>
            </w:r>
            <w:r>
              <w:rPr>
                <w:rStyle w:val="IndexLink"/>
              </w:rPr>
              <w:t>227</w:t>
            </w:r>
            <w:r>
              <w:rPr>
                <w:rStyle w:val="IndexLink"/>
                <w:rtl w:val="true"/>
              </w:rPr>
              <w:t xml:space="preserve">، س </w:t>
            </w:r>
            <w:r>
              <w:rPr>
                <w:rStyle w:val="IndexLink"/>
              </w:rPr>
              <w:t>22</w:t>
            </w:r>
            <w:r>
              <w:rPr>
                <w:rStyle w:val="IndexLink"/>
                <w:rtl w:val="true"/>
              </w:rPr>
              <w:t>: «</w:t>
            </w:r>
            <w:r>
              <w:rPr>
                <w:rStyle w:val="IndexLink"/>
                <w:rtl w:val="true"/>
              </w:rPr>
              <w:t>و تقدم من أنه لایجوز</w:t>
            </w:r>
            <w:r>
              <w:rPr>
                <w:rStyle w:val="IndexLink"/>
                <w:rtl w:val="true"/>
              </w:rPr>
              <w:t>»</w:t>
              <w:tab/>
            </w:r>
            <w:r>
              <w:rPr>
                <w:rStyle w:val="IndexLink"/>
              </w:rPr>
              <w:t>240</w:t>
            </w:r>
          </w:hyperlink>
        </w:p>
        <w:p>
          <w:pPr>
            <w:pStyle w:val="Contents3"/>
            <w:tabs>
              <w:tab w:val="clear" w:pos="8459"/>
              <w:tab w:val="right" w:pos="9026" w:leader="dot"/>
            </w:tabs>
            <w:rPr/>
          </w:pPr>
          <w:hyperlink w:anchor="__RefHeading___Toc5142962_581953129">
            <w:r>
              <w:rPr>
                <w:webHidden/>
                <w:rStyle w:val="IndexLink"/>
                <w:rtl w:val="true"/>
              </w:rPr>
              <w:t xml:space="preserve">قوله فی المتن ص </w:t>
            </w:r>
            <w:r>
              <w:rPr>
                <w:rStyle w:val="IndexLink"/>
              </w:rPr>
              <w:t>228</w:t>
            </w:r>
            <w:r>
              <w:rPr>
                <w:rStyle w:val="IndexLink"/>
                <w:rtl w:val="true"/>
              </w:rPr>
              <w:t xml:space="preserve">، س </w:t>
            </w:r>
            <w:r>
              <w:rPr>
                <w:rStyle w:val="IndexLink"/>
              </w:rPr>
              <w:t>2</w:t>
            </w:r>
            <w:r>
              <w:rPr>
                <w:rStyle w:val="IndexLink"/>
                <w:rtl w:val="true"/>
              </w:rPr>
              <w:t>: «</w:t>
            </w:r>
            <w:r>
              <w:rPr>
                <w:rStyle w:val="IndexLink"/>
                <w:rtl w:val="true"/>
              </w:rPr>
              <w:t>لقاعدة نفی الضرر</w:t>
            </w:r>
            <w:r>
              <w:rPr>
                <w:rStyle w:val="IndexLink"/>
                <w:rtl w:val="true"/>
              </w:rPr>
              <w:t>»</w:t>
              <w:tab/>
            </w:r>
            <w:r>
              <w:rPr>
                <w:rStyle w:val="IndexLink"/>
              </w:rPr>
              <w:t>240</w:t>
            </w:r>
          </w:hyperlink>
        </w:p>
        <w:p>
          <w:pPr>
            <w:pStyle w:val="Contents3"/>
            <w:tabs>
              <w:tab w:val="clear" w:pos="8459"/>
              <w:tab w:val="right" w:pos="9026" w:leader="dot"/>
            </w:tabs>
            <w:rPr/>
          </w:pPr>
          <w:hyperlink w:anchor="__RefHeading___Toc5142964_581953129">
            <w:r>
              <w:rPr>
                <w:webHidden/>
                <w:rStyle w:val="IndexLink"/>
                <w:rtl w:val="true"/>
              </w:rPr>
              <w:t xml:space="preserve">قوله فی ص </w:t>
            </w:r>
            <w:r>
              <w:rPr>
                <w:rStyle w:val="IndexLink"/>
              </w:rPr>
              <w:t>230</w:t>
            </w:r>
            <w:r>
              <w:rPr>
                <w:rStyle w:val="IndexLink"/>
                <w:rtl w:val="true"/>
              </w:rPr>
              <w:t xml:space="preserve">، س </w:t>
            </w:r>
            <w:r>
              <w:rPr>
                <w:rStyle w:val="IndexLink"/>
              </w:rPr>
              <w:t>9</w:t>
            </w:r>
            <w:r>
              <w:rPr>
                <w:rStyle w:val="IndexLink"/>
                <w:rtl w:val="true"/>
              </w:rPr>
              <w:t>: «</w:t>
            </w:r>
            <w:r>
              <w:rPr>
                <w:rStyle w:val="IndexLink"/>
                <w:rtl w:val="true"/>
              </w:rPr>
              <w:t>ویشهد له صحیح محمد بن إسماعیل بن بزیع</w:t>
            </w:r>
            <w:r>
              <w:rPr>
                <w:rStyle w:val="IndexLink"/>
                <w:rtl w:val="true"/>
              </w:rPr>
              <w:t>»</w:t>
              <w:tab/>
            </w:r>
            <w:r>
              <w:rPr>
                <w:rStyle w:val="IndexLink"/>
              </w:rPr>
              <w:t>241</w:t>
            </w:r>
          </w:hyperlink>
        </w:p>
        <w:p>
          <w:pPr>
            <w:pStyle w:val="Contents3"/>
            <w:tabs>
              <w:tab w:val="clear" w:pos="8459"/>
              <w:tab w:val="right" w:pos="9026" w:leader="dot"/>
            </w:tabs>
            <w:rPr/>
          </w:pPr>
          <w:hyperlink w:anchor="__RefHeading___Toc5142966_581953129">
            <w:r>
              <w:rPr>
                <w:webHidden/>
                <w:rStyle w:val="IndexLink"/>
                <w:rtl w:val="true"/>
              </w:rPr>
              <w:t xml:space="preserve">قوله فی ص </w:t>
            </w:r>
            <w:r>
              <w:rPr>
                <w:rStyle w:val="IndexLink"/>
              </w:rPr>
              <w:t>230</w:t>
            </w:r>
            <w:r>
              <w:rPr>
                <w:rStyle w:val="IndexLink"/>
                <w:rtl w:val="true"/>
              </w:rPr>
              <w:t xml:space="preserve">، س </w:t>
            </w:r>
            <w:r>
              <w:rPr>
                <w:rStyle w:val="IndexLink"/>
              </w:rPr>
              <w:t>11</w:t>
            </w:r>
            <w:r>
              <w:rPr>
                <w:rStyle w:val="IndexLink"/>
                <w:rtl w:val="true"/>
              </w:rPr>
              <w:t>: «</w:t>
            </w:r>
            <w:r>
              <w:rPr>
                <w:rStyle w:val="IndexLink"/>
                <w:rtl w:val="true"/>
              </w:rPr>
              <w:t>فإن أذنت الحرة</w:t>
            </w:r>
            <w:r>
              <w:rPr>
                <w:rStyle w:val="IndexLink"/>
                <w:rtl w:val="true"/>
              </w:rPr>
              <w:t>»</w:t>
              <w:tab/>
            </w:r>
            <w:r>
              <w:rPr>
                <w:rStyle w:val="IndexLink"/>
              </w:rPr>
              <w:t>241</w:t>
            </w:r>
          </w:hyperlink>
        </w:p>
        <w:p>
          <w:pPr>
            <w:pStyle w:val="Contents3"/>
            <w:tabs>
              <w:tab w:val="clear" w:pos="8459"/>
              <w:tab w:val="right" w:pos="9026" w:leader="dot"/>
            </w:tabs>
            <w:rPr/>
          </w:pPr>
          <w:hyperlink w:anchor="__RefHeading___Toc5142968_581953129">
            <w:r>
              <w:rPr>
                <w:webHidden/>
                <w:rStyle w:val="IndexLink"/>
                <w:rtl w:val="true"/>
              </w:rPr>
              <w:t xml:space="preserve">قوله فی ص </w:t>
            </w:r>
            <w:r>
              <w:rPr>
                <w:rStyle w:val="IndexLink"/>
              </w:rPr>
              <w:t>231</w:t>
            </w:r>
            <w:r>
              <w:rPr>
                <w:rStyle w:val="IndexLink"/>
                <w:rtl w:val="true"/>
              </w:rPr>
              <w:t xml:space="preserve">، س </w:t>
            </w:r>
            <w:r>
              <w:rPr>
                <w:rStyle w:val="IndexLink"/>
              </w:rPr>
              <w:t>6</w:t>
            </w:r>
            <w:r>
              <w:rPr>
                <w:rStyle w:val="IndexLink"/>
                <w:rtl w:val="true"/>
              </w:rPr>
              <w:t>: «</w:t>
            </w:r>
            <w:r>
              <w:rPr>
                <w:rStyle w:val="IndexLink"/>
                <w:rtl w:val="true"/>
              </w:rPr>
              <w:t>دعوی الإجماع علی الصحة</w:t>
            </w:r>
            <w:r>
              <w:rPr>
                <w:rStyle w:val="IndexLink"/>
                <w:rtl w:val="true"/>
              </w:rPr>
              <w:t>»</w:t>
              <w:tab/>
            </w:r>
            <w:r>
              <w:rPr>
                <w:rStyle w:val="IndexLink"/>
              </w:rPr>
              <w:t>241</w:t>
            </w:r>
          </w:hyperlink>
        </w:p>
        <w:p>
          <w:pPr>
            <w:pStyle w:val="Contents3"/>
            <w:tabs>
              <w:tab w:val="clear" w:pos="8459"/>
              <w:tab w:val="right" w:pos="9026" w:leader="dot"/>
            </w:tabs>
            <w:rPr/>
          </w:pPr>
          <w:hyperlink w:anchor="__RefHeading___Toc5142970_581953129">
            <w:r>
              <w:rPr>
                <w:webHidden/>
                <w:rStyle w:val="IndexLink"/>
                <w:rtl w:val="true"/>
              </w:rPr>
              <w:t xml:space="preserve">قوله فی ص </w:t>
            </w:r>
            <w:r>
              <w:rPr>
                <w:rStyle w:val="IndexLink"/>
              </w:rPr>
              <w:t>231</w:t>
            </w:r>
            <w:r>
              <w:rPr>
                <w:rStyle w:val="IndexLink"/>
                <w:rtl w:val="true"/>
              </w:rPr>
              <w:t xml:space="preserve">، س </w:t>
            </w:r>
            <w:r>
              <w:rPr>
                <w:rStyle w:val="IndexLink"/>
              </w:rPr>
              <w:t>8</w:t>
            </w:r>
            <w:r>
              <w:rPr>
                <w:rStyle w:val="IndexLink"/>
                <w:rtl w:val="true"/>
              </w:rPr>
              <w:t>: «</w:t>
            </w:r>
            <w:r>
              <w:rPr>
                <w:rStyle w:val="IndexLink"/>
                <w:rtl w:val="true"/>
              </w:rPr>
              <w:t>لإطلاق صحیح ابن بزیع المتقدم</w:t>
            </w:r>
            <w:r>
              <w:rPr>
                <w:rStyle w:val="IndexLink"/>
                <w:rtl w:val="true"/>
              </w:rPr>
              <w:t>»</w:t>
              <w:tab/>
            </w:r>
            <w:r>
              <w:rPr>
                <w:rStyle w:val="IndexLink"/>
              </w:rPr>
              <w:t>242</w:t>
            </w:r>
          </w:hyperlink>
        </w:p>
        <w:p>
          <w:pPr>
            <w:pStyle w:val="Contents3"/>
            <w:tabs>
              <w:tab w:val="clear" w:pos="8459"/>
              <w:tab w:val="right" w:pos="9026" w:leader="dot"/>
            </w:tabs>
            <w:rPr/>
          </w:pPr>
          <w:hyperlink w:anchor="__RefHeading___Toc5142972_581953129">
            <w:r>
              <w:rPr>
                <w:webHidden/>
                <w:rStyle w:val="IndexLink"/>
                <w:rtl w:val="true"/>
              </w:rPr>
              <w:t xml:space="preserve">قوله فی ص </w:t>
            </w:r>
            <w:r>
              <w:rPr>
                <w:rStyle w:val="IndexLink"/>
              </w:rPr>
              <w:t>231</w:t>
            </w:r>
            <w:r>
              <w:rPr>
                <w:rStyle w:val="IndexLink"/>
                <w:rtl w:val="true"/>
              </w:rPr>
              <w:t xml:space="preserve">، س </w:t>
            </w:r>
            <w:r>
              <w:rPr>
                <w:rStyle w:val="IndexLink"/>
              </w:rPr>
              <w:t>10</w:t>
            </w:r>
            <w:r>
              <w:rPr>
                <w:rStyle w:val="IndexLink"/>
                <w:rtl w:val="true"/>
              </w:rPr>
              <w:t>: «</w:t>
            </w:r>
            <w:r>
              <w:rPr>
                <w:rStyle w:val="IndexLink"/>
                <w:rtl w:val="true"/>
              </w:rPr>
              <w:t>خلافا لما فی الشرایع</w:t>
            </w:r>
            <w:r>
              <w:rPr>
                <w:rStyle w:val="IndexLink"/>
                <w:rtl w:val="true"/>
              </w:rPr>
              <w:t>»</w:t>
              <w:tab/>
            </w:r>
            <w:r>
              <w:rPr>
                <w:rStyle w:val="IndexLink"/>
              </w:rPr>
              <w:t>242</w:t>
            </w:r>
          </w:hyperlink>
        </w:p>
        <w:p>
          <w:pPr>
            <w:pStyle w:val="Contents3"/>
            <w:tabs>
              <w:tab w:val="clear" w:pos="8459"/>
              <w:tab w:val="right" w:pos="9026" w:leader="dot"/>
            </w:tabs>
            <w:rPr/>
          </w:pPr>
          <w:hyperlink w:anchor="__RefHeading___Toc5142974_581953129">
            <w:r>
              <w:rPr>
                <w:webHidden/>
                <w:rStyle w:val="IndexLink"/>
                <w:rtl w:val="true"/>
              </w:rPr>
              <w:t xml:space="preserve">قوله فی ص </w:t>
            </w:r>
            <w:r>
              <w:rPr>
                <w:rStyle w:val="IndexLink"/>
              </w:rPr>
              <w:t>232</w:t>
            </w:r>
            <w:r>
              <w:rPr>
                <w:rStyle w:val="IndexLink"/>
                <w:rtl w:val="true"/>
              </w:rPr>
              <w:t xml:space="preserve">، س </w:t>
            </w:r>
            <w:r>
              <w:rPr>
                <w:rStyle w:val="IndexLink"/>
              </w:rPr>
              <w:t>10</w:t>
            </w:r>
            <w:r>
              <w:rPr>
                <w:rStyle w:val="IndexLink"/>
                <w:rtl w:val="true"/>
              </w:rPr>
              <w:t>: «</w:t>
            </w:r>
            <w:r>
              <w:rPr>
                <w:rStyle w:val="IndexLink"/>
                <w:rtl w:val="true"/>
              </w:rPr>
              <w:t>مقتضی الجمع بین نصوص</w:t>
            </w:r>
            <w:r>
              <w:rPr>
                <w:rStyle w:val="IndexLink"/>
                <w:rtl w:val="true"/>
              </w:rPr>
              <w:t>»</w:t>
              <w:tab/>
            </w:r>
            <w:r>
              <w:rPr>
                <w:rStyle w:val="IndexLink"/>
              </w:rPr>
              <w:t>242</w:t>
            </w:r>
          </w:hyperlink>
        </w:p>
        <w:p>
          <w:pPr>
            <w:pStyle w:val="Contents3"/>
            <w:tabs>
              <w:tab w:val="clear" w:pos="8459"/>
              <w:tab w:val="right" w:pos="9026" w:leader="dot"/>
            </w:tabs>
            <w:rPr/>
          </w:pPr>
          <w:hyperlink w:anchor="__RefHeading___Toc5142976_581953129">
            <w:r>
              <w:rPr>
                <w:webHidden/>
                <w:rStyle w:val="IndexLink"/>
                <w:rtl w:val="true"/>
              </w:rPr>
              <w:t xml:space="preserve">قوله فی ص </w:t>
            </w:r>
            <w:r>
              <w:rPr>
                <w:rStyle w:val="IndexLink"/>
              </w:rPr>
              <w:t>232</w:t>
            </w:r>
            <w:r>
              <w:rPr>
                <w:rStyle w:val="IndexLink"/>
                <w:rtl w:val="true"/>
              </w:rPr>
              <w:t xml:space="preserve">، س </w:t>
            </w:r>
            <w:r>
              <w:rPr>
                <w:rStyle w:val="IndexLink"/>
              </w:rPr>
              <w:t>18</w:t>
            </w:r>
            <w:r>
              <w:rPr>
                <w:rStyle w:val="IndexLink"/>
                <w:rtl w:val="true"/>
              </w:rPr>
              <w:t>: «</w:t>
            </w:r>
            <w:r>
              <w:rPr>
                <w:rStyle w:val="IndexLink"/>
                <w:rtl w:val="true"/>
              </w:rPr>
              <w:t>لم یتعرض للصحیح</w:t>
            </w:r>
            <w:r>
              <w:rPr>
                <w:rStyle w:val="IndexLink"/>
                <w:rtl w:val="true"/>
              </w:rPr>
              <w:t>»</w:t>
              <w:tab/>
            </w:r>
            <w:r>
              <w:rPr>
                <w:rStyle w:val="IndexLink"/>
              </w:rPr>
              <w:t>242</w:t>
            </w:r>
          </w:hyperlink>
        </w:p>
        <w:p>
          <w:pPr>
            <w:pStyle w:val="Contents3"/>
            <w:tabs>
              <w:tab w:val="clear" w:pos="8459"/>
              <w:tab w:val="right" w:pos="9026" w:leader="dot"/>
            </w:tabs>
            <w:rPr/>
          </w:pPr>
          <w:hyperlink w:anchor="__RefHeading___Toc5142978_581953129">
            <w:r>
              <w:rPr>
                <w:webHidden/>
                <w:rStyle w:val="IndexLink"/>
                <w:rtl w:val="true"/>
              </w:rPr>
              <w:t xml:space="preserve">قوله فی ص </w:t>
            </w:r>
            <w:r>
              <w:rPr>
                <w:rStyle w:val="IndexLink"/>
              </w:rPr>
              <w:t>233</w:t>
            </w:r>
            <w:r>
              <w:rPr>
                <w:rStyle w:val="IndexLink"/>
                <w:rtl w:val="true"/>
              </w:rPr>
              <w:t xml:space="preserve">، س </w:t>
            </w:r>
            <w:r>
              <w:rPr>
                <w:rStyle w:val="IndexLink"/>
              </w:rPr>
              <w:t>20</w:t>
            </w:r>
            <w:r>
              <w:rPr>
                <w:rStyle w:val="IndexLink"/>
                <w:rtl w:val="true"/>
              </w:rPr>
              <w:t>: «</w:t>
            </w:r>
            <w:r>
              <w:rPr>
                <w:rStyle w:val="IndexLink"/>
                <w:rtl w:val="true"/>
              </w:rPr>
              <w:t>لم یتضح</w:t>
            </w:r>
            <w:r>
              <w:rPr>
                <w:rStyle w:val="IndexLink"/>
                <w:rtl w:val="true"/>
              </w:rPr>
              <w:t>»</w:t>
              <w:tab/>
            </w:r>
            <w:r>
              <w:rPr>
                <w:rStyle w:val="IndexLink"/>
              </w:rPr>
              <w:t>243</w:t>
            </w:r>
          </w:hyperlink>
        </w:p>
        <w:p>
          <w:pPr>
            <w:pStyle w:val="Contents3"/>
            <w:tabs>
              <w:tab w:val="clear" w:pos="8459"/>
              <w:tab w:val="right" w:pos="9026" w:leader="dot"/>
            </w:tabs>
            <w:rPr/>
          </w:pPr>
          <w:hyperlink w:anchor="__RefHeading___Toc5142980_581953129">
            <w:r>
              <w:rPr>
                <w:webHidden/>
                <w:rStyle w:val="IndexLink"/>
                <w:rtl w:val="true"/>
              </w:rPr>
              <w:t xml:space="preserve">قوله فی ص </w:t>
            </w:r>
            <w:r>
              <w:rPr>
                <w:rStyle w:val="IndexLink"/>
              </w:rPr>
              <w:t>233</w:t>
            </w:r>
            <w:r>
              <w:rPr>
                <w:rStyle w:val="IndexLink"/>
                <w:rtl w:val="true"/>
              </w:rPr>
              <w:t xml:space="preserve">، س </w:t>
            </w:r>
            <w:r>
              <w:rPr>
                <w:rStyle w:val="IndexLink"/>
              </w:rPr>
              <w:t>21</w:t>
            </w:r>
            <w:r>
              <w:rPr>
                <w:rStyle w:val="IndexLink"/>
                <w:rtl w:val="true"/>
              </w:rPr>
              <w:t>: «</w:t>
            </w:r>
            <w:r>
              <w:rPr>
                <w:rStyle w:val="IndexLink"/>
                <w:rtl w:val="true"/>
              </w:rPr>
              <w:t>راجع إلی الجواز</w:t>
            </w:r>
            <w:r>
              <w:rPr>
                <w:rStyle w:val="IndexLink"/>
                <w:rtl w:val="true"/>
              </w:rPr>
              <w:t>»</w:t>
              <w:tab/>
            </w:r>
            <w:r>
              <w:rPr>
                <w:rStyle w:val="IndexLink"/>
              </w:rPr>
              <w:t>243</w:t>
            </w:r>
          </w:hyperlink>
        </w:p>
        <w:p>
          <w:pPr>
            <w:pStyle w:val="Contents3"/>
            <w:tabs>
              <w:tab w:val="clear" w:pos="8459"/>
              <w:tab w:val="right" w:pos="9026" w:leader="dot"/>
            </w:tabs>
            <w:rPr/>
          </w:pPr>
          <w:hyperlink w:anchor="__RefHeading___Toc5142982_581953129">
            <w:r>
              <w:rPr>
                <w:webHidden/>
                <w:rStyle w:val="IndexLink"/>
                <w:rtl w:val="true"/>
              </w:rPr>
              <w:t xml:space="preserve">قوله فی ص </w:t>
            </w:r>
            <w:r>
              <w:rPr>
                <w:rStyle w:val="IndexLink"/>
              </w:rPr>
              <w:t>234</w:t>
            </w:r>
            <w:r>
              <w:rPr>
                <w:rStyle w:val="IndexLink"/>
                <w:rtl w:val="true"/>
              </w:rPr>
              <w:t xml:space="preserve">، س </w:t>
            </w:r>
            <w:r>
              <w:rPr>
                <w:rStyle w:val="IndexLink"/>
              </w:rPr>
              <w:t>20</w:t>
            </w:r>
            <w:r>
              <w:rPr>
                <w:rStyle w:val="IndexLink"/>
                <w:rtl w:val="true"/>
              </w:rPr>
              <w:t>: «</w:t>
            </w:r>
            <w:r>
              <w:rPr>
                <w:rStyle w:val="IndexLink"/>
                <w:rtl w:val="true"/>
              </w:rPr>
              <w:t>لما یستفاد من الخبرین</w:t>
            </w:r>
            <w:r>
              <w:rPr>
                <w:rStyle w:val="IndexLink"/>
                <w:rtl w:val="true"/>
              </w:rPr>
              <w:t>»</w:t>
              <w:tab/>
            </w:r>
            <w:r>
              <w:rPr>
                <w:rStyle w:val="IndexLink"/>
              </w:rPr>
              <w:t>243</w:t>
            </w:r>
          </w:hyperlink>
        </w:p>
        <w:p>
          <w:pPr>
            <w:pStyle w:val="Contents3"/>
            <w:tabs>
              <w:tab w:val="clear" w:pos="8459"/>
              <w:tab w:val="right" w:pos="9026" w:leader="dot"/>
            </w:tabs>
            <w:rPr/>
          </w:pPr>
          <w:hyperlink w:anchor="__RefHeading___Toc5142984_581953129">
            <w:r>
              <w:rPr>
                <w:webHidden/>
                <w:rStyle w:val="IndexLink"/>
                <w:rtl w:val="true"/>
              </w:rPr>
              <w:t xml:space="preserve">قوله فی ص </w:t>
            </w:r>
            <w:r>
              <w:rPr>
                <w:rStyle w:val="IndexLink"/>
              </w:rPr>
              <w:t>234</w:t>
            </w:r>
            <w:r>
              <w:rPr>
                <w:rStyle w:val="IndexLink"/>
                <w:rtl w:val="true"/>
              </w:rPr>
              <w:t xml:space="preserve">، س </w:t>
            </w:r>
            <w:r>
              <w:rPr>
                <w:rStyle w:val="IndexLink"/>
              </w:rPr>
              <w:t>20</w:t>
            </w:r>
            <w:r>
              <w:rPr>
                <w:rStyle w:val="IndexLink"/>
                <w:rtl w:val="true"/>
              </w:rPr>
              <w:t>: «</w:t>
            </w:r>
            <w:r>
              <w:rPr>
                <w:rStyle w:val="IndexLink"/>
                <w:rtl w:val="true"/>
              </w:rPr>
              <w:t>و مجرد کون الخیار</w:t>
            </w:r>
            <w:r>
              <w:rPr>
                <w:rStyle w:val="IndexLink"/>
                <w:rtl w:val="true"/>
              </w:rPr>
              <w:t>»</w:t>
              <w:tab/>
            </w:r>
            <w:r>
              <w:rPr>
                <w:rStyle w:val="IndexLink"/>
              </w:rPr>
              <w:t>243</w:t>
            </w:r>
          </w:hyperlink>
        </w:p>
        <w:p>
          <w:pPr>
            <w:pStyle w:val="Contents3"/>
            <w:tabs>
              <w:tab w:val="clear" w:pos="8459"/>
              <w:tab w:val="right" w:pos="9026" w:leader="dot"/>
            </w:tabs>
            <w:rPr/>
          </w:pPr>
          <w:hyperlink w:anchor="__RefHeading___Toc5142986_581953129">
            <w:r>
              <w:rPr>
                <w:webHidden/>
                <w:rStyle w:val="IndexLink"/>
                <w:rtl w:val="true"/>
              </w:rPr>
              <w:t xml:space="preserve">قوله فی ص </w:t>
            </w:r>
            <w:r>
              <w:rPr>
                <w:rStyle w:val="IndexLink"/>
              </w:rPr>
              <w:t>235</w:t>
            </w:r>
            <w:r>
              <w:rPr>
                <w:rStyle w:val="IndexLink"/>
                <w:rtl w:val="true"/>
              </w:rPr>
              <w:t xml:space="preserve">، س </w:t>
            </w:r>
            <w:r>
              <w:rPr>
                <w:rStyle w:val="IndexLink"/>
              </w:rPr>
              <w:t>9</w:t>
            </w:r>
            <w:r>
              <w:rPr>
                <w:rStyle w:val="IndexLink"/>
                <w:rtl w:val="true"/>
              </w:rPr>
              <w:t>: «</w:t>
            </w:r>
            <w:r>
              <w:rPr>
                <w:rStyle w:val="IndexLink"/>
                <w:rtl w:val="true"/>
              </w:rPr>
              <w:t>صحیح أبی عبیدة الحذاء</w:t>
            </w:r>
            <w:r>
              <w:rPr>
                <w:rStyle w:val="IndexLink"/>
                <w:rtl w:val="true"/>
              </w:rPr>
              <w:t>»</w:t>
              <w:tab/>
            </w:r>
            <w:r>
              <w:rPr>
                <w:rStyle w:val="IndexLink"/>
              </w:rPr>
              <w:t>243</w:t>
            </w:r>
          </w:hyperlink>
        </w:p>
        <w:p>
          <w:pPr>
            <w:pStyle w:val="Contents3"/>
            <w:tabs>
              <w:tab w:val="clear" w:pos="8459"/>
              <w:tab w:val="right" w:pos="9026" w:leader="dot"/>
            </w:tabs>
            <w:rPr/>
          </w:pPr>
          <w:hyperlink w:anchor="__RefHeading___Toc5142988_581953129">
            <w:r>
              <w:rPr>
                <w:webHidden/>
                <w:rStyle w:val="IndexLink"/>
                <w:rtl w:val="true"/>
              </w:rPr>
              <w:t xml:space="preserve">قوله فی ص </w:t>
            </w:r>
            <w:r>
              <w:rPr>
                <w:rStyle w:val="IndexLink"/>
              </w:rPr>
              <w:t>235</w:t>
            </w:r>
            <w:r>
              <w:rPr>
                <w:rStyle w:val="IndexLink"/>
                <w:rtl w:val="true"/>
              </w:rPr>
              <w:t xml:space="preserve">، س </w:t>
            </w:r>
            <w:r>
              <w:rPr>
                <w:rStyle w:val="IndexLink"/>
              </w:rPr>
              <w:t>19</w:t>
            </w:r>
            <w:r>
              <w:rPr>
                <w:rStyle w:val="IndexLink"/>
                <w:rtl w:val="true"/>
              </w:rPr>
              <w:t>: «</w:t>
            </w:r>
            <w:r>
              <w:rPr>
                <w:rStyle w:val="IndexLink"/>
                <w:rtl w:val="true"/>
              </w:rPr>
              <w:t>وهو</w:t>
            </w:r>
            <w:r>
              <w:rPr>
                <w:rStyle w:val="IndexLink"/>
                <w:rtl w:val="true"/>
              </w:rPr>
              <w:t>»</w:t>
              <w:tab/>
            </w:r>
            <w:r>
              <w:rPr>
                <w:rStyle w:val="IndexLink"/>
              </w:rPr>
              <w:t>243</w:t>
            </w:r>
          </w:hyperlink>
        </w:p>
        <w:p>
          <w:pPr>
            <w:pStyle w:val="Contents3"/>
            <w:tabs>
              <w:tab w:val="clear" w:pos="8459"/>
              <w:tab w:val="right" w:pos="9026" w:leader="dot"/>
            </w:tabs>
            <w:rPr/>
          </w:pPr>
          <w:hyperlink w:anchor="__RefHeading___Toc5142990_581953129">
            <w:r>
              <w:rPr>
                <w:webHidden/>
                <w:rStyle w:val="IndexLink"/>
                <w:rtl w:val="true"/>
              </w:rPr>
              <w:t xml:space="preserve">قوله فی ص </w:t>
            </w:r>
            <w:r>
              <w:rPr>
                <w:rStyle w:val="IndexLink"/>
              </w:rPr>
              <w:t>235</w:t>
            </w:r>
            <w:r>
              <w:rPr>
                <w:rStyle w:val="IndexLink"/>
                <w:rtl w:val="true"/>
              </w:rPr>
              <w:t xml:space="preserve">، س </w:t>
            </w:r>
            <w:r>
              <w:rPr>
                <w:rStyle w:val="IndexLink"/>
              </w:rPr>
              <w:t>22</w:t>
            </w:r>
            <w:r>
              <w:rPr>
                <w:rStyle w:val="IndexLink"/>
                <w:rtl w:val="true"/>
              </w:rPr>
              <w:t>: «</w:t>
            </w:r>
            <w:r>
              <w:rPr>
                <w:rStyle w:val="IndexLink"/>
                <w:rtl w:val="true"/>
              </w:rPr>
              <w:t>قبال النص</w:t>
            </w:r>
            <w:r>
              <w:rPr>
                <w:rStyle w:val="IndexLink"/>
                <w:rtl w:val="true"/>
              </w:rPr>
              <w:t>»</w:t>
              <w:tab/>
            </w:r>
            <w:r>
              <w:rPr>
                <w:rStyle w:val="IndexLink"/>
              </w:rPr>
              <w:t>243</w:t>
            </w:r>
          </w:hyperlink>
        </w:p>
        <w:p>
          <w:pPr>
            <w:pStyle w:val="Contents3"/>
            <w:tabs>
              <w:tab w:val="clear" w:pos="8459"/>
              <w:tab w:val="right" w:pos="9026" w:leader="dot"/>
            </w:tabs>
            <w:rPr/>
          </w:pPr>
          <w:hyperlink w:anchor="__RefHeading___Toc5142992_581953129">
            <w:r>
              <w:rPr>
                <w:webHidden/>
                <w:rStyle w:val="IndexLink"/>
                <w:rtl w:val="true"/>
              </w:rPr>
              <w:t xml:space="preserve">قوله فی ص </w:t>
            </w:r>
            <w:r>
              <w:rPr>
                <w:rStyle w:val="IndexLink"/>
              </w:rPr>
              <w:t>236</w:t>
            </w:r>
            <w:r>
              <w:rPr>
                <w:rStyle w:val="IndexLink"/>
                <w:rtl w:val="true"/>
              </w:rPr>
              <w:t xml:space="preserve">، س </w:t>
            </w:r>
            <w:r>
              <w:rPr>
                <w:rStyle w:val="IndexLink"/>
              </w:rPr>
              <w:t>16</w:t>
            </w:r>
            <w:r>
              <w:rPr>
                <w:rStyle w:val="IndexLink"/>
                <w:rtl w:val="true"/>
              </w:rPr>
              <w:t>: «</w:t>
            </w:r>
            <w:r>
              <w:rPr>
                <w:rStyle w:val="IndexLink"/>
                <w:rtl w:val="true"/>
              </w:rPr>
              <w:t>اللهم إلا أن یرجع إلی عموم الصحة</w:t>
            </w:r>
            <w:r>
              <w:rPr>
                <w:rStyle w:val="IndexLink"/>
                <w:rtl w:val="true"/>
              </w:rPr>
              <w:t>»</w:t>
              <w:tab/>
            </w:r>
            <w:r>
              <w:rPr>
                <w:rStyle w:val="IndexLink"/>
              </w:rPr>
              <w:t>244</w:t>
            </w:r>
          </w:hyperlink>
        </w:p>
        <w:p>
          <w:pPr>
            <w:pStyle w:val="Contents3"/>
            <w:tabs>
              <w:tab w:val="clear" w:pos="8459"/>
              <w:tab w:val="right" w:pos="9026" w:leader="dot"/>
            </w:tabs>
            <w:rPr/>
          </w:pPr>
          <w:hyperlink w:anchor="__RefHeading___Toc5142994_581953129">
            <w:r>
              <w:rPr>
                <w:webHidden/>
                <w:rStyle w:val="IndexLink"/>
                <w:rtl w:val="true"/>
              </w:rPr>
              <w:t xml:space="preserve">قوله فی ص </w:t>
            </w:r>
            <w:r>
              <w:rPr>
                <w:rStyle w:val="IndexLink"/>
              </w:rPr>
              <w:t>236</w:t>
            </w:r>
            <w:r>
              <w:rPr>
                <w:rStyle w:val="IndexLink"/>
                <w:rtl w:val="true"/>
              </w:rPr>
              <w:t xml:space="preserve">، س </w:t>
            </w:r>
            <w:r>
              <w:rPr>
                <w:rStyle w:val="IndexLink"/>
              </w:rPr>
              <w:t>21</w:t>
            </w:r>
            <w:r>
              <w:rPr>
                <w:rStyle w:val="IndexLink"/>
                <w:rtl w:val="true"/>
              </w:rPr>
              <w:t>: «</w:t>
            </w:r>
            <w:r>
              <w:rPr>
                <w:rStyle w:val="IndexLink"/>
                <w:rtl w:val="true"/>
              </w:rPr>
              <w:t>عدم جریانه</w:t>
            </w:r>
            <w:r>
              <w:rPr>
                <w:rStyle w:val="IndexLink"/>
                <w:rtl w:val="true"/>
              </w:rPr>
              <w:t>»</w:t>
              <w:tab/>
            </w:r>
            <w:r>
              <w:rPr>
                <w:rStyle w:val="IndexLink"/>
              </w:rPr>
              <w:t>244</w:t>
            </w:r>
          </w:hyperlink>
        </w:p>
        <w:p>
          <w:pPr>
            <w:pStyle w:val="Contents3"/>
            <w:tabs>
              <w:tab w:val="clear" w:pos="8459"/>
              <w:tab w:val="right" w:pos="9026" w:leader="dot"/>
            </w:tabs>
            <w:rPr/>
          </w:pPr>
          <w:hyperlink w:anchor="__RefHeading___Toc5142996_581953129">
            <w:r>
              <w:rPr>
                <w:webHidden/>
                <w:rStyle w:val="IndexLink"/>
                <w:rtl w:val="true"/>
              </w:rPr>
              <w:t xml:space="preserve">قوله فی ص </w:t>
            </w:r>
            <w:r>
              <w:rPr>
                <w:rStyle w:val="IndexLink"/>
              </w:rPr>
              <w:t>237</w:t>
            </w:r>
            <w:r>
              <w:rPr>
                <w:rStyle w:val="IndexLink"/>
                <w:rtl w:val="true"/>
              </w:rPr>
              <w:t xml:space="preserve">، س </w:t>
            </w:r>
            <w:r>
              <w:rPr>
                <w:rStyle w:val="IndexLink"/>
              </w:rPr>
              <w:t>6</w:t>
            </w:r>
            <w:r>
              <w:rPr>
                <w:rStyle w:val="IndexLink"/>
                <w:rtl w:val="true"/>
              </w:rPr>
              <w:t>: «</w:t>
            </w:r>
            <w:r>
              <w:rPr>
                <w:rStyle w:val="IndexLink"/>
                <w:rtl w:val="true"/>
              </w:rPr>
              <w:t>فلاینبغی الإشکال</w:t>
            </w:r>
            <w:r>
              <w:rPr>
                <w:rStyle w:val="IndexLink"/>
                <w:rtl w:val="true"/>
              </w:rPr>
              <w:t>»</w:t>
              <w:tab/>
            </w:r>
            <w:r>
              <w:rPr>
                <w:rStyle w:val="IndexLink"/>
              </w:rPr>
              <w:t>245</w:t>
            </w:r>
          </w:hyperlink>
        </w:p>
        <w:p>
          <w:pPr>
            <w:pStyle w:val="Contents3"/>
            <w:tabs>
              <w:tab w:val="clear" w:pos="8459"/>
              <w:tab w:val="right" w:pos="9026" w:leader="dot"/>
            </w:tabs>
            <w:rPr/>
          </w:pPr>
          <w:hyperlink w:anchor="__RefHeading___Toc5142998_581953129">
            <w:r>
              <w:rPr>
                <w:webHidden/>
                <w:rStyle w:val="IndexLink"/>
                <w:rtl w:val="true"/>
              </w:rPr>
              <w:t xml:space="preserve">قوله فی ص </w:t>
            </w:r>
            <w:r>
              <w:rPr>
                <w:rStyle w:val="IndexLink"/>
              </w:rPr>
              <w:t>238</w:t>
            </w:r>
            <w:r>
              <w:rPr>
                <w:rStyle w:val="IndexLink"/>
                <w:rtl w:val="true"/>
              </w:rPr>
              <w:t xml:space="preserve">، س </w:t>
            </w:r>
            <w:r>
              <w:rPr>
                <w:rStyle w:val="IndexLink"/>
              </w:rPr>
              <w:t>9</w:t>
            </w:r>
            <w:r>
              <w:rPr>
                <w:rStyle w:val="IndexLink"/>
                <w:rtl w:val="true"/>
              </w:rPr>
              <w:t>: «</w:t>
            </w:r>
            <w:r>
              <w:rPr>
                <w:rStyle w:val="IndexLink"/>
                <w:rtl w:val="true"/>
              </w:rPr>
              <w:t>و جریانها فی مثله</w:t>
            </w:r>
            <w:r>
              <w:rPr>
                <w:rStyle w:val="IndexLink"/>
                <w:rtl w:val="true"/>
              </w:rPr>
              <w:t>»</w:t>
              <w:tab/>
            </w:r>
            <w:r>
              <w:rPr>
                <w:rStyle w:val="IndexLink"/>
              </w:rPr>
              <w:t>245</w:t>
            </w:r>
          </w:hyperlink>
        </w:p>
        <w:p>
          <w:pPr>
            <w:pStyle w:val="Contents3"/>
            <w:tabs>
              <w:tab w:val="clear" w:pos="8459"/>
              <w:tab w:val="right" w:pos="9026" w:leader="dot"/>
            </w:tabs>
            <w:rPr/>
          </w:pPr>
          <w:hyperlink w:anchor="__RefHeading___Toc5143000_581953129">
            <w:r>
              <w:rPr>
                <w:webHidden/>
                <w:rStyle w:val="IndexLink"/>
                <w:rtl w:val="true"/>
              </w:rPr>
              <w:t xml:space="preserve">قوله فی ص </w:t>
            </w:r>
            <w:r>
              <w:rPr>
                <w:rStyle w:val="IndexLink"/>
              </w:rPr>
              <w:t>286</w:t>
            </w:r>
            <w:r>
              <w:rPr>
                <w:rStyle w:val="IndexLink"/>
                <w:rtl w:val="true"/>
              </w:rPr>
              <w:t xml:space="preserve">، س </w:t>
            </w:r>
            <w:r>
              <w:rPr>
                <w:rStyle w:val="IndexLink"/>
              </w:rPr>
              <w:t>11</w:t>
            </w:r>
            <w:r>
              <w:rPr>
                <w:rStyle w:val="IndexLink"/>
                <w:rtl w:val="true"/>
              </w:rPr>
              <w:t>: «</w:t>
            </w:r>
            <w:r>
              <w:rPr>
                <w:rStyle w:val="IndexLink"/>
                <w:rtl w:val="true"/>
              </w:rPr>
              <w:t>عدم اعتبار القبول</w:t>
            </w:r>
            <w:r>
              <w:rPr>
                <w:rStyle w:val="IndexLink"/>
                <w:rtl w:val="true"/>
              </w:rPr>
              <w:t>»</w:t>
              <w:tab/>
            </w:r>
            <w:r>
              <w:rPr>
                <w:rStyle w:val="IndexLink"/>
              </w:rPr>
              <w:t>245</w:t>
            </w:r>
          </w:hyperlink>
        </w:p>
        <w:p>
          <w:pPr>
            <w:pStyle w:val="Contents3"/>
            <w:tabs>
              <w:tab w:val="clear" w:pos="8459"/>
              <w:tab w:val="right" w:pos="9026" w:leader="dot"/>
            </w:tabs>
            <w:rPr/>
          </w:pPr>
          <w:hyperlink w:anchor="__RefHeading___Toc5143002_581953129">
            <w:r>
              <w:rPr>
                <w:webHidden/>
                <w:rStyle w:val="IndexLink"/>
                <w:rtl w:val="true"/>
              </w:rPr>
              <w:t xml:space="preserve">قوله فی ص </w:t>
            </w:r>
            <w:r>
              <w:rPr>
                <w:rStyle w:val="IndexLink"/>
              </w:rPr>
              <w:t>286</w:t>
            </w:r>
            <w:r>
              <w:rPr>
                <w:rStyle w:val="IndexLink"/>
                <w:rtl w:val="true"/>
              </w:rPr>
              <w:t xml:space="preserve">، س </w:t>
            </w:r>
            <w:r>
              <w:rPr>
                <w:rStyle w:val="IndexLink"/>
              </w:rPr>
              <w:t>13</w:t>
            </w:r>
            <w:r>
              <w:rPr>
                <w:rStyle w:val="IndexLink"/>
                <w:rtl w:val="true"/>
              </w:rPr>
              <w:t>: «</w:t>
            </w:r>
            <w:r>
              <w:rPr>
                <w:rStyle w:val="IndexLink"/>
                <w:rtl w:val="true"/>
              </w:rPr>
              <w:t>غیر کاف فی القبول</w:t>
            </w:r>
            <w:r>
              <w:rPr>
                <w:rStyle w:val="IndexLink"/>
                <w:rtl w:val="true"/>
              </w:rPr>
              <w:t>»</w:t>
              <w:tab/>
            </w:r>
            <w:r>
              <w:rPr>
                <w:rStyle w:val="IndexLink"/>
              </w:rPr>
              <w:t>245</w:t>
            </w:r>
          </w:hyperlink>
        </w:p>
        <w:p>
          <w:pPr>
            <w:pStyle w:val="Contents3"/>
            <w:tabs>
              <w:tab w:val="clear" w:pos="8459"/>
              <w:tab w:val="right" w:pos="9026" w:leader="dot"/>
            </w:tabs>
            <w:rPr/>
          </w:pPr>
          <w:hyperlink w:anchor="__RefHeading___Toc5143004_581953129">
            <w:r>
              <w:rPr>
                <w:webHidden/>
                <w:rStyle w:val="IndexLink"/>
                <w:rtl w:val="true"/>
              </w:rPr>
              <w:t xml:space="preserve">قوله فی ص </w:t>
            </w:r>
            <w:r>
              <w:rPr>
                <w:rStyle w:val="IndexLink"/>
              </w:rPr>
              <w:t>287</w:t>
            </w:r>
            <w:r>
              <w:rPr>
                <w:rStyle w:val="IndexLink"/>
                <w:rtl w:val="true"/>
              </w:rPr>
              <w:t xml:space="preserve">، س </w:t>
            </w:r>
            <w:r>
              <w:rPr>
                <w:rStyle w:val="IndexLink"/>
              </w:rPr>
              <w:t>13</w:t>
            </w:r>
            <w:r>
              <w:rPr>
                <w:rStyle w:val="IndexLink"/>
                <w:rtl w:val="true"/>
              </w:rPr>
              <w:t>: «</w:t>
            </w:r>
            <w:r>
              <w:rPr>
                <w:rStyle w:val="IndexLink"/>
                <w:rtl w:val="true"/>
              </w:rPr>
              <w:t>لاتخلو من دلالة</w:t>
            </w:r>
            <w:r>
              <w:rPr>
                <w:rStyle w:val="IndexLink"/>
                <w:rtl w:val="true"/>
              </w:rPr>
              <w:t>»</w:t>
              <w:tab/>
            </w:r>
            <w:r>
              <w:rPr>
                <w:rStyle w:val="IndexLink"/>
              </w:rPr>
              <w:t>246</w:t>
            </w:r>
          </w:hyperlink>
        </w:p>
        <w:p>
          <w:pPr>
            <w:pStyle w:val="Contents3"/>
            <w:tabs>
              <w:tab w:val="clear" w:pos="8459"/>
              <w:tab w:val="right" w:pos="9026" w:leader="dot"/>
            </w:tabs>
            <w:rPr/>
          </w:pPr>
          <w:hyperlink w:anchor="__RefHeading___Toc5143006_581953129">
            <w:r>
              <w:rPr>
                <w:webHidden/>
                <w:rStyle w:val="IndexLink"/>
                <w:rtl w:val="true"/>
              </w:rPr>
              <w:t xml:space="preserve">قوله فی المتن ص </w:t>
            </w:r>
            <w:r>
              <w:rPr>
                <w:rStyle w:val="IndexLink"/>
              </w:rPr>
              <w:t>308</w:t>
            </w:r>
            <w:r>
              <w:rPr>
                <w:rStyle w:val="IndexLink"/>
                <w:rtl w:val="true"/>
              </w:rPr>
              <w:t xml:space="preserve">، س </w:t>
            </w:r>
            <w:r>
              <w:rPr>
                <w:rStyle w:val="IndexLink"/>
              </w:rPr>
              <w:t>1</w:t>
            </w:r>
            <w:r>
              <w:rPr>
                <w:rStyle w:val="IndexLink"/>
                <w:rtl w:val="true"/>
              </w:rPr>
              <w:t>: «</w:t>
            </w:r>
            <w:r>
              <w:rPr>
                <w:rStyle w:val="IndexLink"/>
                <w:rtl w:val="true"/>
              </w:rPr>
              <w:t>والأحوط اعتبار الماضویة</w:t>
            </w:r>
            <w:r>
              <w:rPr>
                <w:rStyle w:val="IndexLink"/>
                <w:rtl w:val="true"/>
              </w:rPr>
              <w:t>»</w:t>
              <w:tab/>
            </w:r>
            <w:r>
              <w:rPr>
                <w:rStyle w:val="IndexLink"/>
              </w:rPr>
              <w:t>246</w:t>
            </w:r>
          </w:hyperlink>
        </w:p>
        <w:p>
          <w:pPr>
            <w:pStyle w:val="Contents3"/>
            <w:tabs>
              <w:tab w:val="clear" w:pos="8459"/>
              <w:tab w:val="right" w:pos="9026" w:leader="dot"/>
            </w:tabs>
            <w:rPr/>
          </w:pPr>
          <w:hyperlink w:anchor="__RefHeading___Toc5143008_581953129">
            <w:r>
              <w:rPr>
                <w:webHidden/>
                <w:rStyle w:val="IndexLink"/>
                <w:rtl w:val="true"/>
              </w:rPr>
              <w:t xml:space="preserve">قوله فی المتن ص </w:t>
            </w:r>
            <w:r>
              <w:rPr>
                <w:rStyle w:val="IndexLink"/>
              </w:rPr>
              <w:t>308</w:t>
            </w:r>
            <w:r>
              <w:rPr>
                <w:rStyle w:val="IndexLink"/>
                <w:rtl w:val="true"/>
              </w:rPr>
              <w:t xml:space="preserve">، س </w:t>
            </w:r>
            <w:r>
              <w:rPr>
                <w:rStyle w:val="IndexLink"/>
              </w:rPr>
              <w:t>1</w:t>
            </w:r>
            <w:r>
              <w:rPr>
                <w:rStyle w:val="IndexLink"/>
                <w:rtl w:val="true"/>
              </w:rPr>
              <w:t>: «</w:t>
            </w:r>
            <w:r>
              <w:rPr>
                <w:rStyle w:val="IndexLink"/>
                <w:rtl w:val="true"/>
              </w:rPr>
              <w:t>فیکفی المستقبل</w:t>
            </w:r>
            <w:r>
              <w:rPr>
                <w:rStyle w:val="IndexLink"/>
                <w:rtl w:val="true"/>
              </w:rPr>
              <w:t>»</w:t>
              <w:tab/>
            </w:r>
            <w:r>
              <w:rPr>
                <w:rStyle w:val="IndexLink"/>
              </w:rPr>
              <w:t>246</w:t>
            </w:r>
          </w:hyperlink>
        </w:p>
        <w:p>
          <w:pPr>
            <w:pStyle w:val="Contents3"/>
            <w:tabs>
              <w:tab w:val="clear" w:pos="8459"/>
              <w:tab w:val="right" w:pos="9026" w:leader="dot"/>
            </w:tabs>
            <w:rPr/>
          </w:pPr>
          <w:hyperlink w:anchor="__RefHeading___Toc5143010_581953129">
            <w:r>
              <w:rPr>
                <w:webHidden/>
                <w:rStyle w:val="IndexLink"/>
                <w:rtl w:val="true"/>
              </w:rPr>
              <w:t xml:space="preserve">قوله فی ص </w:t>
            </w:r>
            <w:r>
              <w:rPr>
                <w:rStyle w:val="IndexLink"/>
              </w:rPr>
              <w:t>308</w:t>
            </w:r>
            <w:r>
              <w:rPr>
                <w:rStyle w:val="IndexLink"/>
                <w:rtl w:val="true"/>
              </w:rPr>
              <w:t xml:space="preserve">، س </w:t>
            </w:r>
            <w:r>
              <w:rPr>
                <w:rStyle w:val="IndexLink"/>
              </w:rPr>
              <w:t>22</w:t>
            </w:r>
            <w:r>
              <w:rPr>
                <w:rStyle w:val="IndexLink"/>
                <w:rtl w:val="true"/>
              </w:rPr>
              <w:t>: «</w:t>
            </w:r>
            <w:r>
              <w:rPr>
                <w:rStyle w:val="IndexLink"/>
                <w:rtl w:val="true"/>
              </w:rPr>
              <w:t>مختص بما یتعلق بالإیجاب الماضی</w:t>
            </w:r>
            <w:r>
              <w:rPr>
                <w:rStyle w:val="IndexLink"/>
                <w:rtl w:val="true"/>
              </w:rPr>
              <w:t>»</w:t>
              <w:tab/>
            </w:r>
            <w:r>
              <w:rPr>
                <w:rStyle w:val="IndexLink"/>
              </w:rPr>
              <w:t>247</w:t>
            </w:r>
          </w:hyperlink>
        </w:p>
        <w:p>
          <w:pPr>
            <w:pStyle w:val="Contents3"/>
            <w:tabs>
              <w:tab w:val="clear" w:pos="8459"/>
              <w:tab w:val="right" w:pos="9026" w:leader="dot"/>
            </w:tabs>
            <w:rPr/>
          </w:pPr>
          <w:hyperlink w:anchor="__RefHeading___Toc5143012_581953129">
            <w:r>
              <w:rPr>
                <w:webHidden/>
                <w:rStyle w:val="IndexLink"/>
                <w:rtl w:val="true"/>
              </w:rPr>
              <w:t xml:space="preserve">قوله فی ص </w:t>
            </w:r>
            <w:r>
              <w:rPr>
                <w:rStyle w:val="IndexLink"/>
              </w:rPr>
              <w:t>309</w:t>
            </w:r>
            <w:r>
              <w:rPr>
                <w:rStyle w:val="IndexLink"/>
                <w:rtl w:val="true"/>
              </w:rPr>
              <w:t xml:space="preserve">، س </w:t>
            </w:r>
            <w:r>
              <w:rPr>
                <w:rStyle w:val="IndexLink"/>
              </w:rPr>
              <w:t>5</w:t>
            </w:r>
            <w:r>
              <w:rPr>
                <w:rStyle w:val="IndexLink"/>
                <w:rtl w:val="true"/>
              </w:rPr>
              <w:t>: «</w:t>
            </w:r>
            <w:r>
              <w:rPr>
                <w:rStyle w:val="IndexLink"/>
                <w:rtl w:val="true"/>
              </w:rPr>
              <w:t>فلیس من باب تقدیم القبول</w:t>
            </w:r>
            <w:r>
              <w:rPr>
                <w:rStyle w:val="IndexLink"/>
                <w:rtl w:val="true"/>
              </w:rPr>
              <w:t>»</w:t>
              <w:tab/>
            </w:r>
            <w:r>
              <w:rPr>
                <w:rStyle w:val="IndexLink"/>
              </w:rPr>
              <w:t>248</w:t>
            </w:r>
          </w:hyperlink>
        </w:p>
        <w:p>
          <w:pPr>
            <w:pStyle w:val="Contents3"/>
            <w:tabs>
              <w:tab w:val="clear" w:pos="8459"/>
              <w:tab w:val="right" w:pos="9026" w:leader="dot"/>
            </w:tabs>
            <w:rPr/>
          </w:pPr>
          <w:hyperlink w:anchor="__RefHeading___Toc5143014_581953129">
            <w:r>
              <w:rPr>
                <w:webHidden/>
                <w:rStyle w:val="IndexLink"/>
                <w:rtl w:val="true"/>
              </w:rPr>
              <w:t xml:space="preserve">قوله فی ص </w:t>
            </w:r>
            <w:r>
              <w:rPr>
                <w:rStyle w:val="IndexLink"/>
              </w:rPr>
              <w:t>310</w:t>
            </w:r>
            <w:r>
              <w:rPr>
                <w:rStyle w:val="IndexLink"/>
                <w:rtl w:val="true"/>
              </w:rPr>
              <w:t xml:space="preserve">، س </w:t>
            </w:r>
            <w:r>
              <w:rPr>
                <w:rStyle w:val="IndexLink"/>
              </w:rPr>
              <w:t>10</w:t>
            </w:r>
            <w:r>
              <w:rPr>
                <w:rStyle w:val="IndexLink"/>
                <w:rtl w:val="true"/>
              </w:rPr>
              <w:t>: «</w:t>
            </w:r>
            <w:r>
              <w:rPr>
                <w:rStyle w:val="IndexLink"/>
                <w:rtl w:val="true"/>
              </w:rPr>
              <w:t>یکون المعنی</w:t>
            </w:r>
            <w:r>
              <w:rPr>
                <w:rStyle w:val="IndexLink"/>
                <w:rtl w:val="true"/>
              </w:rPr>
              <w:t>»</w:t>
              <w:tab/>
            </w:r>
            <w:r>
              <w:rPr>
                <w:rStyle w:val="IndexLink"/>
              </w:rPr>
              <w:t>249</w:t>
            </w:r>
          </w:hyperlink>
        </w:p>
        <w:p>
          <w:pPr>
            <w:pStyle w:val="Contents3"/>
            <w:tabs>
              <w:tab w:val="clear" w:pos="8459"/>
              <w:tab w:val="right" w:pos="9026" w:leader="dot"/>
            </w:tabs>
            <w:rPr/>
          </w:pPr>
          <w:hyperlink w:anchor="__RefHeading___Toc5143016_581953129">
            <w:r>
              <w:rPr>
                <w:webHidden/>
                <w:rStyle w:val="IndexLink"/>
                <w:rtl w:val="true"/>
              </w:rPr>
              <w:t xml:space="preserve">قوله فی ص </w:t>
            </w:r>
            <w:r>
              <w:rPr>
                <w:rStyle w:val="IndexLink"/>
              </w:rPr>
              <w:t>310</w:t>
            </w:r>
            <w:r>
              <w:rPr>
                <w:rStyle w:val="IndexLink"/>
                <w:rtl w:val="true"/>
              </w:rPr>
              <w:t xml:space="preserve">، س </w:t>
            </w:r>
            <w:r>
              <w:rPr>
                <w:rStyle w:val="IndexLink"/>
              </w:rPr>
              <w:t>14</w:t>
            </w:r>
            <w:r>
              <w:rPr>
                <w:rStyle w:val="IndexLink"/>
                <w:rtl w:val="true"/>
              </w:rPr>
              <w:t>: «</w:t>
            </w:r>
            <w:r>
              <w:rPr>
                <w:rStyle w:val="IndexLink"/>
                <w:rtl w:val="true"/>
              </w:rPr>
              <w:t>فتأمل</w:t>
            </w:r>
            <w:r>
              <w:rPr>
                <w:rStyle w:val="IndexLink"/>
                <w:rtl w:val="true"/>
              </w:rPr>
              <w:t>»</w:t>
              <w:tab/>
            </w:r>
            <w:r>
              <w:rPr>
                <w:rStyle w:val="IndexLink"/>
              </w:rPr>
              <w:t>249</w:t>
            </w:r>
          </w:hyperlink>
        </w:p>
        <w:p>
          <w:pPr>
            <w:pStyle w:val="Contents3"/>
            <w:tabs>
              <w:tab w:val="clear" w:pos="8459"/>
              <w:tab w:val="right" w:pos="9026" w:leader="dot"/>
            </w:tabs>
            <w:rPr/>
          </w:pPr>
          <w:hyperlink w:anchor="__RefHeading___Toc5143018_581953129">
            <w:r>
              <w:rPr>
                <w:webHidden/>
                <w:rStyle w:val="IndexLink"/>
                <w:rtl w:val="true"/>
              </w:rPr>
              <w:t xml:space="preserve">قوله فی ص </w:t>
            </w:r>
            <w:r>
              <w:rPr>
                <w:rStyle w:val="IndexLink"/>
              </w:rPr>
              <w:t>310</w:t>
            </w:r>
            <w:r>
              <w:rPr>
                <w:rStyle w:val="IndexLink"/>
                <w:rtl w:val="true"/>
              </w:rPr>
              <w:t xml:space="preserve">، س </w:t>
            </w:r>
            <w:r>
              <w:rPr>
                <w:rStyle w:val="IndexLink"/>
              </w:rPr>
              <w:t>15</w:t>
            </w:r>
            <w:r>
              <w:rPr>
                <w:rStyle w:val="IndexLink"/>
                <w:rtl w:val="true"/>
              </w:rPr>
              <w:t>: «</w:t>
            </w:r>
            <w:r>
              <w:rPr>
                <w:rStyle w:val="IndexLink"/>
                <w:rtl w:val="true"/>
              </w:rPr>
              <w:t>فلا یخلو من إشکال</w:t>
            </w:r>
            <w:r>
              <w:rPr>
                <w:rStyle w:val="IndexLink"/>
                <w:rtl w:val="true"/>
              </w:rPr>
              <w:t>»</w:t>
              <w:tab/>
            </w:r>
            <w:r>
              <w:rPr>
                <w:rStyle w:val="IndexLink"/>
              </w:rPr>
              <w:t>249</w:t>
            </w:r>
          </w:hyperlink>
        </w:p>
        <w:p>
          <w:pPr>
            <w:pStyle w:val="Contents3"/>
            <w:tabs>
              <w:tab w:val="clear" w:pos="8459"/>
              <w:tab w:val="right" w:pos="9026" w:leader="dot"/>
            </w:tabs>
            <w:rPr/>
          </w:pPr>
          <w:hyperlink w:anchor="__RefHeading___Toc5143020_581953129">
            <w:r>
              <w:rPr>
                <w:webHidden/>
                <w:rStyle w:val="IndexLink"/>
                <w:rtl w:val="true"/>
              </w:rPr>
              <w:t xml:space="preserve">قوله فی ص </w:t>
            </w:r>
            <w:r>
              <w:rPr>
                <w:rStyle w:val="IndexLink"/>
              </w:rPr>
              <w:t>310</w:t>
            </w:r>
            <w:r>
              <w:rPr>
                <w:rStyle w:val="IndexLink"/>
                <w:rtl w:val="true"/>
              </w:rPr>
              <w:t xml:space="preserve">، س </w:t>
            </w:r>
            <w:r>
              <w:rPr>
                <w:rStyle w:val="IndexLink"/>
              </w:rPr>
              <w:t>17</w:t>
            </w:r>
            <w:r>
              <w:rPr>
                <w:rStyle w:val="IndexLink"/>
                <w:rtl w:val="true"/>
              </w:rPr>
              <w:t>: «</w:t>
            </w:r>
            <w:r>
              <w:rPr>
                <w:rStyle w:val="IndexLink"/>
                <w:rtl w:val="true"/>
              </w:rPr>
              <w:t>نظیر عوضیة المبیع للثمن</w:t>
            </w:r>
            <w:r>
              <w:rPr>
                <w:rStyle w:val="IndexLink"/>
                <w:rtl w:val="true"/>
              </w:rPr>
              <w:t>»</w:t>
              <w:tab/>
            </w:r>
            <w:r>
              <w:rPr>
                <w:rStyle w:val="IndexLink"/>
              </w:rPr>
              <w:t>249</w:t>
            </w:r>
          </w:hyperlink>
        </w:p>
        <w:p>
          <w:pPr>
            <w:pStyle w:val="Contents3"/>
            <w:tabs>
              <w:tab w:val="clear" w:pos="8459"/>
              <w:tab w:val="right" w:pos="9026" w:leader="dot"/>
            </w:tabs>
            <w:rPr/>
          </w:pPr>
          <w:hyperlink w:anchor="__RefHeading___Toc5143022_581953129">
            <w:r>
              <w:rPr>
                <w:webHidden/>
                <w:rStyle w:val="IndexLink"/>
                <w:rtl w:val="true"/>
              </w:rPr>
              <w:t xml:space="preserve">قوله فی ص </w:t>
            </w:r>
            <w:r>
              <w:rPr>
                <w:rStyle w:val="IndexLink"/>
              </w:rPr>
              <w:t>310</w:t>
            </w:r>
            <w:r>
              <w:rPr>
                <w:rStyle w:val="IndexLink"/>
                <w:rtl w:val="true"/>
              </w:rPr>
              <w:t xml:space="preserve">، س </w:t>
            </w:r>
            <w:r>
              <w:rPr>
                <w:rStyle w:val="IndexLink"/>
              </w:rPr>
              <w:t>17</w:t>
            </w:r>
            <w:r>
              <w:rPr>
                <w:rStyle w:val="IndexLink"/>
                <w:rtl w:val="true"/>
              </w:rPr>
              <w:t>: «</w:t>
            </w:r>
            <w:r>
              <w:rPr>
                <w:rStyle w:val="IndexLink"/>
                <w:rtl w:val="true"/>
              </w:rPr>
              <w:t>نعم فی مادة النکاح</w:t>
            </w:r>
            <w:r>
              <w:rPr>
                <w:rStyle w:val="IndexLink"/>
                <w:rtl w:val="true"/>
              </w:rPr>
              <w:t>...»</w:t>
              <w:tab/>
            </w:r>
            <w:r>
              <w:rPr>
                <w:rStyle w:val="IndexLink"/>
              </w:rPr>
              <w:t>250</w:t>
            </w:r>
          </w:hyperlink>
        </w:p>
        <w:p>
          <w:pPr>
            <w:pStyle w:val="Contents3"/>
            <w:tabs>
              <w:tab w:val="clear" w:pos="8459"/>
              <w:tab w:val="right" w:pos="9026" w:leader="dot"/>
            </w:tabs>
            <w:rPr/>
          </w:pPr>
          <w:hyperlink w:anchor="__RefHeading___Toc5143024_581953129">
            <w:r>
              <w:rPr>
                <w:webHidden/>
                <w:rStyle w:val="IndexLink"/>
                <w:rtl w:val="true"/>
              </w:rPr>
              <w:t xml:space="preserve">قوله فی ص </w:t>
            </w:r>
            <w:r>
              <w:rPr>
                <w:rStyle w:val="IndexLink"/>
              </w:rPr>
              <w:t>311</w:t>
            </w:r>
            <w:r>
              <w:rPr>
                <w:rStyle w:val="IndexLink"/>
                <w:rtl w:val="true"/>
              </w:rPr>
              <w:t xml:space="preserve">، س </w:t>
            </w:r>
            <w:r>
              <w:rPr>
                <w:rStyle w:val="IndexLink"/>
              </w:rPr>
              <w:t>22</w:t>
            </w:r>
            <w:r>
              <w:rPr>
                <w:rStyle w:val="IndexLink"/>
                <w:rtl w:val="true"/>
              </w:rPr>
              <w:t>: «</w:t>
            </w:r>
            <w:r>
              <w:rPr>
                <w:rStyle w:val="IndexLink"/>
                <w:rtl w:val="true"/>
              </w:rPr>
              <w:t>قبولا مقدما علی الإیجاب</w:t>
            </w:r>
            <w:r>
              <w:rPr>
                <w:rStyle w:val="IndexLink"/>
                <w:rtl w:val="true"/>
              </w:rPr>
              <w:t>»</w:t>
              <w:tab/>
            </w:r>
            <w:r>
              <w:rPr>
                <w:rStyle w:val="IndexLink"/>
              </w:rPr>
              <w:t>250</w:t>
            </w:r>
          </w:hyperlink>
        </w:p>
        <w:p>
          <w:pPr>
            <w:pStyle w:val="Contents3"/>
            <w:tabs>
              <w:tab w:val="clear" w:pos="8459"/>
              <w:tab w:val="right" w:pos="9026" w:leader="dot"/>
            </w:tabs>
            <w:rPr/>
          </w:pPr>
          <w:hyperlink w:anchor="__RefHeading___Toc5143026_581953129">
            <w:r>
              <w:rPr>
                <w:webHidden/>
                <w:rStyle w:val="IndexLink"/>
                <w:rtl w:val="true"/>
              </w:rPr>
              <w:t xml:space="preserve">قوله فی ص </w:t>
            </w:r>
            <w:r>
              <w:rPr>
                <w:rStyle w:val="IndexLink"/>
              </w:rPr>
              <w:t>312</w:t>
            </w:r>
            <w:r>
              <w:rPr>
                <w:rStyle w:val="IndexLink"/>
                <w:rtl w:val="true"/>
              </w:rPr>
              <w:t xml:space="preserve">، س </w:t>
            </w:r>
            <w:r>
              <w:rPr>
                <w:rStyle w:val="IndexLink"/>
              </w:rPr>
              <w:t>9</w:t>
            </w:r>
            <w:r>
              <w:rPr>
                <w:rStyle w:val="IndexLink"/>
                <w:rtl w:val="true"/>
              </w:rPr>
              <w:t>: «</w:t>
            </w:r>
            <w:r>
              <w:rPr>
                <w:rStyle w:val="IndexLink"/>
                <w:rtl w:val="true"/>
              </w:rPr>
              <w:t>تزویج المولی عبده</w:t>
            </w:r>
            <w:r>
              <w:rPr>
                <w:rStyle w:val="IndexLink"/>
                <w:rtl w:val="true"/>
              </w:rPr>
              <w:t>»</w:t>
              <w:tab/>
            </w:r>
            <w:r>
              <w:rPr>
                <w:rStyle w:val="IndexLink"/>
              </w:rPr>
              <w:t>250</w:t>
            </w:r>
          </w:hyperlink>
        </w:p>
        <w:p>
          <w:pPr>
            <w:pStyle w:val="Contents3"/>
            <w:tabs>
              <w:tab w:val="clear" w:pos="8459"/>
              <w:tab w:val="right" w:pos="9026" w:leader="dot"/>
            </w:tabs>
            <w:rPr/>
          </w:pPr>
          <w:hyperlink w:anchor="__RefHeading___Toc5143028_581953129">
            <w:r>
              <w:rPr>
                <w:webHidden/>
                <w:rStyle w:val="IndexLink"/>
                <w:rtl w:val="true"/>
              </w:rPr>
              <w:t xml:space="preserve">قوله فی ص </w:t>
            </w:r>
            <w:r>
              <w:rPr>
                <w:rStyle w:val="IndexLink"/>
              </w:rPr>
              <w:t>312</w:t>
            </w:r>
            <w:r>
              <w:rPr>
                <w:rStyle w:val="IndexLink"/>
                <w:rtl w:val="true"/>
              </w:rPr>
              <w:t xml:space="preserve">، س </w:t>
            </w:r>
            <w:r>
              <w:rPr>
                <w:rStyle w:val="IndexLink"/>
              </w:rPr>
              <w:t>10</w:t>
            </w:r>
            <w:r>
              <w:rPr>
                <w:rStyle w:val="IndexLink"/>
                <w:rtl w:val="true"/>
              </w:rPr>
              <w:t>: «</w:t>
            </w:r>
            <w:r>
              <w:rPr>
                <w:rStyle w:val="IndexLink"/>
                <w:rtl w:val="true"/>
              </w:rPr>
              <w:t>یقتضیه التحقیق</w:t>
            </w:r>
            <w:r>
              <w:rPr>
                <w:rStyle w:val="IndexLink"/>
                <w:rtl w:val="true"/>
              </w:rPr>
              <w:t>»</w:t>
              <w:tab/>
            </w:r>
            <w:r>
              <w:rPr>
                <w:rStyle w:val="IndexLink"/>
              </w:rPr>
              <w:t>250</w:t>
            </w:r>
          </w:hyperlink>
        </w:p>
        <w:p>
          <w:pPr>
            <w:pStyle w:val="Contents3"/>
            <w:tabs>
              <w:tab w:val="clear" w:pos="8459"/>
              <w:tab w:val="right" w:pos="9026" w:leader="dot"/>
            </w:tabs>
            <w:rPr/>
          </w:pPr>
          <w:hyperlink w:anchor="__RefHeading___Toc5143030_581953129">
            <w:r>
              <w:rPr>
                <w:webHidden/>
                <w:rStyle w:val="IndexLink"/>
                <w:rtl w:val="true"/>
              </w:rPr>
              <w:t xml:space="preserve">قوله فی ص </w:t>
            </w:r>
            <w:r>
              <w:rPr>
                <w:rStyle w:val="IndexLink"/>
              </w:rPr>
              <w:t>312</w:t>
            </w:r>
            <w:r>
              <w:rPr>
                <w:rStyle w:val="IndexLink"/>
                <w:rtl w:val="true"/>
              </w:rPr>
              <w:t xml:space="preserve">، س </w:t>
            </w:r>
            <w:r>
              <w:rPr>
                <w:rStyle w:val="IndexLink"/>
              </w:rPr>
              <w:t>17</w:t>
            </w:r>
            <w:r>
              <w:rPr>
                <w:rStyle w:val="IndexLink"/>
                <w:rtl w:val="true"/>
              </w:rPr>
              <w:t>: «</w:t>
            </w:r>
            <w:r>
              <w:rPr>
                <w:rStyle w:val="IndexLink"/>
                <w:rtl w:val="true"/>
              </w:rPr>
              <w:t>و لعل ذلک مراد المصنف</w:t>
            </w:r>
            <w:r>
              <w:rPr>
                <w:rStyle w:val="IndexLink"/>
                <w:rtl w:val="true"/>
              </w:rPr>
              <w:t>»</w:t>
              <w:tab/>
            </w:r>
            <w:r>
              <w:rPr>
                <w:rStyle w:val="IndexLink"/>
              </w:rPr>
              <w:t>251</w:t>
            </w:r>
          </w:hyperlink>
        </w:p>
        <w:p>
          <w:pPr>
            <w:pStyle w:val="Contents3"/>
            <w:tabs>
              <w:tab w:val="clear" w:pos="8459"/>
              <w:tab w:val="right" w:pos="9026" w:leader="dot"/>
            </w:tabs>
            <w:rPr/>
          </w:pPr>
          <w:hyperlink w:anchor="__RefHeading___Toc5143032_581953129">
            <w:r>
              <w:rPr>
                <w:webHidden/>
                <w:rStyle w:val="IndexLink"/>
                <w:rtl w:val="true"/>
              </w:rPr>
              <w:t xml:space="preserve">قوله فی ص </w:t>
            </w:r>
            <w:r>
              <w:rPr>
                <w:rStyle w:val="IndexLink"/>
              </w:rPr>
              <w:t>312</w:t>
            </w:r>
            <w:r>
              <w:rPr>
                <w:rStyle w:val="IndexLink"/>
                <w:rtl w:val="true"/>
              </w:rPr>
              <w:t xml:space="preserve">، س </w:t>
            </w:r>
            <w:r>
              <w:rPr>
                <w:rStyle w:val="IndexLink"/>
              </w:rPr>
              <w:t>18</w:t>
            </w:r>
            <w:r>
              <w:rPr>
                <w:rStyle w:val="IndexLink"/>
                <w:rtl w:val="true"/>
              </w:rPr>
              <w:t>: «</w:t>
            </w:r>
            <w:r>
              <w:rPr>
                <w:rStyle w:val="IndexLink"/>
                <w:rtl w:val="true"/>
              </w:rPr>
              <w:t>غیر معقول</w:t>
            </w:r>
            <w:r>
              <w:rPr>
                <w:rStyle w:val="IndexLink"/>
                <w:rtl w:val="true"/>
              </w:rPr>
              <w:t>»</w:t>
              <w:tab/>
            </w:r>
            <w:r>
              <w:rPr>
                <w:rStyle w:val="IndexLink"/>
              </w:rPr>
              <w:t>251</w:t>
            </w:r>
          </w:hyperlink>
        </w:p>
        <w:p>
          <w:pPr>
            <w:pStyle w:val="Contents3"/>
            <w:tabs>
              <w:tab w:val="clear" w:pos="8459"/>
              <w:tab w:val="right" w:pos="9026" w:leader="dot"/>
            </w:tabs>
            <w:rPr/>
          </w:pPr>
          <w:hyperlink w:anchor="__RefHeading___Toc5143034_581953129">
            <w:r>
              <w:rPr>
                <w:webHidden/>
                <w:rStyle w:val="IndexLink"/>
                <w:rtl w:val="true"/>
              </w:rPr>
              <w:t xml:space="preserve">قوله فی ص </w:t>
            </w:r>
            <w:r>
              <w:rPr>
                <w:rStyle w:val="IndexLink"/>
              </w:rPr>
              <w:t>313</w:t>
            </w:r>
            <w:r>
              <w:rPr>
                <w:rStyle w:val="IndexLink"/>
                <w:rtl w:val="true"/>
              </w:rPr>
              <w:t xml:space="preserve">، س </w:t>
            </w:r>
            <w:r>
              <w:rPr>
                <w:rStyle w:val="IndexLink"/>
              </w:rPr>
              <w:t>4</w:t>
            </w:r>
            <w:r>
              <w:rPr>
                <w:rStyle w:val="IndexLink"/>
                <w:rtl w:val="true"/>
              </w:rPr>
              <w:t>: «</w:t>
            </w:r>
            <w:r>
              <w:rPr>
                <w:rStyle w:val="IndexLink"/>
                <w:rtl w:val="true"/>
              </w:rPr>
              <w:t>بل فی مقام الحکایة</w:t>
            </w:r>
            <w:r>
              <w:rPr>
                <w:rStyle w:val="IndexLink"/>
                <w:rtl w:val="true"/>
              </w:rPr>
              <w:t>»</w:t>
              <w:tab/>
            </w:r>
            <w:r>
              <w:rPr>
                <w:rStyle w:val="IndexLink"/>
              </w:rPr>
              <w:t>253</w:t>
            </w:r>
          </w:hyperlink>
        </w:p>
        <w:p>
          <w:pPr>
            <w:pStyle w:val="Contents3"/>
            <w:tabs>
              <w:tab w:val="clear" w:pos="8459"/>
              <w:tab w:val="right" w:pos="9026" w:leader="dot"/>
            </w:tabs>
            <w:rPr/>
          </w:pPr>
          <w:hyperlink w:anchor="__RefHeading___Toc5143036_581953129">
            <w:r>
              <w:rPr>
                <w:webHidden/>
                <w:rStyle w:val="IndexLink"/>
                <w:rtl w:val="true"/>
              </w:rPr>
              <w:t xml:space="preserve">قوله فی ص </w:t>
            </w:r>
            <w:r>
              <w:rPr>
                <w:rStyle w:val="IndexLink"/>
              </w:rPr>
              <w:t>313</w:t>
            </w:r>
            <w:r>
              <w:rPr>
                <w:rStyle w:val="IndexLink"/>
                <w:rtl w:val="true"/>
              </w:rPr>
              <w:t xml:space="preserve">، س </w:t>
            </w:r>
            <w:r>
              <w:rPr>
                <w:rStyle w:val="IndexLink"/>
              </w:rPr>
              <w:t>10</w:t>
            </w:r>
            <w:r>
              <w:rPr>
                <w:rStyle w:val="IndexLink"/>
                <w:rtl w:val="true"/>
              </w:rPr>
              <w:t>: «</w:t>
            </w:r>
            <w:r>
              <w:rPr>
                <w:rStyle w:val="IndexLink"/>
                <w:rtl w:val="true"/>
              </w:rPr>
              <w:t>بالألفاظ المستنکرة</w:t>
            </w:r>
            <w:r>
              <w:rPr>
                <w:rStyle w:val="IndexLink"/>
                <w:rtl w:val="true"/>
              </w:rPr>
              <w:t>»</w:t>
              <w:tab/>
            </w:r>
            <w:r>
              <w:rPr>
                <w:rStyle w:val="IndexLink"/>
              </w:rPr>
              <w:t>253</w:t>
            </w:r>
          </w:hyperlink>
        </w:p>
        <w:p>
          <w:pPr>
            <w:pStyle w:val="Contents3"/>
            <w:tabs>
              <w:tab w:val="clear" w:pos="8459"/>
              <w:tab w:val="right" w:pos="9026" w:leader="dot"/>
            </w:tabs>
            <w:rPr/>
          </w:pPr>
          <w:hyperlink w:anchor="__RefHeading___Toc5143038_581953129">
            <w:r>
              <w:rPr>
                <w:webHidden/>
                <w:rStyle w:val="IndexLink"/>
                <w:rtl w:val="true"/>
              </w:rPr>
              <w:t xml:space="preserve">قوله فی ص </w:t>
            </w:r>
            <w:r>
              <w:rPr>
                <w:rStyle w:val="IndexLink"/>
              </w:rPr>
              <w:t>313</w:t>
            </w:r>
            <w:r>
              <w:rPr>
                <w:rStyle w:val="IndexLink"/>
                <w:rtl w:val="true"/>
              </w:rPr>
              <w:t xml:space="preserve">، س </w:t>
            </w:r>
            <w:r>
              <w:rPr>
                <w:rStyle w:val="IndexLink"/>
              </w:rPr>
              <w:t>14</w:t>
            </w:r>
            <w:r>
              <w:rPr>
                <w:rStyle w:val="IndexLink"/>
                <w:rtl w:val="true"/>
              </w:rPr>
              <w:t>: «</w:t>
            </w:r>
            <w:r>
              <w:rPr>
                <w:rStyle w:val="IndexLink"/>
                <w:rtl w:val="true"/>
              </w:rPr>
              <w:t>ما لادلیل علیه</w:t>
            </w:r>
            <w:r>
              <w:rPr>
                <w:rStyle w:val="IndexLink"/>
                <w:rtl w:val="true"/>
              </w:rPr>
              <w:t>»</w:t>
              <w:tab/>
            </w:r>
            <w:r>
              <w:rPr>
                <w:rStyle w:val="IndexLink"/>
              </w:rPr>
              <w:t>253</w:t>
            </w:r>
          </w:hyperlink>
        </w:p>
        <w:p>
          <w:pPr>
            <w:pStyle w:val="Contents3"/>
            <w:tabs>
              <w:tab w:val="clear" w:pos="8459"/>
              <w:tab w:val="right" w:pos="9026" w:leader="dot"/>
            </w:tabs>
            <w:rPr/>
          </w:pPr>
          <w:hyperlink w:anchor="__RefHeading___Toc5143040_581953129">
            <w:r>
              <w:rPr>
                <w:webHidden/>
                <w:rStyle w:val="IndexLink"/>
                <w:rtl w:val="true"/>
              </w:rPr>
              <w:t xml:space="preserve">قوله فی ص </w:t>
            </w:r>
            <w:r>
              <w:rPr>
                <w:rStyle w:val="IndexLink"/>
              </w:rPr>
              <w:t>313</w:t>
            </w:r>
            <w:r>
              <w:rPr>
                <w:rStyle w:val="IndexLink"/>
                <w:rtl w:val="true"/>
              </w:rPr>
              <w:t xml:space="preserve">، س </w:t>
            </w:r>
            <w:r>
              <w:rPr>
                <w:rStyle w:val="IndexLink"/>
              </w:rPr>
              <w:t>20</w:t>
            </w:r>
            <w:r>
              <w:rPr>
                <w:rStyle w:val="IndexLink"/>
                <w:rtl w:val="true"/>
              </w:rPr>
              <w:t>: «</w:t>
            </w:r>
            <w:r>
              <w:rPr>
                <w:rStyle w:val="IndexLink"/>
                <w:rtl w:val="true"/>
              </w:rPr>
              <w:t>استدل له بفحوی ما ورد</w:t>
            </w:r>
            <w:r>
              <w:rPr>
                <w:rStyle w:val="IndexLink"/>
                <w:rtl w:val="true"/>
              </w:rPr>
              <w:t>»</w:t>
              <w:tab/>
            </w:r>
            <w:r>
              <w:rPr>
                <w:rStyle w:val="IndexLink"/>
              </w:rPr>
              <w:t>253</w:t>
            </w:r>
          </w:hyperlink>
        </w:p>
        <w:p>
          <w:pPr>
            <w:pStyle w:val="Contents3"/>
            <w:tabs>
              <w:tab w:val="clear" w:pos="8459"/>
              <w:tab w:val="right" w:pos="9026" w:leader="dot"/>
            </w:tabs>
            <w:rPr/>
          </w:pPr>
          <w:hyperlink w:anchor="__RefHeading___Toc5143042_581953129">
            <w:r>
              <w:rPr>
                <w:webHidden/>
                <w:rStyle w:val="IndexLink"/>
                <w:rtl w:val="true"/>
              </w:rPr>
              <w:t xml:space="preserve">قوله فی ص </w:t>
            </w:r>
            <w:r>
              <w:rPr>
                <w:rStyle w:val="IndexLink"/>
              </w:rPr>
              <w:t>314</w:t>
            </w:r>
            <w:r>
              <w:rPr>
                <w:rStyle w:val="IndexLink"/>
                <w:rtl w:val="true"/>
              </w:rPr>
              <w:t xml:space="preserve">، س </w:t>
            </w:r>
            <w:r>
              <w:rPr>
                <w:rStyle w:val="IndexLink"/>
              </w:rPr>
              <w:t>12</w:t>
            </w:r>
            <w:r>
              <w:rPr>
                <w:rStyle w:val="IndexLink"/>
                <w:rtl w:val="true"/>
              </w:rPr>
              <w:t>: «</w:t>
            </w:r>
            <w:r>
              <w:rPr>
                <w:rStyle w:val="IndexLink"/>
                <w:rtl w:val="true"/>
              </w:rPr>
              <w:t>فإن الکتابة لیست من الکنایة</w:t>
            </w:r>
            <w:r>
              <w:rPr>
                <w:rStyle w:val="IndexLink"/>
                <w:rtl w:val="true"/>
              </w:rPr>
              <w:t>»</w:t>
              <w:tab/>
            </w:r>
            <w:r>
              <w:rPr>
                <w:rStyle w:val="IndexLink"/>
              </w:rPr>
              <w:t>254</w:t>
            </w:r>
          </w:hyperlink>
        </w:p>
        <w:p>
          <w:pPr>
            <w:pStyle w:val="Contents3"/>
            <w:tabs>
              <w:tab w:val="clear" w:pos="8459"/>
              <w:tab w:val="right" w:pos="9026" w:leader="dot"/>
            </w:tabs>
            <w:rPr/>
          </w:pPr>
          <w:hyperlink w:anchor="__RefHeading___Toc5143044_581953129">
            <w:r>
              <w:rPr>
                <w:webHidden/>
                <w:rStyle w:val="IndexLink"/>
                <w:rtl w:val="true"/>
              </w:rPr>
              <w:t xml:space="preserve">قوله فی ص </w:t>
            </w:r>
            <w:r>
              <w:rPr>
                <w:rStyle w:val="IndexLink"/>
              </w:rPr>
              <w:t>314</w:t>
            </w:r>
            <w:r>
              <w:rPr>
                <w:rStyle w:val="IndexLink"/>
                <w:rtl w:val="true"/>
              </w:rPr>
              <w:t xml:space="preserve">، س </w:t>
            </w:r>
            <w:r>
              <w:rPr>
                <w:rStyle w:val="IndexLink"/>
              </w:rPr>
              <w:t>18</w:t>
            </w:r>
            <w:r>
              <w:rPr>
                <w:rStyle w:val="IndexLink"/>
                <w:rtl w:val="true"/>
              </w:rPr>
              <w:t>: «</w:t>
            </w:r>
            <w:r>
              <w:rPr>
                <w:rStyle w:val="IndexLink"/>
                <w:rtl w:val="true"/>
              </w:rPr>
              <w:t>لابقصد جواب الاستفهام</w:t>
            </w:r>
            <w:r>
              <w:rPr>
                <w:rStyle w:val="IndexLink"/>
                <w:rtl w:val="true"/>
              </w:rPr>
              <w:t>»</w:t>
              <w:tab/>
            </w:r>
            <w:r>
              <w:rPr>
                <w:rStyle w:val="IndexLink"/>
              </w:rPr>
              <w:t>254</w:t>
            </w:r>
          </w:hyperlink>
        </w:p>
        <w:p>
          <w:pPr>
            <w:pStyle w:val="Contents3"/>
            <w:tabs>
              <w:tab w:val="clear" w:pos="8459"/>
              <w:tab w:val="right" w:pos="9026" w:leader="dot"/>
            </w:tabs>
            <w:rPr/>
          </w:pPr>
          <w:hyperlink w:anchor="__RefHeading___Toc5143046_581953129">
            <w:r>
              <w:rPr>
                <w:webHidden/>
                <w:rStyle w:val="IndexLink"/>
                <w:rtl w:val="true"/>
              </w:rPr>
              <w:t xml:space="preserve">قوله فی ص </w:t>
            </w:r>
            <w:r>
              <w:rPr>
                <w:rStyle w:val="IndexLink"/>
              </w:rPr>
              <w:t>314</w:t>
            </w:r>
            <w:r>
              <w:rPr>
                <w:rStyle w:val="IndexLink"/>
                <w:rtl w:val="true"/>
              </w:rPr>
              <w:t xml:space="preserve">، س </w:t>
            </w:r>
            <w:r>
              <w:rPr>
                <w:rStyle w:val="IndexLink"/>
              </w:rPr>
              <w:t>18</w:t>
            </w:r>
            <w:r>
              <w:rPr>
                <w:rStyle w:val="IndexLink"/>
                <w:rtl w:val="true"/>
              </w:rPr>
              <w:t>: «</w:t>
            </w:r>
            <w:r>
              <w:rPr>
                <w:rStyle w:val="IndexLink"/>
                <w:rtl w:val="true"/>
              </w:rPr>
              <w:t>وقد یشیر إلیه</w:t>
            </w:r>
            <w:r>
              <w:rPr>
                <w:rStyle w:val="IndexLink"/>
                <w:rtl w:val="true"/>
              </w:rPr>
              <w:t>»</w:t>
              <w:tab/>
            </w:r>
            <w:r>
              <w:rPr>
                <w:rStyle w:val="IndexLink"/>
              </w:rPr>
              <w:t>254</w:t>
            </w:r>
          </w:hyperlink>
        </w:p>
        <w:p>
          <w:pPr>
            <w:pStyle w:val="Contents3"/>
            <w:tabs>
              <w:tab w:val="clear" w:pos="8459"/>
              <w:tab w:val="right" w:pos="9026" w:leader="dot"/>
            </w:tabs>
            <w:rPr/>
          </w:pPr>
          <w:hyperlink w:anchor="__RefHeading___Toc5143048_581953129">
            <w:r>
              <w:rPr>
                <w:webHidden/>
                <w:rStyle w:val="IndexLink"/>
                <w:rtl w:val="true"/>
              </w:rPr>
              <w:t xml:space="preserve">قوله فی المتن ص </w:t>
            </w:r>
            <w:r>
              <w:rPr>
                <w:rStyle w:val="IndexLink"/>
              </w:rPr>
              <w:t>315</w:t>
            </w:r>
            <w:r>
              <w:rPr>
                <w:rStyle w:val="IndexLink"/>
                <w:rtl w:val="true"/>
              </w:rPr>
              <w:t xml:space="preserve">، س </w:t>
            </w:r>
            <w:r>
              <w:rPr>
                <w:rStyle w:val="IndexLink"/>
              </w:rPr>
              <w:t>2</w:t>
            </w:r>
            <w:r>
              <w:rPr>
                <w:rStyle w:val="IndexLink"/>
                <w:rtl w:val="true"/>
              </w:rPr>
              <w:t>: «</w:t>
            </w:r>
            <w:r>
              <w:rPr>
                <w:rStyle w:val="IndexLink"/>
                <w:rtl w:val="true"/>
              </w:rPr>
              <w:t>إذا لحن فی الصیغة</w:t>
            </w:r>
            <w:r>
              <w:rPr>
                <w:rStyle w:val="IndexLink"/>
                <w:rtl w:val="true"/>
              </w:rPr>
              <w:t>»</w:t>
              <w:tab/>
            </w:r>
            <w:r>
              <w:rPr>
                <w:rStyle w:val="IndexLink"/>
              </w:rPr>
              <w:t>255</w:t>
            </w:r>
          </w:hyperlink>
        </w:p>
        <w:p>
          <w:pPr>
            <w:pStyle w:val="Contents3"/>
            <w:tabs>
              <w:tab w:val="clear" w:pos="8459"/>
              <w:tab w:val="right" w:pos="9026" w:leader="dot"/>
            </w:tabs>
            <w:rPr/>
          </w:pPr>
          <w:hyperlink w:anchor="__RefHeading___Toc5143050_581953129">
            <w:r>
              <w:rPr>
                <w:webHidden/>
                <w:rStyle w:val="IndexLink"/>
                <w:rtl w:val="true"/>
              </w:rPr>
              <w:t xml:space="preserve">قوله فی المتن ص </w:t>
            </w:r>
            <w:r>
              <w:rPr>
                <w:rStyle w:val="IndexLink"/>
              </w:rPr>
              <w:t>315</w:t>
            </w:r>
            <w:r>
              <w:rPr>
                <w:rStyle w:val="IndexLink"/>
                <w:rtl w:val="true"/>
              </w:rPr>
              <w:t xml:space="preserve">، س </w:t>
            </w:r>
            <w:r>
              <w:rPr>
                <w:rStyle w:val="IndexLink"/>
              </w:rPr>
              <w:t>3</w:t>
            </w:r>
            <w:r>
              <w:rPr>
                <w:rStyle w:val="IndexLink"/>
                <w:rtl w:val="true"/>
              </w:rPr>
              <w:t>: «</w:t>
            </w:r>
            <w:r>
              <w:rPr>
                <w:rStyle w:val="IndexLink"/>
                <w:rtl w:val="true"/>
              </w:rPr>
              <w:t>و إن لم یکن مغیرا فلابأس به</w:t>
            </w:r>
            <w:r>
              <w:rPr>
                <w:rStyle w:val="IndexLink"/>
                <w:rtl w:val="true"/>
              </w:rPr>
              <w:t>»</w:t>
              <w:tab/>
            </w:r>
            <w:r>
              <w:rPr>
                <w:rStyle w:val="IndexLink"/>
              </w:rPr>
              <w:t>255</w:t>
            </w:r>
          </w:hyperlink>
        </w:p>
        <w:p>
          <w:pPr>
            <w:pStyle w:val="Contents3"/>
            <w:tabs>
              <w:tab w:val="clear" w:pos="8459"/>
              <w:tab w:val="right" w:pos="9026" w:leader="dot"/>
            </w:tabs>
            <w:rPr/>
          </w:pPr>
          <w:hyperlink w:anchor="__RefHeading___Toc5143052_581953129">
            <w:r>
              <w:rPr>
                <w:webHidden/>
                <w:rStyle w:val="IndexLink"/>
                <w:rtl w:val="true"/>
              </w:rPr>
              <w:t xml:space="preserve">قوله فی المتن ص </w:t>
            </w:r>
            <w:r>
              <w:rPr>
                <w:rStyle w:val="IndexLink"/>
              </w:rPr>
              <w:t>315</w:t>
            </w:r>
            <w:r>
              <w:rPr>
                <w:rStyle w:val="IndexLink"/>
                <w:rtl w:val="true"/>
              </w:rPr>
              <w:t xml:space="preserve">، س </w:t>
            </w:r>
            <w:r>
              <w:rPr>
                <w:rStyle w:val="IndexLink"/>
              </w:rPr>
              <w:t>3</w:t>
            </w:r>
            <w:r>
              <w:rPr>
                <w:rStyle w:val="IndexLink"/>
                <w:rtl w:val="true"/>
              </w:rPr>
              <w:t>: «</w:t>
            </w:r>
            <w:r>
              <w:rPr>
                <w:rStyle w:val="IndexLink"/>
                <w:rtl w:val="true"/>
              </w:rPr>
              <w:t>و إن کان فی نفس اللفظین</w:t>
            </w:r>
            <w:r>
              <w:rPr>
                <w:rStyle w:val="IndexLink"/>
                <w:rtl w:val="true"/>
              </w:rPr>
              <w:t>»</w:t>
              <w:tab/>
            </w:r>
            <w:r>
              <w:rPr>
                <w:rStyle w:val="IndexLink"/>
              </w:rPr>
              <w:t>255</w:t>
            </w:r>
          </w:hyperlink>
        </w:p>
        <w:p>
          <w:pPr>
            <w:pStyle w:val="Contents3"/>
            <w:tabs>
              <w:tab w:val="clear" w:pos="8459"/>
              <w:tab w:val="right" w:pos="9026" w:leader="dot"/>
            </w:tabs>
            <w:rPr/>
          </w:pPr>
          <w:hyperlink w:anchor="__RefHeading___Toc5143054_581953129">
            <w:r>
              <w:rPr>
                <w:webHidden/>
                <w:rStyle w:val="IndexLink"/>
                <w:rtl w:val="true"/>
              </w:rPr>
              <w:t xml:space="preserve">قوله فی ص </w:t>
            </w:r>
            <w:r>
              <w:rPr>
                <w:rStyle w:val="IndexLink"/>
              </w:rPr>
              <w:t>315</w:t>
            </w:r>
            <w:r>
              <w:rPr>
                <w:rStyle w:val="IndexLink"/>
                <w:rtl w:val="true"/>
              </w:rPr>
              <w:t xml:space="preserve">، س </w:t>
            </w:r>
            <w:r>
              <w:rPr>
                <w:rStyle w:val="IndexLink"/>
              </w:rPr>
              <w:t>8</w:t>
            </w:r>
            <w:r>
              <w:rPr>
                <w:rStyle w:val="IndexLink"/>
                <w:rtl w:val="true"/>
              </w:rPr>
              <w:t>: «</w:t>
            </w:r>
            <w:r>
              <w:rPr>
                <w:rStyle w:val="IndexLink"/>
                <w:rtl w:val="true"/>
              </w:rPr>
              <w:t>أنه من قبیل الإیقاع بالمجازات المستنکرة</w:t>
            </w:r>
            <w:r>
              <w:rPr>
                <w:rStyle w:val="IndexLink"/>
                <w:rtl w:val="true"/>
              </w:rPr>
              <w:t>»</w:t>
              <w:tab/>
            </w:r>
            <w:r>
              <w:rPr>
                <w:rStyle w:val="IndexLink"/>
              </w:rPr>
              <w:t>256</w:t>
            </w:r>
          </w:hyperlink>
        </w:p>
        <w:p>
          <w:pPr>
            <w:pStyle w:val="Contents3"/>
            <w:tabs>
              <w:tab w:val="clear" w:pos="8459"/>
              <w:tab w:val="right" w:pos="9026" w:leader="dot"/>
            </w:tabs>
            <w:rPr/>
          </w:pPr>
          <w:hyperlink w:anchor="__RefHeading___Toc5143056_581953129">
            <w:r>
              <w:rPr>
                <w:webHidden/>
                <w:rStyle w:val="IndexLink"/>
                <w:rtl w:val="true"/>
              </w:rPr>
              <w:t xml:space="preserve">قوله فی ص </w:t>
            </w:r>
            <w:r>
              <w:rPr>
                <w:rStyle w:val="IndexLink"/>
              </w:rPr>
              <w:t>315</w:t>
            </w:r>
            <w:r>
              <w:rPr>
                <w:rStyle w:val="IndexLink"/>
                <w:rtl w:val="true"/>
              </w:rPr>
              <w:t xml:space="preserve">، س </w:t>
            </w:r>
            <w:r>
              <w:rPr>
                <w:rStyle w:val="IndexLink"/>
              </w:rPr>
              <w:t>17</w:t>
            </w:r>
            <w:r>
              <w:rPr>
                <w:rStyle w:val="IndexLink"/>
                <w:rtl w:val="true"/>
              </w:rPr>
              <w:t>: «</w:t>
            </w:r>
            <w:r>
              <w:rPr>
                <w:rStyle w:val="IndexLink"/>
                <w:rtl w:val="true"/>
              </w:rPr>
              <w:t>واقعة موقع القبول</w:t>
            </w:r>
            <w:r>
              <w:rPr>
                <w:rStyle w:val="IndexLink"/>
                <w:rtl w:val="true"/>
              </w:rPr>
              <w:t>»</w:t>
              <w:tab/>
            </w:r>
            <w:r>
              <w:rPr>
                <w:rStyle w:val="IndexLink"/>
              </w:rPr>
              <w:t>256</w:t>
            </w:r>
          </w:hyperlink>
        </w:p>
        <w:p>
          <w:pPr>
            <w:pStyle w:val="Contents3"/>
            <w:tabs>
              <w:tab w:val="clear" w:pos="8459"/>
              <w:tab w:val="right" w:pos="9026" w:leader="dot"/>
            </w:tabs>
            <w:rPr/>
          </w:pPr>
          <w:hyperlink w:anchor="__RefHeading___Toc5143058_581953129">
            <w:r>
              <w:rPr>
                <w:webHidden/>
                <w:rStyle w:val="IndexLink"/>
                <w:rtl w:val="true"/>
              </w:rPr>
              <w:t xml:space="preserve">قوله فی ص </w:t>
            </w:r>
            <w:r>
              <w:rPr>
                <w:rStyle w:val="IndexLink"/>
              </w:rPr>
              <w:t>315</w:t>
            </w:r>
            <w:r>
              <w:rPr>
                <w:rStyle w:val="IndexLink"/>
                <w:rtl w:val="true"/>
              </w:rPr>
              <w:t xml:space="preserve">، س </w:t>
            </w:r>
            <w:r>
              <w:rPr>
                <w:rStyle w:val="IndexLink"/>
              </w:rPr>
              <w:t>19</w:t>
            </w:r>
            <w:r>
              <w:rPr>
                <w:rStyle w:val="IndexLink"/>
                <w:rtl w:val="true"/>
              </w:rPr>
              <w:t>: «</w:t>
            </w:r>
            <w:r>
              <w:rPr>
                <w:rStyle w:val="IndexLink"/>
                <w:rtl w:val="true"/>
              </w:rPr>
              <w:t>لیس من المستنکر عرفا</w:t>
            </w:r>
            <w:r>
              <w:rPr>
                <w:rStyle w:val="IndexLink"/>
                <w:rtl w:val="true"/>
              </w:rPr>
              <w:t>»</w:t>
              <w:tab/>
            </w:r>
            <w:r>
              <w:rPr>
                <w:rStyle w:val="IndexLink"/>
              </w:rPr>
              <w:t>257</w:t>
            </w:r>
          </w:hyperlink>
        </w:p>
        <w:p>
          <w:pPr>
            <w:pStyle w:val="Contents3"/>
            <w:tabs>
              <w:tab w:val="clear" w:pos="8459"/>
              <w:tab w:val="right" w:pos="9026" w:leader="dot"/>
            </w:tabs>
            <w:rPr/>
          </w:pPr>
          <w:hyperlink w:anchor="__RefHeading___Toc5143060_581953129">
            <w:r>
              <w:rPr>
                <w:webHidden/>
                <w:rStyle w:val="IndexLink"/>
                <w:rtl w:val="true"/>
              </w:rPr>
              <w:t xml:space="preserve">قوله فی ص </w:t>
            </w:r>
            <w:r>
              <w:rPr>
                <w:rStyle w:val="IndexLink"/>
              </w:rPr>
              <w:t>315</w:t>
            </w:r>
            <w:r>
              <w:rPr>
                <w:rStyle w:val="IndexLink"/>
                <w:rtl w:val="true"/>
              </w:rPr>
              <w:t xml:space="preserve">، س </w:t>
            </w:r>
            <w:r>
              <w:rPr>
                <w:rStyle w:val="IndexLink"/>
              </w:rPr>
              <w:t>20</w:t>
            </w:r>
            <w:r>
              <w:rPr>
                <w:rStyle w:val="IndexLink"/>
                <w:rtl w:val="true"/>
              </w:rPr>
              <w:t>: «</w:t>
            </w:r>
            <w:r>
              <w:rPr>
                <w:rStyle w:val="IndexLink"/>
                <w:rtl w:val="true"/>
              </w:rPr>
              <w:t>لاشتراط ذلک فی الإیقاع ضرورة</w:t>
            </w:r>
            <w:r>
              <w:rPr>
                <w:rStyle w:val="IndexLink"/>
                <w:rtl w:val="true"/>
              </w:rPr>
              <w:t>»</w:t>
              <w:tab/>
            </w:r>
            <w:r>
              <w:rPr>
                <w:rStyle w:val="IndexLink"/>
              </w:rPr>
              <w:t>257</w:t>
            </w:r>
          </w:hyperlink>
        </w:p>
        <w:p>
          <w:pPr>
            <w:pStyle w:val="Contents3"/>
            <w:tabs>
              <w:tab w:val="clear" w:pos="8459"/>
              <w:tab w:val="right" w:pos="9026" w:leader="dot"/>
            </w:tabs>
            <w:rPr/>
          </w:pPr>
          <w:hyperlink w:anchor="__RefHeading___Toc5143062_581953129">
            <w:r>
              <w:rPr>
                <w:webHidden/>
                <w:rStyle w:val="IndexLink"/>
                <w:rtl w:val="true"/>
              </w:rPr>
              <w:t xml:space="preserve">قوله فی ص </w:t>
            </w:r>
            <w:r>
              <w:rPr>
                <w:rStyle w:val="IndexLink"/>
              </w:rPr>
              <w:t>316</w:t>
            </w:r>
            <w:r>
              <w:rPr>
                <w:rStyle w:val="IndexLink"/>
                <w:rtl w:val="true"/>
              </w:rPr>
              <w:t xml:space="preserve">، س </w:t>
            </w:r>
            <w:r>
              <w:rPr>
                <w:rStyle w:val="IndexLink"/>
              </w:rPr>
              <w:t>14</w:t>
            </w:r>
            <w:r>
              <w:rPr>
                <w:rStyle w:val="IndexLink"/>
                <w:rtl w:val="true"/>
              </w:rPr>
              <w:t>: «</w:t>
            </w:r>
            <w:r>
              <w:rPr>
                <w:rStyle w:val="IndexLink"/>
                <w:rtl w:val="true"/>
              </w:rPr>
              <w:t>فإذا وقع القبول فی ذلک الحال کان عقدا</w:t>
            </w:r>
            <w:r>
              <w:rPr>
                <w:rStyle w:val="IndexLink"/>
                <w:rtl w:val="true"/>
              </w:rPr>
              <w:t>»</w:t>
              <w:tab/>
            </w:r>
            <w:r>
              <w:rPr>
                <w:rStyle w:val="IndexLink"/>
              </w:rPr>
              <w:t>257</w:t>
            </w:r>
          </w:hyperlink>
        </w:p>
        <w:p>
          <w:pPr>
            <w:pStyle w:val="Contents3"/>
            <w:tabs>
              <w:tab w:val="clear" w:pos="8459"/>
              <w:tab w:val="right" w:pos="9026" w:leader="dot"/>
            </w:tabs>
            <w:rPr/>
          </w:pPr>
          <w:hyperlink w:anchor="__RefHeading___Toc5143064_581953129">
            <w:r>
              <w:rPr>
                <w:webHidden/>
                <w:rStyle w:val="IndexLink"/>
                <w:rtl w:val="true"/>
              </w:rPr>
              <w:t xml:space="preserve">قوله فی ص </w:t>
            </w:r>
            <w:r>
              <w:rPr>
                <w:rStyle w:val="IndexLink"/>
              </w:rPr>
              <w:t>316</w:t>
            </w:r>
            <w:r>
              <w:rPr>
                <w:rStyle w:val="IndexLink"/>
                <w:rtl w:val="true"/>
              </w:rPr>
              <w:t xml:space="preserve">، س </w:t>
            </w:r>
            <w:r>
              <w:rPr>
                <w:rStyle w:val="IndexLink"/>
              </w:rPr>
              <w:t>19</w:t>
            </w:r>
            <w:r>
              <w:rPr>
                <w:rStyle w:val="IndexLink"/>
                <w:rtl w:val="true"/>
              </w:rPr>
              <w:t>: «</w:t>
            </w:r>
            <w:r>
              <w:rPr>
                <w:rStyle w:val="IndexLink"/>
                <w:rtl w:val="true"/>
              </w:rPr>
              <w:t>لادلیل علی اعتبار اتحاد المجلس فیه</w:t>
            </w:r>
            <w:r>
              <w:rPr>
                <w:rStyle w:val="IndexLink"/>
                <w:rtl w:val="true"/>
              </w:rPr>
              <w:t>»</w:t>
              <w:tab/>
            </w:r>
            <w:r>
              <w:rPr>
                <w:rStyle w:val="IndexLink"/>
              </w:rPr>
              <w:t>258</w:t>
            </w:r>
          </w:hyperlink>
        </w:p>
        <w:p>
          <w:pPr>
            <w:pStyle w:val="Contents3"/>
            <w:tabs>
              <w:tab w:val="clear" w:pos="8459"/>
              <w:tab w:val="right" w:pos="9026" w:leader="dot"/>
            </w:tabs>
            <w:rPr/>
          </w:pPr>
          <w:hyperlink w:anchor="__RefHeading___Toc5143066_581953129">
            <w:r>
              <w:rPr>
                <w:webHidden/>
                <w:rStyle w:val="IndexLink"/>
                <w:rtl w:val="true"/>
              </w:rPr>
              <w:t xml:space="preserve">قوله فی المتن ص </w:t>
            </w:r>
            <w:r>
              <w:rPr>
                <w:rStyle w:val="IndexLink"/>
              </w:rPr>
              <w:t>317</w:t>
            </w:r>
            <w:r>
              <w:rPr>
                <w:rStyle w:val="IndexLink"/>
                <w:rtl w:val="true"/>
              </w:rPr>
              <w:t xml:space="preserve">، س </w:t>
            </w:r>
            <w:r>
              <w:rPr>
                <w:rStyle w:val="IndexLink"/>
              </w:rPr>
              <w:t>3</w:t>
            </w:r>
            <w:r>
              <w:rPr>
                <w:rStyle w:val="IndexLink"/>
                <w:rtl w:val="true"/>
              </w:rPr>
              <w:t>: «</w:t>
            </w:r>
            <w:r>
              <w:rPr>
                <w:rStyle w:val="IndexLink"/>
                <w:rtl w:val="true"/>
              </w:rPr>
              <w:t>لکنه یسمع صوته</w:t>
            </w:r>
            <w:r>
              <w:rPr>
                <w:rStyle w:val="IndexLink"/>
                <w:rtl w:val="true"/>
              </w:rPr>
              <w:t>»</w:t>
              <w:tab/>
            </w:r>
            <w:r>
              <w:rPr>
                <w:rStyle w:val="IndexLink"/>
              </w:rPr>
              <w:t>258</w:t>
            </w:r>
          </w:hyperlink>
        </w:p>
        <w:p>
          <w:pPr>
            <w:pStyle w:val="Contents3"/>
            <w:tabs>
              <w:tab w:val="clear" w:pos="8459"/>
              <w:tab w:val="right" w:pos="9026" w:leader="dot"/>
            </w:tabs>
            <w:rPr/>
          </w:pPr>
          <w:hyperlink w:anchor="__RefHeading___Toc5143068_581953129">
            <w:r>
              <w:rPr>
                <w:webHidden/>
                <w:rStyle w:val="IndexLink"/>
                <w:rtl w:val="true"/>
              </w:rPr>
              <w:t xml:space="preserve">قوله فی المتن ص </w:t>
            </w:r>
            <w:r>
              <w:rPr>
                <w:rStyle w:val="IndexLink"/>
              </w:rPr>
              <w:t>317</w:t>
            </w:r>
            <w:r>
              <w:rPr>
                <w:rStyle w:val="IndexLink"/>
                <w:rtl w:val="true"/>
              </w:rPr>
              <w:t xml:space="preserve">، س </w:t>
            </w:r>
            <w:r>
              <w:rPr>
                <w:rStyle w:val="IndexLink"/>
              </w:rPr>
              <w:t>6</w:t>
            </w:r>
            <w:r>
              <w:rPr>
                <w:rStyle w:val="IndexLink"/>
                <w:rtl w:val="true"/>
              </w:rPr>
              <w:t>: «</w:t>
            </w:r>
            <w:r>
              <w:rPr>
                <w:rStyle w:val="IndexLink"/>
                <w:rtl w:val="true"/>
              </w:rPr>
              <w:t xml:space="preserve">فلو علقه علی شرط </w:t>
            </w:r>
            <w:r>
              <w:rPr>
                <w:rStyle w:val="IndexLink"/>
                <w:rtl w:val="true"/>
              </w:rPr>
              <w:t>»</w:t>
              <w:tab/>
            </w:r>
            <w:r>
              <w:rPr>
                <w:rStyle w:val="IndexLink"/>
              </w:rPr>
              <w:t>259</w:t>
            </w:r>
          </w:hyperlink>
        </w:p>
        <w:p>
          <w:pPr>
            <w:pStyle w:val="Contents3"/>
            <w:tabs>
              <w:tab w:val="clear" w:pos="8459"/>
              <w:tab w:val="right" w:pos="9026" w:leader="dot"/>
            </w:tabs>
            <w:rPr/>
          </w:pPr>
          <w:hyperlink w:anchor="__RefHeading___Toc5143070_581953129">
            <w:r>
              <w:rPr>
                <w:webHidden/>
                <w:rStyle w:val="IndexLink"/>
                <w:rtl w:val="true"/>
              </w:rPr>
              <w:t xml:space="preserve">قوله فی ص </w:t>
            </w:r>
            <w:r>
              <w:rPr>
                <w:rStyle w:val="IndexLink"/>
              </w:rPr>
              <w:t>317</w:t>
            </w:r>
            <w:r>
              <w:rPr>
                <w:rStyle w:val="IndexLink"/>
                <w:rtl w:val="true"/>
              </w:rPr>
              <w:t xml:space="preserve">، س </w:t>
            </w:r>
            <w:r>
              <w:rPr>
                <w:rStyle w:val="IndexLink"/>
              </w:rPr>
              <w:t>15</w:t>
            </w:r>
            <w:r>
              <w:rPr>
                <w:rStyle w:val="IndexLink"/>
                <w:rtl w:val="true"/>
              </w:rPr>
              <w:t>: «</w:t>
            </w:r>
            <w:r>
              <w:rPr>
                <w:rStyle w:val="IndexLink"/>
                <w:rtl w:val="true"/>
              </w:rPr>
              <w:t>یمکن أن یناط أیضا</w:t>
            </w:r>
            <w:r>
              <w:rPr>
                <w:rStyle w:val="IndexLink"/>
                <w:rtl w:val="true"/>
              </w:rPr>
              <w:t>...»</w:t>
              <w:tab/>
            </w:r>
            <w:r>
              <w:rPr>
                <w:rStyle w:val="IndexLink"/>
              </w:rPr>
              <w:t>259</w:t>
            </w:r>
          </w:hyperlink>
        </w:p>
        <w:p>
          <w:pPr>
            <w:pStyle w:val="Contents3"/>
            <w:tabs>
              <w:tab w:val="clear" w:pos="8459"/>
              <w:tab w:val="right" w:pos="9026" w:leader="dot"/>
            </w:tabs>
            <w:rPr/>
          </w:pPr>
          <w:hyperlink w:anchor="__RefHeading___Toc5143072_581953129">
            <w:r>
              <w:rPr>
                <w:webHidden/>
                <w:rStyle w:val="IndexLink"/>
                <w:rtl w:val="true"/>
              </w:rPr>
              <w:t xml:space="preserve">قوله فی ص </w:t>
            </w:r>
            <w:r>
              <w:rPr>
                <w:rStyle w:val="IndexLink"/>
              </w:rPr>
              <w:t>318</w:t>
            </w:r>
            <w:r>
              <w:rPr>
                <w:rStyle w:val="IndexLink"/>
                <w:rtl w:val="true"/>
              </w:rPr>
              <w:t xml:space="preserve">، س </w:t>
            </w:r>
            <w:r>
              <w:rPr>
                <w:rStyle w:val="IndexLink"/>
              </w:rPr>
              <w:t>2</w:t>
            </w:r>
            <w:r>
              <w:rPr>
                <w:rStyle w:val="IndexLink"/>
                <w:rtl w:val="true"/>
              </w:rPr>
              <w:t>: «</w:t>
            </w:r>
            <w:r>
              <w:rPr>
                <w:rStyle w:val="IndexLink"/>
                <w:rtl w:val="true"/>
              </w:rPr>
              <w:t>و لازم ذلک الکذب</w:t>
            </w:r>
            <w:r>
              <w:rPr>
                <w:rStyle w:val="IndexLink"/>
                <w:rtl w:val="true"/>
              </w:rPr>
              <w:t>»</w:t>
              <w:tab/>
            </w:r>
            <w:r>
              <w:rPr>
                <w:rStyle w:val="IndexLink"/>
              </w:rPr>
              <w:t>259</w:t>
            </w:r>
          </w:hyperlink>
        </w:p>
        <w:p>
          <w:pPr>
            <w:pStyle w:val="Contents3"/>
            <w:tabs>
              <w:tab w:val="clear" w:pos="8459"/>
              <w:tab w:val="right" w:pos="9026" w:leader="dot"/>
            </w:tabs>
            <w:rPr/>
          </w:pPr>
          <w:hyperlink w:anchor="__RefHeading___Toc5143074_581953129">
            <w:r>
              <w:rPr>
                <w:webHidden/>
                <w:rStyle w:val="IndexLink"/>
                <w:rtl w:val="true"/>
              </w:rPr>
              <w:t xml:space="preserve">قوله فی المتن ص </w:t>
            </w:r>
            <w:r>
              <w:rPr>
                <w:rStyle w:val="IndexLink"/>
              </w:rPr>
              <w:t>318</w:t>
            </w:r>
            <w:r>
              <w:rPr>
                <w:rStyle w:val="IndexLink"/>
                <w:rtl w:val="true"/>
              </w:rPr>
              <w:t xml:space="preserve">، س </w:t>
            </w:r>
            <w:r>
              <w:rPr>
                <w:rStyle w:val="IndexLink"/>
              </w:rPr>
              <w:t>22</w:t>
            </w:r>
            <w:r>
              <w:rPr>
                <w:rStyle w:val="IndexLink"/>
                <w:rtl w:val="true"/>
              </w:rPr>
              <w:t>: «</w:t>
            </w:r>
            <w:r>
              <w:rPr>
                <w:rStyle w:val="IndexLink"/>
                <w:rtl w:val="true"/>
              </w:rPr>
              <w:t>الوصیة التملیکیة</w:t>
            </w:r>
            <w:r>
              <w:rPr>
                <w:rStyle w:val="IndexLink"/>
                <w:rtl w:val="true"/>
              </w:rPr>
              <w:t>»</w:t>
              <w:tab/>
            </w:r>
            <w:r>
              <w:rPr>
                <w:rStyle w:val="IndexLink"/>
              </w:rPr>
              <w:t>260</w:t>
            </w:r>
          </w:hyperlink>
        </w:p>
        <w:p>
          <w:pPr>
            <w:pStyle w:val="Contents3"/>
            <w:tabs>
              <w:tab w:val="clear" w:pos="8459"/>
              <w:tab w:val="right" w:pos="9026" w:leader="dot"/>
            </w:tabs>
            <w:rPr/>
          </w:pPr>
          <w:hyperlink w:anchor="__RefHeading___Toc5143076_581953129">
            <w:r>
              <w:rPr>
                <w:webHidden/>
                <w:rStyle w:val="IndexLink"/>
                <w:rtl w:val="true"/>
              </w:rPr>
              <w:t xml:space="preserve">قوله فی ص </w:t>
            </w:r>
            <w:r>
              <w:rPr>
                <w:rStyle w:val="IndexLink"/>
              </w:rPr>
              <w:t>319</w:t>
            </w:r>
            <w:r>
              <w:rPr>
                <w:rStyle w:val="IndexLink"/>
                <w:rtl w:val="true"/>
              </w:rPr>
              <w:t xml:space="preserve">، س </w:t>
            </w:r>
            <w:r>
              <w:rPr>
                <w:rStyle w:val="IndexLink"/>
              </w:rPr>
              <w:t>11</w:t>
            </w:r>
            <w:r>
              <w:rPr>
                <w:rStyle w:val="IndexLink"/>
                <w:rtl w:val="true"/>
              </w:rPr>
              <w:t>: «</w:t>
            </w:r>
            <w:r>
              <w:rPr>
                <w:rStyle w:val="IndexLink"/>
                <w:rtl w:val="true"/>
              </w:rPr>
              <w:t>و غیرهم</w:t>
            </w:r>
            <w:r>
              <w:rPr>
                <w:rStyle w:val="IndexLink"/>
                <w:rtl w:val="true"/>
              </w:rPr>
              <w:t>»</w:t>
              <w:tab/>
            </w:r>
            <w:r>
              <w:rPr>
                <w:rStyle w:val="IndexLink"/>
              </w:rPr>
              <w:t>261</w:t>
            </w:r>
          </w:hyperlink>
        </w:p>
        <w:p>
          <w:pPr>
            <w:pStyle w:val="Contents3"/>
            <w:tabs>
              <w:tab w:val="clear" w:pos="8459"/>
              <w:tab w:val="right" w:pos="9026" w:leader="dot"/>
            </w:tabs>
            <w:rPr/>
          </w:pPr>
          <w:hyperlink w:anchor="__RefHeading___Toc5143078_581953129">
            <w:r>
              <w:rPr>
                <w:webHidden/>
                <w:rStyle w:val="IndexLink"/>
                <w:rtl w:val="true"/>
              </w:rPr>
              <w:t xml:space="preserve">قوله فی ص </w:t>
            </w:r>
            <w:r>
              <w:rPr>
                <w:rStyle w:val="IndexLink"/>
              </w:rPr>
              <w:t>319</w:t>
            </w:r>
            <w:r>
              <w:rPr>
                <w:rStyle w:val="IndexLink"/>
                <w:rtl w:val="true"/>
              </w:rPr>
              <w:t xml:space="preserve">، س </w:t>
            </w:r>
            <w:r>
              <w:rPr>
                <w:rStyle w:val="IndexLink"/>
              </w:rPr>
              <w:t>12</w:t>
            </w:r>
            <w:r>
              <w:rPr>
                <w:rStyle w:val="IndexLink"/>
                <w:rtl w:val="true"/>
              </w:rPr>
              <w:t>: «</w:t>
            </w:r>
            <w:r>
              <w:rPr>
                <w:rStyle w:val="IndexLink"/>
                <w:rtl w:val="true"/>
              </w:rPr>
              <w:t>ظاهرشیخنا الأعظم فی مکاسبه</w:t>
            </w:r>
            <w:r>
              <w:rPr>
                <w:rStyle w:val="IndexLink"/>
                <w:rtl w:val="true"/>
              </w:rPr>
              <w:t>»</w:t>
              <w:tab/>
            </w:r>
            <w:r>
              <w:rPr>
                <w:rStyle w:val="IndexLink"/>
              </w:rPr>
              <w:t>261</w:t>
            </w:r>
          </w:hyperlink>
        </w:p>
        <w:p>
          <w:pPr>
            <w:pStyle w:val="Contents3"/>
            <w:tabs>
              <w:tab w:val="clear" w:pos="8459"/>
              <w:tab w:val="right" w:pos="9026" w:leader="dot"/>
            </w:tabs>
            <w:rPr/>
          </w:pPr>
          <w:hyperlink w:anchor="__RefHeading___Toc5143080_581953129">
            <w:r>
              <w:rPr>
                <w:webHidden/>
                <w:rStyle w:val="IndexLink"/>
                <w:rtl w:val="true"/>
              </w:rPr>
              <w:t xml:space="preserve">قوله فی ص </w:t>
            </w:r>
            <w:r>
              <w:rPr>
                <w:rStyle w:val="IndexLink"/>
              </w:rPr>
              <w:t>320</w:t>
            </w:r>
            <w:r>
              <w:rPr>
                <w:rStyle w:val="IndexLink"/>
                <w:rtl w:val="true"/>
              </w:rPr>
              <w:t xml:space="preserve">، س </w:t>
            </w:r>
            <w:r>
              <w:rPr>
                <w:rStyle w:val="IndexLink"/>
              </w:rPr>
              <w:t>9</w:t>
            </w:r>
            <w:r>
              <w:rPr>
                <w:rStyle w:val="IndexLink"/>
                <w:rtl w:val="true"/>
              </w:rPr>
              <w:t>: «</w:t>
            </w:r>
            <w:r>
              <w:rPr>
                <w:rStyle w:val="IndexLink"/>
                <w:rtl w:val="true"/>
              </w:rPr>
              <w:t>ینافی کون المورد من موارد الاحتیاط اللزومی</w:t>
            </w:r>
            <w:r>
              <w:rPr>
                <w:rStyle w:val="IndexLink"/>
                <w:rtl w:val="true"/>
              </w:rPr>
              <w:t>»</w:t>
              <w:tab/>
            </w:r>
            <w:r>
              <w:rPr>
                <w:rStyle w:val="IndexLink"/>
              </w:rPr>
              <w:t>261</w:t>
            </w:r>
          </w:hyperlink>
        </w:p>
        <w:p>
          <w:pPr>
            <w:pStyle w:val="Contents3"/>
            <w:tabs>
              <w:tab w:val="clear" w:pos="8459"/>
              <w:tab w:val="right" w:pos="9026" w:leader="dot"/>
            </w:tabs>
            <w:rPr/>
          </w:pPr>
          <w:hyperlink w:anchor="__RefHeading___Toc5143082_581953129">
            <w:r>
              <w:rPr>
                <w:webHidden/>
                <w:rStyle w:val="IndexLink"/>
                <w:rtl w:val="true"/>
              </w:rPr>
              <w:t xml:space="preserve">قوله فی ص </w:t>
            </w:r>
            <w:r>
              <w:rPr>
                <w:rStyle w:val="IndexLink"/>
              </w:rPr>
              <w:t>320</w:t>
            </w:r>
            <w:r>
              <w:rPr>
                <w:rStyle w:val="IndexLink"/>
                <w:rtl w:val="true"/>
              </w:rPr>
              <w:t xml:space="preserve">، س </w:t>
            </w:r>
            <w:r>
              <w:rPr>
                <w:rStyle w:val="IndexLink"/>
              </w:rPr>
              <w:t>12</w:t>
            </w:r>
            <w:r>
              <w:rPr>
                <w:rStyle w:val="IndexLink"/>
                <w:rtl w:val="true"/>
              </w:rPr>
              <w:t>: «</w:t>
            </w:r>
            <w:r>
              <w:rPr>
                <w:rStyle w:val="IndexLink"/>
                <w:rtl w:val="true"/>
              </w:rPr>
              <w:t>وفیه</w:t>
            </w:r>
            <w:r>
              <w:rPr>
                <w:rStyle w:val="IndexLink"/>
                <w:rtl w:val="true"/>
              </w:rPr>
              <w:t>»</w:t>
              <w:tab/>
            </w:r>
            <w:r>
              <w:rPr>
                <w:rStyle w:val="IndexLink"/>
              </w:rPr>
              <w:t>261</w:t>
            </w:r>
          </w:hyperlink>
        </w:p>
        <w:p>
          <w:pPr>
            <w:pStyle w:val="Contents3"/>
            <w:tabs>
              <w:tab w:val="clear" w:pos="8459"/>
              <w:tab w:val="right" w:pos="9026" w:leader="dot"/>
            </w:tabs>
            <w:rPr/>
          </w:pPr>
          <w:hyperlink w:anchor="__RefHeading___Toc5143084_581953129">
            <w:r>
              <w:rPr>
                <w:webHidden/>
                <w:rStyle w:val="IndexLink"/>
                <w:rtl w:val="true"/>
              </w:rPr>
              <w:t xml:space="preserve">قوله فی ص </w:t>
            </w:r>
            <w:r>
              <w:rPr>
                <w:rStyle w:val="IndexLink"/>
              </w:rPr>
              <w:t>320</w:t>
            </w:r>
            <w:r>
              <w:rPr>
                <w:rStyle w:val="IndexLink"/>
                <w:rtl w:val="true"/>
              </w:rPr>
              <w:t xml:space="preserve">، س </w:t>
            </w:r>
            <w:r>
              <w:rPr>
                <w:rStyle w:val="IndexLink"/>
              </w:rPr>
              <w:t>19</w:t>
            </w:r>
            <w:r>
              <w:rPr>
                <w:rStyle w:val="IndexLink"/>
                <w:rtl w:val="true"/>
              </w:rPr>
              <w:t>: «</w:t>
            </w:r>
            <w:r>
              <w:rPr>
                <w:rStyle w:val="IndexLink"/>
                <w:rtl w:val="true"/>
              </w:rPr>
              <w:t>یظهر ذلک جدا</w:t>
            </w:r>
            <w:r>
              <w:rPr>
                <w:rStyle w:val="IndexLink"/>
                <w:rtl w:val="true"/>
              </w:rPr>
              <w:t>»</w:t>
              <w:tab/>
            </w:r>
            <w:r>
              <w:rPr>
                <w:rStyle w:val="IndexLink"/>
              </w:rPr>
              <w:t>262</w:t>
            </w:r>
          </w:hyperlink>
        </w:p>
        <w:p>
          <w:pPr>
            <w:pStyle w:val="Contents3"/>
            <w:tabs>
              <w:tab w:val="clear" w:pos="8459"/>
              <w:tab w:val="right" w:pos="9026" w:leader="dot"/>
            </w:tabs>
            <w:rPr/>
          </w:pPr>
          <w:hyperlink w:anchor="__RefHeading___Toc5143086_581953129">
            <w:r>
              <w:rPr>
                <w:webHidden/>
                <w:rStyle w:val="IndexLink"/>
                <w:rtl w:val="true"/>
              </w:rPr>
              <w:t xml:space="preserve">قوله فی ص </w:t>
            </w:r>
            <w:r>
              <w:rPr>
                <w:rStyle w:val="IndexLink"/>
              </w:rPr>
              <w:t>321</w:t>
            </w:r>
            <w:r>
              <w:rPr>
                <w:rStyle w:val="IndexLink"/>
                <w:rtl w:val="true"/>
              </w:rPr>
              <w:t xml:space="preserve">، س </w:t>
            </w:r>
            <w:r>
              <w:rPr>
                <w:rStyle w:val="IndexLink"/>
              </w:rPr>
              <w:t>4</w:t>
            </w:r>
            <w:r>
              <w:rPr>
                <w:rStyle w:val="IndexLink"/>
                <w:rtl w:val="true"/>
              </w:rPr>
              <w:t>: «</w:t>
            </w:r>
            <w:r>
              <w:rPr>
                <w:rStyle w:val="IndexLink"/>
                <w:rtl w:val="true"/>
              </w:rPr>
              <w:t>بل التعبیر بالعمد و الخطأ</w:t>
            </w:r>
            <w:r>
              <w:rPr>
                <w:rStyle w:val="IndexLink"/>
                <w:rtl w:val="true"/>
              </w:rPr>
              <w:t>»</w:t>
              <w:tab/>
            </w:r>
            <w:r>
              <w:rPr>
                <w:rStyle w:val="IndexLink"/>
              </w:rPr>
              <w:t>262</w:t>
            </w:r>
          </w:hyperlink>
        </w:p>
        <w:p>
          <w:pPr>
            <w:pStyle w:val="Contents3"/>
            <w:tabs>
              <w:tab w:val="clear" w:pos="8459"/>
              <w:tab w:val="right" w:pos="9026" w:leader="dot"/>
            </w:tabs>
            <w:rPr/>
          </w:pPr>
          <w:hyperlink w:anchor="__RefHeading___Toc5143088_581953129">
            <w:r>
              <w:rPr>
                <w:webHidden/>
                <w:rStyle w:val="IndexLink"/>
                <w:rtl w:val="true"/>
              </w:rPr>
              <w:t xml:space="preserve">قوله فی ص </w:t>
            </w:r>
            <w:r>
              <w:rPr>
                <w:rStyle w:val="IndexLink"/>
              </w:rPr>
              <w:t>321</w:t>
            </w:r>
            <w:r>
              <w:rPr>
                <w:rStyle w:val="IndexLink"/>
                <w:rtl w:val="true"/>
              </w:rPr>
              <w:t xml:space="preserve">، س </w:t>
            </w:r>
            <w:r>
              <w:rPr>
                <w:rStyle w:val="IndexLink"/>
              </w:rPr>
              <w:t>11</w:t>
            </w:r>
            <w:r>
              <w:rPr>
                <w:rStyle w:val="IndexLink"/>
                <w:rtl w:val="true"/>
              </w:rPr>
              <w:t>: «</w:t>
            </w:r>
            <w:r>
              <w:rPr>
                <w:rStyle w:val="IndexLink"/>
                <w:rtl w:val="true"/>
              </w:rPr>
              <w:t>خلاف الظاهر</w:t>
            </w:r>
            <w:r>
              <w:rPr>
                <w:rStyle w:val="IndexLink"/>
                <w:rtl w:val="true"/>
              </w:rPr>
              <w:t>»</w:t>
              <w:tab/>
            </w:r>
            <w:r>
              <w:rPr>
                <w:rStyle w:val="IndexLink"/>
              </w:rPr>
              <w:t>263</w:t>
            </w:r>
          </w:hyperlink>
        </w:p>
        <w:p>
          <w:pPr>
            <w:pStyle w:val="Contents3"/>
            <w:tabs>
              <w:tab w:val="clear" w:pos="8459"/>
              <w:tab w:val="right" w:pos="9026" w:leader="dot"/>
            </w:tabs>
            <w:rPr/>
          </w:pPr>
          <w:hyperlink w:anchor="__RefHeading___Toc5143090_581953129">
            <w:r>
              <w:rPr>
                <w:webHidden/>
                <w:rStyle w:val="IndexLink"/>
                <w:rtl w:val="true"/>
              </w:rPr>
              <w:t xml:space="preserve">قوله فی المتن ص </w:t>
            </w:r>
            <w:r>
              <w:rPr>
                <w:rStyle w:val="IndexLink"/>
              </w:rPr>
              <w:t>321</w:t>
            </w:r>
            <w:r>
              <w:rPr>
                <w:rStyle w:val="IndexLink"/>
                <w:rtl w:val="true"/>
              </w:rPr>
              <w:t xml:space="preserve">، س </w:t>
            </w:r>
            <w:r>
              <w:rPr>
                <w:rStyle w:val="IndexLink"/>
              </w:rPr>
              <w:t>18</w:t>
            </w:r>
            <w:r>
              <w:rPr>
                <w:rStyle w:val="IndexLink"/>
                <w:rtl w:val="true"/>
              </w:rPr>
              <w:t>: «</w:t>
            </w:r>
            <w:r>
              <w:rPr>
                <w:rStyle w:val="IndexLink"/>
                <w:rtl w:val="true"/>
              </w:rPr>
              <w:t>بعید</w:t>
            </w:r>
            <w:r>
              <w:rPr>
                <w:rStyle w:val="IndexLink"/>
                <w:rtl w:val="true"/>
              </w:rPr>
              <w:t>»</w:t>
              <w:tab/>
            </w:r>
            <w:r>
              <w:rPr>
                <w:rStyle w:val="IndexLink"/>
              </w:rPr>
              <w:t>264</w:t>
            </w:r>
          </w:hyperlink>
        </w:p>
        <w:p>
          <w:pPr>
            <w:pStyle w:val="Contents3"/>
            <w:tabs>
              <w:tab w:val="clear" w:pos="8459"/>
              <w:tab w:val="right" w:pos="9026" w:leader="dot"/>
            </w:tabs>
            <w:rPr/>
          </w:pPr>
          <w:hyperlink w:anchor="__RefHeading___Toc5143092_581953129">
            <w:r>
              <w:rPr>
                <w:webHidden/>
                <w:rStyle w:val="IndexLink"/>
                <w:rtl w:val="true"/>
              </w:rPr>
              <w:t xml:space="preserve">قوله فی ص </w:t>
            </w:r>
            <w:r>
              <w:rPr>
                <w:rStyle w:val="IndexLink"/>
              </w:rPr>
              <w:t>321</w:t>
            </w:r>
            <w:r>
              <w:rPr>
                <w:rStyle w:val="IndexLink"/>
                <w:rtl w:val="true"/>
              </w:rPr>
              <w:t xml:space="preserve">، س </w:t>
            </w:r>
            <w:r>
              <w:rPr>
                <w:rStyle w:val="IndexLink"/>
              </w:rPr>
              <w:t>18</w:t>
            </w:r>
            <w:r>
              <w:rPr>
                <w:rStyle w:val="IndexLink"/>
                <w:rtl w:val="true"/>
              </w:rPr>
              <w:t>: «</w:t>
            </w:r>
            <w:r>
              <w:rPr>
                <w:rStyle w:val="IndexLink"/>
                <w:rtl w:val="true"/>
              </w:rPr>
              <w:t>و روایة أبی یحیی</w:t>
            </w:r>
            <w:r>
              <w:rPr>
                <w:rStyle w:val="IndexLink"/>
                <w:rtl w:val="true"/>
              </w:rPr>
              <w:t>»</w:t>
              <w:tab/>
            </w:r>
            <w:r>
              <w:rPr>
                <w:rStyle w:val="IndexLink"/>
              </w:rPr>
              <w:t>264</w:t>
            </w:r>
          </w:hyperlink>
        </w:p>
        <w:p>
          <w:pPr>
            <w:pStyle w:val="Contents3"/>
            <w:tabs>
              <w:tab w:val="clear" w:pos="8459"/>
              <w:tab w:val="right" w:pos="9026" w:leader="dot"/>
            </w:tabs>
            <w:rPr/>
          </w:pPr>
          <w:hyperlink w:anchor="__RefHeading___Toc5143094_581953129">
            <w:r>
              <w:rPr>
                <w:webHidden/>
                <w:rStyle w:val="IndexLink"/>
                <w:rtl w:val="true"/>
              </w:rPr>
              <w:t xml:space="preserve">قوله فی ص </w:t>
            </w:r>
            <w:r>
              <w:rPr>
                <w:rStyle w:val="IndexLink"/>
              </w:rPr>
              <w:t>322</w:t>
            </w:r>
            <w:r>
              <w:rPr>
                <w:rStyle w:val="IndexLink"/>
                <w:rtl w:val="true"/>
              </w:rPr>
              <w:t xml:space="preserve">، س </w:t>
            </w:r>
            <w:r>
              <w:rPr>
                <w:rStyle w:val="IndexLink"/>
              </w:rPr>
              <w:t>10</w:t>
            </w:r>
            <w:r>
              <w:rPr>
                <w:rStyle w:val="IndexLink"/>
                <w:rtl w:val="true"/>
              </w:rPr>
              <w:t>: «</w:t>
            </w:r>
            <w:r>
              <w:rPr>
                <w:rStyle w:val="IndexLink"/>
                <w:rtl w:val="true"/>
              </w:rPr>
              <w:t>جواز تصرف الصبی</w:t>
            </w:r>
            <w:r>
              <w:rPr>
                <w:rStyle w:val="IndexLink"/>
                <w:rtl w:val="true"/>
              </w:rPr>
              <w:t>»</w:t>
              <w:tab/>
            </w:r>
            <w:r>
              <w:rPr>
                <w:rStyle w:val="IndexLink"/>
              </w:rPr>
              <w:t>264</w:t>
            </w:r>
          </w:hyperlink>
        </w:p>
        <w:p>
          <w:pPr>
            <w:pStyle w:val="Contents3"/>
            <w:tabs>
              <w:tab w:val="clear" w:pos="8459"/>
              <w:tab w:val="right" w:pos="9026" w:leader="dot"/>
            </w:tabs>
            <w:rPr/>
          </w:pPr>
          <w:hyperlink w:anchor="__RefHeading___Toc5143096_581953129">
            <w:r>
              <w:rPr>
                <w:webHidden/>
                <w:rStyle w:val="IndexLink"/>
                <w:rtl w:val="true"/>
              </w:rPr>
              <w:t xml:space="preserve">قوله فی ص </w:t>
            </w:r>
            <w:r>
              <w:rPr>
                <w:rStyle w:val="IndexLink"/>
              </w:rPr>
              <w:t>322</w:t>
            </w:r>
            <w:r>
              <w:rPr>
                <w:rStyle w:val="IndexLink"/>
                <w:rtl w:val="true"/>
              </w:rPr>
              <w:t xml:space="preserve">، س </w:t>
            </w:r>
            <w:r>
              <w:rPr>
                <w:rStyle w:val="IndexLink"/>
              </w:rPr>
              <w:t>18</w:t>
            </w:r>
            <w:r>
              <w:rPr>
                <w:rStyle w:val="IndexLink"/>
                <w:rtl w:val="true"/>
              </w:rPr>
              <w:t>: «</w:t>
            </w:r>
            <w:r>
              <w:rPr>
                <w:rStyle w:val="IndexLink"/>
                <w:rtl w:val="true"/>
              </w:rPr>
              <w:t>لکن الظاهر</w:t>
            </w:r>
            <w:r>
              <w:rPr>
                <w:rStyle w:val="IndexLink"/>
                <w:rtl w:val="true"/>
              </w:rPr>
              <w:t>»</w:t>
              <w:tab/>
            </w:r>
            <w:r>
              <w:rPr>
                <w:rStyle w:val="IndexLink"/>
              </w:rPr>
              <w:t>265</w:t>
            </w:r>
          </w:hyperlink>
        </w:p>
        <w:p>
          <w:pPr>
            <w:pStyle w:val="Contents3"/>
            <w:tabs>
              <w:tab w:val="clear" w:pos="8459"/>
              <w:tab w:val="right" w:pos="9026" w:leader="dot"/>
            </w:tabs>
            <w:rPr/>
          </w:pPr>
          <w:hyperlink w:anchor="__RefHeading___Toc5143098_581953129">
            <w:r>
              <w:rPr>
                <w:webHidden/>
                <w:rStyle w:val="IndexLink"/>
                <w:rtl w:val="true"/>
              </w:rPr>
              <w:t xml:space="preserve">قوله فی ص </w:t>
            </w:r>
            <w:r>
              <w:rPr>
                <w:rStyle w:val="IndexLink"/>
              </w:rPr>
              <w:t>322</w:t>
            </w:r>
            <w:r>
              <w:rPr>
                <w:rStyle w:val="IndexLink"/>
                <w:rtl w:val="true"/>
              </w:rPr>
              <w:t xml:space="preserve">، س </w:t>
            </w:r>
            <w:r>
              <w:rPr>
                <w:rStyle w:val="IndexLink"/>
              </w:rPr>
              <w:t>21</w:t>
            </w:r>
            <w:r>
              <w:rPr>
                <w:rStyle w:val="IndexLink"/>
                <w:rtl w:val="true"/>
              </w:rPr>
              <w:t>: «</w:t>
            </w:r>
            <w:r>
              <w:rPr>
                <w:rStyle w:val="IndexLink"/>
                <w:rtl w:val="true"/>
              </w:rPr>
              <w:t>خروجه عن منصرف أدلة النفوذ و الصحة</w:t>
            </w:r>
            <w:r>
              <w:rPr>
                <w:rStyle w:val="IndexLink"/>
                <w:rtl w:val="true"/>
              </w:rPr>
              <w:t>»</w:t>
              <w:tab/>
            </w:r>
            <w:r>
              <w:rPr>
                <w:rStyle w:val="IndexLink"/>
              </w:rPr>
              <w:t>265</w:t>
            </w:r>
          </w:hyperlink>
        </w:p>
        <w:p>
          <w:pPr>
            <w:pStyle w:val="Contents3"/>
            <w:tabs>
              <w:tab w:val="clear" w:pos="8459"/>
              <w:tab w:val="right" w:pos="9026" w:leader="dot"/>
            </w:tabs>
            <w:rPr/>
          </w:pPr>
          <w:hyperlink w:anchor="__RefHeading___Toc5143100_581953129">
            <w:r>
              <w:rPr>
                <w:webHidden/>
                <w:rStyle w:val="IndexLink"/>
                <w:rtl w:val="true"/>
              </w:rPr>
              <w:t xml:space="preserve">قوله فی ص </w:t>
            </w:r>
            <w:r>
              <w:rPr>
                <w:rStyle w:val="IndexLink"/>
              </w:rPr>
              <w:t>323</w:t>
            </w:r>
            <w:r>
              <w:rPr>
                <w:rStyle w:val="IndexLink"/>
                <w:rtl w:val="true"/>
              </w:rPr>
              <w:t xml:space="preserve">، س </w:t>
            </w:r>
            <w:r>
              <w:rPr>
                <w:rStyle w:val="IndexLink"/>
              </w:rPr>
              <w:t>5</w:t>
            </w:r>
            <w:r>
              <w:rPr>
                <w:rStyle w:val="IndexLink"/>
                <w:rtl w:val="true"/>
              </w:rPr>
              <w:t>: «</w:t>
            </w:r>
            <w:r>
              <w:rPr>
                <w:rStyle w:val="IndexLink"/>
                <w:rtl w:val="true"/>
              </w:rPr>
              <w:t>وظاهر الشرائع التردد فی عقد السکران مطلقا</w:t>
            </w:r>
            <w:r>
              <w:rPr>
                <w:rStyle w:val="IndexLink"/>
                <w:rtl w:val="true"/>
              </w:rPr>
              <w:t>»</w:t>
              <w:tab/>
            </w:r>
            <w:r>
              <w:rPr>
                <w:rStyle w:val="IndexLink"/>
              </w:rPr>
              <w:t>265</w:t>
            </w:r>
          </w:hyperlink>
        </w:p>
        <w:p>
          <w:pPr>
            <w:pStyle w:val="Contents3"/>
            <w:tabs>
              <w:tab w:val="clear" w:pos="8459"/>
              <w:tab w:val="right" w:pos="9026" w:leader="dot"/>
            </w:tabs>
            <w:rPr/>
          </w:pPr>
          <w:hyperlink w:anchor="__RefHeading___Toc5143102_581953129">
            <w:r>
              <w:rPr>
                <w:webHidden/>
                <w:rStyle w:val="IndexLink"/>
                <w:rtl w:val="true"/>
              </w:rPr>
              <w:t xml:space="preserve">قوله فی ص </w:t>
            </w:r>
            <w:r>
              <w:rPr>
                <w:rStyle w:val="IndexLink"/>
              </w:rPr>
              <w:t>323</w:t>
            </w:r>
            <w:r>
              <w:rPr>
                <w:rStyle w:val="IndexLink"/>
                <w:rtl w:val="true"/>
              </w:rPr>
              <w:t xml:space="preserve">، س </w:t>
            </w:r>
            <w:r>
              <w:rPr>
                <w:rStyle w:val="IndexLink"/>
              </w:rPr>
              <w:t>18</w:t>
            </w:r>
            <w:r>
              <w:rPr>
                <w:rStyle w:val="IndexLink"/>
                <w:rtl w:val="true"/>
              </w:rPr>
              <w:t>: «</w:t>
            </w:r>
            <w:r>
              <w:rPr>
                <w:rStyle w:val="IndexLink"/>
                <w:rtl w:val="true"/>
              </w:rPr>
              <w:t>و دلالة الروایة وافیة</w:t>
            </w:r>
            <w:r>
              <w:rPr>
                <w:rStyle w:val="IndexLink"/>
                <w:rtl w:val="true"/>
              </w:rPr>
              <w:t>»</w:t>
              <w:tab/>
            </w:r>
            <w:r>
              <w:rPr>
                <w:rStyle w:val="IndexLink"/>
              </w:rPr>
              <w:t>266</w:t>
            </w:r>
          </w:hyperlink>
        </w:p>
        <w:p>
          <w:pPr>
            <w:pStyle w:val="Contents3"/>
            <w:tabs>
              <w:tab w:val="clear" w:pos="8459"/>
              <w:tab w:val="right" w:pos="9026" w:leader="dot"/>
            </w:tabs>
            <w:rPr/>
          </w:pPr>
          <w:hyperlink w:anchor="__RefHeading___Toc5143104_581953129">
            <w:r>
              <w:rPr>
                <w:webHidden/>
                <w:rStyle w:val="IndexLink"/>
                <w:rtl w:val="true"/>
              </w:rPr>
              <w:t xml:space="preserve">قوله فی ص </w:t>
            </w:r>
            <w:r>
              <w:rPr>
                <w:rStyle w:val="IndexLink"/>
              </w:rPr>
              <w:t>323</w:t>
            </w:r>
            <w:r>
              <w:rPr>
                <w:rStyle w:val="IndexLink"/>
                <w:rtl w:val="true"/>
              </w:rPr>
              <w:t xml:space="preserve">، س </w:t>
            </w:r>
            <w:r>
              <w:rPr>
                <w:rStyle w:val="IndexLink"/>
              </w:rPr>
              <w:t>18</w:t>
            </w:r>
            <w:r>
              <w:rPr>
                <w:rStyle w:val="IndexLink"/>
                <w:rtl w:val="true"/>
              </w:rPr>
              <w:t>: «</w:t>
            </w:r>
            <w:r>
              <w:rPr>
                <w:rStyle w:val="IndexLink"/>
                <w:rtl w:val="true"/>
              </w:rPr>
              <w:t>و أورد علیه فی المسالک</w:t>
            </w:r>
            <w:r>
              <w:rPr>
                <w:rStyle w:val="IndexLink"/>
                <w:rtl w:val="true"/>
              </w:rPr>
              <w:t>»</w:t>
              <w:tab/>
            </w:r>
            <w:r>
              <w:rPr>
                <w:rStyle w:val="IndexLink"/>
              </w:rPr>
              <w:t>266</w:t>
            </w:r>
          </w:hyperlink>
        </w:p>
        <w:p>
          <w:pPr>
            <w:pStyle w:val="Contents3"/>
            <w:tabs>
              <w:tab w:val="clear" w:pos="8459"/>
              <w:tab w:val="right" w:pos="9026" w:leader="dot"/>
            </w:tabs>
            <w:rPr/>
          </w:pPr>
          <w:hyperlink w:anchor="__RefHeading___Toc5143106_581953129">
            <w:r>
              <w:rPr>
                <w:webHidden/>
                <w:rStyle w:val="IndexLink"/>
                <w:rtl w:val="true"/>
              </w:rPr>
              <w:t xml:space="preserve">قوله فی ص </w:t>
            </w:r>
            <w:r>
              <w:rPr>
                <w:rStyle w:val="IndexLink"/>
              </w:rPr>
              <w:t>324</w:t>
            </w:r>
            <w:r>
              <w:rPr>
                <w:rStyle w:val="IndexLink"/>
                <w:rtl w:val="true"/>
              </w:rPr>
              <w:t xml:space="preserve">، س </w:t>
            </w:r>
            <w:r>
              <w:rPr>
                <w:rStyle w:val="IndexLink"/>
              </w:rPr>
              <w:t>5</w:t>
            </w:r>
            <w:r>
              <w:rPr>
                <w:rStyle w:val="IndexLink"/>
                <w:rtl w:val="true"/>
              </w:rPr>
              <w:t>: «</w:t>
            </w:r>
            <w:r>
              <w:rPr>
                <w:rStyle w:val="IndexLink"/>
                <w:rtl w:val="true"/>
              </w:rPr>
              <w:t>و هو الظاهر من قول السائل</w:t>
            </w:r>
            <w:r>
              <w:rPr>
                <w:rStyle w:val="IndexLink"/>
                <w:rtl w:val="true"/>
              </w:rPr>
              <w:t>»</w:t>
              <w:tab/>
            </w:r>
            <w:r>
              <w:rPr>
                <w:rStyle w:val="IndexLink"/>
              </w:rPr>
              <w:t>266</w:t>
            </w:r>
          </w:hyperlink>
        </w:p>
        <w:p>
          <w:pPr>
            <w:pStyle w:val="Contents3"/>
            <w:tabs>
              <w:tab w:val="clear" w:pos="8459"/>
              <w:tab w:val="right" w:pos="9026" w:leader="dot"/>
            </w:tabs>
            <w:rPr/>
          </w:pPr>
          <w:hyperlink w:anchor="__RefHeading___Toc5143108_581953129">
            <w:r>
              <w:rPr>
                <w:webHidden/>
                <w:rStyle w:val="IndexLink"/>
                <w:rtl w:val="true"/>
              </w:rPr>
              <w:t xml:space="preserve">قوله فی ص </w:t>
            </w:r>
            <w:r>
              <w:rPr>
                <w:rStyle w:val="IndexLink"/>
              </w:rPr>
              <w:t>324</w:t>
            </w:r>
            <w:r>
              <w:rPr>
                <w:rStyle w:val="IndexLink"/>
                <w:rtl w:val="true"/>
              </w:rPr>
              <w:t xml:space="preserve">، س </w:t>
            </w:r>
            <w:r>
              <w:rPr>
                <w:rStyle w:val="IndexLink"/>
              </w:rPr>
              <w:t>7</w:t>
            </w:r>
            <w:r>
              <w:rPr>
                <w:rStyle w:val="IndexLink"/>
                <w:rtl w:val="true"/>
              </w:rPr>
              <w:t>: «</w:t>
            </w:r>
            <w:r>
              <w:rPr>
                <w:rStyle w:val="IndexLink"/>
                <w:rtl w:val="true"/>
              </w:rPr>
              <w:t>بلحاظ کونه علی خلاف مصلحتها</w:t>
            </w:r>
            <w:r>
              <w:rPr>
                <w:rStyle w:val="IndexLink"/>
                <w:rtl w:val="true"/>
              </w:rPr>
              <w:t>»</w:t>
              <w:tab/>
            </w:r>
            <w:r>
              <w:rPr>
                <w:rStyle w:val="IndexLink"/>
              </w:rPr>
              <w:t>266</w:t>
            </w:r>
          </w:hyperlink>
        </w:p>
        <w:p>
          <w:pPr>
            <w:pStyle w:val="Contents3"/>
            <w:tabs>
              <w:tab w:val="clear" w:pos="8459"/>
              <w:tab w:val="right" w:pos="9026" w:leader="dot"/>
            </w:tabs>
            <w:rPr/>
          </w:pPr>
          <w:hyperlink w:anchor="__RefHeading___Toc5143110_581953129">
            <w:r>
              <w:rPr>
                <w:webHidden/>
                <w:rStyle w:val="IndexLink"/>
                <w:rtl w:val="true"/>
              </w:rPr>
              <w:t xml:space="preserve">قوله فی ص </w:t>
            </w:r>
            <w:r>
              <w:rPr>
                <w:rStyle w:val="IndexLink"/>
              </w:rPr>
              <w:t>324</w:t>
            </w:r>
            <w:r>
              <w:rPr>
                <w:rStyle w:val="IndexLink"/>
                <w:rtl w:val="true"/>
              </w:rPr>
              <w:t xml:space="preserve">، س </w:t>
            </w:r>
            <w:r>
              <w:rPr>
                <w:rStyle w:val="IndexLink"/>
              </w:rPr>
              <w:t>13</w:t>
            </w:r>
            <w:r>
              <w:rPr>
                <w:rStyle w:val="IndexLink"/>
                <w:rtl w:val="true"/>
              </w:rPr>
              <w:t>: «</w:t>
            </w:r>
            <w:r>
              <w:rPr>
                <w:rStyle w:val="IndexLink"/>
                <w:rtl w:val="true"/>
              </w:rPr>
              <w:t>لایسمع فی حقه قول المرأة</w:t>
            </w:r>
            <w:r>
              <w:rPr>
                <w:rStyle w:val="IndexLink"/>
                <w:rtl w:val="true"/>
              </w:rPr>
              <w:t>»</w:t>
              <w:tab/>
            </w:r>
            <w:r>
              <w:rPr>
                <w:rStyle w:val="IndexLink"/>
              </w:rPr>
              <w:t>267</w:t>
            </w:r>
          </w:hyperlink>
        </w:p>
        <w:p>
          <w:pPr>
            <w:pStyle w:val="Contents3"/>
            <w:tabs>
              <w:tab w:val="clear" w:pos="8459"/>
              <w:tab w:val="right" w:pos="9026" w:leader="dot"/>
            </w:tabs>
            <w:rPr/>
          </w:pPr>
          <w:hyperlink w:anchor="__RefHeading___Toc5143112_581953129">
            <w:r>
              <w:rPr>
                <w:webHidden/>
                <w:rStyle w:val="IndexLink"/>
                <w:rtl w:val="true"/>
              </w:rPr>
              <w:t xml:space="preserve">قوله فی ص </w:t>
            </w:r>
            <w:r>
              <w:rPr>
                <w:rStyle w:val="IndexLink"/>
              </w:rPr>
              <w:t>324</w:t>
            </w:r>
            <w:r>
              <w:rPr>
                <w:rStyle w:val="IndexLink"/>
                <w:rtl w:val="true"/>
              </w:rPr>
              <w:t xml:space="preserve">، س </w:t>
            </w:r>
            <w:r>
              <w:rPr>
                <w:rStyle w:val="IndexLink"/>
              </w:rPr>
              <w:t>17</w:t>
            </w:r>
            <w:r>
              <w:rPr>
                <w:rStyle w:val="IndexLink"/>
                <w:rtl w:val="true"/>
              </w:rPr>
              <w:t>: «</w:t>
            </w:r>
            <w:r>
              <w:rPr>
                <w:rStyle w:val="IndexLink"/>
                <w:rtl w:val="true"/>
              </w:rPr>
              <w:t>فی مقام الإثبات</w:t>
            </w:r>
            <w:r>
              <w:rPr>
                <w:rStyle w:val="IndexLink"/>
                <w:rtl w:val="true"/>
              </w:rPr>
              <w:t>»</w:t>
              <w:tab/>
            </w:r>
            <w:r>
              <w:rPr>
                <w:rStyle w:val="IndexLink"/>
              </w:rPr>
              <w:t>267</w:t>
            </w:r>
          </w:hyperlink>
        </w:p>
        <w:p>
          <w:pPr>
            <w:pStyle w:val="Contents3"/>
            <w:tabs>
              <w:tab w:val="clear" w:pos="8459"/>
              <w:tab w:val="right" w:pos="9026" w:leader="dot"/>
            </w:tabs>
            <w:rPr/>
          </w:pPr>
          <w:hyperlink w:anchor="__RefHeading___Toc5143114_581953129">
            <w:r>
              <w:rPr>
                <w:webHidden/>
                <w:rStyle w:val="IndexLink"/>
                <w:rtl w:val="true"/>
              </w:rPr>
              <w:t xml:space="preserve">قوله فی ص </w:t>
            </w:r>
            <w:r>
              <w:rPr>
                <w:rStyle w:val="IndexLink"/>
              </w:rPr>
              <w:t>324</w:t>
            </w:r>
            <w:r>
              <w:rPr>
                <w:rStyle w:val="IndexLink"/>
                <w:rtl w:val="true"/>
              </w:rPr>
              <w:t xml:space="preserve">، س </w:t>
            </w:r>
            <w:r>
              <w:rPr>
                <w:rStyle w:val="IndexLink"/>
              </w:rPr>
              <w:t>18</w:t>
            </w:r>
            <w:r>
              <w:rPr>
                <w:rStyle w:val="IndexLink"/>
                <w:rtl w:val="true"/>
              </w:rPr>
              <w:t>: «</w:t>
            </w:r>
            <w:r>
              <w:rPr>
                <w:rStyle w:val="IndexLink"/>
                <w:rtl w:val="true"/>
              </w:rPr>
              <w:t>لم أقف علی من حلمها علی غیره</w:t>
            </w:r>
            <w:r>
              <w:rPr>
                <w:rStyle w:val="IndexLink"/>
                <w:rtl w:val="true"/>
              </w:rPr>
              <w:t>»</w:t>
              <w:tab/>
            </w:r>
            <w:r>
              <w:rPr>
                <w:rStyle w:val="IndexLink"/>
              </w:rPr>
              <w:t>267</w:t>
            </w:r>
          </w:hyperlink>
        </w:p>
        <w:p>
          <w:pPr>
            <w:pStyle w:val="Contents3"/>
            <w:tabs>
              <w:tab w:val="clear" w:pos="8459"/>
              <w:tab w:val="right" w:pos="9026" w:leader="dot"/>
            </w:tabs>
            <w:rPr/>
          </w:pPr>
          <w:hyperlink w:anchor="__RefHeading___Toc5143116_581953129">
            <w:r>
              <w:rPr>
                <w:webHidden/>
                <w:rStyle w:val="IndexLink"/>
                <w:rtl w:val="true"/>
              </w:rPr>
              <w:t xml:space="preserve">قوله فی ص </w:t>
            </w:r>
            <w:r>
              <w:rPr>
                <w:rStyle w:val="IndexLink"/>
              </w:rPr>
              <w:t>325</w:t>
            </w:r>
            <w:r>
              <w:rPr>
                <w:rStyle w:val="IndexLink"/>
                <w:rtl w:val="true"/>
              </w:rPr>
              <w:t xml:space="preserve">، س </w:t>
            </w:r>
            <w:r>
              <w:rPr>
                <w:rStyle w:val="IndexLink"/>
              </w:rPr>
              <w:t>6</w:t>
            </w:r>
            <w:r>
              <w:rPr>
                <w:rStyle w:val="IndexLink"/>
                <w:rtl w:val="true"/>
              </w:rPr>
              <w:t>: «</w:t>
            </w:r>
            <w:r>
              <w:rPr>
                <w:rStyle w:val="IndexLink"/>
                <w:rtl w:val="true"/>
              </w:rPr>
              <w:t>لعدم الإمتنان</w:t>
            </w:r>
            <w:r>
              <w:rPr>
                <w:rStyle w:val="IndexLink"/>
                <w:rtl w:val="true"/>
              </w:rPr>
              <w:t>»</w:t>
              <w:tab/>
            </w:r>
            <w:r>
              <w:rPr>
                <w:rStyle w:val="IndexLink"/>
              </w:rPr>
              <w:t>268</w:t>
            </w:r>
          </w:hyperlink>
        </w:p>
        <w:p>
          <w:pPr>
            <w:pStyle w:val="Contents3"/>
            <w:tabs>
              <w:tab w:val="clear" w:pos="8459"/>
              <w:tab w:val="right" w:pos="9026" w:leader="dot"/>
            </w:tabs>
            <w:rPr/>
          </w:pPr>
          <w:hyperlink w:anchor="__RefHeading___Toc5143118_581953129">
            <w:r>
              <w:rPr>
                <w:webHidden/>
                <w:rStyle w:val="IndexLink"/>
                <w:rtl w:val="true"/>
              </w:rPr>
              <w:t xml:space="preserve">قوله فی ص </w:t>
            </w:r>
            <w:r>
              <w:rPr>
                <w:rStyle w:val="IndexLink"/>
              </w:rPr>
              <w:t>325</w:t>
            </w:r>
            <w:r>
              <w:rPr>
                <w:rStyle w:val="IndexLink"/>
                <w:rtl w:val="true"/>
              </w:rPr>
              <w:t xml:space="preserve">، س </w:t>
            </w:r>
            <w:r>
              <w:rPr>
                <w:rStyle w:val="IndexLink"/>
              </w:rPr>
              <w:t>10</w:t>
            </w:r>
            <w:r>
              <w:rPr>
                <w:rStyle w:val="IndexLink"/>
                <w:rtl w:val="true"/>
              </w:rPr>
              <w:t>: «</w:t>
            </w:r>
            <w:r>
              <w:rPr>
                <w:rStyle w:val="IndexLink"/>
                <w:rtl w:val="true"/>
              </w:rPr>
              <w:t>دلالة واضحة</w:t>
            </w:r>
            <w:r>
              <w:rPr>
                <w:rStyle w:val="IndexLink"/>
                <w:rtl w:val="true"/>
              </w:rPr>
              <w:t>»</w:t>
              <w:tab/>
            </w:r>
            <w:r>
              <w:rPr>
                <w:rStyle w:val="IndexLink"/>
              </w:rPr>
              <w:t>268</w:t>
            </w:r>
          </w:hyperlink>
        </w:p>
        <w:p>
          <w:pPr>
            <w:pStyle w:val="Contents3"/>
            <w:tabs>
              <w:tab w:val="clear" w:pos="8459"/>
              <w:tab w:val="right" w:pos="9026" w:leader="dot"/>
            </w:tabs>
            <w:rPr/>
          </w:pPr>
          <w:hyperlink w:anchor="__RefHeading___Toc5143120_581953129">
            <w:r>
              <w:rPr>
                <w:webHidden/>
                <w:rStyle w:val="IndexLink"/>
                <w:rtl w:val="true"/>
              </w:rPr>
              <w:t xml:space="preserve">قوله فی ص </w:t>
            </w:r>
            <w:r>
              <w:rPr>
                <w:rStyle w:val="IndexLink"/>
              </w:rPr>
              <w:t>325</w:t>
            </w:r>
            <w:r>
              <w:rPr>
                <w:rStyle w:val="IndexLink"/>
                <w:rtl w:val="true"/>
              </w:rPr>
              <w:t xml:space="preserve">، س </w:t>
            </w:r>
            <w:r>
              <w:rPr>
                <w:rStyle w:val="IndexLink"/>
              </w:rPr>
              <w:t>19</w:t>
            </w:r>
            <w:r>
              <w:rPr>
                <w:rStyle w:val="IndexLink"/>
                <w:rtl w:val="true"/>
              </w:rPr>
              <w:t>: «</w:t>
            </w:r>
            <w:r>
              <w:rPr>
                <w:rStyle w:val="IndexLink"/>
                <w:rtl w:val="true"/>
              </w:rPr>
              <w:t>استدل علیه شیخنا الأعظم</w:t>
            </w:r>
            <w:r>
              <w:rPr>
                <w:rStyle w:val="IndexLink"/>
                <w:rtl w:val="true"/>
              </w:rPr>
              <w:tab/>
            </w:r>
            <w:r>
              <w:rPr>
                <w:rStyle w:val="IndexLink"/>
              </w:rPr>
              <w:t>268</w:t>
            </w:r>
          </w:hyperlink>
        </w:p>
        <w:p>
          <w:pPr>
            <w:pStyle w:val="Contents3"/>
            <w:tabs>
              <w:tab w:val="clear" w:pos="8459"/>
              <w:tab w:val="right" w:pos="9026" w:leader="dot"/>
            </w:tabs>
            <w:rPr/>
          </w:pPr>
          <w:hyperlink w:anchor="__RefHeading___Toc5143122_581953129">
            <w:r>
              <w:rPr>
                <w:webHidden/>
                <w:rStyle w:val="IndexLink"/>
                <w:rtl w:val="true"/>
              </w:rPr>
              <w:t>فی مکاسبه</w:t>
            </w:r>
            <w:r>
              <w:rPr>
                <w:rStyle w:val="IndexLink"/>
                <w:rtl w:val="true"/>
              </w:rPr>
              <w:t>»</w:t>
              <w:tab/>
            </w:r>
            <w:r>
              <w:rPr>
                <w:rStyle w:val="IndexLink"/>
              </w:rPr>
              <w:t>268</w:t>
            </w:r>
          </w:hyperlink>
        </w:p>
        <w:p>
          <w:pPr>
            <w:pStyle w:val="Contents3"/>
            <w:tabs>
              <w:tab w:val="clear" w:pos="8459"/>
              <w:tab w:val="right" w:pos="9026" w:leader="dot"/>
            </w:tabs>
            <w:rPr/>
          </w:pPr>
          <w:hyperlink w:anchor="__RefHeading___Toc5143124_581953129">
            <w:r>
              <w:rPr>
                <w:webHidden/>
                <w:rStyle w:val="IndexLink"/>
                <w:rtl w:val="true"/>
              </w:rPr>
              <w:t xml:space="preserve">قوله فی ص </w:t>
            </w:r>
            <w:r>
              <w:rPr>
                <w:rStyle w:val="IndexLink"/>
              </w:rPr>
              <w:t>326</w:t>
            </w:r>
            <w:r>
              <w:rPr>
                <w:rStyle w:val="IndexLink"/>
                <w:rtl w:val="true"/>
              </w:rPr>
              <w:t xml:space="preserve">، س </w:t>
            </w:r>
            <w:r>
              <w:rPr>
                <w:rStyle w:val="IndexLink"/>
              </w:rPr>
              <w:t>22</w:t>
            </w:r>
            <w:r>
              <w:rPr>
                <w:rStyle w:val="IndexLink"/>
                <w:rtl w:val="true"/>
              </w:rPr>
              <w:t>: «</w:t>
            </w:r>
            <w:r>
              <w:rPr>
                <w:rStyle w:val="IndexLink"/>
                <w:rtl w:val="true"/>
              </w:rPr>
              <w:t>التخاطب بین المتعاقدین</w:t>
            </w:r>
            <w:r>
              <w:rPr>
                <w:rStyle w:val="IndexLink"/>
                <w:rtl w:val="true"/>
              </w:rPr>
              <w:t>...»</w:t>
              <w:tab/>
            </w:r>
            <w:r>
              <w:rPr>
                <w:rStyle w:val="IndexLink"/>
              </w:rPr>
              <w:t>269</w:t>
            </w:r>
          </w:hyperlink>
        </w:p>
        <w:p>
          <w:pPr>
            <w:pStyle w:val="Contents3"/>
            <w:tabs>
              <w:tab w:val="clear" w:pos="8459"/>
              <w:tab w:val="right" w:pos="9026" w:leader="dot"/>
            </w:tabs>
            <w:rPr/>
          </w:pPr>
          <w:hyperlink w:anchor="__RefHeading___Toc5143126_581953129">
            <w:r>
              <w:rPr>
                <w:webHidden/>
                <w:rStyle w:val="IndexLink"/>
                <w:rtl w:val="true"/>
              </w:rPr>
              <w:t xml:space="preserve">قوله فی ص </w:t>
            </w:r>
            <w:r>
              <w:rPr>
                <w:rStyle w:val="IndexLink"/>
              </w:rPr>
              <w:t>327</w:t>
            </w:r>
            <w:r>
              <w:rPr>
                <w:rStyle w:val="IndexLink"/>
                <w:rtl w:val="true"/>
              </w:rPr>
              <w:t xml:space="preserve">، س </w:t>
            </w:r>
            <w:r>
              <w:rPr>
                <w:rStyle w:val="IndexLink"/>
              </w:rPr>
              <w:t>3</w:t>
            </w:r>
            <w:r>
              <w:rPr>
                <w:rStyle w:val="IndexLink"/>
                <w:rtl w:val="true"/>
              </w:rPr>
              <w:t>: «</w:t>
            </w:r>
            <w:r>
              <w:rPr>
                <w:rStyle w:val="IndexLink"/>
                <w:rtl w:val="true"/>
              </w:rPr>
              <w:t>لکنه مأخوذ فی</w:t>
            </w:r>
            <w:r>
              <w:rPr>
                <w:rStyle w:val="IndexLink"/>
                <w:rtl w:val="true"/>
              </w:rPr>
              <w:t>...»</w:t>
              <w:tab/>
            </w:r>
            <w:r>
              <w:rPr>
                <w:rStyle w:val="IndexLink"/>
              </w:rPr>
              <w:t>269</w:t>
            </w:r>
          </w:hyperlink>
        </w:p>
        <w:p>
          <w:pPr>
            <w:pStyle w:val="Contents3"/>
            <w:tabs>
              <w:tab w:val="clear" w:pos="8459"/>
              <w:tab w:val="right" w:pos="9026" w:leader="dot"/>
            </w:tabs>
            <w:rPr/>
          </w:pPr>
          <w:hyperlink w:anchor="__RefHeading___Toc5143128_581953129">
            <w:r>
              <w:rPr>
                <w:webHidden/>
                <w:rStyle w:val="IndexLink"/>
                <w:rtl w:val="true"/>
              </w:rPr>
              <w:t xml:space="preserve">قوله فی ص </w:t>
            </w:r>
            <w:r>
              <w:rPr>
                <w:rStyle w:val="IndexLink"/>
              </w:rPr>
              <w:t>327</w:t>
            </w:r>
            <w:r>
              <w:rPr>
                <w:rStyle w:val="IndexLink"/>
                <w:rtl w:val="true"/>
              </w:rPr>
              <w:t xml:space="preserve">، س </w:t>
            </w:r>
            <w:r>
              <w:rPr>
                <w:rStyle w:val="IndexLink"/>
              </w:rPr>
              <w:t>10</w:t>
            </w:r>
            <w:r>
              <w:rPr>
                <w:rStyle w:val="IndexLink"/>
                <w:rtl w:val="true"/>
              </w:rPr>
              <w:t>: «</w:t>
            </w:r>
            <w:r>
              <w:rPr>
                <w:rStyle w:val="IndexLink"/>
                <w:rtl w:val="true"/>
              </w:rPr>
              <w:t>إذ لاأقل من الشک</w:t>
            </w:r>
            <w:r>
              <w:rPr>
                <w:rStyle w:val="IndexLink"/>
                <w:rtl w:val="true"/>
              </w:rPr>
              <w:t>»</w:t>
              <w:tab/>
            </w:r>
            <w:r>
              <w:rPr>
                <w:rStyle w:val="IndexLink"/>
              </w:rPr>
              <w:t>269</w:t>
            </w:r>
          </w:hyperlink>
        </w:p>
        <w:p>
          <w:pPr>
            <w:pStyle w:val="Contents3"/>
            <w:tabs>
              <w:tab w:val="clear" w:pos="8459"/>
              <w:tab w:val="right" w:pos="9026" w:leader="dot"/>
            </w:tabs>
            <w:rPr/>
          </w:pPr>
          <w:hyperlink w:anchor="__RefHeading___Toc5143130_581953129">
            <w:r>
              <w:rPr>
                <w:webHidden/>
                <w:rStyle w:val="IndexLink"/>
                <w:rtl w:val="true"/>
              </w:rPr>
              <w:t xml:space="preserve">قوله فی ص </w:t>
            </w:r>
            <w:r>
              <w:rPr>
                <w:rStyle w:val="IndexLink"/>
              </w:rPr>
              <w:t>327</w:t>
            </w:r>
            <w:r>
              <w:rPr>
                <w:rStyle w:val="IndexLink"/>
                <w:rtl w:val="true"/>
              </w:rPr>
              <w:t xml:space="preserve">، س </w:t>
            </w:r>
            <w:r>
              <w:rPr>
                <w:rStyle w:val="IndexLink"/>
              </w:rPr>
              <w:t>14</w:t>
            </w:r>
            <w:r>
              <w:rPr>
                <w:rStyle w:val="IndexLink"/>
                <w:rtl w:val="true"/>
              </w:rPr>
              <w:t>: «</w:t>
            </w:r>
            <w:r>
              <w:rPr>
                <w:rStyle w:val="IndexLink"/>
                <w:rtl w:val="true"/>
              </w:rPr>
              <w:t>فإذا کان القابل صبیا و بلغ بعد الإیجاب حال القبول صح</w:t>
            </w:r>
            <w:r>
              <w:rPr>
                <w:rStyle w:val="IndexLink"/>
                <w:rtl w:val="true"/>
              </w:rPr>
              <w:t>»</w:t>
              <w:tab/>
            </w:r>
            <w:r>
              <w:rPr>
                <w:rStyle w:val="IndexLink"/>
              </w:rPr>
              <w:t>269</w:t>
            </w:r>
          </w:hyperlink>
        </w:p>
        <w:p>
          <w:pPr>
            <w:pStyle w:val="Contents3"/>
            <w:tabs>
              <w:tab w:val="clear" w:pos="8459"/>
              <w:tab w:val="right" w:pos="9026" w:leader="dot"/>
            </w:tabs>
            <w:rPr/>
          </w:pPr>
          <w:hyperlink w:anchor="__RefHeading___Toc5143132_581953129">
            <w:r>
              <w:rPr>
                <w:webHidden/>
                <w:rStyle w:val="IndexLink"/>
                <w:rtl w:val="true"/>
              </w:rPr>
              <w:t xml:space="preserve">قوله فی المتن ص </w:t>
            </w:r>
            <w:r>
              <w:rPr>
                <w:rStyle w:val="IndexLink"/>
              </w:rPr>
              <w:t>327</w:t>
            </w:r>
            <w:r>
              <w:rPr>
                <w:rStyle w:val="IndexLink"/>
                <w:rtl w:val="true"/>
              </w:rPr>
              <w:t xml:space="preserve">، س </w:t>
            </w:r>
            <w:r>
              <w:rPr>
                <w:rStyle w:val="IndexLink"/>
              </w:rPr>
              <w:t>16</w:t>
            </w:r>
            <w:r>
              <w:rPr>
                <w:rStyle w:val="IndexLink"/>
                <w:rtl w:val="true"/>
              </w:rPr>
              <w:t>: «</w:t>
            </w:r>
            <w:r>
              <w:rPr>
                <w:rStyle w:val="IndexLink"/>
                <w:rtl w:val="true"/>
              </w:rPr>
              <w:t>و إن بقی حال القبول</w:t>
            </w:r>
            <w:r>
              <w:rPr>
                <w:rStyle w:val="IndexLink"/>
                <w:rtl w:val="true"/>
              </w:rPr>
              <w:t>»</w:t>
              <w:tab/>
            </w:r>
            <w:r>
              <w:rPr>
                <w:rStyle w:val="IndexLink"/>
              </w:rPr>
              <w:t>269</w:t>
            </w:r>
          </w:hyperlink>
        </w:p>
        <w:p>
          <w:pPr>
            <w:pStyle w:val="Contents3"/>
            <w:tabs>
              <w:tab w:val="clear" w:pos="8459"/>
              <w:tab w:val="right" w:pos="9026" w:leader="dot"/>
            </w:tabs>
            <w:rPr/>
          </w:pPr>
          <w:hyperlink w:anchor="__RefHeading___Toc5143134_581953129">
            <w:r>
              <w:rPr>
                <w:webHidden/>
                <w:rStyle w:val="IndexLink"/>
                <w:rtl w:val="true"/>
              </w:rPr>
              <w:t xml:space="preserve">قوله فی ص </w:t>
            </w:r>
            <w:r>
              <w:rPr>
                <w:rStyle w:val="IndexLink"/>
              </w:rPr>
              <w:t>327</w:t>
            </w:r>
            <w:r>
              <w:rPr>
                <w:rStyle w:val="IndexLink"/>
                <w:rtl w:val="true"/>
              </w:rPr>
              <w:t xml:space="preserve">، س </w:t>
            </w:r>
            <w:r>
              <w:rPr>
                <w:rStyle w:val="IndexLink"/>
              </w:rPr>
              <w:t>17</w:t>
            </w:r>
            <w:r>
              <w:rPr>
                <w:rStyle w:val="IndexLink"/>
                <w:rtl w:val="true"/>
              </w:rPr>
              <w:t>: «</w:t>
            </w:r>
            <w:r>
              <w:rPr>
                <w:rStyle w:val="IndexLink"/>
                <w:rtl w:val="true"/>
              </w:rPr>
              <w:t>لامجال لمقایسة ذلک</w:t>
            </w:r>
            <w:r>
              <w:rPr>
                <w:rStyle w:val="IndexLink"/>
                <w:rtl w:val="true"/>
              </w:rPr>
              <w:t>»</w:t>
              <w:tab/>
            </w:r>
            <w:r>
              <w:rPr>
                <w:rStyle w:val="IndexLink"/>
              </w:rPr>
              <w:t>270</w:t>
            </w:r>
          </w:hyperlink>
        </w:p>
        <w:p>
          <w:pPr>
            <w:pStyle w:val="Contents3"/>
            <w:tabs>
              <w:tab w:val="clear" w:pos="8459"/>
              <w:tab w:val="right" w:pos="9026" w:leader="dot"/>
            </w:tabs>
            <w:rPr/>
          </w:pPr>
          <w:hyperlink w:anchor="__RefHeading___Toc5143136_581953129">
            <w:r>
              <w:rPr>
                <w:webHidden/>
                <w:rStyle w:val="IndexLink"/>
                <w:rtl w:val="true"/>
              </w:rPr>
              <w:t xml:space="preserve">قوله فی المتن ص </w:t>
            </w:r>
            <w:r>
              <w:rPr>
                <w:rStyle w:val="IndexLink"/>
              </w:rPr>
              <w:t>328</w:t>
            </w:r>
            <w:r>
              <w:rPr>
                <w:rStyle w:val="IndexLink"/>
                <w:rtl w:val="true"/>
              </w:rPr>
              <w:t xml:space="preserve">، س </w:t>
            </w:r>
            <w:r>
              <w:rPr>
                <w:rStyle w:val="IndexLink"/>
              </w:rPr>
              <w:t>1</w:t>
            </w:r>
            <w:r>
              <w:rPr>
                <w:rStyle w:val="IndexLink"/>
                <w:rtl w:val="true"/>
              </w:rPr>
              <w:t>: «</w:t>
            </w:r>
            <w:r>
              <w:rPr>
                <w:rStyle w:val="IndexLink"/>
                <w:rtl w:val="true"/>
              </w:rPr>
              <w:t>أو غفل عن العقد بالمرة</w:t>
            </w:r>
            <w:r>
              <w:rPr>
                <w:rStyle w:val="IndexLink"/>
                <w:rtl w:val="true"/>
              </w:rPr>
              <w:t>»</w:t>
              <w:tab/>
            </w:r>
            <w:r>
              <w:rPr>
                <w:rStyle w:val="IndexLink"/>
              </w:rPr>
              <w:t>270</w:t>
            </w:r>
          </w:hyperlink>
        </w:p>
        <w:p>
          <w:pPr>
            <w:pStyle w:val="Contents3"/>
            <w:tabs>
              <w:tab w:val="clear" w:pos="8459"/>
              <w:tab w:val="right" w:pos="9026" w:leader="dot"/>
            </w:tabs>
            <w:rPr/>
          </w:pPr>
          <w:hyperlink w:anchor="__RefHeading___Toc5143138_581953129">
            <w:r>
              <w:rPr>
                <w:webHidden/>
                <w:rStyle w:val="IndexLink"/>
                <w:rtl w:val="true"/>
              </w:rPr>
              <w:t xml:space="preserve">قوله فی ص </w:t>
            </w:r>
            <w:r>
              <w:rPr>
                <w:rStyle w:val="IndexLink"/>
              </w:rPr>
              <w:t>328</w:t>
            </w:r>
            <w:r>
              <w:rPr>
                <w:rStyle w:val="IndexLink"/>
                <w:rtl w:val="true"/>
              </w:rPr>
              <w:t xml:space="preserve">، س </w:t>
            </w:r>
            <w:r>
              <w:rPr>
                <w:rStyle w:val="IndexLink"/>
              </w:rPr>
              <w:t>5</w:t>
            </w:r>
            <w:r>
              <w:rPr>
                <w:rStyle w:val="IndexLink"/>
                <w:rtl w:val="true"/>
              </w:rPr>
              <w:t>: «</w:t>
            </w:r>
            <w:r>
              <w:rPr>
                <w:rStyle w:val="IndexLink"/>
                <w:rtl w:val="true"/>
              </w:rPr>
              <w:t>خلاف المسالک فی النوم</w:t>
            </w:r>
            <w:r>
              <w:rPr>
                <w:rStyle w:val="IndexLink"/>
                <w:rtl w:val="true"/>
              </w:rPr>
              <w:t>»</w:t>
              <w:tab/>
            </w:r>
            <w:r>
              <w:rPr>
                <w:rStyle w:val="IndexLink"/>
              </w:rPr>
              <w:t>270</w:t>
            </w:r>
          </w:hyperlink>
        </w:p>
        <w:p>
          <w:pPr>
            <w:pStyle w:val="Contents3"/>
            <w:tabs>
              <w:tab w:val="clear" w:pos="8459"/>
              <w:tab w:val="right" w:pos="9026" w:leader="dot"/>
            </w:tabs>
            <w:rPr/>
          </w:pPr>
          <w:hyperlink w:anchor="__RefHeading___Toc5143140_581953129">
            <w:r>
              <w:rPr>
                <w:webHidden/>
                <w:rStyle w:val="IndexLink"/>
                <w:rtl w:val="true"/>
              </w:rPr>
              <w:t xml:space="preserve">قوله فی ص </w:t>
            </w:r>
            <w:r>
              <w:rPr>
                <w:rStyle w:val="IndexLink"/>
              </w:rPr>
              <w:t>328</w:t>
            </w:r>
            <w:r>
              <w:rPr>
                <w:rStyle w:val="IndexLink"/>
                <w:rtl w:val="true"/>
              </w:rPr>
              <w:t xml:space="preserve">، س </w:t>
            </w:r>
            <w:r>
              <w:rPr>
                <w:rStyle w:val="IndexLink"/>
              </w:rPr>
              <w:t>7</w:t>
            </w:r>
            <w:r>
              <w:rPr>
                <w:rStyle w:val="IndexLink"/>
                <w:rtl w:val="true"/>
              </w:rPr>
              <w:t>: «</w:t>
            </w:r>
            <w:r>
              <w:rPr>
                <w:rStyle w:val="IndexLink"/>
                <w:rtl w:val="true"/>
              </w:rPr>
              <w:t>فالانصراف بدوی لایعتد به</w:t>
            </w:r>
            <w:r>
              <w:rPr>
                <w:rStyle w:val="IndexLink"/>
                <w:rtl w:val="true"/>
              </w:rPr>
              <w:t>»</w:t>
              <w:tab/>
            </w:r>
            <w:r>
              <w:rPr>
                <w:rStyle w:val="IndexLink"/>
              </w:rPr>
              <w:t>270</w:t>
            </w:r>
          </w:hyperlink>
        </w:p>
        <w:p>
          <w:pPr>
            <w:pStyle w:val="Contents3"/>
            <w:tabs>
              <w:tab w:val="clear" w:pos="8459"/>
              <w:tab w:val="right" w:pos="9026" w:leader="dot"/>
            </w:tabs>
            <w:rPr/>
          </w:pPr>
          <w:hyperlink w:anchor="__RefHeading___Toc5143142_581953129">
            <w:r>
              <w:rPr>
                <w:webHidden/>
                <w:rStyle w:val="IndexLink"/>
                <w:rtl w:val="true"/>
              </w:rPr>
              <w:t xml:space="preserve">قوله فی ص </w:t>
            </w:r>
            <w:r>
              <w:rPr>
                <w:rStyle w:val="IndexLink"/>
              </w:rPr>
              <w:t>328</w:t>
            </w:r>
            <w:r>
              <w:rPr>
                <w:rStyle w:val="IndexLink"/>
                <w:rtl w:val="true"/>
              </w:rPr>
              <w:t xml:space="preserve">، س </w:t>
            </w:r>
            <w:r>
              <w:rPr>
                <w:rStyle w:val="IndexLink"/>
              </w:rPr>
              <w:t>11</w:t>
            </w:r>
            <w:r>
              <w:rPr>
                <w:rStyle w:val="IndexLink"/>
                <w:rtl w:val="true"/>
              </w:rPr>
              <w:t>: «</w:t>
            </w:r>
            <w:r>
              <w:rPr>
                <w:rStyle w:val="IndexLink"/>
                <w:rtl w:val="true"/>
              </w:rPr>
              <w:t>لامطابق له فی الخارج و لامصداق</w:t>
            </w:r>
            <w:r>
              <w:rPr>
                <w:rStyle w:val="IndexLink"/>
                <w:rtl w:val="true"/>
              </w:rPr>
              <w:t>»</w:t>
              <w:tab/>
            </w:r>
            <w:r>
              <w:rPr>
                <w:rStyle w:val="IndexLink"/>
              </w:rPr>
              <w:t>271</w:t>
            </w:r>
          </w:hyperlink>
        </w:p>
        <w:p>
          <w:pPr>
            <w:pStyle w:val="Contents3"/>
            <w:tabs>
              <w:tab w:val="clear" w:pos="8459"/>
              <w:tab w:val="right" w:pos="9026" w:leader="dot"/>
            </w:tabs>
            <w:rPr/>
          </w:pPr>
          <w:hyperlink w:anchor="__RefHeading___Toc5143144_581953129">
            <w:r>
              <w:rPr>
                <w:webHidden/>
                <w:rStyle w:val="IndexLink"/>
                <w:rtl w:val="true"/>
              </w:rPr>
              <w:t xml:space="preserve">قوله فی ص </w:t>
            </w:r>
            <w:r>
              <w:rPr>
                <w:rStyle w:val="IndexLink"/>
              </w:rPr>
              <w:t>328</w:t>
            </w:r>
            <w:r>
              <w:rPr>
                <w:rStyle w:val="IndexLink"/>
                <w:rtl w:val="true"/>
              </w:rPr>
              <w:t xml:space="preserve">، س </w:t>
            </w:r>
            <w:r>
              <w:rPr>
                <w:rStyle w:val="IndexLink"/>
              </w:rPr>
              <w:t>13</w:t>
            </w:r>
            <w:r>
              <w:rPr>
                <w:rStyle w:val="IndexLink"/>
                <w:rtl w:val="true"/>
              </w:rPr>
              <w:t>: «</w:t>
            </w:r>
            <w:r>
              <w:rPr>
                <w:rStyle w:val="IndexLink"/>
                <w:rtl w:val="true"/>
              </w:rPr>
              <w:t>ففی المقام</w:t>
            </w:r>
            <w:r>
              <w:rPr>
                <w:rStyle w:val="IndexLink"/>
                <w:rtl w:val="true"/>
              </w:rPr>
              <w:t>»</w:t>
              <w:tab/>
            </w:r>
            <w:r>
              <w:rPr>
                <w:rStyle w:val="IndexLink"/>
              </w:rPr>
              <w:t>271</w:t>
            </w:r>
          </w:hyperlink>
        </w:p>
        <w:p>
          <w:pPr>
            <w:pStyle w:val="Contents3"/>
            <w:tabs>
              <w:tab w:val="clear" w:pos="8459"/>
              <w:tab w:val="right" w:pos="9026" w:leader="dot"/>
            </w:tabs>
            <w:rPr/>
          </w:pPr>
          <w:hyperlink w:anchor="__RefHeading___Toc5143146_581953129">
            <w:r>
              <w:rPr>
                <w:webHidden/>
                <w:rStyle w:val="IndexLink"/>
                <w:rtl w:val="true"/>
              </w:rPr>
              <w:t xml:space="preserve">قوله فی ص </w:t>
            </w:r>
            <w:r>
              <w:rPr>
                <w:rStyle w:val="IndexLink"/>
              </w:rPr>
              <w:t>328</w:t>
            </w:r>
            <w:r>
              <w:rPr>
                <w:rStyle w:val="IndexLink"/>
                <w:rtl w:val="true"/>
              </w:rPr>
              <w:t xml:space="preserve">، س </w:t>
            </w:r>
            <w:r>
              <w:rPr>
                <w:rStyle w:val="IndexLink"/>
              </w:rPr>
              <w:t>13</w:t>
            </w:r>
            <w:r>
              <w:rPr>
                <w:rStyle w:val="IndexLink"/>
                <w:rtl w:val="true"/>
              </w:rPr>
              <w:t>: «</w:t>
            </w:r>
            <w:r>
              <w:rPr>
                <w:rStyle w:val="IndexLink"/>
                <w:rtl w:val="true"/>
              </w:rPr>
              <w:t>لایعتبر فیه ذلک</w:t>
            </w:r>
            <w:r>
              <w:rPr>
                <w:rStyle w:val="IndexLink"/>
                <w:rtl w:val="true"/>
              </w:rPr>
              <w:t>»</w:t>
              <w:tab/>
            </w:r>
            <w:r>
              <w:rPr>
                <w:rStyle w:val="IndexLink"/>
              </w:rPr>
              <w:t>271</w:t>
            </w:r>
          </w:hyperlink>
        </w:p>
        <w:p>
          <w:pPr>
            <w:pStyle w:val="Contents3"/>
            <w:tabs>
              <w:tab w:val="clear" w:pos="8459"/>
              <w:tab w:val="right" w:pos="9026" w:leader="dot"/>
            </w:tabs>
            <w:rPr/>
          </w:pPr>
          <w:hyperlink w:anchor="__RefHeading___Toc5143148_581953129">
            <w:r>
              <w:rPr>
                <w:webHidden/>
                <w:rStyle w:val="IndexLink"/>
                <w:rtl w:val="true"/>
              </w:rPr>
              <w:t xml:space="preserve">قوله فی ص </w:t>
            </w:r>
            <w:r>
              <w:rPr>
                <w:rStyle w:val="IndexLink"/>
              </w:rPr>
              <w:t>328</w:t>
            </w:r>
            <w:r>
              <w:rPr>
                <w:rStyle w:val="IndexLink"/>
                <w:rtl w:val="true"/>
              </w:rPr>
              <w:t xml:space="preserve">، س </w:t>
            </w:r>
            <w:r>
              <w:rPr>
                <w:rStyle w:val="IndexLink"/>
              </w:rPr>
              <w:t>15</w:t>
            </w:r>
            <w:r>
              <w:rPr>
                <w:rStyle w:val="IndexLink"/>
                <w:rtl w:val="true"/>
              </w:rPr>
              <w:t>: «</w:t>
            </w:r>
            <w:r>
              <w:rPr>
                <w:rStyle w:val="IndexLink"/>
                <w:rtl w:val="true"/>
              </w:rPr>
              <w:t>لایقتضی التعیین من أول الأمر</w:t>
            </w:r>
            <w:r>
              <w:rPr>
                <w:rStyle w:val="IndexLink"/>
                <w:rtl w:val="true"/>
              </w:rPr>
              <w:t>»</w:t>
              <w:tab/>
            </w:r>
            <w:r>
              <w:rPr>
                <w:rStyle w:val="IndexLink"/>
              </w:rPr>
              <w:t>271</w:t>
            </w:r>
          </w:hyperlink>
        </w:p>
        <w:p>
          <w:pPr>
            <w:pStyle w:val="Contents3"/>
            <w:tabs>
              <w:tab w:val="clear" w:pos="8459"/>
              <w:tab w:val="right" w:pos="9026" w:leader="dot"/>
            </w:tabs>
            <w:rPr/>
          </w:pPr>
          <w:hyperlink w:anchor="__RefHeading___Toc5143150_581953129">
            <w:r>
              <w:rPr>
                <w:webHidden/>
                <w:rStyle w:val="IndexLink"/>
                <w:rtl w:val="true"/>
              </w:rPr>
              <w:t xml:space="preserve">قوله فی ص </w:t>
            </w:r>
            <w:r>
              <w:rPr>
                <w:rStyle w:val="IndexLink"/>
              </w:rPr>
              <w:t>328</w:t>
            </w:r>
            <w:r>
              <w:rPr>
                <w:rStyle w:val="IndexLink"/>
                <w:rtl w:val="true"/>
              </w:rPr>
              <w:t xml:space="preserve">، س </w:t>
            </w:r>
            <w:r>
              <w:rPr>
                <w:rStyle w:val="IndexLink"/>
              </w:rPr>
              <w:t>16</w:t>
            </w:r>
            <w:r>
              <w:rPr>
                <w:rStyle w:val="IndexLink"/>
                <w:rtl w:val="true"/>
              </w:rPr>
              <w:t>: «</w:t>
            </w:r>
            <w:r>
              <w:rPr>
                <w:rStyle w:val="IndexLink"/>
                <w:rtl w:val="true"/>
              </w:rPr>
              <w:t>والمتعین أن یکون الوجه فیه</w:t>
            </w:r>
            <w:r>
              <w:rPr>
                <w:rStyle w:val="IndexLink"/>
                <w:rtl w:val="true"/>
              </w:rPr>
              <w:t>»</w:t>
              <w:tab/>
            </w:r>
            <w:r>
              <w:rPr>
                <w:rStyle w:val="IndexLink"/>
              </w:rPr>
              <w:t>272</w:t>
            </w:r>
          </w:hyperlink>
        </w:p>
        <w:p>
          <w:pPr>
            <w:pStyle w:val="Contents3"/>
            <w:tabs>
              <w:tab w:val="clear" w:pos="8459"/>
              <w:tab w:val="right" w:pos="9026" w:leader="dot"/>
            </w:tabs>
            <w:rPr/>
          </w:pPr>
          <w:hyperlink w:anchor="__RefHeading___Toc5143152_581953129">
            <w:r>
              <w:rPr>
                <w:webHidden/>
                <w:rStyle w:val="IndexLink"/>
                <w:rtl w:val="true"/>
              </w:rPr>
              <w:t xml:space="preserve">قوله فی ص </w:t>
            </w:r>
            <w:r>
              <w:rPr>
                <w:rStyle w:val="IndexLink"/>
              </w:rPr>
              <w:t>328</w:t>
            </w:r>
            <w:r>
              <w:rPr>
                <w:rStyle w:val="IndexLink"/>
                <w:rtl w:val="true"/>
              </w:rPr>
              <w:t xml:space="preserve">، س </w:t>
            </w:r>
            <w:r>
              <w:rPr>
                <w:rStyle w:val="IndexLink"/>
              </w:rPr>
              <w:t>17</w:t>
            </w:r>
            <w:r>
              <w:rPr>
                <w:rStyle w:val="IndexLink"/>
                <w:rtl w:val="true"/>
              </w:rPr>
              <w:t>: «</w:t>
            </w:r>
            <w:r>
              <w:rPr>
                <w:rStyle w:val="IndexLink"/>
                <w:rtl w:val="true"/>
              </w:rPr>
              <w:t>لاتقوم بغیر المتعینین</w:t>
            </w:r>
            <w:r>
              <w:rPr>
                <w:rStyle w:val="IndexLink"/>
                <w:rtl w:val="true"/>
              </w:rPr>
              <w:t>»</w:t>
              <w:tab/>
            </w:r>
            <w:r>
              <w:rPr>
                <w:rStyle w:val="IndexLink"/>
              </w:rPr>
              <w:t>272</w:t>
            </w:r>
          </w:hyperlink>
        </w:p>
        <w:p>
          <w:pPr>
            <w:pStyle w:val="Contents3"/>
            <w:tabs>
              <w:tab w:val="clear" w:pos="8459"/>
              <w:tab w:val="right" w:pos="9026" w:leader="dot"/>
            </w:tabs>
            <w:rPr/>
          </w:pPr>
          <w:hyperlink w:anchor="__RefHeading___Toc5143154_581953129">
            <w:r>
              <w:rPr>
                <w:webHidden/>
                <w:rStyle w:val="IndexLink"/>
                <w:rtl w:val="true"/>
              </w:rPr>
              <w:t xml:space="preserve">قوله فی المتن ص </w:t>
            </w:r>
            <w:r>
              <w:rPr>
                <w:rStyle w:val="IndexLink"/>
              </w:rPr>
              <w:t>329</w:t>
            </w:r>
            <w:r>
              <w:rPr>
                <w:rStyle w:val="IndexLink"/>
                <w:rtl w:val="true"/>
              </w:rPr>
              <w:t xml:space="preserve">، س </w:t>
            </w:r>
            <w:r>
              <w:rPr>
                <w:rStyle w:val="IndexLink"/>
              </w:rPr>
              <w:t>6</w:t>
            </w:r>
            <w:r>
              <w:rPr>
                <w:rStyle w:val="IndexLink"/>
                <w:rtl w:val="true"/>
              </w:rPr>
              <w:t>: «</w:t>
            </w:r>
            <w:r>
              <w:rPr>
                <w:rStyle w:val="IndexLink"/>
                <w:rtl w:val="true"/>
              </w:rPr>
              <w:t>ولایلزم تمییز ذلک</w:t>
            </w:r>
            <w:r>
              <w:rPr>
                <w:rStyle w:val="IndexLink"/>
                <w:rtl w:val="true"/>
              </w:rPr>
              <w:t>»</w:t>
              <w:tab/>
            </w:r>
            <w:r>
              <w:rPr>
                <w:rStyle w:val="IndexLink"/>
              </w:rPr>
              <w:t>272</w:t>
            </w:r>
          </w:hyperlink>
        </w:p>
        <w:p>
          <w:pPr>
            <w:pStyle w:val="Contents3"/>
            <w:tabs>
              <w:tab w:val="clear" w:pos="8459"/>
              <w:tab w:val="right" w:pos="9026" w:leader="dot"/>
            </w:tabs>
            <w:rPr/>
          </w:pPr>
          <w:hyperlink w:anchor="__RefHeading___Toc5143156_581953129">
            <w:r>
              <w:rPr>
                <w:webHidden/>
                <w:rStyle w:val="IndexLink"/>
                <w:rtl w:val="true"/>
              </w:rPr>
              <w:t xml:space="preserve">قوله فی ص </w:t>
            </w:r>
            <w:r>
              <w:rPr>
                <w:rStyle w:val="IndexLink"/>
              </w:rPr>
              <w:t>329</w:t>
            </w:r>
            <w:r>
              <w:rPr>
                <w:rStyle w:val="IndexLink"/>
                <w:rtl w:val="true"/>
              </w:rPr>
              <w:t xml:space="preserve">، س </w:t>
            </w:r>
            <w:r>
              <w:rPr>
                <w:rStyle w:val="IndexLink"/>
              </w:rPr>
              <w:t>11</w:t>
            </w:r>
            <w:r>
              <w:rPr>
                <w:rStyle w:val="IndexLink"/>
                <w:rtl w:val="true"/>
              </w:rPr>
              <w:t>: «</w:t>
            </w:r>
            <w:r>
              <w:rPr>
                <w:rStyle w:val="IndexLink"/>
                <w:rtl w:val="true"/>
              </w:rPr>
              <w:t>لانتفاء التطابق بین الإیجاب و القبول</w:t>
            </w:r>
            <w:r>
              <w:rPr>
                <w:rStyle w:val="IndexLink"/>
                <w:rtl w:val="true"/>
              </w:rPr>
              <w:t>»</w:t>
              <w:tab/>
            </w:r>
            <w:r>
              <w:rPr>
                <w:rStyle w:val="IndexLink"/>
              </w:rPr>
              <w:t>273</w:t>
            </w:r>
          </w:hyperlink>
        </w:p>
        <w:p>
          <w:pPr>
            <w:pStyle w:val="Contents3"/>
            <w:tabs>
              <w:tab w:val="clear" w:pos="8459"/>
              <w:tab w:val="right" w:pos="9026" w:leader="dot"/>
            </w:tabs>
            <w:rPr/>
          </w:pPr>
          <w:hyperlink w:anchor="__RefHeading___Toc5143158_581953129">
            <w:r>
              <w:rPr>
                <w:webHidden/>
                <w:rStyle w:val="IndexLink"/>
                <w:rtl w:val="true"/>
              </w:rPr>
              <w:t xml:space="preserve">قوله فی ص </w:t>
            </w:r>
            <w:r>
              <w:rPr>
                <w:rStyle w:val="IndexLink"/>
              </w:rPr>
              <w:t>329</w:t>
            </w:r>
            <w:r>
              <w:rPr>
                <w:rStyle w:val="IndexLink"/>
                <w:rtl w:val="true"/>
              </w:rPr>
              <w:t xml:space="preserve">، س </w:t>
            </w:r>
            <w:r>
              <w:rPr>
                <w:rStyle w:val="IndexLink"/>
              </w:rPr>
              <w:t>13</w:t>
            </w:r>
            <w:r>
              <w:rPr>
                <w:rStyle w:val="IndexLink"/>
                <w:rtl w:val="true"/>
              </w:rPr>
              <w:t>: «</w:t>
            </w:r>
            <w:r>
              <w:rPr>
                <w:rStyle w:val="IndexLink"/>
                <w:rtl w:val="true"/>
              </w:rPr>
              <w:t>بل الحکم فیه أظهر</w:t>
            </w:r>
            <w:r>
              <w:rPr>
                <w:rStyle w:val="IndexLink"/>
                <w:rtl w:val="true"/>
              </w:rPr>
              <w:t>»</w:t>
              <w:tab/>
            </w:r>
            <w:r>
              <w:rPr>
                <w:rStyle w:val="IndexLink"/>
              </w:rPr>
              <w:t>273</w:t>
            </w:r>
          </w:hyperlink>
        </w:p>
        <w:p>
          <w:pPr>
            <w:pStyle w:val="Contents3"/>
            <w:tabs>
              <w:tab w:val="clear" w:pos="8459"/>
              <w:tab w:val="right" w:pos="9026" w:leader="dot"/>
            </w:tabs>
            <w:rPr/>
          </w:pPr>
          <w:hyperlink w:anchor="__RefHeading___Toc5143160_581953129">
            <w:r>
              <w:rPr>
                <w:webHidden/>
                <w:rStyle w:val="IndexLink"/>
                <w:rtl w:val="true"/>
              </w:rPr>
              <w:t xml:space="preserve">قوله فی ص </w:t>
            </w:r>
            <w:r>
              <w:rPr>
                <w:rStyle w:val="IndexLink"/>
              </w:rPr>
              <w:t>330</w:t>
            </w:r>
            <w:r>
              <w:rPr>
                <w:rStyle w:val="IndexLink"/>
                <w:rtl w:val="true"/>
              </w:rPr>
              <w:t xml:space="preserve">، س </w:t>
            </w:r>
            <w:r>
              <w:rPr>
                <w:rStyle w:val="IndexLink"/>
              </w:rPr>
              <w:t>10</w:t>
            </w:r>
            <w:r>
              <w:rPr>
                <w:rStyle w:val="IndexLink"/>
                <w:rtl w:val="true"/>
              </w:rPr>
              <w:t>: «</w:t>
            </w:r>
            <w:r>
              <w:rPr>
                <w:rStyle w:val="IndexLink"/>
                <w:rtl w:val="true"/>
              </w:rPr>
              <w:t>ولعله أراد أصالة عدم ترتب الأثر</w:t>
            </w:r>
            <w:r>
              <w:rPr>
                <w:rStyle w:val="IndexLink"/>
                <w:rtl w:val="true"/>
              </w:rPr>
              <w:t>»</w:t>
              <w:tab/>
            </w:r>
            <w:r>
              <w:rPr>
                <w:rStyle w:val="IndexLink"/>
              </w:rPr>
              <w:t>273</w:t>
            </w:r>
          </w:hyperlink>
        </w:p>
        <w:p>
          <w:pPr>
            <w:pStyle w:val="Contents3"/>
            <w:tabs>
              <w:tab w:val="clear" w:pos="8459"/>
              <w:tab w:val="right" w:pos="9026" w:leader="dot"/>
            </w:tabs>
            <w:rPr/>
          </w:pPr>
          <w:hyperlink w:anchor="__RefHeading___Toc5143162_581953129">
            <w:r>
              <w:rPr>
                <w:webHidden/>
                <w:rStyle w:val="IndexLink"/>
                <w:rtl w:val="true"/>
              </w:rPr>
              <w:t xml:space="preserve">قوله فی ص </w:t>
            </w:r>
            <w:r>
              <w:rPr>
                <w:rStyle w:val="IndexLink"/>
              </w:rPr>
              <w:t>330</w:t>
            </w:r>
            <w:r>
              <w:rPr>
                <w:rStyle w:val="IndexLink"/>
                <w:rtl w:val="true"/>
              </w:rPr>
              <w:t xml:space="preserve">، س </w:t>
            </w:r>
            <w:r>
              <w:rPr>
                <w:rStyle w:val="IndexLink"/>
              </w:rPr>
              <w:t>11</w:t>
            </w:r>
            <w:r>
              <w:rPr>
                <w:rStyle w:val="IndexLink"/>
                <w:rtl w:val="true"/>
              </w:rPr>
              <w:t>: «</w:t>
            </w:r>
            <w:r>
              <w:rPr>
                <w:rStyle w:val="IndexLink"/>
                <w:rtl w:val="true"/>
              </w:rPr>
              <w:t>أصالة الإطلاق حاکمة علیها</w:t>
            </w:r>
            <w:r>
              <w:rPr>
                <w:rStyle w:val="IndexLink"/>
                <w:rtl w:val="true"/>
              </w:rPr>
              <w:t>»</w:t>
              <w:tab/>
            </w:r>
            <w:r>
              <w:rPr>
                <w:rStyle w:val="IndexLink"/>
              </w:rPr>
              <w:t>274</w:t>
            </w:r>
          </w:hyperlink>
        </w:p>
        <w:p>
          <w:pPr>
            <w:pStyle w:val="Contents3"/>
            <w:tabs>
              <w:tab w:val="clear" w:pos="8459"/>
              <w:tab w:val="right" w:pos="9026" w:leader="dot"/>
            </w:tabs>
            <w:rPr/>
          </w:pPr>
          <w:hyperlink w:anchor="__RefHeading___Toc5143164_581953129">
            <w:r>
              <w:rPr>
                <w:webHidden/>
                <w:rStyle w:val="IndexLink"/>
                <w:rtl w:val="true"/>
              </w:rPr>
              <w:t xml:space="preserve">قوله فی ص </w:t>
            </w:r>
            <w:r>
              <w:rPr>
                <w:rStyle w:val="IndexLink"/>
              </w:rPr>
              <w:t>330</w:t>
            </w:r>
            <w:r>
              <w:rPr>
                <w:rStyle w:val="IndexLink"/>
                <w:rtl w:val="true"/>
              </w:rPr>
              <w:t xml:space="preserve">، س </w:t>
            </w:r>
            <w:r>
              <w:rPr>
                <w:rStyle w:val="IndexLink"/>
              </w:rPr>
              <w:t>16</w:t>
            </w:r>
            <w:r>
              <w:rPr>
                <w:rStyle w:val="IndexLink"/>
                <w:rtl w:val="true"/>
              </w:rPr>
              <w:t>: «</w:t>
            </w:r>
            <w:r>
              <w:rPr>
                <w:rStyle w:val="IndexLink"/>
                <w:rtl w:val="true"/>
              </w:rPr>
              <w:t>ومنشأ الإشکال</w:t>
            </w:r>
            <w:r>
              <w:rPr>
                <w:rStyle w:val="IndexLink"/>
                <w:rtl w:val="true"/>
              </w:rPr>
              <w:t>»</w:t>
              <w:tab/>
            </w:r>
            <w:r>
              <w:rPr>
                <w:rStyle w:val="IndexLink"/>
              </w:rPr>
              <w:t>274</w:t>
            </w:r>
          </w:hyperlink>
        </w:p>
        <w:p>
          <w:pPr>
            <w:pStyle w:val="Contents3"/>
            <w:tabs>
              <w:tab w:val="clear" w:pos="8459"/>
              <w:tab w:val="right" w:pos="9026" w:leader="dot"/>
            </w:tabs>
            <w:rPr/>
          </w:pPr>
          <w:hyperlink w:anchor="__RefHeading___Toc5143166_581953129">
            <w:r>
              <w:rPr>
                <w:webHidden/>
                <w:rStyle w:val="IndexLink"/>
                <w:rtl w:val="true"/>
              </w:rPr>
              <w:t xml:space="preserve">قوله فی ص </w:t>
            </w:r>
            <w:r>
              <w:rPr>
                <w:rStyle w:val="IndexLink"/>
              </w:rPr>
              <w:t>330</w:t>
            </w:r>
            <w:r>
              <w:rPr>
                <w:rStyle w:val="IndexLink"/>
                <w:rtl w:val="true"/>
              </w:rPr>
              <w:t xml:space="preserve">، س </w:t>
            </w:r>
            <w:r>
              <w:rPr>
                <w:rStyle w:val="IndexLink"/>
              </w:rPr>
              <w:t>18</w:t>
            </w:r>
            <w:r>
              <w:rPr>
                <w:rStyle w:val="IndexLink"/>
                <w:rtl w:val="true"/>
              </w:rPr>
              <w:t>: «</w:t>
            </w:r>
            <w:r>
              <w:rPr>
                <w:rStyle w:val="IndexLink"/>
                <w:rtl w:val="true"/>
              </w:rPr>
              <w:t>و علی الثانی یبطل</w:t>
            </w:r>
            <w:r>
              <w:rPr>
                <w:rStyle w:val="IndexLink"/>
                <w:rtl w:val="true"/>
              </w:rPr>
              <w:t>»</w:t>
              <w:tab/>
            </w:r>
            <w:r>
              <w:rPr>
                <w:rStyle w:val="IndexLink"/>
              </w:rPr>
              <w:t>275</w:t>
            </w:r>
          </w:hyperlink>
        </w:p>
        <w:p>
          <w:pPr>
            <w:pStyle w:val="Contents3"/>
            <w:tabs>
              <w:tab w:val="clear" w:pos="8459"/>
              <w:tab w:val="right" w:pos="9026" w:leader="dot"/>
            </w:tabs>
            <w:rPr/>
          </w:pPr>
          <w:hyperlink w:anchor="__RefHeading___Toc5143168_581953129">
            <w:r>
              <w:rPr>
                <w:webHidden/>
                <w:rStyle w:val="IndexLink"/>
                <w:rtl w:val="true"/>
              </w:rPr>
              <w:t xml:space="preserve">قوله فی ص </w:t>
            </w:r>
            <w:r>
              <w:rPr>
                <w:rStyle w:val="IndexLink"/>
              </w:rPr>
              <w:t>331</w:t>
            </w:r>
            <w:r>
              <w:rPr>
                <w:rStyle w:val="IndexLink"/>
                <w:rtl w:val="true"/>
              </w:rPr>
              <w:t xml:space="preserve">، س </w:t>
            </w:r>
            <w:r>
              <w:rPr>
                <w:rStyle w:val="IndexLink"/>
              </w:rPr>
              <w:t>15</w:t>
            </w:r>
            <w:r>
              <w:rPr>
                <w:rStyle w:val="IndexLink"/>
                <w:rtl w:val="true"/>
              </w:rPr>
              <w:t>: «</w:t>
            </w:r>
            <w:r>
              <w:rPr>
                <w:rStyle w:val="IndexLink"/>
                <w:rtl w:val="true"/>
              </w:rPr>
              <w:t>فالنزاع یکون حینئذٍ فی موضوع العقد</w:t>
            </w:r>
            <w:r>
              <w:rPr>
                <w:rStyle w:val="IndexLink"/>
                <w:rtl w:val="true"/>
              </w:rPr>
              <w:t>»</w:t>
              <w:tab/>
            </w:r>
            <w:r>
              <w:rPr>
                <w:rStyle w:val="IndexLink"/>
              </w:rPr>
              <w:t>275</w:t>
            </w:r>
          </w:hyperlink>
        </w:p>
        <w:p>
          <w:pPr>
            <w:pStyle w:val="Contents3"/>
            <w:tabs>
              <w:tab w:val="clear" w:pos="8459"/>
              <w:tab w:val="right" w:pos="9026" w:leader="dot"/>
            </w:tabs>
            <w:rPr/>
          </w:pPr>
          <w:hyperlink w:anchor="__RefHeading___Toc5143170_581953129">
            <w:r>
              <w:rPr>
                <w:webHidden/>
                <w:rStyle w:val="IndexLink"/>
                <w:rtl w:val="true"/>
              </w:rPr>
              <w:t xml:space="preserve">قوله فی ص </w:t>
            </w:r>
            <w:r>
              <w:rPr>
                <w:rStyle w:val="IndexLink"/>
              </w:rPr>
              <w:t>331</w:t>
            </w:r>
            <w:r>
              <w:rPr>
                <w:rStyle w:val="IndexLink"/>
                <w:rtl w:val="true"/>
              </w:rPr>
              <w:t xml:space="preserve">، س </w:t>
            </w:r>
            <w:r>
              <w:rPr>
                <w:rStyle w:val="IndexLink"/>
              </w:rPr>
              <w:t>18</w:t>
            </w:r>
            <w:r>
              <w:rPr>
                <w:rStyle w:val="IndexLink"/>
                <w:rtl w:val="true"/>
              </w:rPr>
              <w:t>: «</w:t>
            </w:r>
            <w:r>
              <w:rPr>
                <w:rStyle w:val="IndexLink"/>
                <w:rtl w:val="true"/>
              </w:rPr>
              <w:t>والمتیقن أن أصالة الصحة</w:t>
            </w:r>
            <w:r>
              <w:rPr>
                <w:rStyle w:val="IndexLink"/>
                <w:rtl w:val="true"/>
              </w:rPr>
              <w:t>...»</w:t>
              <w:tab/>
            </w:r>
            <w:r>
              <w:rPr>
                <w:rStyle w:val="IndexLink"/>
              </w:rPr>
              <w:t>275</w:t>
            </w:r>
          </w:hyperlink>
        </w:p>
        <w:p>
          <w:pPr>
            <w:pStyle w:val="Contents3"/>
            <w:tabs>
              <w:tab w:val="clear" w:pos="8459"/>
              <w:tab w:val="right" w:pos="9026" w:leader="dot"/>
            </w:tabs>
            <w:rPr/>
          </w:pPr>
          <w:hyperlink w:anchor="__RefHeading___Toc5143172_581953129">
            <w:r>
              <w:rPr>
                <w:webHidden/>
                <w:rStyle w:val="IndexLink"/>
                <w:rtl w:val="true"/>
              </w:rPr>
              <w:t xml:space="preserve">قوله فی ص </w:t>
            </w:r>
            <w:r>
              <w:rPr>
                <w:rStyle w:val="IndexLink"/>
              </w:rPr>
              <w:t>332</w:t>
            </w:r>
            <w:r>
              <w:rPr>
                <w:rStyle w:val="IndexLink"/>
                <w:rtl w:val="true"/>
              </w:rPr>
              <w:t xml:space="preserve">، س </w:t>
            </w:r>
            <w:r>
              <w:rPr>
                <w:rStyle w:val="IndexLink"/>
              </w:rPr>
              <w:t>6</w:t>
            </w:r>
            <w:r>
              <w:rPr>
                <w:rStyle w:val="IndexLink"/>
                <w:rtl w:val="true"/>
              </w:rPr>
              <w:t>: «</w:t>
            </w:r>
            <w:r>
              <w:rPr>
                <w:rStyle w:val="IndexLink"/>
                <w:rtl w:val="true"/>
              </w:rPr>
              <w:t>فیکون بذلک مدعیا</w:t>
            </w:r>
            <w:r>
              <w:rPr>
                <w:rStyle w:val="IndexLink"/>
                <w:rtl w:val="true"/>
              </w:rPr>
              <w:t>»</w:t>
              <w:tab/>
            </w:r>
            <w:r>
              <w:rPr>
                <w:rStyle w:val="IndexLink"/>
              </w:rPr>
              <w:t>276</w:t>
            </w:r>
          </w:hyperlink>
        </w:p>
        <w:p>
          <w:pPr>
            <w:pStyle w:val="Contents3"/>
            <w:tabs>
              <w:tab w:val="clear" w:pos="8459"/>
              <w:tab w:val="right" w:pos="9026" w:leader="dot"/>
            </w:tabs>
            <w:rPr/>
          </w:pPr>
          <w:hyperlink w:anchor="__RefHeading___Toc5143174_581953129">
            <w:r>
              <w:rPr>
                <w:webHidden/>
                <w:rStyle w:val="IndexLink"/>
                <w:rtl w:val="true"/>
              </w:rPr>
              <w:t xml:space="preserve">قوله فی ص </w:t>
            </w:r>
            <w:r>
              <w:rPr>
                <w:rStyle w:val="IndexLink"/>
              </w:rPr>
              <w:t>332</w:t>
            </w:r>
            <w:r>
              <w:rPr>
                <w:rStyle w:val="IndexLink"/>
                <w:rtl w:val="true"/>
              </w:rPr>
              <w:t xml:space="preserve">، س </w:t>
            </w:r>
            <w:r>
              <w:rPr>
                <w:rStyle w:val="IndexLink"/>
              </w:rPr>
              <w:t>7</w:t>
            </w:r>
            <w:r>
              <w:rPr>
                <w:rStyle w:val="IndexLink"/>
                <w:rtl w:val="true"/>
              </w:rPr>
              <w:t>: «</w:t>
            </w:r>
            <w:r>
              <w:rPr>
                <w:rStyle w:val="IndexLink"/>
                <w:rtl w:val="true"/>
              </w:rPr>
              <w:t>أما إذا کان المعیار</w:t>
            </w:r>
            <w:r>
              <w:rPr>
                <w:rStyle w:val="IndexLink"/>
                <w:rtl w:val="true"/>
              </w:rPr>
              <w:t>»</w:t>
              <w:tab/>
            </w:r>
            <w:r>
              <w:rPr>
                <w:rStyle w:val="IndexLink"/>
              </w:rPr>
              <w:t>276</w:t>
            </w:r>
          </w:hyperlink>
        </w:p>
        <w:p>
          <w:pPr>
            <w:pStyle w:val="Contents3"/>
            <w:tabs>
              <w:tab w:val="clear" w:pos="8459"/>
              <w:tab w:val="right" w:pos="9026" w:leader="dot"/>
            </w:tabs>
            <w:rPr/>
          </w:pPr>
          <w:hyperlink w:anchor="__RefHeading___Toc5143176_581953129">
            <w:r>
              <w:rPr>
                <w:webHidden/>
                <w:rStyle w:val="IndexLink"/>
                <w:rtl w:val="true"/>
              </w:rPr>
              <w:t xml:space="preserve">قوله فی ص </w:t>
            </w:r>
            <w:r>
              <w:rPr>
                <w:rStyle w:val="IndexLink"/>
              </w:rPr>
              <w:t>332</w:t>
            </w:r>
            <w:r>
              <w:rPr>
                <w:rStyle w:val="IndexLink"/>
                <w:rtl w:val="true"/>
              </w:rPr>
              <w:t xml:space="preserve">، س </w:t>
            </w:r>
            <w:r>
              <w:rPr>
                <w:rStyle w:val="IndexLink"/>
              </w:rPr>
              <w:t>18</w:t>
            </w:r>
            <w:r>
              <w:rPr>
                <w:rStyle w:val="IndexLink"/>
                <w:rtl w:val="true"/>
              </w:rPr>
              <w:t>: «</w:t>
            </w:r>
            <w:r>
              <w:rPr>
                <w:rStyle w:val="IndexLink"/>
                <w:rtl w:val="true"/>
              </w:rPr>
              <w:t>وعلی التقدیر الأول</w:t>
            </w:r>
            <w:r>
              <w:rPr>
                <w:rStyle w:val="IndexLink"/>
                <w:rtl w:val="true"/>
              </w:rPr>
              <w:t>»</w:t>
              <w:tab/>
            </w:r>
            <w:r>
              <w:rPr>
                <w:rStyle w:val="IndexLink"/>
              </w:rPr>
              <w:t>278</w:t>
            </w:r>
          </w:hyperlink>
        </w:p>
        <w:p>
          <w:pPr>
            <w:pStyle w:val="Contents3"/>
            <w:tabs>
              <w:tab w:val="clear" w:pos="8459"/>
              <w:tab w:val="right" w:pos="9026" w:leader="dot"/>
            </w:tabs>
            <w:rPr/>
          </w:pPr>
          <w:hyperlink w:anchor="__RefHeading___Toc5143178_581953129">
            <w:r>
              <w:rPr>
                <w:webHidden/>
                <w:rStyle w:val="IndexLink"/>
                <w:rtl w:val="true"/>
              </w:rPr>
              <w:t xml:space="preserve">قوله فی ص </w:t>
            </w:r>
            <w:r>
              <w:rPr>
                <w:rStyle w:val="IndexLink"/>
              </w:rPr>
              <w:t>333</w:t>
            </w:r>
            <w:r>
              <w:rPr>
                <w:rStyle w:val="IndexLink"/>
                <w:rtl w:val="true"/>
              </w:rPr>
              <w:t xml:space="preserve">، س </w:t>
            </w:r>
            <w:r>
              <w:rPr>
                <w:rStyle w:val="IndexLink"/>
              </w:rPr>
              <w:t>8</w:t>
            </w:r>
            <w:r>
              <w:rPr>
                <w:rStyle w:val="IndexLink"/>
                <w:rtl w:val="true"/>
              </w:rPr>
              <w:t>: «</w:t>
            </w:r>
            <w:r>
              <w:rPr>
                <w:rStyle w:val="IndexLink"/>
                <w:rtl w:val="true"/>
              </w:rPr>
              <w:t>یؤکل الأمر إلی الولی</w:t>
            </w:r>
            <w:r>
              <w:rPr>
                <w:rStyle w:val="IndexLink"/>
                <w:rtl w:val="true"/>
              </w:rPr>
              <w:t>»</w:t>
              <w:tab/>
            </w:r>
            <w:r>
              <w:rPr>
                <w:rStyle w:val="IndexLink"/>
              </w:rPr>
              <w:t>278</w:t>
            </w:r>
          </w:hyperlink>
        </w:p>
        <w:p>
          <w:pPr>
            <w:pStyle w:val="Contents3"/>
            <w:tabs>
              <w:tab w:val="clear" w:pos="8459"/>
              <w:tab w:val="right" w:pos="9026" w:leader="dot"/>
            </w:tabs>
            <w:rPr/>
          </w:pPr>
          <w:hyperlink w:anchor="__RefHeading___Toc5143180_581953129">
            <w:r>
              <w:rPr>
                <w:webHidden/>
                <w:rStyle w:val="IndexLink"/>
                <w:rtl w:val="true"/>
              </w:rPr>
              <w:t xml:space="preserve">قوله فی ص </w:t>
            </w:r>
            <w:r>
              <w:rPr>
                <w:rStyle w:val="IndexLink"/>
              </w:rPr>
              <w:t>334</w:t>
            </w:r>
            <w:r>
              <w:rPr>
                <w:rStyle w:val="IndexLink"/>
                <w:rtl w:val="true"/>
              </w:rPr>
              <w:t xml:space="preserve">، س </w:t>
            </w:r>
            <w:r>
              <w:rPr>
                <w:rStyle w:val="IndexLink"/>
              </w:rPr>
              <w:t>20</w:t>
            </w:r>
            <w:r>
              <w:rPr>
                <w:rStyle w:val="IndexLink"/>
                <w:rtl w:val="true"/>
              </w:rPr>
              <w:t>: «</w:t>
            </w:r>
            <w:r>
              <w:rPr>
                <w:rStyle w:val="IndexLink"/>
                <w:rtl w:val="true"/>
              </w:rPr>
              <w:t>فلم یکن منهم عمل و اعتماد</w:t>
            </w:r>
            <w:r>
              <w:rPr>
                <w:rStyle w:val="IndexLink"/>
                <w:rtl w:val="true"/>
              </w:rPr>
              <w:t>»</w:t>
              <w:tab/>
            </w:r>
            <w:r>
              <w:rPr>
                <w:rStyle w:val="IndexLink"/>
              </w:rPr>
              <w:t>278</w:t>
            </w:r>
          </w:hyperlink>
        </w:p>
        <w:p>
          <w:pPr>
            <w:pStyle w:val="Contents3"/>
            <w:tabs>
              <w:tab w:val="clear" w:pos="8459"/>
              <w:tab w:val="right" w:pos="9026" w:leader="dot"/>
            </w:tabs>
            <w:rPr/>
          </w:pPr>
          <w:hyperlink w:anchor="__RefHeading___Toc5143182_581953129">
            <w:r>
              <w:rPr>
                <w:webHidden/>
                <w:rStyle w:val="IndexLink"/>
                <w:rtl w:val="true"/>
              </w:rPr>
              <w:t xml:space="preserve">قوله فی ص </w:t>
            </w:r>
            <w:r>
              <w:rPr>
                <w:rStyle w:val="IndexLink"/>
              </w:rPr>
              <w:t>334</w:t>
            </w:r>
            <w:r>
              <w:rPr>
                <w:rStyle w:val="IndexLink"/>
                <w:rtl w:val="true"/>
              </w:rPr>
              <w:t xml:space="preserve">، س </w:t>
            </w:r>
            <w:r>
              <w:rPr>
                <w:rStyle w:val="IndexLink"/>
              </w:rPr>
              <w:t>22</w:t>
            </w:r>
            <w:r>
              <w:rPr>
                <w:rStyle w:val="IndexLink"/>
                <w:rtl w:val="true"/>
              </w:rPr>
              <w:t>: «</w:t>
            </w:r>
            <w:r>
              <w:rPr>
                <w:rStyle w:val="IndexLink"/>
                <w:rtl w:val="true"/>
              </w:rPr>
              <w:t>لاتوجب وهنا</w:t>
            </w:r>
            <w:r>
              <w:rPr>
                <w:rStyle w:val="IndexLink"/>
                <w:rtl w:val="true"/>
              </w:rPr>
              <w:t>»</w:t>
              <w:tab/>
            </w:r>
            <w:r>
              <w:rPr>
                <w:rStyle w:val="IndexLink"/>
              </w:rPr>
              <w:t>279</w:t>
            </w:r>
          </w:hyperlink>
        </w:p>
        <w:p>
          <w:pPr>
            <w:pStyle w:val="Contents3"/>
            <w:tabs>
              <w:tab w:val="clear" w:pos="8459"/>
              <w:tab w:val="right" w:pos="9026" w:leader="dot"/>
            </w:tabs>
            <w:rPr/>
          </w:pPr>
          <w:hyperlink w:anchor="__RefHeading___Toc5143184_581953129">
            <w:r>
              <w:rPr>
                <w:webHidden/>
                <w:rStyle w:val="IndexLink"/>
                <w:rtl w:val="true"/>
              </w:rPr>
              <w:t xml:space="preserve">قوله فی ص </w:t>
            </w:r>
            <w:r>
              <w:rPr>
                <w:rStyle w:val="IndexLink"/>
              </w:rPr>
              <w:t>335</w:t>
            </w:r>
            <w:r>
              <w:rPr>
                <w:rStyle w:val="IndexLink"/>
                <w:rtl w:val="true"/>
              </w:rPr>
              <w:t xml:space="preserve">، س </w:t>
            </w:r>
            <w:r>
              <w:rPr>
                <w:rStyle w:val="IndexLink"/>
              </w:rPr>
              <w:t>5</w:t>
            </w:r>
            <w:r>
              <w:rPr>
                <w:rStyle w:val="IndexLink"/>
                <w:rtl w:val="true"/>
              </w:rPr>
              <w:t>: «</w:t>
            </w:r>
            <w:r>
              <w:rPr>
                <w:rStyle w:val="IndexLink"/>
                <w:rtl w:val="true"/>
              </w:rPr>
              <w:t>لأن الظاهر</w:t>
            </w:r>
            <w:r>
              <w:rPr>
                <w:rStyle w:val="IndexLink"/>
                <w:rtl w:val="true"/>
              </w:rPr>
              <w:t>»</w:t>
              <w:tab/>
            </w:r>
            <w:r>
              <w:rPr>
                <w:rStyle w:val="IndexLink"/>
              </w:rPr>
              <w:t>279</w:t>
            </w:r>
          </w:hyperlink>
        </w:p>
        <w:p>
          <w:pPr>
            <w:pStyle w:val="Contents3"/>
            <w:tabs>
              <w:tab w:val="clear" w:pos="8459"/>
              <w:tab w:val="right" w:pos="9026" w:leader="dot"/>
            </w:tabs>
            <w:rPr/>
          </w:pPr>
          <w:hyperlink w:anchor="__RefHeading___Toc5143186_581953129">
            <w:r>
              <w:rPr>
                <w:webHidden/>
                <w:rStyle w:val="IndexLink"/>
                <w:rtl w:val="true"/>
              </w:rPr>
              <w:t xml:space="preserve">قوله فی ص </w:t>
            </w:r>
            <w:r>
              <w:rPr>
                <w:rStyle w:val="IndexLink"/>
              </w:rPr>
              <w:t>335</w:t>
            </w:r>
            <w:r>
              <w:rPr>
                <w:rStyle w:val="IndexLink"/>
                <w:rtl w:val="true"/>
              </w:rPr>
              <w:t xml:space="preserve">، س </w:t>
            </w:r>
            <w:r>
              <w:rPr>
                <w:rStyle w:val="IndexLink"/>
              </w:rPr>
              <w:t>8</w:t>
            </w:r>
            <w:r>
              <w:rPr>
                <w:rStyle w:val="IndexLink"/>
                <w:rtl w:val="true"/>
              </w:rPr>
              <w:t>: «</w:t>
            </w:r>
            <w:r>
              <w:rPr>
                <w:rStyle w:val="IndexLink"/>
                <w:rtl w:val="true"/>
              </w:rPr>
              <w:t>فی موضع المنع</w:t>
            </w:r>
            <w:r>
              <w:rPr>
                <w:rStyle w:val="IndexLink"/>
                <w:rtl w:val="true"/>
              </w:rPr>
              <w:t>»</w:t>
              <w:tab/>
            </w:r>
            <w:r>
              <w:rPr>
                <w:rStyle w:val="IndexLink"/>
              </w:rPr>
              <w:t>279</w:t>
            </w:r>
          </w:hyperlink>
        </w:p>
        <w:p>
          <w:pPr>
            <w:pStyle w:val="Contents3"/>
            <w:tabs>
              <w:tab w:val="clear" w:pos="8459"/>
              <w:tab w:val="right" w:pos="9026" w:leader="dot"/>
            </w:tabs>
            <w:rPr/>
          </w:pPr>
          <w:hyperlink w:anchor="__RefHeading___Toc5143188_581953129">
            <w:r>
              <w:rPr>
                <w:webHidden/>
                <w:rStyle w:val="IndexLink"/>
                <w:rtl w:val="true"/>
              </w:rPr>
              <w:t xml:space="preserve">قوله فی ص </w:t>
            </w:r>
            <w:r>
              <w:rPr>
                <w:rStyle w:val="IndexLink"/>
              </w:rPr>
              <w:t>336</w:t>
            </w:r>
            <w:r>
              <w:rPr>
                <w:rStyle w:val="IndexLink"/>
                <w:rtl w:val="true"/>
              </w:rPr>
              <w:t xml:space="preserve">، س </w:t>
            </w:r>
            <w:r>
              <w:rPr>
                <w:rStyle w:val="IndexLink"/>
              </w:rPr>
              <w:t>19</w:t>
            </w:r>
            <w:r>
              <w:rPr>
                <w:rStyle w:val="IndexLink"/>
                <w:rtl w:val="true"/>
              </w:rPr>
              <w:t>: «</w:t>
            </w:r>
            <w:r>
              <w:rPr>
                <w:rStyle w:val="IndexLink"/>
                <w:rtl w:val="true"/>
              </w:rPr>
              <w:t>لکن الأول متعین لصحتها</w:t>
            </w:r>
            <w:r>
              <w:rPr>
                <w:rStyle w:val="IndexLink"/>
                <w:rtl w:val="true"/>
              </w:rPr>
              <w:t>»</w:t>
              <w:tab/>
            </w:r>
            <w:r>
              <w:rPr>
                <w:rStyle w:val="IndexLink"/>
              </w:rPr>
              <w:t>279</w:t>
            </w:r>
          </w:hyperlink>
        </w:p>
        <w:p>
          <w:pPr>
            <w:pStyle w:val="Contents3"/>
            <w:tabs>
              <w:tab w:val="clear" w:pos="8459"/>
              <w:tab w:val="right" w:pos="9026" w:leader="dot"/>
            </w:tabs>
            <w:rPr/>
          </w:pPr>
          <w:hyperlink w:anchor="__RefHeading___Toc5143190_581953129">
            <w:r>
              <w:rPr>
                <w:webHidden/>
                <w:rStyle w:val="IndexLink"/>
                <w:rtl w:val="true"/>
              </w:rPr>
              <w:t xml:space="preserve">قوله فی ص </w:t>
            </w:r>
            <w:r>
              <w:rPr>
                <w:rStyle w:val="IndexLink"/>
              </w:rPr>
              <w:t>337</w:t>
            </w:r>
            <w:r>
              <w:rPr>
                <w:rStyle w:val="IndexLink"/>
                <w:rtl w:val="true"/>
              </w:rPr>
              <w:t xml:space="preserve">، س </w:t>
            </w:r>
            <w:r>
              <w:rPr>
                <w:rStyle w:val="IndexLink"/>
              </w:rPr>
              <w:t>8</w:t>
            </w:r>
            <w:r>
              <w:rPr>
                <w:rStyle w:val="IndexLink"/>
                <w:rtl w:val="true"/>
              </w:rPr>
              <w:t>: «</w:t>
            </w:r>
            <w:r>
              <w:rPr>
                <w:rStyle w:val="IndexLink"/>
                <w:rtl w:val="true"/>
              </w:rPr>
              <w:t>فلادلیل علی بطلانه</w:t>
            </w:r>
            <w:r>
              <w:rPr>
                <w:rStyle w:val="IndexLink"/>
                <w:rtl w:val="true"/>
              </w:rPr>
              <w:t>»</w:t>
              <w:tab/>
            </w:r>
            <w:r>
              <w:rPr>
                <w:rStyle w:val="IndexLink"/>
              </w:rPr>
              <w:t>280</w:t>
            </w:r>
          </w:hyperlink>
        </w:p>
        <w:p>
          <w:pPr>
            <w:pStyle w:val="Contents3"/>
            <w:tabs>
              <w:tab w:val="clear" w:pos="8459"/>
              <w:tab w:val="right" w:pos="9026" w:leader="dot"/>
            </w:tabs>
            <w:rPr/>
          </w:pPr>
          <w:hyperlink w:anchor="__RefHeading___Toc5143192_581953129">
            <w:r>
              <w:rPr>
                <w:webHidden/>
                <w:rStyle w:val="IndexLink"/>
                <w:rtl w:val="true"/>
              </w:rPr>
              <w:t xml:space="preserve">قوله فی ص </w:t>
            </w:r>
            <w:r>
              <w:rPr>
                <w:rStyle w:val="IndexLink"/>
              </w:rPr>
              <w:t>337</w:t>
            </w:r>
            <w:r>
              <w:rPr>
                <w:rStyle w:val="IndexLink"/>
                <w:rtl w:val="true"/>
              </w:rPr>
              <w:t xml:space="preserve">، س </w:t>
            </w:r>
            <w:r>
              <w:rPr>
                <w:rStyle w:val="IndexLink"/>
              </w:rPr>
              <w:t>17</w:t>
            </w:r>
            <w:r>
              <w:rPr>
                <w:rStyle w:val="IndexLink"/>
                <w:rtl w:val="true"/>
              </w:rPr>
              <w:t>: «</w:t>
            </w:r>
            <w:r>
              <w:rPr>
                <w:rStyle w:val="IndexLink"/>
                <w:rtl w:val="true"/>
              </w:rPr>
              <w:t>عدم ثبوت الولایة</w:t>
            </w:r>
            <w:r>
              <w:rPr>
                <w:rStyle w:val="IndexLink"/>
                <w:rtl w:val="true"/>
              </w:rPr>
              <w:t>»</w:t>
              <w:tab/>
            </w:r>
            <w:r>
              <w:rPr>
                <w:rStyle w:val="IndexLink"/>
              </w:rPr>
              <w:t>280</w:t>
            </w:r>
          </w:hyperlink>
        </w:p>
        <w:p>
          <w:pPr>
            <w:pStyle w:val="Contents3"/>
            <w:tabs>
              <w:tab w:val="clear" w:pos="8459"/>
              <w:tab w:val="right" w:pos="9026" w:leader="dot"/>
            </w:tabs>
            <w:rPr/>
          </w:pPr>
          <w:hyperlink w:anchor="__RefHeading___Toc5143194_581953129">
            <w:r>
              <w:rPr>
                <w:webHidden/>
                <w:rStyle w:val="IndexLink"/>
                <w:rtl w:val="true"/>
              </w:rPr>
              <w:t xml:space="preserve">قوله فی ص </w:t>
            </w:r>
            <w:r>
              <w:rPr>
                <w:rStyle w:val="IndexLink"/>
              </w:rPr>
              <w:t>337</w:t>
            </w:r>
            <w:r>
              <w:rPr>
                <w:rStyle w:val="IndexLink"/>
                <w:rtl w:val="true"/>
              </w:rPr>
              <w:t xml:space="preserve">، س </w:t>
            </w:r>
            <w:r>
              <w:rPr>
                <w:rStyle w:val="IndexLink"/>
              </w:rPr>
              <w:t>19</w:t>
            </w:r>
            <w:r>
              <w:rPr>
                <w:rStyle w:val="IndexLink"/>
                <w:rtl w:val="true"/>
              </w:rPr>
              <w:t>: «</w:t>
            </w:r>
            <w:r>
              <w:rPr>
                <w:rStyle w:val="IndexLink"/>
                <w:rtl w:val="true"/>
              </w:rPr>
              <w:t>فإنه یجوز للوصی بیع الترکة</w:t>
            </w:r>
            <w:r>
              <w:rPr>
                <w:rStyle w:val="IndexLink"/>
                <w:rtl w:val="true"/>
              </w:rPr>
              <w:t>»</w:t>
              <w:tab/>
            </w:r>
            <w:r>
              <w:rPr>
                <w:rStyle w:val="IndexLink"/>
              </w:rPr>
              <w:t>280</w:t>
            </w:r>
          </w:hyperlink>
        </w:p>
        <w:p>
          <w:pPr>
            <w:pStyle w:val="Contents3"/>
            <w:tabs>
              <w:tab w:val="clear" w:pos="8459"/>
              <w:tab w:val="right" w:pos="9026" w:leader="dot"/>
            </w:tabs>
            <w:rPr/>
          </w:pPr>
          <w:hyperlink w:anchor="__RefHeading___Toc5143196_581953129">
            <w:r>
              <w:rPr>
                <w:webHidden/>
                <w:rStyle w:val="IndexLink"/>
                <w:rtl w:val="true"/>
              </w:rPr>
              <w:t xml:space="preserve">قوله فی ص </w:t>
            </w:r>
            <w:r>
              <w:rPr>
                <w:rStyle w:val="IndexLink"/>
              </w:rPr>
              <w:t>337</w:t>
            </w:r>
            <w:r>
              <w:rPr>
                <w:rStyle w:val="IndexLink"/>
                <w:rtl w:val="true"/>
              </w:rPr>
              <w:t xml:space="preserve">، س </w:t>
            </w:r>
            <w:r>
              <w:rPr>
                <w:rStyle w:val="IndexLink"/>
              </w:rPr>
              <w:t>20</w:t>
            </w:r>
            <w:r>
              <w:rPr>
                <w:rStyle w:val="IndexLink"/>
                <w:rtl w:val="true"/>
              </w:rPr>
              <w:t>: «</w:t>
            </w:r>
            <w:r>
              <w:rPr>
                <w:rStyle w:val="IndexLink"/>
                <w:rtl w:val="true"/>
              </w:rPr>
              <w:t>جاز للحاکم الشرعی أو غیره</w:t>
            </w:r>
            <w:r>
              <w:rPr>
                <w:rStyle w:val="IndexLink"/>
                <w:rtl w:val="true"/>
              </w:rPr>
              <w:t>»</w:t>
              <w:tab/>
            </w:r>
            <w:r>
              <w:rPr>
                <w:rStyle w:val="IndexLink"/>
              </w:rPr>
              <w:t>280</w:t>
            </w:r>
          </w:hyperlink>
        </w:p>
        <w:p>
          <w:pPr>
            <w:pStyle w:val="Contents3"/>
            <w:tabs>
              <w:tab w:val="clear" w:pos="8459"/>
              <w:tab w:val="right" w:pos="9026" w:leader="dot"/>
            </w:tabs>
            <w:rPr/>
          </w:pPr>
          <w:hyperlink w:anchor="__RefHeading___Toc5143198_581953129">
            <w:r>
              <w:rPr>
                <w:webHidden/>
                <w:rStyle w:val="IndexLink"/>
                <w:rtl w:val="true"/>
              </w:rPr>
              <w:t xml:space="preserve">قوله فی ص </w:t>
            </w:r>
            <w:r>
              <w:rPr>
                <w:rStyle w:val="IndexLink"/>
              </w:rPr>
              <w:t>337</w:t>
            </w:r>
            <w:r>
              <w:rPr>
                <w:rStyle w:val="IndexLink"/>
                <w:rtl w:val="true"/>
              </w:rPr>
              <w:t xml:space="preserve">، س </w:t>
            </w:r>
            <w:r>
              <w:rPr>
                <w:rStyle w:val="IndexLink"/>
              </w:rPr>
              <w:t>22</w:t>
            </w:r>
            <w:r>
              <w:rPr>
                <w:rStyle w:val="IndexLink"/>
                <w:rtl w:val="true"/>
              </w:rPr>
              <w:t>: «</w:t>
            </w:r>
            <w:r>
              <w:rPr>
                <w:rStyle w:val="IndexLink"/>
                <w:rtl w:val="true"/>
              </w:rPr>
              <w:t>لاتصح الوصیة العهدیة</w:t>
            </w:r>
            <w:r>
              <w:rPr>
                <w:rStyle w:val="IndexLink"/>
                <w:rtl w:val="true"/>
              </w:rPr>
              <w:t>»</w:t>
              <w:tab/>
            </w:r>
            <w:r>
              <w:rPr>
                <w:rStyle w:val="IndexLink"/>
              </w:rPr>
              <w:t>281</w:t>
            </w:r>
          </w:hyperlink>
        </w:p>
        <w:p>
          <w:pPr>
            <w:pStyle w:val="Contents3"/>
            <w:tabs>
              <w:tab w:val="clear" w:pos="8459"/>
              <w:tab w:val="right" w:pos="9026" w:leader="dot"/>
            </w:tabs>
            <w:rPr/>
          </w:pPr>
          <w:hyperlink w:anchor="__RefHeading___Toc5143200_581953129">
            <w:r>
              <w:rPr>
                <w:webHidden/>
                <w:rStyle w:val="IndexLink"/>
                <w:rtl w:val="true"/>
              </w:rPr>
              <w:t xml:space="preserve">قوله فی المتن ص </w:t>
            </w:r>
            <w:r>
              <w:rPr>
                <w:rStyle w:val="IndexLink"/>
              </w:rPr>
              <w:t>338</w:t>
            </w:r>
            <w:r>
              <w:rPr>
                <w:rStyle w:val="IndexLink"/>
                <w:rtl w:val="true"/>
              </w:rPr>
              <w:t xml:space="preserve">، س </w:t>
            </w:r>
            <w:r>
              <w:rPr>
                <w:rStyle w:val="IndexLink"/>
              </w:rPr>
              <w:t>5</w:t>
            </w:r>
            <w:r>
              <w:rPr>
                <w:rStyle w:val="IndexLink"/>
                <w:rtl w:val="true"/>
              </w:rPr>
              <w:t>: «</w:t>
            </w:r>
            <w:r>
              <w:rPr>
                <w:rStyle w:val="IndexLink"/>
                <w:rtl w:val="true"/>
              </w:rPr>
              <w:t>اشتراط الخیار فی نفس العقد</w:t>
            </w:r>
            <w:r>
              <w:rPr>
                <w:rStyle w:val="IndexLink"/>
                <w:rtl w:val="true"/>
              </w:rPr>
              <w:t>»</w:t>
              <w:tab/>
            </w:r>
            <w:r>
              <w:rPr>
                <w:rStyle w:val="IndexLink"/>
              </w:rPr>
              <w:t>281</w:t>
            </w:r>
          </w:hyperlink>
        </w:p>
        <w:p>
          <w:pPr>
            <w:pStyle w:val="Contents3"/>
            <w:tabs>
              <w:tab w:val="clear" w:pos="8459"/>
              <w:tab w:val="right" w:pos="9026" w:leader="dot"/>
            </w:tabs>
            <w:rPr/>
          </w:pPr>
          <w:hyperlink w:anchor="__RefHeading___Toc5143202_581953129">
            <w:r>
              <w:rPr>
                <w:webHidden/>
                <w:rStyle w:val="IndexLink"/>
                <w:rtl w:val="true"/>
              </w:rPr>
              <w:t xml:space="preserve">قوله فی ص </w:t>
            </w:r>
            <w:r>
              <w:rPr>
                <w:rStyle w:val="IndexLink"/>
              </w:rPr>
              <w:t>338</w:t>
            </w:r>
            <w:r>
              <w:rPr>
                <w:rStyle w:val="IndexLink"/>
                <w:rtl w:val="true"/>
              </w:rPr>
              <w:t xml:space="preserve">، س </w:t>
            </w:r>
            <w:r>
              <w:rPr>
                <w:rStyle w:val="IndexLink"/>
              </w:rPr>
              <w:t>6</w:t>
            </w:r>
            <w:r>
              <w:rPr>
                <w:rStyle w:val="IndexLink"/>
                <w:rtl w:val="true"/>
              </w:rPr>
              <w:t>: «</w:t>
            </w:r>
            <w:r>
              <w:rPr>
                <w:rStyle w:val="IndexLink"/>
                <w:rtl w:val="true"/>
              </w:rPr>
              <w:t>منضما إلی البالغ</w:t>
            </w:r>
            <w:r>
              <w:rPr>
                <w:rStyle w:val="IndexLink"/>
                <w:rtl w:val="true"/>
              </w:rPr>
              <w:t>»</w:t>
              <w:tab/>
            </w:r>
            <w:r>
              <w:rPr>
                <w:rStyle w:val="IndexLink"/>
              </w:rPr>
              <w:t>281</w:t>
            </w:r>
          </w:hyperlink>
        </w:p>
        <w:p>
          <w:pPr>
            <w:pStyle w:val="Contents3"/>
            <w:tabs>
              <w:tab w:val="clear" w:pos="8459"/>
              <w:tab w:val="right" w:pos="9026" w:leader="dot"/>
            </w:tabs>
            <w:rPr/>
          </w:pPr>
          <w:hyperlink w:anchor="__RefHeading___Toc5143204_581953129">
            <w:r>
              <w:rPr>
                <w:webHidden/>
                <w:rStyle w:val="IndexLink"/>
                <w:rtl w:val="true"/>
              </w:rPr>
              <w:t xml:space="preserve">قوله فی ص </w:t>
            </w:r>
            <w:r>
              <w:rPr>
                <w:rStyle w:val="IndexLink"/>
              </w:rPr>
              <w:t>338</w:t>
            </w:r>
            <w:r>
              <w:rPr>
                <w:rStyle w:val="IndexLink"/>
                <w:rtl w:val="true"/>
              </w:rPr>
              <w:t xml:space="preserve">، س </w:t>
            </w:r>
            <w:r>
              <w:rPr>
                <w:rStyle w:val="IndexLink"/>
              </w:rPr>
              <w:t>19</w:t>
            </w:r>
            <w:r>
              <w:rPr>
                <w:rStyle w:val="IndexLink"/>
                <w:rtl w:val="true"/>
              </w:rPr>
              <w:t>: «</w:t>
            </w:r>
            <w:r>
              <w:rPr>
                <w:rStyle w:val="IndexLink"/>
                <w:rtl w:val="true"/>
              </w:rPr>
              <w:t>وفی مکاسب شیخنا الأعظم</w:t>
            </w:r>
            <w:r>
              <w:rPr>
                <w:rStyle w:val="IndexLink"/>
                <w:rtl w:val="true"/>
              </w:rPr>
              <w:t>»</w:t>
              <w:tab/>
            </w:r>
            <w:r>
              <w:rPr>
                <w:rStyle w:val="IndexLink"/>
              </w:rPr>
              <w:t>281</w:t>
            </w:r>
          </w:hyperlink>
        </w:p>
        <w:p>
          <w:pPr>
            <w:pStyle w:val="Contents3"/>
            <w:tabs>
              <w:tab w:val="clear" w:pos="8459"/>
              <w:tab w:val="right" w:pos="9026" w:leader="dot"/>
            </w:tabs>
            <w:rPr/>
          </w:pPr>
          <w:hyperlink w:anchor="__RefHeading___Toc5143206_581953129">
            <w:r>
              <w:rPr>
                <w:webHidden/>
                <w:rStyle w:val="IndexLink"/>
                <w:rtl w:val="true"/>
              </w:rPr>
              <w:t xml:space="preserve">قوله فی ص </w:t>
            </w:r>
            <w:r>
              <w:rPr>
                <w:rStyle w:val="IndexLink"/>
              </w:rPr>
              <w:t>339</w:t>
            </w:r>
            <w:r>
              <w:rPr>
                <w:rStyle w:val="IndexLink"/>
                <w:rtl w:val="true"/>
              </w:rPr>
              <w:t xml:space="preserve">، س </w:t>
            </w:r>
            <w:r>
              <w:rPr>
                <w:rStyle w:val="IndexLink"/>
              </w:rPr>
              <w:t>1</w:t>
            </w:r>
            <w:r>
              <w:rPr>
                <w:rStyle w:val="IndexLink"/>
                <w:rtl w:val="true"/>
              </w:rPr>
              <w:t>: «</w:t>
            </w:r>
            <w:r>
              <w:rPr>
                <w:rStyle w:val="IndexLink"/>
                <w:rtl w:val="true"/>
              </w:rPr>
              <w:t>بأ نه لیس معاوضة محضة</w:t>
            </w:r>
            <w:r>
              <w:rPr>
                <w:rStyle w:val="IndexLink"/>
                <w:rtl w:val="true"/>
              </w:rPr>
              <w:t>»</w:t>
              <w:tab/>
            </w:r>
            <w:r>
              <w:rPr>
                <w:rStyle w:val="IndexLink"/>
              </w:rPr>
              <w:t>282</w:t>
            </w:r>
          </w:hyperlink>
        </w:p>
        <w:p>
          <w:pPr>
            <w:pStyle w:val="Contents3"/>
            <w:tabs>
              <w:tab w:val="clear" w:pos="8459"/>
              <w:tab w:val="right" w:pos="9026" w:leader="dot"/>
            </w:tabs>
            <w:rPr/>
          </w:pPr>
          <w:hyperlink w:anchor="__RefHeading___Toc5143208_581953129">
            <w:r>
              <w:rPr>
                <w:webHidden/>
                <w:rStyle w:val="IndexLink"/>
                <w:rtl w:val="true"/>
              </w:rPr>
              <w:t xml:space="preserve">قوله فی ص </w:t>
            </w:r>
            <w:r>
              <w:rPr>
                <w:rStyle w:val="IndexLink"/>
              </w:rPr>
              <w:t>339</w:t>
            </w:r>
            <w:r>
              <w:rPr>
                <w:rStyle w:val="IndexLink"/>
                <w:rtl w:val="true"/>
              </w:rPr>
              <w:t xml:space="preserve">، س </w:t>
            </w:r>
            <w:r>
              <w:rPr>
                <w:rStyle w:val="IndexLink"/>
              </w:rPr>
              <w:t>2</w:t>
            </w:r>
            <w:r>
              <w:rPr>
                <w:rStyle w:val="IndexLink"/>
                <w:rtl w:val="true"/>
              </w:rPr>
              <w:t>: «</w:t>
            </w:r>
            <w:r>
              <w:rPr>
                <w:rStyle w:val="IndexLink"/>
                <w:rtl w:val="true"/>
              </w:rPr>
              <w:t>لأن فیه شائبة العبادة</w:t>
            </w:r>
            <w:r>
              <w:rPr>
                <w:rStyle w:val="IndexLink"/>
                <w:rtl w:val="true"/>
              </w:rPr>
              <w:t>»</w:t>
              <w:tab/>
            </w:r>
            <w:r>
              <w:rPr>
                <w:rStyle w:val="IndexLink"/>
              </w:rPr>
              <w:t>282</w:t>
            </w:r>
          </w:hyperlink>
        </w:p>
        <w:p>
          <w:pPr>
            <w:pStyle w:val="Contents3"/>
            <w:tabs>
              <w:tab w:val="clear" w:pos="8459"/>
              <w:tab w:val="right" w:pos="9026" w:leader="dot"/>
            </w:tabs>
            <w:rPr/>
          </w:pPr>
          <w:hyperlink w:anchor="__RefHeading___Toc5143210_581953129">
            <w:r>
              <w:rPr>
                <w:webHidden/>
                <w:rStyle w:val="IndexLink"/>
                <w:rtl w:val="true"/>
              </w:rPr>
              <w:t xml:space="preserve">قوله فی ص </w:t>
            </w:r>
            <w:r>
              <w:rPr>
                <w:rStyle w:val="IndexLink"/>
              </w:rPr>
              <w:t>339</w:t>
            </w:r>
            <w:r>
              <w:rPr>
                <w:rStyle w:val="IndexLink"/>
                <w:rtl w:val="true"/>
              </w:rPr>
              <w:t xml:space="preserve">، س </w:t>
            </w:r>
            <w:r>
              <w:rPr>
                <w:rStyle w:val="IndexLink"/>
              </w:rPr>
              <w:t>8</w:t>
            </w:r>
            <w:r>
              <w:rPr>
                <w:rStyle w:val="IndexLink"/>
                <w:rtl w:val="true"/>
              </w:rPr>
              <w:t>: «</w:t>
            </w:r>
            <w:r>
              <w:rPr>
                <w:rStyle w:val="IndexLink"/>
                <w:rtl w:val="true"/>
              </w:rPr>
              <w:t>کما تری ظاهر الإشکال</w:t>
            </w:r>
            <w:r>
              <w:rPr>
                <w:rStyle w:val="IndexLink"/>
                <w:rtl w:val="true"/>
              </w:rPr>
              <w:t>»</w:t>
              <w:tab/>
            </w:r>
            <w:r>
              <w:rPr>
                <w:rStyle w:val="IndexLink"/>
              </w:rPr>
              <w:t>282</w:t>
            </w:r>
          </w:hyperlink>
        </w:p>
        <w:p>
          <w:pPr>
            <w:pStyle w:val="Contents3"/>
            <w:tabs>
              <w:tab w:val="clear" w:pos="8459"/>
              <w:tab w:val="right" w:pos="9026" w:leader="dot"/>
            </w:tabs>
            <w:rPr/>
          </w:pPr>
          <w:hyperlink w:anchor="__RefHeading___Toc5143212_581953129">
            <w:r>
              <w:rPr>
                <w:webHidden/>
                <w:rStyle w:val="IndexLink"/>
                <w:rtl w:val="true"/>
              </w:rPr>
              <w:t xml:space="preserve">قوله فی ص </w:t>
            </w:r>
            <w:r>
              <w:rPr>
                <w:rStyle w:val="IndexLink"/>
              </w:rPr>
              <w:t>339</w:t>
            </w:r>
            <w:r>
              <w:rPr>
                <w:rStyle w:val="IndexLink"/>
                <w:rtl w:val="true"/>
              </w:rPr>
              <w:t xml:space="preserve">، س </w:t>
            </w:r>
            <w:r>
              <w:rPr>
                <w:rStyle w:val="IndexLink"/>
              </w:rPr>
              <w:t>9</w:t>
            </w:r>
            <w:r>
              <w:rPr>
                <w:rStyle w:val="IndexLink"/>
                <w:rtl w:val="true"/>
              </w:rPr>
              <w:t>: «</w:t>
            </w:r>
            <w:r>
              <w:rPr>
                <w:rStyle w:val="IndexLink"/>
                <w:rtl w:val="true"/>
              </w:rPr>
              <w:t>إنما یرد النکاح من البرص</w:t>
            </w:r>
            <w:r>
              <w:rPr>
                <w:rStyle w:val="IndexLink"/>
                <w:rtl w:val="true"/>
              </w:rPr>
              <w:t>»</w:t>
              <w:tab/>
            </w:r>
            <w:r>
              <w:rPr>
                <w:rStyle w:val="IndexLink"/>
              </w:rPr>
              <w:t>283</w:t>
            </w:r>
          </w:hyperlink>
        </w:p>
        <w:p>
          <w:pPr>
            <w:pStyle w:val="Contents3"/>
            <w:tabs>
              <w:tab w:val="clear" w:pos="8459"/>
              <w:tab w:val="right" w:pos="9026" w:leader="dot"/>
            </w:tabs>
            <w:rPr/>
          </w:pPr>
          <w:hyperlink w:anchor="__RefHeading___Toc5143214_581953129">
            <w:r>
              <w:rPr>
                <w:webHidden/>
                <w:rStyle w:val="IndexLink"/>
                <w:rtl w:val="true"/>
              </w:rPr>
              <w:t xml:space="preserve">قوله فی ص </w:t>
            </w:r>
            <w:r>
              <w:rPr>
                <w:rStyle w:val="IndexLink"/>
              </w:rPr>
              <w:t>340</w:t>
            </w:r>
            <w:r>
              <w:rPr>
                <w:rStyle w:val="IndexLink"/>
                <w:rtl w:val="true"/>
              </w:rPr>
              <w:t xml:space="preserve">، س </w:t>
            </w:r>
            <w:r>
              <w:rPr>
                <w:rStyle w:val="IndexLink"/>
              </w:rPr>
              <w:t>11</w:t>
            </w:r>
            <w:r>
              <w:rPr>
                <w:rStyle w:val="IndexLink"/>
                <w:rtl w:val="true"/>
              </w:rPr>
              <w:t>: «</w:t>
            </w:r>
            <w:r>
              <w:rPr>
                <w:rStyle w:val="IndexLink"/>
                <w:rtl w:val="true"/>
              </w:rPr>
              <w:t>فی الجواهر</w:t>
            </w:r>
            <w:r>
              <w:rPr>
                <w:rStyle w:val="IndexLink"/>
                <w:rtl w:val="true"/>
              </w:rPr>
              <w:t>»</w:t>
              <w:tab/>
            </w:r>
            <w:r>
              <w:rPr>
                <w:rStyle w:val="IndexLink"/>
              </w:rPr>
              <w:t>283</w:t>
            </w:r>
          </w:hyperlink>
        </w:p>
        <w:p>
          <w:pPr>
            <w:pStyle w:val="Contents3"/>
            <w:tabs>
              <w:tab w:val="clear" w:pos="8459"/>
              <w:tab w:val="right" w:pos="9026" w:leader="dot"/>
            </w:tabs>
            <w:rPr/>
          </w:pPr>
          <w:hyperlink w:anchor="__RefHeading___Toc5143216_581953129">
            <w:r>
              <w:rPr>
                <w:webHidden/>
                <w:rStyle w:val="IndexLink"/>
                <w:rtl w:val="true"/>
              </w:rPr>
              <w:t xml:space="preserve">قوله فی ص </w:t>
            </w:r>
            <w:r>
              <w:rPr>
                <w:rStyle w:val="IndexLink"/>
              </w:rPr>
              <w:t>340</w:t>
            </w:r>
            <w:r>
              <w:rPr>
                <w:rStyle w:val="IndexLink"/>
                <w:rtl w:val="true"/>
              </w:rPr>
              <w:t xml:space="preserve">، س </w:t>
            </w:r>
            <w:r>
              <w:rPr>
                <w:rStyle w:val="IndexLink"/>
              </w:rPr>
              <w:t>20</w:t>
            </w:r>
            <w:r>
              <w:rPr>
                <w:rStyle w:val="IndexLink"/>
                <w:rtl w:val="true"/>
              </w:rPr>
              <w:t>: «</w:t>
            </w:r>
            <w:r>
              <w:rPr>
                <w:rStyle w:val="IndexLink"/>
                <w:rtl w:val="true"/>
              </w:rPr>
              <w:t>ودعوی کون اللزوم من ذاتیات النکاح</w:t>
            </w:r>
            <w:r>
              <w:rPr>
                <w:rStyle w:val="IndexLink"/>
                <w:rtl w:val="true"/>
              </w:rPr>
              <w:t>»</w:t>
              <w:tab/>
            </w:r>
            <w:r>
              <w:rPr>
                <w:rStyle w:val="IndexLink"/>
              </w:rPr>
              <w:t>283</w:t>
            </w:r>
          </w:hyperlink>
        </w:p>
        <w:p>
          <w:pPr>
            <w:pStyle w:val="Contents3"/>
            <w:tabs>
              <w:tab w:val="clear" w:pos="8459"/>
              <w:tab w:val="right" w:pos="9026" w:leader="dot"/>
            </w:tabs>
            <w:rPr/>
          </w:pPr>
          <w:hyperlink w:anchor="__RefHeading___Toc5143218_581953129">
            <w:r>
              <w:rPr>
                <w:webHidden/>
                <w:rStyle w:val="IndexLink"/>
                <w:rtl w:val="true"/>
              </w:rPr>
              <w:t xml:space="preserve">قوله فی ص </w:t>
            </w:r>
            <w:r>
              <w:rPr>
                <w:rStyle w:val="IndexLink"/>
              </w:rPr>
              <w:t>340</w:t>
            </w:r>
            <w:r>
              <w:rPr>
                <w:rStyle w:val="IndexLink"/>
                <w:rtl w:val="true"/>
              </w:rPr>
              <w:t xml:space="preserve">، س </w:t>
            </w:r>
            <w:r>
              <w:rPr>
                <w:rStyle w:val="IndexLink"/>
              </w:rPr>
              <w:t>21</w:t>
            </w:r>
            <w:r>
              <w:rPr>
                <w:rStyle w:val="IndexLink"/>
                <w:rtl w:val="true"/>
              </w:rPr>
              <w:t>: «</w:t>
            </w:r>
            <w:r>
              <w:rPr>
                <w:rStyle w:val="IndexLink"/>
                <w:rtl w:val="true"/>
              </w:rPr>
              <w:t>کما تری</w:t>
            </w:r>
            <w:r>
              <w:rPr>
                <w:rStyle w:val="IndexLink"/>
                <w:rtl w:val="true"/>
              </w:rPr>
              <w:t>»</w:t>
              <w:tab/>
            </w:r>
            <w:r>
              <w:rPr>
                <w:rStyle w:val="IndexLink"/>
              </w:rPr>
              <w:t>284</w:t>
            </w:r>
          </w:hyperlink>
        </w:p>
        <w:p>
          <w:pPr>
            <w:pStyle w:val="Contents3"/>
            <w:tabs>
              <w:tab w:val="clear" w:pos="8459"/>
              <w:tab w:val="right" w:pos="9026" w:leader="dot"/>
            </w:tabs>
            <w:rPr/>
          </w:pPr>
          <w:hyperlink w:anchor="__RefHeading___Toc5143220_581953129">
            <w:r>
              <w:rPr>
                <w:webHidden/>
                <w:rStyle w:val="IndexLink"/>
                <w:rtl w:val="true"/>
              </w:rPr>
              <w:t xml:space="preserve">قوله فی ص </w:t>
            </w:r>
            <w:r>
              <w:rPr>
                <w:rStyle w:val="IndexLink"/>
              </w:rPr>
              <w:t>341</w:t>
            </w:r>
            <w:r>
              <w:rPr>
                <w:rStyle w:val="IndexLink"/>
                <w:rtl w:val="true"/>
              </w:rPr>
              <w:t xml:space="preserve">، س </w:t>
            </w:r>
            <w:r>
              <w:rPr>
                <w:rStyle w:val="IndexLink"/>
              </w:rPr>
              <w:t>15</w:t>
            </w:r>
            <w:r>
              <w:rPr>
                <w:rStyle w:val="IndexLink"/>
                <w:rtl w:val="true"/>
              </w:rPr>
              <w:t>: «</w:t>
            </w:r>
            <w:r>
              <w:rPr>
                <w:rStyle w:val="IndexLink"/>
                <w:rtl w:val="true"/>
              </w:rPr>
              <w:t>عقد فی ضمن العقد</w:t>
            </w:r>
            <w:r>
              <w:rPr>
                <w:rStyle w:val="IndexLink"/>
                <w:rtl w:val="true"/>
              </w:rPr>
              <w:t>»</w:t>
              <w:tab/>
            </w:r>
            <w:r>
              <w:rPr>
                <w:rStyle w:val="IndexLink"/>
              </w:rPr>
              <w:t>284</w:t>
            </w:r>
          </w:hyperlink>
        </w:p>
        <w:p>
          <w:pPr>
            <w:pStyle w:val="Contents3"/>
            <w:tabs>
              <w:tab w:val="clear" w:pos="8459"/>
              <w:tab w:val="right" w:pos="9026" w:leader="dot"/>
            </w:tabs>
            <w:rPr/>
          </w:pPr>
          <w:hyperlink w:anchor="__RefHeading___Toc5143222_581953129">
            <w:r>
              <w:rPr>
                <w:webHidden/>
                <w:rStyle w:val="IndexLink"/>
                <w:rtl w:val="true"/>
              </w:rPr>
              <w:t xml:space="preserve">قوله فی ص </w:t>
            </w:r>
            <w:r>
              <w:rPr>
                <w:rStyle w:val="IndexLink"/>
              </w:rPr>
              <w:t>341</w:t>
            </w:r>
            <w:r>
              <w:rPr>
                <w:rStyle w:val="IndexLink"/>
                <w:rtl w:val="true"/>
              </w:rPr>
              <w:t xml:space="preserve">، س </w:t>
            </w:r>
            <w:r>
              <w:rPr>
                <w:rStyle w:val="IndexLink"/>
              </w:rPr>
              <w:t>21</w:t>
            </w:r>
            <w:r>
              <w:rPr>
                <w:rStyle w:val="IndexLink"/>
                <w:rtl w:val="true"/>
              </w:rPr>
              <w:t>: «</w:t>
            </w:r>
            <w:r>
              <w:rPr>
                <w:rStyle w:val="IndexLink"/>
                <w:rtl w:val="true"/>
              </w:rPr>
              <w:t>موجبا للإبهام من کل وجه</w:t>
            </w:r>
            <w:r>
              <w:rPr>
                <w:rStyle w:val="IndexLink"/>
                <w:rtl w:val="true"/>
              </w:rPr>
              <w:t>»</w:t>
              <w:tab/>
            </w:r>
            <w:r>
              <w:rPr>
                <w:rStyle w:val="IndexLink"/>
              </w:rPr>
              <w:t>284</w:t>
            </w:r>
          </w:hyperlink>
        </w:p>
        <w:p>
          <w:pPr>
            <w:pStyle w:val="Contents3"/>
            <w:tabs>
              <w:tab w:val="clear" w:pos="8459"/>
              <w:tab w:val="right" w:pos="9026" w:leader="dot"/>
            </w:tabs>
            <w:rPr/>
          </w:pPr>
          <w:hyperlink w:anchor="__RefHeading___Toc5143224_581953129">
            <w:r>
              <w:rPr>
                <w:webHidden/>
                <w:rStyle w:val="IndexLink"/>
                <w:rtl w:val="true"/>
              </w:rPr>
              <w:t xml:space="preserve">قوله فی ص </w:t>
            </w:r>
            <w:r>
              <w:rPr>
                <w:rStyle w:val="IndexLink"/>
              </w:rPr>
              <w:t>342</w:t>
            </w:r>
            <w:r>
              <w:rPr>
                <w:rStyle w:val="IndexLink"/>
                <w:rtl w:val="true"/>
              </w:rPr>
              <w:t xml:space="preserve">، س </w:t>
            </w:r>
            <w:r>
              <w:rPr>
                <w:rStyle w:val="IndexLink"/>
              </w:rPr>
              <w:t>12</w:t>
            </w:r>
            <w:r>
              <w:rPr>
                <w:rStyle w:val="IndexLink"/>
                <w:rtl w:val="true"/>
              </w:rPr>
              <w:t>: «</w:t>
            </w:r>
            <w:r>
              <w:rPr>
                <w:rStyle w:val="IndexLink"/>
                <w:rtl w:val="true"/>
              </w:rPr>
              <w:t>و الجواهر</w:t>
            </w:r>
            <w:r>
              <w:rPr>
                <w:rStyle w:val="IndexLink"/>
                <w:rtl w:val="true"/>
              </w:rPr>
              <w:t>»</w:t>
              <w:tab/>
            </w:r>
            <w:r>
              <w:rPr>
                <w:rStyle w:val="IndexLink"/>
              </w:rPr>
              <w:t>284</w:t>
            </w:r>
          </w:hyperlink>
        </w:p>
        <w:p>
          <w:pPr>
            <w:pStyle w:val="Contents3"/>
            <w:tabs>
              <w:tab w:val="clear" w:pos="8459"/>
              <w:tab w:val="right" w:pos="9026" w:leader="dot"/>
            </w:tabs>
            <w:rPr/>
          </w:pPr>
          <w:hyperlink w:anchor="__RefHeading___Toc5143226_581953129">
            <w:r>
              <w:rPr>
                <w:webHidden/>
                <w:rStyle w:val="IndexLink"/>
                <w:rtl w:val="true"/>
              </w:rPr>
              <w:t xml:space="preserve">قوله فی ص </w:t>
            </w:r>
            <w:r>
              <w:rPr>
                <w:rStyle w:val="IndexLink"/>
              </w:rPr>
              <w:t>342</w:t>
            </w:r>
            <w:r>
              <w:rPr>
                <w:rStyle w:val="IndexLink"/>
                <w:rtl w:val="true"/>
              </w:rPr>
              <w:t xml:space="preserve">، س </w:t>
            </w:r>
            <w:r>
              <w:rPr>
                <w:rStyle w:val="IndexLink"/>
              </w:rPr>
              <w:t>13</w:t>
            </w:r>
            <w:r>
              <w:rPr>
                <w:rStyle w:val="IndexLink"/>
                <w:rtl w:val="true"/>
              </w:rPr>
              <w:t>: «</w:t>
            </w:r>
            <w:r>
              <w:rPr>
                <w:rStyle w:val="IndexLink"/>
                <w:rtl w:val="true"/>
              </w:rPr>
              <w:t>لکن دلیله من النص إن تم لایشمل المقام</w:t>
            </w:r>
            <w:r>
              <w:rPr>
                <w:rStyle w:val="IndexLink"/>
                <w:rtl w:val="true"/>
              </w:rPr>
              <w:t>»</w:t>
              <w:tab/>
            </w:r>
            <w:r>
              <w:rPr>
                <w:rStyle w:val="IndexLink"/>
              </w:rPr>
              <w:t>285</w:t>
            </w:r>
          </w:hyperlink>
        </w:p>
        <w:p>
          <w:pPr>
            <w:pStyle w:val="Contents3"/>
            <w:tabs>
              <w:tab w:val="clear" w:pos="8459"/>
              <w:tab w:val="right" w:pos="9026" w:leader="dot"/>
            </w:tabs>
            <w:rPr/>
          </w:pPr>
          <w:hyperlink w:anchor="__RefHeading___Toc5143228_581953129">
            <w:r>
              <w:rPr>
                <w:webHidden/>
                <w:rStyle w:val="IndexLink"/>
                <w:rtl w:val="true"/>
              </w:rPr>
              <w:t xml:space="preserve">قوله فی ص </w:t>
            </w:r>
            <w:r>
              <w:rPr>
                <w:rStyle w:val="IndexLink"/>
              </w:rPr>
              <w:t>342</w:t>
            </w:r>
            <w:r>
              <w:rPr>
                <w:rStyle w:val="IndexLink"/>
                <w:rtl w:val="true"/>
              </w:rPr>
              <w:t xml:space="preserve">، س </w:t>
            </w:r>
            <w:r>
              <w:rPr>
                <w:rStyle w:val="IndexLink"/>
              </w:rPr>
              <w:t>17</w:t>
            </w:r>
            <w:r>
              <w:rPr>
                <w:rStyle w:val="IndexLink"/>
                <w:rtl w:val="true"/>
              </w:rPr>
              <w:t>: «</w:t>
            </w:r>
            <w:r>
              <w:rPr>
                <w:rStyle w:val="IndexLink"/>
                <w:rtl w:val="true"/>
              </w:rPr>
              <w:t>فلاتشمل ما یتعلق بغیره</w:t>
            </w:r>
            <w:r>
              <w:rPr>
                <w:rStyle w:val="IndexLink"/>
                <w:rtl w:val="true"/>
              </w:rPr>
              <w:t>»</w:t>
              <w:tab/>
            </w:r>
            <w:r>
              <w:rPr>
                <w:rStyle w:val="IndexLink"/>
              </w:rPr>
              <w:t>286</w:t>
            </w:r>
          </w:hyperlink>
        </w:p>
        <w:p>
          <w:pPr>
            <w:pStyle w:val="Contents3"/>
            <w:tabs>
              <w:tab w:val="clear" w:pos="8459"/>
              <w:tab w:val="right" w:pos="9026" w:leader="dot"/>
            </w:tabs>
            <w:rPr/>
          </w:pPr>
          <w:hyperlink w:anchor="__RefHeading___Toc5143230_581953129">
            <w:r>
              <w:rPr>
                <w:webHidden/>
                <w:rStyle w:val="IndexLink"/>
                <w:rtl w:val="true"/>
              </w:rPr>
              <w:t xml:space="preserve">قوله فی ص </w:t>
            </w:r>
            <w:r>
              <w:rPr>
                <w:rStyle w:val="IndexLink"/>
              </w:rPr>
              <w:t>342</w:t>
            </w:r>
            <w:r>
              <w:rPr>
                <w:rStyle w:val="IndexLink"/>
                <w:rtl w:val="true"/>
              </w:rPr>
              <w:t xml:space="preserve">، س </w:t>
            </w:r>
            <w:r>
              <w:rPr>
                <w:rStyle w:val="IndexLink"/>
              </w:rPr>
              <w:t>19</w:t>
            </w:r>
            <w:r>
              <w:rPr>
                <w:rStyle w:val="IndexLink"/>
                <w:rtl w:val="true"/>
              </w:rPr>
              <w:t>: «</w:t>
            </w:r>
            <w:r>
              <w:rPr>
                <w:rStyle w:val="IndexLink"/>
                <w:rtl w:val="true"/>
              </w:rPr>
              <w:t>من صغریات قاعدة من ملک شیئا ملک الإقرار به</w:t>
            </w:r>
            <w:r>
              <w:rPr>
                <w:rStyle w:val="IndexLink"/>
                <w:rtl w:val="true"/>
              </w:rPr>
              <w:t>»</w:t>
              <w:tab/>
            </w:r>
            <w:r>
              <w:rPr>
                <w:rStyle w:val="IndexLink"/>
              </w:rPr>
              <w:t>286</w:t>
            </w:r>
          </w:hyperlink>
        </w:p>
        <w:p>
          <w:pPr>
            <w:pStyle w:val="Contents3"/>
            <w:tabs>
              <w:tab w:val="clear" w:pos="8459"/>
              <w:tab w:val="right" w:pos="9026" w:leader="dot"/>
            </w:tabs>
            <w:rPr/>
          </w:pPr>
          <w:hyperlink w:anchor="__RefHeading___Toc5143232_581953129">
            <w:r>
              <w:rPr>
                <w:webHidden/>
                <w:rStyle w:val="IndexLink"/>
                <w:rtl w:val="true"/>
              </w:rPr>
              <w:t xml:space="preserve">قوله فی ص </w:t>
            </w:r>
            <w:r>
              <w:rPr>
                <w:rStyle w:val="IndexLink"/>
              </w:rPr>
              <w:t>344</w:t>
            </w:r>
            <w:r>
              <w:rPr>
                <w:rStyle w:val="IndexLink"/>
                <w:rtl w:val="true"/>
              </w:rPr>
              <w:t xml:space="preserve">، س </w:t>
            </w:r>
            <w:r>
              <w:rPr>
                <w:rStyle w:val="IndexLink"/>
              </w:rPr>
              <w:t>18</w:t>
            </w:r>
            <w:r>
              <w:rPr>
                <w:rStyle w:val="IndexLink"/>
                <w:rtl w:val="true"/>
              </w:rPr>
              <w:t>: «</w:t>
            </w:r>
            <w:r>
              <w:rPr>
                <w:rStyle w:val="IndexLink"/>
                <w:rtl w:val="true"/>
              </w:rPr>
              <w:t>و إلا کانت ناشزا</w:t>
            </w:r>
            <w:r>
              <w:rPr>
                <w:rStyle w:val="IndexLink"/>
                <w:rtl w:val="true"/>
              </w:rPr>
              <w:t>»</w:t>
              <w:tab/>
            </w:r>
            <w:r>
              <w:rPr>
                <w:rStyle w:val="IndexLink"/>
              </w:rPr>
              <w:t>286</w:t>
            </w:r>
          </w:hyperlink>
        </w:p>
        <w:p>
          <w:pPr>
            <w:pStyle w:val="Contents3"/>
            <w:tabs>
              <w:tab w:val="clear" w:pos="8459"/>
              <w:tab w:val="right" w:pos="9026" w:leader="dot"/>
            </w:tabs>
            <w:rPr/>
          </w:pPr>
          <w:hyperlink w:anchor="__RefHeading___Toc5143234_581953129">
            <w:r>
              <w:rPr>
                <w:webHidden/>
                <w:rStyle w:val="IndexLink"/>
                <w:rtl w:val="true"/>
              </w:rPr>
              <w:t xml:space="preserve">قوله فی ص </w:t>
            </w:r>
            <w:r>
              <w:rPr>
                <w:rStyle w:val="IndexLink"/>
              </w:rPr>
              <w:t>345</w:t>
            </w:r>
            <w:r>
              <w:rPr>
                <w:rStyle w:val="IndexLink"/>
                <w:rtl w:val="true"/>
              </w:rPr>
              <w:t xml:space="preserve">، س </w:t>
            </w:r>
            <w:r>
              <w:rPr>
                <w:rStyle w:val="IndexLink"/>
              </w:rPr>
              <w:t>3</w:t>
            </w:r>
            <w:r>
              <w:rPr>
                <w:rStyle w:val="IndexLink"/>
                <w:rtl w:val="true"/>
              </w:rPr>
              <w:t>: «</w:t>
            </w:r>
            <w:r>
              <w:rPr>
                <w:rStyle w:val="IndexLink"/>
                <w:rtl w:val="true"/>
              </w:rPr>
              <w:t>لم أقف علی وجود قولین</w:t>
            </w:r>
            <w:r>
              <w:rPr>
                <w:rStyle w:val="IndexLink"/>
                <w:rtl w:val="true"/>
              </w:rPr>
              <w:t>»</w:t>
              <w:tab/>
            </w:r>
            <w:r>
              <w:rPr>
                <w:rStyle w:val="IndexLink"/>
              </w:rPr>
              <w:t>286</w:t>
            </w:r>
          </w:hyperlink>
        </w:p>
        <w:p>
          <w:pPr>
            <w:pStyle w:val="Contents3"/>
            <w:tabs>
              <w:tab w:val="clear" w:pos="8459"/>
              <w:tab w:val="right" w:pos="9026" w:leader="dot"/>
            </w:tabs>
            <w:rPr/>
          </w:pPr>
          <w:hyperlink w:anchor="__RefHeading___Toc5143236_581953129">
            <w:r>
              <w:rPr>
                <w:webHidden/>
                <w:rStyle w:val="IndexLink"/>
                <w:rtl w:val="true"/>
              </w:rPr>
              <w:t xml:space="preserve">قوله فی ص </w:t>
            </w:r>
            <w:r>
              <w:rPr>
                <w:rStyle w:val="IndexLink"/>
              </w:rPr>
              <w:t>345</w:t>
            </w:r>
            <w:r>
              <w:rPr>
                <w:rStyle w:val="IndexLink"/>
                <w:rtl w:val="true"/>
              </w:rPr>
              <w:t xml:space="preserve">، س </w:t>
            </w:r>
            <w:r>
              <w:rPr>
                <w:rStyle w:val="IndexLink"/>
              </w:rPr>
              <w:t>12</w:t>
            </w:r>
            <w:r>
              <w:rPr>
                <w:rStyle w:val="IndexLink"/>
                <w:rtl w:val="true"/>
              </w:rPr>
              <w:t>: «</w:t>
            </w:r>
            <w:r>
              <w:rPr>
                <w:rStyle w:val="IndexLink"/>
                <w:rtl w:val="true"/>
              </w:rPr>
              <w:t>کأن احتمال عدم السماع فی المقام</w:t>
            </w:r>
            <w:r>
              <w:rPr>
                <w:rStyle w:val="IndexLink"/>
                <w:rtl w:val="true"/>
              </w:rPr>
              <w:t>...»</w:t>
              <w:tab/>
            </w:r>
            <w:r>
              <w:rPr>
                <w:rStyle w:val="IndexLink"/>
              </w:rPr>
              <w:t>287</w:t>
            </w:r>
          </w:hyperlink>
        </w:p>
        <w:p>
          <w:pPr>
            <w:pStyle w:val="Contents3"/>
            <w:tabs>
              <w:tab w:val="clear" w:pos="8459"/>
              <w:tab w:val="right" w:pos="9026" w:leader="dot"/>
            </w:tabs>
            <w:rPr/>
          </w:pPr>
          <w:hyperlink w:anchor="__RefHeading___Toc5143238_581953129">
            <w:r>
              <w:rPr>
                <w:webHidden/>
                <w:rStyle w:val="IndexLink"/>
                <w:rtl w:val="true"/>
              </w:rPr>
              <w:t xml:space="preserve">قوله فی ص </w:t>
            </w:r>
            <w:r>
              <w:rPr>
                <w:rStyle w:val="IndexLink"/>
              </w:rPr>
              <w:t>345</w:t>
            </w:r>
            <w:r>
              <w:rPr>
                <w:rStyle w:val="IndexLink"/>
                <w:rtl w:val="true"/>
              </w:rPr>
              <w:t xml:space="preserve">، س </w:t>
            </w:r>
            <w:r>
              <w:rPr>
                <w:rStyle w:val="IndexLink"/>
              </w:rPr>
              <w:t>17</w:t>
            </w:r>
            <w:r>
              <w:rPr>
                <w:rStyle w:val="IndexLink"/>
                <w:rtl w:val="true"/>
              </w:rPr>
              <w:t>: «</w:t>
            </w:r>
            <w:r>
              <w:rPr>
                <w:rStyle w:val="IndexLink"/>
                <w:rtl w:val="true"/>
              </w:rPr>
              <w:t>نعم فی مسألة اختلاف الزوجین</w:t>
            </w:r>
            <w:r>
              <w:rPr>
                <w:rStyle w:val="IndexLink"/>
                <w:rtl w:val="true"/>
              </w:rPr>
              <w:t>...»</w:t>
              <w:tab/>
            </w:r>
            <w:r>
              <w:rPr>
                <w:rStyle w:val="IndexLink"/>
              </w:rPr>
              <w:t>287</w:t>
            </w:r>
          </w:hyperlink>
        </w:p>
        <w:p>
          <w:pPr>
            <w:pStyle w:val="Contents3"/>
            <w:tabs>
              <w:tab w:val="clear" w:pos="8459"/>
              <w:tab w:val="right" w:pos="9026" w:leader="dot"/>
            </w:tabs>
            <w:rPr/>
          </w:pPr>
          <w:hyperlink w:anchor="__RefHeading___Toc5143240_581953129">
            <w:r>
              <w:rPr>
                <w:webHidden/>
                <w:rStyle w:val="IndexLink"/>
                <w:rtl w:val="true"/>
              </w:rPr>
              <w:t xml:space="preserve">قوله فی ص </w:t>
            </w:r>
            <w:r>
              <w:rPr>
                <w:rStyle w:val="IndexLink"/>
              </w:rPr>
              <w:t>345</w:t>
            </w:r>
            <w:r>
              <w:rPr>
                <w:rStyle w:val="IndexLink"/>
                <w:rtl w:val="true"/>
              </w:rPr>
              <w:t xml:space="preserve">، س </w:t>
            </w:r>
            <w:r>
              <w:rPr>
                <w:rStyle w:val="IndexLink"/>
              </w:rPr>
              <w:t>19</w:t>
            </w:r>
            <w:r>
              <w:rPr>
                <w:rStyle w:val="IndexLink"/>
                <w:rtl w:val="true"/>
              </w:rPr>
              <w:t>: «</w:t>
            </w:r>
            <w:r>
              <w:rPr>
                <w:rStyle w:val="IndexLink"/>
                <w:rtl w:val="true"/>
              </w:rPr>
              <w:t>فعن المبسوط أنه ینتصف المهر</w:t>
            </w:r>
            <w:r>
              <w:rPr>
                <w:rStyle w:val="IndexLink"/>
                <w:rtl w:val="true"/>
              </w:rPr>
              <w:t>»</w:t>
              <w:tab/>
            </w:r>
            <w:r>
              <w:rPr>
                <w:rStyle w:val="IndexLink"/>
              </w:rPr>
              <w:t>287</w:t>
            </w:r>
          </w:hyperlink>
        </w:p>
        <w:p>
          <w:pPr>
            <w:pStyle w:val="Contents3"/>
            <w:tabs>
              <w:tab w:val="clear" w:pos="8459"/>
              <w:tab w:val="right" w:pos="9026" w:leader="dot"/>
            </w:tabs>
            <w:rPr/>
          </w:pPr>
          <w:hyperlink w:anchor="__RefHeading___Toc5143242_581953129">
            <w:r>
              <w:rPr>
                <w:webHidden/>
                <w:rStyle w:val="IndexLink"/>
                <w:rtl w:val="true"/>
              </w:rPr>
              <w:t xml:space="preserve">قوله فی ص </w:t>
            </w:r>
            <w:r>
              <w:rPr>
                <w:rStyle w:val="IndexLink"/>
              </w:rPr>
              <w:t>345</w:t>
            </w:r>
            <w:r>
              <w:rPr>
                <w:rStyle w:val="IndexLink"/>
                <w:rtl w:val="true"/>
              </w:rPr>
              <w:t xml:space="preserve">، س </w:t>
            </w:r>
            <w:r>
              <w:rPr>
                <w:rStyle w:val="IndexLink"/>
              </w:rPr>
              <w:t>21</w:t>
            </w:r>
            <w:r>
              <w:rPr>
                <w:rStyle w:val="IndexLink"/>
                <w:rtl w:val="true"/>
              </w:rPr>
              <w:t>: «</w:t>
            </w:r>
            <w:r>
              <w:rPr>
                <w:rStyle w:val="IndexLink"/>
                <w:rtl w:val="true"/>
              </w:rPr>
              <w:t>و إشکاله ظاهر</w:t>
            </w:r>
            <w:r>
              <w:rPr>
                <w:rStyle w:val="IndexLink"/>
                <w:rtl w:val="true"/>
              </w:rPr>
              <w:t>»</w:t>
              <w:tab/>
            </w:r>
            <w:r>
              <w:rPr>
                <w:rStyle w:val="IndexLink"/>
              </w:rPr>
              <w:t>288</w:t>
            </w:r>
          </w:hyperlink>
        </w:p>
        <w:p>
          <w:pPr>
            <w:pStyle w:val="Contents3"/>
            <w:tabs>
              <w:tab w:val="clear" w:pos="8459"/>
              <w:tab w:val="right" w:pos="9026" w:leader="dot"/>
            </w:tabs>
            <w:rPr/>
          </w:pPr>
          <w:hyperlink w:anchor="__RefHeading___Toc5143244_581953129">
            <w:r>
              <w:rPr>
                <w:webHidden/>
                <w:rStyle w:val="IndexLink"/>
                <w:rtl w:val="true"/>
              </w:rPr>
              <w:t xml:space="preserve">قوله فی ص </w:t>
            </w:r>
            <w:r>
              <w:rPr>
                <w:rStyle w:val="IndexLink"/>
              </w:rPr>
              <w:t>345</w:t>
            </w:r>
            <w:r>
              <w:rPr>
                <w:rStyle w:val="IndexLink"/>
                <w:rtl w:val="true"/>
              </w:rPr>
              <w:t xml:space="preserve">، س </w:t>
            </w:r>
            <w:r>
              <w:rPr>
                <w:rStyle w:val="IndexLink"/>
              </w:rPr>
              <w:t>22</w:t>
            </w:r>
            <w:r>
              <w:rPr>
                <w:rStyle w:val="IndexLink"/>
                <w:rtl w:val="true"/>
              </w:rPr>
              <w:t>: «</w:t>
            </w:r>
            <w:r>
              <w:rPr>
                <w:rStyle w:val="IndexLink"/>
                <w:rtl w:val="true"/>
              </w:rPr>
              <w:t>أما السماع بلحاظ الخصوصیة فلامجال له</w:t>
            </w:r>
            <w:r>
              <w:rPr>
                <w:rStyle w:val="IndexLink"/>
                <w:rtl w:val="true"/>
              </w:rPr>
              <w:t>»</w:t>
              <w:tab/>
            </w:r>
            <w:r>
              <w:rPr>
                <w:rStyle w:val="IndexLink"/>
              </w:rPr>
              <w:t>288</w:t>
            </w:r>
          </w:hyperlink>
        </w:p>
        <w:p>
          <w:pPr>
            <w:pStyle w:val="Contents3"/>
            <w:tabs>
              <w:tab w:val="clear" w:pos="8459"/>
              <w:tab w:val="right" w:pos="9026" w:leader="dot"/>
            </w:tabs>
            <w:rPr/>
          </w:pPr>
          <w:hyperlink w:anchor="__RefHeading___Toc5143246_581953129">
            <w:r>
              <w:rPr>
                <w:webHidden/>
                <w:rStyle w:val="IndexLink"/>
                <w:rtl w:val="true"/>
              </w:rPr>
              <w:t xml:space="preserve">قوله فی ص </w:t>
            </w:r>
            <w:r>
              <w:rPr>
                <w:rStyle w:val="IndexLink"/>
              </w:rPr>
              <w:t>346</w:t>
            </w:r>
            <w:r>
              <w:rPr>
                <w:rStyle w:val="IndexLink"/>
                <w:rtl w:val="true"/>
              </w:rPr>
              <w:t xml:space="preserve">، س </w:t>
            </w:r>
            <w:r>
              <w:rPr>
                <w:rStyle w:val="IndexLink"/>
              </w:rPr>
              <w:t>2</w:t>
            </w:r>
            <w:r>
              <w:rPr>
                <w:rStyle w:val="IndexLink"/>
                <w:rtl w:val="true"/>
              </w:rPr>
              <w:t>: «</w:t>
            </w:r>
            <w:r>
              <w:rPr>
                <w:rStyle w:val="IndexLink"/>
                <w:rtl w:val="true"/>
              </w:rPr>
              <w:t>فلاخصومة بینهما</w:t>
            </w:r>
            <w:r>
              <w:rPr>
                <w:rStyle w:val="IndexLink"/>
                <w:rtl w:val="true"/>
              </w:rPr>
              <w:t>»</w:t>
              <w:tab/>
            </w:r>
            <w:r>
              <w:rPr>
                <w:rStyle w:val="IndexLink"/>
              </w:rPr>
              <w:t>288</w:t>
            </w:r>
          </w:hyperlink>
        </w:p>
        <w:p>
          <w:pPr>
            <w:pStyle w:val="Contents3"/>
            <w:tabs>
              <w:tab w:val="clear" w:pos="8459"/>
              <w:tab w:val="right" w:pos="9026" w:leader="dot"/>
            </w:tabs>
            <w:rPr/>
          </w:pPr>
          <w:hyperlink w:anchor="__RefHeading___Toc5143248_581953129">
            <w:r>
              <w:rPr>
                <w:webHidden/>
                <w:rStyle w:val="IndexLink"/>
                <w:rtl w:val="true"/>
              </w:rPr>
              <w:t xml:space="preserve">قوله فی ص </w:t>
            </w:r>
            <w:r>
              <w:rPr>
                <w:rStyle w:val="IndexLink"/>
              </w:rPr>
              <w:t>346</w:t>
            </w:r>
            <w:r>
              <w:rPr>
                <w:rStyle w:val="IndexLink"/>
                <w:rtl w:val="true"/>
              </w:rPr>
              <w:t xml:space="preserve">، س </w:t>
            </w:r>
            <w:r>
              <w:rPr>
                <w:rStyle w:val="IndexLink"/>
              </w:rPr>
              <w:t>2</w:t>
            </w:r>
            <w:r>
              <w:rPr>
                <w:rStyle w:val="IndexLink"/>
                <w:rtl w:val="true"/>
              </w:rPr>
              <w:t>: «</w:t>
            </w:r>
            <w:r>
              <w:rPr>
                <w:rStyle w:val="IndexLink"/>
                <w:rtl w:val="true"/>
              </w:rPr>
              <w:t>أما السماع بلحاظ إلزام المنکر</w:t>
            </w:r>
            <w:r>
              <w:rPr>
                <w:rStyle w:val="IndexLink"/>
                <w:rtl w:val="true"/>
              </w:rPr>
              <w:t>»</w:t>
              <w:tab/>
            </w:r>
            <w:r>
              <w:rPr>
                <w:rStyle w:val="IndexLink"/>
              </w:rPr>
              <w:t>288</w:t>
            </w:r>
          </w:hyperlink>
        </w:p>
        <w:p>
          <w:pPr>
            <w:pStyle w:val="Contents3"/>
            <w:tabs>
              <w:tab w:val="clear" w:pos="8459"/>
              <w:tab w:val="right" w:pos="9026" w:leader="dot"/>
            </w:tabs>
            <w:rPr/>
          </w:pPr>
          <w:hyperlink w:anchor="__RefHeading___Toc5143250_581953129">
            <w:r>
              <w:rPr>
                <w:webHidden/>
                <w:rStyle w:val="IndexLink"/>
                <w:rtl w:val="true"/>
              </w:rPr>
              <w:t xml:space="preserve">قوله فی ص </w:t>
            </w:r>
            <w:r>
              <w:rPr>
                <w:rStyle w:val="IndexLink"/>
              </w:rPr>
              <w:t>346</w:t>
            </w:r>
            <w:r>
              <w:rPr>
                <w:rStyle w:val="IndexLink"/>
                <w:rtl w:val="true"/>
              </w:rPr>
              <w:t xml:space="preserve">، س </w:t>
            </w:r>
            <w:r>
              <w:rPr>
                <w:rStyle w:val="IndexLink"/>
              </w:rPr>
              <w:t>3</w:t>
            </w:r>
            <w:r>
              <w:rPr>
                <w:rStyle w:val="IndexLink"/>
                <w:rtl w:val="true"/>
              </w:rPr>
              <w:t>: «</w:t>
            </w:r>
            <w:r>
              <w:rPr>
                <w:rStyle w:val="IndexLink"/>
                <w:rtl w:val="true"/>
              </w:rPr>
              <w:t>بلوازم الإنکار</w:t>
            </w:r>
            <w:r>
              <w:rPr>
                <w:rStyle w:val="IndexLink"/>
                <w:rtl w:val="true"/>
              </w:rPr>
              <w:t>»</w:t>
              <w:tab/>
            </w:r>
            <w:r>
              <w:rPr>
                <w:rStyle w:val="IndexLink"/>
              </w:rPr>
              <w:t>288</w:t>
            </w:r>
          </w:hyperlink>
        </w:p>
        <w:p>
          <w:pPr>
            <w:pStyle w:val="Contents3"/>
            <w:tabs>
              <w:tab w:val="clear" w:pos="8459"/>
              <w:tab w:val="right" w:pos="9026" w:leader="dot"/>
            </w:tabs>
            <w:rPr/>
          </w:pPr>
          <w:hyperlink w:anchor="__RefHeading___Toc5143252_581953129">
            <w:r>
              <w:rPr>
                <w:webHidden/>
                <w:rStyle w:val="IndexLink"/>
                <w:rtl w:val="true"/>
              </w:rPr>
              <w:t xml:space="preserve">قوله فی ص </w:t>
            </w:r>
            <w:r>
              <w:rPr>
                <w:rStyle w:val="IndexLink"/>
              </w:rPr>
              <w:t>346</w:t>
            </w:r>
            <w:r>
              <w:rPr>
                <w:rStyle w:val="IndexLink"/>
                <w:rtl w:val="true"/>
              </w:rPr>
              <w:t xml:space="preserve">، س </w:t>
            </w:r>
            <w:r>
              <w:rPr>
                <w:rStyle w:val="IndexLink"/>
              </w:rPr>
              <w:t>4</w:t>
            </w:r>
            <w:r>
              <w:rPr>
                <w:rStyle w:val="IndexLink"/>
                <w:rtl w:val="true"/>
              </w:rPr>
              <w:t>: «</w:t>
            </w:r>
            <w:r>
              <w:rPr>
                <w:rStyle w:val="IndexLink"/>
                <w:rtl w:val="true"/>
              </w:rPr>
              <w:t>فهو الظاهر</w:t>
            </w:r>
            <w:r>
              <w:rPr>
                <w:rStyle w:val="IndexLink"/>
                <w:rtl w:val="true"/>
              </w:rPr>
              <w:t>»</w:t>
              <w:tab/>
            </w:r>
            <w:r>
              <w:rPr>
                <w:rStyle w:val="IndexLink"/>
              </w:rPr>
              <w:t>289</w:t>
            </w:r>
          </w:hyperlink>
        </w:p>
        <w:p>
          <w:pPr>
            <w:pStyle w:val="Contents3"/>
            <w:tabs>
              <w:tab w:val="clear" w:pos="8459"/>
              <w:tab w:val="right" w:pos="9026" w:leader="dot"/>
            </w:tabs>
            <w:rPr/>
          </w:pPr>
          <w:hyperlink w:anchor="__RefHeading___Toc5143254_581953129">
            <w:r>
              <w:rPr>
                <w:webHidden/>
                <w:rStyle w:val="IndexLink"/>
                <w:rtl w:val="true"/>
              </w:rPr>
              <w:t xml:space="preserve">قوله فی ص </w:t>
            </w:r>
            <w:r>
              <w:rPr>
                <w:rStyle w:val="IndexLink"/>
              </w:rPr>
              <w:t>346</w:t>
            </w:r>
            <w:r>
              <w:rPr>
                <w:rStyle w:val="IndexLink"/>
                <w:rtl w:val="true"/>
              </w:rPr>
              <w:t xml:space="preserve">، س </w:t>
            </w:r>
            <w:r>
              <w:rPr>
                <w:rStyle w:val="IndexLink"/>
              </w:rPr>
              <w:t>7</w:t>
            </w:r>
            <w:r>
              <w:rPr>
                <w:rStyle w:val="IndexLink"/>
                <w:rtl w:val="true"/>
              </w:rPr>
              <w:t>: «</w:t>
            </w:r>
            <w:r>
              <w:rPr>
                <w:rStyle w:val="IndexLink"/>
                <w:rtl w:val="true"/>
              </w:rPr>
              <w:t>یقتضی ذلک</w:t>
            </w:r>
            <w:r>
              <w:rPr>
                <w:rStyle w:val="IndexLink"/>
                <w:rtl w:val="true"/>
              </w:rPr>
              <w:t>»</w:t>
              <w:tab/>
            </w:r>
            <w:r>
              <w:rPr>
                <w:rStyle w:val="IndexLink"/>
              </w:rPr>
              <w:t>289</w:t>
            </w:r>
          </w:hyperlink>
        </w:p>
        <w:p>
          <w:pPr>
            <w:pStyle w:val="Contents3"/>
            <w:tabs>
              <w:tab w:val="clear" w:pos="8459"/>
              <w:tab w:val="right" w:pos="9026" w:leader="dot"/>
            </w:tabs>
            <w:rPr/>
          </w:pPr>
          <w:hyperlink w:anchor="__RefHeading___Toc5143256_581953129">
            <w:r>
              <w:rPr>
                <w:webHidden/>
                <w:rStyle w:val="IndexLink"/>
                <w:rtl w:val="true"/>
              </w:rPr>
              <w:t xml:space="preserve">قوله فی ص </w:t>
            </w:r>
            <w:r>
              <w:rPr>
                <w:rStyle w:val="IndexLink"/>
              </w:rPr>
              <w:t>346</w:t>
            </w:r>
            <w:r>
              <w:rPr>
                <w:rStyle w:val="IndexLink"/>
                <w:rtl w:val="true"/>
              </w:rPr>
              <w:t xml:space="preserve">، س </w:t>
            </w:r>
            <w:r>
              <w:rPr>
                <w:rStyle w:val="IndexLink"/>
              </w:rPr>
              <w:t>11</w:t>
            </w:r>
            <w:r>
              <w:rPr>
                <w:rStyle w:val="IndexLink"/>
                <w:rtl w:val="true"/>
              </w:rPr>
              <w:t>: «</w:t>
            </w:r>
            <w:r>
              <w:rPr>
                <w:rStyle w:val="IndexLink"/>
                <w:rtl w:val="true"/>
              </w:rPr>
              <w:t>فهو فی محله</w:t>
            </w:r>
            <w:r>
              <w:rPr>
                <w:rStyle w:val="IndexLink"/>
                <w:rtl w:val="true"/>
              </w:rPr>
              <w:t>»</w:t>
              <w:tab/>
            </w:r>
            <w:r>
              <w:rPr>
                <w:rStyle w:val="IndexLink"/>
              </w:rPr>
              <w:t>289</w:t>
            </w:r>
          </w:hyperlink>
        </w:p>
        <w:p>
          <w:pPr>
            <w:pStyle w:val="Contents3"/>
            <w:tabs>
              <w:tab w:val="clear" w:pos="8459"/>
              <w:tab w:val="right" w:pos="9026" w:leader="dot"/>
            </w:tabs>
            <w:rPr/>
          </w:pPr>
          <w:hyperlink w:anchor="__RefHeading___Toc5143258_581953129">
            <w:r>
              <w:rPr>
                <w:webHidden/>
                <w:rStyle w:val="IndexLink"/>
                <w:rtl w:val="true"/>
              </w:rPr>
              <w:t xml:space="preserve">قوله فی ص </w:t>
            </w:r>
            <w:r>
              <w:rPr>
                <w:rStyle w:val="IndexLink"/>
              </w:rPr>
              <w:t>346</w:t>
            </w:r>
            <w:r>
              <w:rPr>
                <w:rStyle w:val="IndexLink"/>
                <w:rtl w:val="true"/>
              </w:rPr>
              <w:t xml:space="preserve">، س </w:t>
            </w:r>
            <w:r>
              <w:rPr>
                <w:rStyle w:val="IndexLink"/>
              </w:rPr>
              <w:t>16</w:t>
            </w:r>
            <w:r>
              <w:rPr>
                <w:rStyle w:val="IndexLink"/>
                <w:rtl w:val="true"/>
              </w:rPr>
              <w:t>: «</w:t>
            </w:r>
            <w:r>
              <w:rPr>
                <w:rStyle w:val="IndexLink"/>
                <w:rtl w:val="true"/>
              </w:rPr>
              <w:t>مبطلا فی الدعوی</w:t>
            </w:r>
            <w:r>
              <w:rPr>
                <w:rStyle w:val="IndexLink"/>
                <w:rtl w:val="true"/>
              </w:rPr>
              <w:t>»</w:t>
              <w:tab/>
            </w:r>
            <w:r>
              <w:rPr>
                <w:rStyle w:val="IndexLink"/>
              </w:rPr>
              <w:t>289</w:t>
            </w:r>
          </w:hyperlink>
        </w:p>
        <w:p>
          <w:pPr>
            <w:pStyle w:val="Contents3"/>
            <w:tabs>
              <w:tab w:val="clear" w:pos="8459"/>
              <w:tab w:val="right" w:pos="9026" w:leader="dot"/>
            </w:tabs>
            <w:rPr/>
          </w:pPr>
          <w:hyperlink w:anchor="__RefHeading___Toc5143260_581953129">
            <w:r>
              <w:rPr>
                <w:webHidden/>
                <w:rStyle w:val="IndexLink"/>
                <w:rtl w:val="true"/>
              </w:rPr>
              <w:t xml:space="preserve">قوله فی ص </w:t>
            </w:r>
            <w:r>
              <w:rPr>
                <w:rStyle w:val="IndexLink"/>
              </w:rPr>
              <w:t>346</w:t>
            </w:r>
            <w:r>
              <w:rPr>
                <w:rStyle w:val="IndexLink"/>
                <w:rtl w:val="true"/>
              </w:rPr>
              <w:t xml:space="preserve">، س </w:t>
            </w:r>
            <w:r>
              <w:rPr>
                <w:rStyle w:val="IndexLink"/>
              </w:rPr>
              <w:t>16</w:t>
            </w:r>
            <w:r>
              <w:rPr>
                <w:rStyle w:val="IndexLink"/>
                <w:rtl w:val="true"/>
              </w:rPr>
              <w:t>: «</w:t>
            </w:r>
            <w:r>
              <w:rPr>
                <w:rStyle w:val="IndexLink"/>
                <w:rtl w:val="true"/>
              </w:rPr>
              <w:t>مع احتمال الإلزام بإقراره</w:t>
            </w:r>
            <w:r>
              <w:rPr>
                <w:rStyle w:val="IndexLink"/>
                <w:rtl w:val="true"/>
              </w:rPr>
              <w:t>»</w:t>
              <w:tab/>
            </w:r>
            <w:r>
              <w:rPr>
                <w:rStyle w:val="IndexLink"/>
              </w:rPr>
              <w:t>289</w:t>
            </w:r>
          </w:hyperlink>
        </w:p>
        <w:p>
          <w:pPr>
            <w:pStyle w:val="Contents3"/>
            <w:tabs>
              <w:tab w:val="clear" w:pos="8459"/>
              <w:tab w:val="right" w:pos="9026" w:leader="dot"/>
            </w:tabs>
            <w:rPr/>
          </w:pPr>
          <w:hyperlink w:anchor="__RefHeading___Toc5143262_581953129">
            <w:r>
              <w:rPr>
                <w:webHidden/>
                <w:rStyle w:val="IndexLink"/>
                <w:rtl w:val="true"/>
              </w:rPr>
              <w:t xml:space="preserve">قوله فی ص </w:t>
            </w:r>
            <w:r>
              <w:rPr>
                <w:rStyle w:val="IndexLink"/>
              </w:rPr>
              <w:t>346</w:t>
            </w:r>
            <w:r>
              <w:rPr>
                <w:rStyle w:val="IndexLink"/>
                <w:rtl w:val="true"/>
              </w:rPr>
              <w:t xml:space="preserve">، س </w:t>
            </w:r>
            <w:r>
              <w:rPr>
                <w:rStyle w:val="IndexLink"/>
              </w:rPr>
              <w:t>17</w:t>
            </w:r>
            <w:r>
              <w:rPr>
                <w:rStyle w:val="IndexLink"/>
                <w:rtl w:val="true"/>
              </w:rPr>
              <w:t>: «</w:t>
            </w:r>
            <w:r>
              <w:rPr>
                <w:rStyle w:val="IndexLink"/>
                <w:rtl w:val="true"/>
              </w:rPr>
              <w:t>والظاهر أن مراد المصنف</w:t>
            </w:r>
            <w:r>
              <w:rPr>
                <w:rStyle w:val="IndexLink"/>
                <w:rtl w:val="true"/>
              </w:rPr>
              <w:t>»</w:t>
              <w:tab/>
            </w:r>
            <w:r>
              <w:rPr>
                <w:rStyle w:val="IndexLink"/>
              </w:rPr>
              <w:t>289</w:t>
            </w:r>
          </w:hyperlink>
        </w:p>
        <w:p>
          <w:pPr>
            <w:pStyle w:val="Contents3"/>
            <w:tabs>
              <w:tab w:val="clear" w:pos="8459"/>
              <w:tab w:val="right" w:pos="9026" w:leader="dot"/>
            </w:tabs>
            <w:rPr/>
          </w:pPr>
          <w:hyperlink w:anchor="__RefHeading___Toc5143264_581953129">
            <w:r>
              <w:rPr>
                <w:webHidden/>
                <w:rStyle w:val="IndexLink"/>
                <w:rtl w:val="true"/>
              </w:rPr>
              <w:t xml:space="preserve">قوله فی ص </w:t>
            </w:r>
            <w:r>
              <w:rPr>
                <w:rStyle w:val="IndexLink"/>
              </w:rPr>
              <w:t>347</w:t>
            </w:r>
            <w:r>
              <w:rPr>
                <w:rStyle w:val="IndexLink"/>
                <w:rtl w:val="true"/>
              </w:rPr>
              <w:t xml:space="preserve">، س </w:t>
            </w:r>
            <w:r>
              <w:rPr>
                <w:rStyle w:val="IndexLink"/>
              </w:rPr>
              <w:t>1</w:t>
            </w:r>
            <w:r>
              <w:rPr>
                <w:rStyle w:val="IndexLink"/>
                <w:rtl w:val="true"/>
              </w:rPr>
              <w:t>: «</w:t>
            </w:r>
            <w:r>
              <w:rPr>
                <w:rStyle w:val="IndexLink"/>
                <w:rtl w:val="true"/>
              </w:rPr>
              <w:t>تبعا للعادة</w:t>
            </w:r>
            <w:r>
              <w:rPr>
                <w:rStyle w:val="IndexLink"/>
                <w:rtl w:val="true"/>
              </w:rPr>
              <w:t>»</w:t>
              <w:tab/>
            </w:r>
            <w:r>
              <w:rPr>
                <w:rStyle w:val="IndexLink"/>
              </w:rPr>
              <w:t>290</w:t>
            </w:r>
          </w:hyperlink>
        </w:p>
        <w:p>
          <w:pPr>
            <w:pStyle w:val="Contents3"/>
            <w:tabs>
              <w:tab w:val="clear" w:pos="8459"/>
              <w:tab w:val="right" w:pos="9026" w:leader="dot"/>
            </w:tabs>
            <w:rPr/>
          </w:pPr>
          <w:hyperlink w:anchor="__RefHeading___Toc5143266_581953129">
            <w:r>
              <w:rPr>
                <w:webHidden/>
                <w:rStyle w:val="IndexLink"/>
                <w:rtl w:val="true"/>
              </w:rPr>
              <w:t xml:space="preserve">قوله فی ص </w:t>
            </w:r>
            <w:r>
              <w:rPr>
                <w:rStyle w:val="IndexLink"/>
              </w:rPr>
              <w:t>347</w:t>
            </w:r>
            <w:r>
              <w:rPr>
                <w:rStyle w:val="IndexLink"/>
                <w:rtl w:val="true"/>
              </w:rPr>
              <w:t xml:space="preserve">، س </w:t>
            </w:r>
            <w:r>
              <w:rPr>
                <w:rStyle w:val="IndexLink"/>
              </w:rPr>
              <w:t>5</w:t>
            </w:r>
            <w:r>
              <w:rPr>
                <w:rStyle w:val="IndexLink"/>
                <w:rtl w:val="true"/>
              </w:rPr>
              <w:t>: «</w:t>
            </w:r>
            <w:r>
              <w:rPr>
                <w:rStyle w:val="IndexLink"/>
                <w:rtl w:val="true"/>
              </w:rPr>
              <w:t>استدل له</w:t>
            </w:r>
            <w:r>
              <w:rPr>
                <w:rStyle w:val="IndexLink"/>
                <w:rtl w:val="true"/>
              </w:rPr>
              <w:t>»</w:t>
              <w:tab/>
            </w:r>
            <w:r>
              <w:rPr>
                <w:rStyle w:val="IndexLink"/>
              </w:rPr>
              <w:t>290</w:t>
            </w:r>
          </w:hyperlink>
        </w:p>
        <w:p>
          <w:pPr>
            <w:pStyle w:val="Contents3"/>
            <w:tabs>
              <w:tab w:val="clear" w:pos="8459"/>
              <w:tab w:val="right" w:pos="9026" w:leader="dot"/>
            </w:tabs>
            <w:rPr/>
          </w:pPr>
          <w:hyperlink w:anchor="__RefHeading___Toc5143268_581953129">
            <w:r>
              <w:rPr>
                <w:webHidden/>
                <w:rStyle w:val="IndexLink"/>
                <w:rtl w:val="true"/>
              </w:rPr>
              <w:t xml:space="preserve">قوله فی ص </w:t>
            </w:r>
            <w:r>
              <w:rPr>
                <w:rStyle w:val="IndexLink"/>
              </w:rPr>
              <w:t>347</w:t>
            </w:r>
            <w:r>
              <w:rPr>
                <w:rStyle w:val="IndexLink"/>
                <w:rtl w:val="true"/>
              </w:rPr>
              <w:t xml:space="preserve">، س </w:t>
            </w:r>
            <w:r>
              <w:rPr>
                <w:rStyle w:val="IndexLink"/>
              </w:rPr>
              <w:t>6</w:t>
            </w:r>
            <w:r>
              <w:rPr>
                <w:rStyle w:val="IndexLink"/>
                <w:rtl w:val="true"/>
              </w:rPr>
              <w:t>: «</w:t>
            </w:r>
            <w:r>
              <w:rPr>
                <w:rStyle w:val="IndexLink"/>
                <w:rtl w:val="true"/>
              </w:rPr>
              <w:t>بأن الدلیل علیه</w:t>
            </w:r>
            <w:r>
              <w:rPr>
                <w:rStyle w:val="IndexLink"/>
                <w:rtl w:val="true"/>
              </w:rPr>
              <w:t>»</w:t>
              <w:tab/>
            </w:r>
            <w:r>
              <w:rPr>
                <w:rStyle w:val="IndexLink"/>
              </w:rPr>
              <w:t>290</w:t>
            </w:r>
          </w:hyperlink>
        </w:p>
        <w:p>
          <w:pPr>
            <w:pStyle w:val="Contents3"/>
            <w:tabs>
              <w:tab w:val="clear" w:pos="8459"/>
              <w:tab w:val="right" w:pos="9026" w:leader="dot"/>
            </w:tabs>
            <w:rPr/>
          </w:pPr>
          <w:hyperlink w:anchor="__RefHeading___Toc5143270_581953129">
            <w:r>
              <w:rPr>
                <w:webHidden/>
                <w:rStyle w:val="IndexLink"/>
                <w:rtl w:val="true"/>
              </w:rPr>
              <w:t xml:space="preserve">قوله فی ص </w:t>
            </w:r>
            <w:r>
              <w:rPr>
                <w:rStyle w:val="IndexLink"/>
              </w:rPr>
              <w:t>347</w:t>
            </w:r>
            <w:r>
              <w:rPr>
                <w:rStyle w:val="IndexLink"/>
                <w:rtl w:val="true"/>
              </w:rPr>
              <w:t xml:space="preserve">، س </w:t>
            </w:r>
            <w:r>
              <w:rPr>
                <w:rStyle w:val="IndexLink"/>
              </w:rPr>
              <w:t>8</w:t>
            </w:r>
            <w:r>
              <w:rPr>
                <w:rStyle w:val="IndexLink"/>
                <w:rtl w:val="true"/>
              </w:rPr>
              <w:t>: «</w:t>
            </w:r>
            <w:r>
              <w:rPr>
                <w:rStyle w:val="IndexLink"/>
                <w:rtl w:val="true"/>
              </w:rPr>
              <w:t>لسبب من الأسباب</w:t>
            </w:r>
            <w:r>
              <w:rPr>
                <w:rStyle w:val="IndexLink"/>
                <w:rtl w:val="true"/>
              </w:rPr>
              <w:t>»</w:t>
              <w:tab/>
            </w:r>
            <w:r>
              <w:rPr>
                <w:rStyle w:val="IndexLink"/>
              </w:rPr>
              <w:t>290</w:t>
            </w:r>
          </w:hyperlink>
        </w:p>
        <w:p>
          <w:pPr>
            <w:pStyle w:val="Contents3"/>
            <w:tabs>
              <w:tab w:val="clear" w:pos="8459"/>
              <w:tab w:val="right" w:pos="9026" w:leader="dot"/>
            </w:tabs>
            <w:rPr/>
          </w:pPr>
          <w:hyperlink w:anchor="__RefHeading___Toc5143272_581953129">
            <w:r>
              <w:rPr>
                <w:webHidden/>
                <w:rStyle w:val="IndexLink"/>
                <w:rtl w:val="true"/>
              </w:rPr>
              <w:t xml:space="preserve">قوله فی ص </w:t>
            </w:r>
            <w:r>
              <w:rPr>
                <w:rStyle w:val="IndexLink"/>
              </w:rPr>
              <w:t>347</w:t>
            </w:r>
            <w:r>
              <w:rPr>
                <w:rStyle w:val="IndexLink"/>
                <w:rtl w:val="true"/>
              </w:rPr>
              <w:t xml:space="preserve">، س </w:t>
            </w:r>
            <w:r>
              <w:rPr>
                <w:rStyle w:val="IndexLink"/>
              </w:rPr>
              <w:t>9</w:t>
            </w:r>
            <w:r>
              <w:rPr>
                <w:rStyle w:val="IndexLink"/>
                <w:rtl w:val="true"/>
              </w:rPr>
              <w:t>: «</w:t>
            </w:r>
            <w:r>
              <w:rPr>
                <w:rStyle w:val="IndexLink"/>
                <w:rtl w:val="true"/>
              </w:rPr>
              <w:t>دعوی المواطاة مسموعة</w:t>
            </w:r>
            <w:r>
              <w:rPr>
                <w:rStyle w:val="IndexLink"/>
                <w:rtl w:val="true"/>
              </w:rPr>
              <w:t>»</w:t>
              <w:tab/>
            </w:r>
            <w:r>
              <w:rPr>
                <w:rStyle w:val="IndexLink"/>
              </w:rPr>
              <w:t>290</w:t>
            </w:r>
          </w:hyperlink>
        </w:p>
        <w:p>
          <w:pPr>
            <w:pStyle w:val="Contents3"/>
            <w:tabs>
              <w:tab w:val="clear" w:pos="8459"/>
              <w:tab w:val="right" w:pos="9026" w:leader="dot"/>
            </w:tabs>
            <w:rPr/>
          </w:pPr>
          <w:hyperlink w:anchor="__RefHeading___Toc5143274_581953129">
            <w:r>
              <w:rPr>
                <w:webHidden/>
                <w:rStyle w:val="IndexLink"/>
                <w:rtl w:val="true"/>
              </w:rPr>
              <w:t xml:space="preserve">قوله فی ص </w:t>
            </w:r>
            <w:r>
              <w:rPr>
                <w:rStyle w:val="IndexLink"/>
              </w:rPr>
              <w:t>348</w:t>
            </w:r>
            <w:r>
              <w:rPr>
                <w:rStyle w:val="IndexLink"/>
                <w:rtl w:val="true"/>
              </w:rPr>
              <w:t xml:space="preserve">، س </w:t>
            </w:r>
            <w:r>
              <w:rPr>
                <w:rStyle w:val="IndexLink"/>
              </w:rPr>
              <w:t>9</w:t>
            </w:r>
            <w:r>
              <w:rPr>
                <w:rStyle w:val="IndexLink"/>
                <w:rtl w:val="true"/>
              </w:rPr>
              <w:t>: «</w:t>
            </w:r>
            <w:r>
              <w:rPr>
                <w:rStyle w:val="IndexLink"/>
                <w:rtl w:val="true"/>
              </w:rPr>
              <w:t>وجها ممکنا لإقراره</w:t>
            </w:r>
            <w:r>
              <w:rPr>
                <w:rStyle w:val="IndexLink"/>
                <w:rtl w:val="true"/>
              </w:rPr>
              <w:t>»</w:t>
              <w:tab/>
            </w:r>
            <w:r>
              <w:rPr>
                <w:rStyle w:val="IndexLink"/>
              </w:rPr>
              <w:t>290</w:t>
            </w:r>
          </w:hyperlink>
        </w:p>
        <w:p>
          <w:pPr>
            <w:pStyle w:val="Contents3"/>
            <w:tabs>
              <w:tab w:val="clear" w:pos="8459"/>
              <w:tab w:val="right" w:pos="9026" w:leader="dot"/>
            </w:tabs>
            <w:rPr/>
          </w:pPr>
          <w:hyperlink w:anchor="__RefHeading___Toc5143276_581953129">
            <w:r>
              <w:rPr>
                <w:webHidden/>
                <w:rStyle w:val="IndexLink"/>
                <w:rtl w:val="true"/>
              </w:rPr>
              <w:t xml:space="preserve">قوله فی ص </w:t>
            </w:r>
            <w:r>
              <w:rPr>
                <w:rStyle w:val="IndexLink"/>
              </w:rPr>
              <w:t>348</w:t>
            </w:r>
            <w:r>
              <w:rPr>
                <w:rStyle w:val="IndexLink"/>
                <w:rtl w:val="true"/>
              </w:rPr>
              <w:t xml:space="preserve">، س </w:t>
            </w:r>
            <w:r>
              <w:rPr>
                <w:rStyle w:val="IndexLink"/>
              </w:rPr>
              <w:t>11</w:t>
            </w:r>
            <w:r>
              <w:rPr>
                <w:rStyle w:val="IndexLink"/>
                <w:rtl w:val="true"/>
              </w:rPr>
              <w:t>: «</w:t>
            </w:r>
            <w:r>
              <w:rPr>
                <w:rStyle w:val="IndexLink"/>
                <w:rtl w:val="true"/>
              </w:rPr>
              <w:t>بلحاظ إلزامه بأحکام ما أقربه</w:t>
            </w:r>
            <w:r>
              <w:rPr>
                <w:rStyle w:val="IndexLink"/>
                <w:rtl w:val="true"/>
              </w:rPr>
              <w:t>»</w:t>
              <w:tab/>
            </w:r>
            <w:r>
              <w:rPr>
                <w:rStyle w:val="IndexLink"/>
              </w:rPr>
              <w:t>290</w:t>
            </w:r>
          </w:hyperlink>
        </w:p>
        <w:p>
          <w:pPr>
            <w:pStyle w:val="Contents3"/>
            <w:tabs>
              <w:tab w:val="clear" w:pos="8459"/>
              <w:tab w:val="right" w:pos="9026" w:leader="dot"/>
            </w:tabs>
            <w:rPr/>
          </w:pPr>
          <w:hyperlink w:anchor="__RefHeading___Toc5143278_581953129">
            <w:r>
              <w:rPr>
                <w:webHidden/>
                <w:rStyle w:val="IndexLink"/>
                <w:rtl w:val="true"/>
              </w:rPr>
              <w:t xml:space="preserve">قوله فی ص </w:t>
            </w:r>
            <w:r>
              <w:rPr>
                <w:rStyle w:val="IndexLink"/>
              </w:rPr>
              <w:t>348</w:t>
            </w:r>
            <w:r>
              <w:rPr>
                <w:rStyle w:val="IndexLink"/>
                <w:rtl w:val="true"/>
              </w:rPr>
              <w:t xml:space="preserve">، س </w:t>
            </w:r>
            <w:r>
              <w:rPr>
                <w:rStyle w:val="IndexLink"/>
              </w:rPr>
              <w:t>14</w:t>
            </w:r>
            <w:r>
              <w:rPr>
                <w:rStyle w:val="IndexLink"/>
                <w:rtl w:val="true"/>
              </w:rPr>
              <w:t>: «</w:t>
            </w:r>
            <w:r>
              <w:rPr>
                <w:rStyle w:val="IndexLink"/>
                <w:rtl w:val="true"/>
              </w:rPr>
              <w:t>بغیر المورد</w:t>
            </w:r>
            <w:r>
              <w:rPr>
                <w:rStyle w:val="IndexLink"/>
                <w:rtl w:val="true"/>
              </w:rPr>
              <w:t>»</w:t>
              <w:tab/>
            </w:r>
            <w:r>
              <w:rPr>
                <w:rStyle w:val="IndexLink"/>
              </w:rPr>
              <w:t>291</w:t>
            </w:r>
          </w:hyperlink>
        </w:p>
        <w:p>
          <w:pPr>
            <w:pStyle w:val="Contents3"/>
            <w:tabs>
              <w:tab w:val="clear" w:pos="8459"/>
              <w:tab w:val="right" w:pos="9026" w:leader="dot"/>
            </w:tabs>
            <w:rPr/>
          </w:pPr>
          <w:hyperlink w:anchor="__RefHeading___Toc5143280_581953129">
            <w:r>
              <w:rPr>
                <w:webHidden/>
                <w:rStyle w:val="IndexLink"/>
                <w:rtl w:val="true"/>
              </w:rPr>
              <w:t xml:space="preserve">قوله فی ص </w:t>
            </w:r>
            <w:r>
              <w:rPr>
                <w:rStyle w:val="IndexLink"/>
              </w:rPr>
              <w:t>348</w:t>
            </w:r>
            <w:r>
              <w:rPr>
                <w:rStyle w:val="IndexLink"/>
                <w:rtl w:val="true"/>
              </w:rPr>
              <w:t xml:space="preserve">، س </w:t>
            </w:r>
            <w:r>
              <w:rPr>
                <w:rStyle w:val="IndexLink"/>
              </w:rPr>
              <w:t>19</w:t>
            </w:r>
            <w:r>
              <w:rPr>
                <w:rStyle w:val="IndexLink"/>
                <w:rtl w:val="true"/>
              </w:rPr>
              <w:t>: «</w:t>
            </w:r>
            <w:r>
              <w:rPr>
                <w:rStyle w:val="IndexLink"/>
                <w:rtl w:val="true"/>
              </w:rPr>
              <w:t>کما فی الشرایع و القواعد</w:t>
            </w:r>
            <w:r>
              <w:rPr>
                <w:rStyle w:val="IndexLink"/>
                <w:rtl w:val="true"/>
              </w:rPr>
              <w:t>»</w:t>
              <w:tab/>
            </w:r>
            <w:r>
              <w:rPr>
                <w:rStyle w:val="IndexLink"/>
              </w:rPr>
              <w:t>291</w:t>
            </w:r>
          </w:hyperlink>
        </w:p>
        <w:p>
          <w:pPr>
            <w:pStyle w:val="Contents3"/>
            <w:tabs>
              <w:tab w:val="clear" w:pos="8459"/>
              <w:tab w:val="right" w:pos="9026" w:leader="dot"/>
            </w:tabs>
            <w:rPr/>
          </w:pPr>
          <w:hyperlink w:anchor="__RefHeading___Toc5143282_581953129">
            <w:r>
              <w:rPr>
                <w:webHidden/>
                <w:rStyle w:val="IndexLink"/>
                <w:rtl w:val="true"/>
              </w:rPr>
              <w:t xml:space="preserve">قوله فی ص </w:t>
            </w:r>
            <w:r>
              <w:rPr>
                <w:rStyle w:val="IndexLink"/>
              </w:rPr>
              <w:t>349</w:t>
            </w:r>
            <w:r>
              <w:rPr>
                <w:rStyle w:val="IndexLink"/>
                <w:rtl w:val="true"/>
              </w:rPr>
              <w:t xml:space="preserve">، س </w:t>
            </w:r>
            <w:r>
              <w:rPr>
                <w:rStyle w:val="IndexLink"/>
              </w:rPr>
              <w:t>19</w:t>
            </w:r>
            <w:r>
              <w:rPr>
                <w:rStyle w:val="IndexLink"/>
                <w:rtl w:val="true"/>
              </w:rPr>
              <w:t>: «</w:t>
            </w:r>
            <w:r>
              <w:rPr>
                <w:rStyle w:val="IndexLink"/>
                <w:rtl w:val="true"/>
              </w:rPr>
              <w:t>لعموم</w:t>
            </w:r>
            <w:r>
              <w:rPr>
                <w:rStyle w:val="IndexLink"/>
                <w:rtl w:val="true"/>
              </w:rPr>
              <w:t>»</w:t>
              <w:tab/>
            </w:r>
            <w:r>
              <w:rPr>
                <w:rStyle w:val="IndexLink"/>
              </w:rPr>
              <w:t>291</w:t>
            </w:r>
          </w:hyperlink>
        </w:p>
        <w:p>
          <w:pPr>
            <w:pStyle w:val="Contents3"/>
            <w:tabs>
              <w:tab w:val="clear" w:pos="8459"/>
              <w:tab w:val="right" w:pos="9026" w:leader="dot"/>
            </w:tabs>
            <w:rPr/>
          </w:pPr>
          <w:hyperlink w:anchor="__RefHeading___Toc5143284_581953129">
            <w:r>
              <w:rPr>
                <w:webHidden/>
                <w:rStyle w:val="IndexLink"/>
                <w:rtl w:val="true"/>
              </w:rPr>
              <w:t xml:space="preserve">قوله فی ص </w:t>
            </w:r>
            <w:r>
              <w:rPr>
                <w:rStyle w:val="IndexLink"/>
              </w:rPr>
              <w:t>350</w:t>
            </w:r>
            <w:r>
              <w:rPr>
                <w:rStyle w:val="IndexLink"/>
                <w:rtl w:val="true"/>
              </w:rPr>
              <w:t xml:space="preserve">، س </w:t>
            </w:r>
            <w:r>
              <w:rPr>
                <w:rStyle w:val="IndexLink"/>
              </w:rPr>
              <w:t>7</w:t>
            </w:r>
            <w:r>
              <w:rPr>
                <w:rStyle w:val="IndexLink"/>
                <w:rtl w:val="true"/>
              </w:rPr>
              <w:t>: «</w:t>
            </w:r>
            <w:r>
              <w:rPr>
                <w:rStyle w:val="IndexLink"/>
                <w:rtl w:val="true"/>
              </w:rPr>
              <w:t>لم تسمع</w:t>
            </w:r>
            <w:r>
              <w:rPr>
                <w:rStyle w:val="IndexLink"/>
                <w:rtl w:val="true"/>
              </w:rPr>
              <w:t>»</w:t>
              <w:tab/>
            </w:r>
            <w:r>
              <w:rPr>
                <w:rStyle w:val="IndexLink"/>
              </w:rPr>
              <w:t>291</w:t>
            </w:r>
          </w:hyperlink>
        </w:p>
        <w:p>
          <w:pPr>
            <w:pStyle w:val="Contents3"/>
            <w:tabs>
              <w:tab w:val="clear" w:pos="8459"/>
              <w:tab w:val="right" w:pos="9026" w:leader="dot"/>
            </w:tabs>
            <w:rPr/>
          </w:pPr>
          <w:hyperlink w:anchor="__RefHeading___Toc5143286_581953129">
            <w:r>
              <w:rPr>
                <w:webHidden/>
                <w:rStyle w:val="IndexLink"/>
                <w:rtl w:val="true"/>
              </w:rPr>
              <w:t xml:space="preserve">قوله فی ص </w:t>
            </w:r>
            <w:r>
              <w:rPr>
                <w:rStyle w:val="IndexLink"/>
              </w:rPr>
              <w:t>351</w:t>
            </w:r>
            <w:r>
              <w:rPr>
                <w:rStyle w:val="IndexLink"/>
                <w:rtl w:val="true"/>
              </w:rPr>
              <w:t xml:space="preserve">، س </w:t>
            </w:r>
            <w:r>
              <w:rPr>
                <w:rStyle w:val="IndexLink"/>
              </w:rPr>
              <w:t>17</w:t>
            </w:r>
            <w:r>
              <w:rPr>
                <w:rStyle w:val="IndexLink"/>
                <w:rtl w:val="true"/>
              </w:rPr>
              <w:t>: «</w:t>
            </w:r>
            <w:r>
              <w:rPr>
                <w:rStyle w:val="IndexLink"/>
                <w:rtl w:val="true"/>
              </w:rPr>
              <w:t>تکون طریقا</w:t>
            </w:r>
            <w:r>
              <w:rPr>
                <w:rStyle w:val="IndexLink"/>
                <w:rtl w:val="true"/>
              </w:rPr>
              <w:t>»</w:t>
              <w:tab/>
            </w:r>
            <w:r>
              <w:rPr>
                <w:rStyle w:val="IndexLink"/>
              </w:rPr>
              <w:t>291</w:t>
            </w:r>
          </w:hyperlink>
        </w:p>
        <w:p>
          <w:pPr>
            <w:pStyle w:val="Contents3"/>
            <w:tabs>
              <w:tab w:val="clear" w:pos="8459"/>
              <w:tab w:val="right" w:pos="9026" w:leader="dot"/>
            </w:tabs>
            <w:rPr/>
          </w:pPr>
          <w:hyperlink w:anchor="__RefHeading___Toc5143288_581953129">
            <w:r>
              <w:rPr>
                <w:webHidden/>
                <w:rStyle w:val="IndexLink"/>
                <w:rtl w:val="true"/>
              </w:rPr>
              <w:t xml:space="preserve">قوله فی ص </w:t>
            </w:r>
            <w:r>
              <w:rPr>
                <w:rStyle w:val="IndexLink"/>
              </w:rPr>
              <w:t>351</w:t>
            </w:r>
            <w:r>
              <w:rPr>
                <w:rStyle w:val="IndexLink"/>
                <w:rtl w:val="true"/>
              </w:rPr>
              <w:t xml:space="preserve">، س </w:t>
            </w:r>
            <w:r>
              <w:rPr>
                <w:rStyle w:val="IndexLink"/>
              </w:rPr>
              <w:t>21</w:t>
            </w:r>
            <w:r>
              <w:rPr>
                <w:rStyle w:val="IndexLink"/>
                <w:rtl w:val="true"/>
              </w:rPr>
              <w:t>: «</w:t>
            </w:r>
            <w:r>
              <w:rPr>
                <w:rStyle w:val="IndexLink"/>
                <w:rtl w:val="true"/>
              </w:rPr>
              <w:t>سمعت البینة من المدعی علیه</w:t>
            </w:r>
            <w:r>
              <w:rPr>
                <w:rStyle w:val="IndexLink"/>
                <w:rtl w:val="true"/>
              </w:rPr>
              <w:t>»</w:t>
              <w:tab/>
            </w:r>
            <w:r>
              <w:rPr>
                <w:rStyle w:val="IndexLink"/>
              </w:rPr>
              <w:t>292</w:t>
            </w:r>
          </w:hyperlink>
        </w:p>
        <w:p>
          <w:pPr>
            <w:pStyle w:val="Contents3"/>
            <w:tabs>
              <w:tab w:val="clear" w:pos="8459"/>
              <w:tab w:val="right" w:pos="9026" w:leader="dot"/>
            </w:tabs>
            <w:rPr/>
          </w:pPr>
          <w:hyperlink w:anchor="__RefHeading___Toc5143290_581953129">
            <w:r>
              <w:rPr>
                <w:webHidden/>
                <w:rStyle w:val="IndexLink"/>
                <w:rtl w:val="true"/>
              </w:rPr>
              <w:t xml:space="preserve">قوله فی ص </w:t>
            </w:r>
            <w:r>
              <w:rPr>
                <w:rStyle w:val="IndexLink"/>
              </w:rPr>
              <w:t>352</w:t>
            </w:r>
            <w:r>
              <w:rPr>
                <w:rStyle w:val="IndexLink"/>
                <w:rtl w:val="true"/>
              </w:rPr>
              <w:t xml:space="preserve">، س </w:t>
            </w:r>
            <w:r>
              <w:rPr>
                <w:rStyle w:val="IndexLink"/>
              </w:rPr>
              <w:t>14</w:t>
            </w:r>
            <w:r>
              <w:rPr>
                <w:rStyle w:val="IndexLink"/>
                <w:rtl w:val="true"/>
              </w:rPr>
              <w:t>: «</w:t>
            </w:r>
            <w:r>
              <w:rPr>
                <w:rStyle w:val="IndexLink"/>
                <w:rtl w:val="true"/>
              </w:rPr>
              <w:t>فإذا ثبتت زوجیتها للمدعی بالیمین</w:t>
            </w:r>
            <w:r>
              <w:rPr>
                <w:rStyle w:val="IndexLink"/>
                <w:rtl w:val="true"/>
              </w:rPr>
              <w:t>»</w:t>
              <w:tab/>
            </w:r>
            <w:r>
              <w:rPr>
                <w:rStyle w:val="IndexLink"/>
              </w:rPr>
              <w:t>292</w:t>
            </w:r>
          </w:hyperlink>
        </w:p>
        <w:p>
          <w:pPr>
            <w:pStyle w:val="Contents3"/>
            <w:tabs>
              <w:tab w:val="clear" w:pos="8459"/>
              <w:tab w:val="right" w:pos="9026" w:leader="dot"/>
            </w:tabs>
            <w:rPr/>
          </w:pPr>
          <w:hyperlink w:anchor="__RefHeading___Toc5143292_581953129">
            <w:r>
              <w:rPr>
                <w:webHidden/>
                <w:rStyle w:val="IndexLink"/>
                <w:rtl w:val="true"/>
              </w:rPr>
              <w:t xml:space="preserve">قوله فی ص </w:t>
            </w:r>
            <w:r>
              <w:rPr>
                <w:rStyle w:val="IndexLink"/>
              </w:rPr>
              <w:t>355</w:t>
            </w:r>
            <w:r>
              <w:rPr>
                <w:rStyle w:val="IndexLink"/>
                <w:rtl w:val="true"/>
              </w:rPr>
              <w:t xml:space="preserve">، س </w:t>
            </w:r>
            <w:r>
              <w:rPr>
                <w:rStyle w:val="IndexLink"/>
              </w:rPr>
              <w:t>11</w:t>
            </w:r>
            <w:r>
              <w:rPr>
                <w:rStyle w:val="IndexLink"/>
                <w:rtl w:val="true"/>
              </w:rPr>
              <w:t>: «</w:t>
            </w:r>
            <w:r>
              <w:rPr>
                <w:rStyle w:val="IndexLink"/>
                <w:rtl w:val="true"/>
              </w:rPr>
              <w:t>أحکام الأول</w:t>
            </w:r>
            <w:r>
              <w:rPr>
                <w:rStyle w:val="IndexLink"/>
                <w:rtl w:val="true"/>
              </w:rPr>
              <w:t>»</w:t>
              <w:tab/>
            </w:r>
            <w:r>
              <w:rPr>
                <w:rStyle w:val="IndexLink"/>
              </w:rPr>
              <w:t>292</w:t>
            </w:r>
          </w:hyperlink>
        </w:p>
        <w:p>
          <w:pPr>
            <w:pStyle w:val="Contents3"/>
            <w:tabs>
              <w:tab w:val="clear" w:pos="8459"/>
              <w:tab w:val="right" w:pos="9026" w:leader="dot"/>
            </w:tabs>
            <w:rPr/>
          </w:pPr>
          <w:hyperlink w:anchor="__RefHeading___Toc5143294_581953129">
            <w:r>
              <w:rPr>
                <w:webHidden/>
                <w:rStyle w:val="IndexLink"/>
                <w:rtl w:val="true"/>
              </w:rPr>
              <w:t xml:space="preserve">قوله فی ص </w:t>
            </w:r>
            <w:r>
              <w:rPr>
                <w:rStyle w:val="IndexLink"/>
              </w:rPr>
              <w:t>355</w:t>
            </w:r>
            <w:r>
              <w:rPr>
                <w:rStyle w:val="IndexLink"/>
                <w:rtl w:val="true"/>
              </w:rPr>
              <w:t xml:space="preserve">، س </w:t>
            </w:r>
            <w:r>
              <w:rPr>
                <w:rStyle w:val="IndexLink"/>
              </w:rPr>
              <w:t>20</w:t>
            </w:r>
            <w:r>
              <w:rPr>
                <w:rStyle w:val="IndexLink"/>
                <w:rtl w:val="true"/>
              </w:rPr>
              <w:t>: «</w:t>
            </w:r>
            <w:r>
              <w:rPr>
                <w:rStyle w:val="IndexLink"/>
                <w:rtl w:val="true"/>
              </w:rPr>
              <w:t>و هل یجوز له إیجاره</w:t>
            </w:r>
            <w:r>
              <w:rPr>
                <w:rStyle w:val="IndexLink"/>
                <w:rtl w:val="true"/>
              </w:rPr>
              <w:t>»</w:t>
              <w:tab/>
            </w:r>
            <w:r>
              <w:rPr>
                <w:rStyle w:val="IndexLink"/>
              </w:rPr>
              <w:t>292</w:t>
            </w:r>
          </w:hyperlink>
        </w:p>
        <w:p>
          <w:pPr>
            <w:pStyle w:val="Contents3"/>
            <w:tabs>
              <w:tab w:val="clear" w:pos="8459"/>
              <w:tab w:val="right" w:pos="9026" w:leader="dot"/>
            </w:tabs>
            <w:rPr/>
          </w:pPr>
          <w:hyperlink w:anchor="__RefHeading___Toc5143296_581953129">
            <w:r>
              <w:rPr>
                <w:webHidden/>
                <w:rStyle w:val="IndexLink"/>
                <w:rtl w:val="true"/>
              </w:rPr>
              <w:t xml:space="preserve">قوله فی ص </w:t>
            </w:r>
            <w:r>
              <w:rPr>
                <w:rStyle w:val="IndexLink"/>
              </w:rPr>
              <w:t>356</w:t>
            </w:r>
            <w:r>
              <w:rPr>
                <w:rStyle w:val="IndexLink"/>
                <w:rtl w:val="true"/>
              </w:rPr>
              <w:t xml:space="preserve">، س </w:t>
            </w:r>
            <w:r>
              <w:rPr>
                <w:rStyle w:val="IndexLink"/>
              </w:rPr>
              <w:t>18</w:t>
            </w:r>
            <w:r>
              <w:rPr>
                <w:rStyle w:val="IndexLink"/>
                <w:rtl w:val="true"/>
              </w:rPr>
              <w:t>: «</w:t>
            </w:r>
            <w:r>
              <w:rPr>
                <w:rStyle w:val="IndexLink"/>
                <w:rtl w:val="true"/>
              </w:rPr>
              <w:t>هذا یتم بناء علی قبول</w:t>
            </w:r>
            <w:r>
              <w:rPr>
                <w:rStyle w:val="IndexLink"/>
                <w:rtl w:val="true"/>
              </w:rPr>
              <w:t>...»</w:t>
              <w:tab/>
            </w:r>
            <w:r>
              <w:rPr>
                <w:rStyle w:val="IndexLink"/>
              </w:rPr>
              <w:t>292</w:t>
            </w:r>
          </w:hyperlink>
        </w:p>
        <w:p>
          <w:pPr>
            <w:pStyle w:val="Contents3"/>
            <w:tabs>
              <w:tab w:val="clear" w:pos="8459"/>
              <w:tab w:val="right" w:pos="9026" w:leader="dot"/>
            </w:tabs>
            <w:rPr/>
          </w:pPr>
          <w:hyperlink w:anchor="__RefHeading___Toc5143298_581953129">
            <w:r>
              <w:rPr>
                <w:webHidden/>
                <w:rStyle w:val="IndexLink"/>
                <w:rtl w:val="true"/>
              </w:rPr>
              <w:t xml:space="preserve">قوله فی ص </w:t>
            </w:r>
            <w:r>
              <w:rPr>
                <w:rStyle w:val="IndexLink"/>
              </w:rPr>
              <w:t>356</w:t>
            </w:r>
            <w:r>
              <w:rPr>
                <w:rStyle w:val="IndexLink"/>
                <w:rtl w:val="true"/>
              </w:rPr>
              <w:t xml:space="preserve">، س </w:t>
            </w:r>
            <w:r>
              <w:rPr>
                <w:rStyle w:val="IndexLink"/>
              </w:rPr>
              <w:t>18</w:t>
            </w:r>
            <w:r>
              <w:rPr>
                <w:rStyle w:val="IndexLink"/>
                <w:rtl w:val="true"/>
              </w:rPr>
              <w:t>: «</w:t>
            </w:r>
            <w:r>
              <w:rPr>
                <w:rStyle w:val="IndexLink"/>
                <w:rtl w:val="true"/>
              </w:rPr>
              <w:t>بینة المنکر</w:t>
            </w:r>
            <w:r>
              <w:rPr>
                <w:rStyle w:val="IndexLink"/>
                <w:rtl w:val="true"/>
              </w:rPr>
              <w:t>»</w:t>
              <w:tab/>
            </w:r>
            <w:r>
              <w:rPr>
                <w:rStyle w:val="IndexLink"/>
              </w:rPr>
              <w:t>293</w:t>
            </w:r>
          </w:hyperlink>
        </w:p>
        <w:p>
          <w:pPr>
            <w:pStyle w:val="Contents3"/>
            <w:tabs>
              <w:tab w:val="clear" w:pos="8459"/>
              <w:tab w:val="right" w:pos="9026" w:leader="dot"/>
            </w:tabs>
            <w:rPr/>
          </w:pPr>
          <w:hyperlink w:anchor="__RefHeading___Toc5143300_581953129">
            <w:r>
              <w:rPr>
                <w:webHidden/>
                <w:rStyle w:val="IndexLink"/>
                <w:rtl w:val="true"/>
              </w:rPr>
              <w:t xml:space="preserve">قوله فی ص </w:t>
            </w:r>
            <w:r>
              <w:rPr>
                <w:rStyle w:val="IndexLink"/>
              </w:rPr>
              <w:t>357</w:t>
            </w:r>
            <w:r>
              <w:rPr>
                <w:rStyle w:val="IndexLink"/>
                <w:rtl w:val="true"/>
              </w:rPr>
              <w:t xml:space="preserve">، س </w:t>
            </w:r>
            <w:r>
              <w:rPr>
                <w:rStyle w:val="IndexLink"/>
              </w:rPr>
              <w:t>6</w:t>
            </w:r>
            <w:r>
              <w:rPr>
                <w:rStyle w:val="IndexLink"/>
                <w:rtl w:val="true"/>
              </w:rPr>
              <w:t>: «</w:t>
            </w:r>
            <w:r>
              <w:rPr>
                <w:rStyle w:val="IndexLink"/>
                <w:rtl w:val="true"/>
              </w:rPr>
              <w:t>لابد له من الیمین</w:t>
            </w:r>
            <w:r>
              <w:rPr>
                <w:rStyle w:val="IndexLink"/>
                <w:rtl w:val="true"/>
              </w:rPr>
              <w:t>»</w:t>
              <w:tab/>
            </w:r>
            <w:r>
              <w:rPr>
                <w:rStyle w:val="IndexLink"/>
              </w:rPr>
              <w:t>293</w:t>
            </w:r>
          </w:hyperlink>
        </w:p>
        <w:p>
          <w:pPr>
            <w:pStyle w:val="Contents3"/>
            <w:tabs>
              <w:tab w:val="clear" w:pos="8459"/>
              <w:tab w:val="right" w:pos="9026" w:leader="dot"/>
            </w:tabs>
            <w:rPr/>
          </w:pPr>
          <w:hyperlink w:anchor="__RefHeading___Toc5143302_581953129">
            <w:r>
              <w:rPr>
                <w:webHidden/>
                <w:rStyle w:val="IndexLink"/>
                <w:rtl w:val="true"/>
              </w:rPr>
              <w:t xml:space="preserve">قوله فی ص </w:t>
            </w:r>
            <w:r>
              <w:rPr>
                <w:rStyle w:val="IndexLink"/>
              </w:rPr>
              <w:t>357</w:t>
            </w:r>
            <w:r>
              <w:rPr>
                <w:rStyle w:val="IndexLink"/>
                <w:rtl w:val="true"/>
              </w:rPr>
              <w:t xml:space="preserve">، س </w:t>
            </w:r>
            <w:r>
              <w:rPr>
                <w:rStyle w:val="IndexLink"/>
              </w:rPr>
              <w:t>16</w:t>
            </w:r>
            <w:r>
              <w:rPr>
                <w:rStyle w:val="IndexLink"/>
                <w:rtl w:val="true"/>
              </w:rPr>
              <w:t>: «</w:t>
            </w:r>
            <w:r>
              <w:rPr>
                <w:rStyle w:val="IndexLink"/>
                <w:rtl w:val="true"/>
              </w:rPr>
              <w:t>للتعارض بینهما</w:t>
            </w:r>
            <w:r>
              <w:rPr>
                <w:rStyle w:val="IndexLink"/>
                <w:rtl w:val="true"/>
              </w:rPr>
              <w:t>»</w:t>
              <w:tab/>
            </w:r>
            <w:r>
              <w:rPr>
                <w:rStyle w:val="IndexLink"/>
              </w:rPr>
              <w:t>293</w:t>
            </w:r>
          </w:hyperlink>
        </w:p>
        <w:p>
          <w:pPr>
            <w:pStyle w:val="Contents3"/>
            <w:tabs>
              <w:tab w:val="clear" w:pos="8459"/>
              <w:tab w:val="right" w:pos="9026" w:leader="dot"/>
            </w:tabs>
            <w:rPr/>
          </w:pPr>
          <w:hyperlink w:anchor="__RefHeading___Toc5143304_581953129">
            <w:r>
              <w:rPr>
                <w:webHidden/>
                <w:rStyle w:val="IndexLink"/>
                <w:rtl w:val="true"/>
              </w:rPr>
              <w:t xml:space="preserve">قوله فی ص </w:t>
            </w:r>
            <w:r>
              <w:rPr>
                <w:rStyle w:val="IndexLink"/>
              </w:rPr>
              <w:t>357</w:t>
            </w:r>
            <w:r>
              <w:rPr>
                <w:rStyle w:val="IndexLink"/>
                <w:rtl w:val="true"/>
              </w:rPr>
              <w:t xml:space="preserve">، س </w:t>
            </w:r>
            <w:r>
              <w:rPr>
                <w:rStyle w:val="IndexLink"/>
              </w:rPr>
              <w:t>17</w:t>
            </w:r>
            <w:r>
              <w:rPr>
                <w:rStyle w:val="IndexLink"/>
                <w:rtl w:val="true"/>
              </w:rPr>
              <w:t>: «</w:t>
            </w:r>
            <w:r>
              <w:rPr>
                <w:rStyle w:val="IndexLink"/>
                <w:rtl w:val="true"/>
              </w:rPr>
              <w:t>هذا إذا کانت تشهد بالبقاء</w:t>
            </w:r>
            <w:r>
              <w:rPr>
                <w:rStyle w:val="IndexLink"/>
                <w:rtl w:val="true"/>
              </w:rPr>
              <w:t>»</w:t>
              <w:tab/>
            </w:r>
            <w:r>
              <w:rPr>
                <w:rStyle w:val="IndexLink"/>
              </w:rPr>
              <w:t>294</w:t>
            </w:r>
          </w:hyperlink>
        </w:p>
        <w:p>
          <w:pPr>
            <w:pStyle w:val="Contents3"/>
            <w:tabs>
              <w:tab w:val="clear" w:pos="8459"/>
              <w:tab w:val="right" w:pos="9026" w:leader="dot"/>
            </w:tabs>
            <w:rPr/>
          </w:pPr>
          <w:hyperlink w:anchor="__RefHeading___Toc5143306_581953129">
            <w:r>
              <w:rPr>
                <w:webHidden/>
                <w:rStyle w:val="IndexLink"/>
                <w:rtl w:val="true"/>
              </w:rPr>
              <w:t xml:space="preserve">قوله فی ص </w:t>
            </w:r>
            <w:r>
              <w:rPr>
                <w:rStyle w:val="IndexLink"/>
              </w:rPr>
              <w:t>358</w:t>
            </w:r>
            <w:r>
              <w:rPr>
                <w:rStyle w:val="IndexLink"/>
                <w:rtl w:val="true"/>
              </w:rPr>
              <w:t xml:space="preserve">، س </w:t>
            </w:r>
            <w:r>
              <w:rPr>
                <w:rStyle w:val="IndexLink"/>
              </w:rPr>
              <w:t>15</w:t>
            </w:r>
            <w:r>
              <w:rPr>
                <w:rStyle w:val="IndexLink"/>
                <w:rtl w:val="true"/>
              </w:rPr>
              <w:t>: «</w:t>
            </w:r>
            <w:r>
              <w:rPr>
                <w:rStyle w:val="IndexLink"/>
                <w:rtl w:val="true"/>
              </w:rPr>
              <w:t>فالبینة التی مستندها العلم</w:t>
            </w:r>
            <w:r>
              <w:rPr>
                <w:rStyle w:val="IndexLink"/>
                <w:rtl w:val="true"/>
              </w:rPr>
              <w:t>...»</w:t>
              <w:tab/>
            </w:r>
            <w:r>
              <w:rPr>
                <w:rStyle w:val="IndexLink"/>
              </w:rPr>
              <w:t>294</w:t>
            </w:r>
          </w:hyperlink>
        </w:p>
        <w:p>
          <w:pPr>
            <w:pStyle w:val="Contents3"/>
            <w:tabs>
              <w:tab w:val="clear" w:pos="8459"/>
              <w:tab w:val="right" w:pos="9026" w:leader="dot"/>
            </w:tabs>
            <w:rPr/>
          </w:pPr>
          <w:hyperlink w:anchor="__RefHeading___Toc5143308_581953129">
            <w:r>
              <w:rPr>
                <w:webHidden/>
                <w:rStyle w:val="IndexLink"/>
                <w:rtl w:val="true"/>
              </w:rPr>
              <w:t xml:space="preserve">قوله فی ص </w:t>
            </w:r>
            <w:r>
              <w:rPr>
                <w:rStyle w:val="IndexLink"/>
              </w:rPr>
              <w:t>361</w:t>
            </w:r>
            <w:r>
              <w:rPr>
                <w:rStyle w:val="IndexLink"/>
                <w:rtl w:val="true"/>
              </w:rPr>
              <w:t xml:space="preserve">، س </w:t>
            </w:r>
            <w:r>
              <w:rPr>
                <w:rStyle w:val="IndexLink"/>
              </w:rPr>
              <w:t>6</w:t>
            </w:r>
            <w:r>
              <w:rPr>
                <w:rStyle w:val="IndexLink"/>
                <w:rtl w:val="true"/>
              </w:rPr>
              <w:t>: «</w:t>
            </w:r>
            <w:r>
              <w:rPr>
                <w:rStyle w:val="IndexLink"/>
                <w:rtl w:val="true"/>
              </w:rPr>
              <w:t>ذکر فی الحدائق</w:t>
            </w:r>
            <w:r>
              <w:rPr>
                <w:rStyle w:val="IndexLink"/>
                <w:rtl w:val="true"/>
              </w:rPr>
              <w:t>...»</w:t>
              <w:tab/>
            </w:r>
            <w:r>
              <w:rPr>
                <w:rStyle w:val="IndexLink"/>
              </w:rPr>
              <w:t>294</w:t>
            </w:r>
          </w:hyperlink>
        </w:p>
        <w:p>
          <w:pPr>
            <w:pStyle w:val="Contents3"/>
            <w:tabs>
              <w:tab w:val="clear" w:pos="8459"/>
              <w:tab w:val="right" w:pos="9026" w:leader="dot"/>
            </w:tabs>
            <w:rPr/>
          </w:pPr>
          <w:hyperlink w:anchor="__RefHeading___Toc5143310_581953129">
            <w:r>
              <w:rPr>
                <w:webHidden/>
                <w:rStyle w:val="IndexLink"/>
                <w:rtl w:val="true"/>
              </w:rPr>
              <w:t xml:space="preserve">قوله فی المتن ص </w:t>
            </w:r>
            <w:r>
              <w:rPr>
                <w:rStyle w:val="IndexLink"/>
              </w:rPr>
              <w:t>363</w:t>
            </w:r>
            <w:r>
              <w:rPr>
                <w:rStyle w:val="IndexLink"/>
                <w:rtl w:val="true"/>
              </w:rPr>
              <w:t xml:space="preserve">، س </w:t>
            </w:r>
            <w:r>
              <w:rPr>
                <w:rStyle w:val="IndexLink"/>
              </w:rPr>
              <w:t>5</w:t>
            </w:r>
            <w:r>
              <w:rPr>
                <w:rStyle w:val="IndexLink"/>
                <w:rtl w:val="true"/>
              </w:rPr>
              <w:t>: «</w:t>
            </w:r>
            <w:r>
              <w:rPr>
                <w:rStyle w:val="IndexLink"/>
                <w:rtl w:val="true"/>
              </w:rPr>
              <w:t>یجوز تزویج امرأة تدعی أنها خلیة من الزوج</w:t>
            </w:r>
            <w:r>
              <w:rPr>
                <w:rStyle w:val="IndexLink"/>
                <w:rtl w:val="true"/>
              </w:rPr>
              <w:t>»</w:t>
              <w:tab/>
            </w:r>
            <w:r>
              <w:rPr>
                <w:rStyle w:val="IndexLink"/>
              </w:rPr>
              <w:t>295</w:t>
            </w:r>
          </w:hyperlink>
        </w:p>
        <w:p>
          <w:pPr>
            <w:pStyle w:val="Contents3"/>
            <w:tabs>
              <w:tab w:val="clear" w:pos="8459"/>
              <w:tab w:val="right" w:pos="9026" w:leader="dot"/>
            </w:tabs>
            <w:rPr/>
          </w:pPr>
          <w:hyperlink w:anchor="__RefHeading___Toc5143312_581953129">
            <w:r>
              <w:rPr>
                <w:webHidden/>
                <w:rStyle w:val="IndexLink"/>
                <w:rtl w:val="true"/>
              </w:rPr>
              <w:t xml:space="preserve">قوله فی ص </w:t>
            </w:r>
            <w:r>
              <w:rPr>
                <w:rStyle w:val="IndexLink"/>
              </w:rPr>
              <w:t>363</w:t>
            </w:r>
            <w:r>
              <w:rPr>
                <w:rStyle w:val="IndexLink"/>
                <w:rtl w:val="true"/>
              </w:rPr>
              <w:t xml:space="preserve">، س </w:t>
            </w:r>
            <w:r>
              <w:rPr>
                <w:rStyle w:val="IndexLink"/>
              </w:rPr>
              <w:t>12</w:t>
            </w:r>
            <w:r>
              <w:rPr>
                <w:rStyle w:val="IndexLink"/>
                <w:rtl w:val="true"/>
              </w:rPr>
              <w:t>: «</w:t>
            </w:r>
            <w:r>
              <w:rPr>
                <w:rStyle w:val="IndexLink"/>
                <w:rtl w:val="true"/>
              </w:rPr>
              <w:t>بلا إشکال ظاهر</w:t>
            </w:r>
            <w:r>
              <w:rPr>
                <w:rStyle w:val="IndexLink"/>
                <w:rtl w:val="true"/>
              </w:rPr>
              <w:t>»</w:t>
              <w:tab/>
            </w:r>
            <w:r>
              <w:rPr>
                <w:rStyle w:val="IndexLink"/>
              </w:rPr>
              <w:t>295</w:t>
            </w:r>
          </w:hyperlink>
        </w:p>
        <w:p>
          <w:pPr>
            <w:pStyle w:val="Contents3"/>
            <w:tabs>
              <w:tab w:val="clear" w:pos="8459"/>
              <w:tab w:val="right" w:pos="9026" w:leader="dot"/>
            </w:tabs>
            <w:rPr/>
          </w:pPr>
          <w:hyperlink w:anchor="__RefHeading___Toc5143314_581953129">
            <w:r>
              <w:rPr>
                <w:webHidden/>
                <w:rStyle w:val="IndexLink"/>
                <w:rtl w:val="true"/>
              </w:rPr>
              <w:t xml:space="preserve">قوله فی ص </w:t>
            </w:r>
            <w:r>
              <w:rPr>
                <w:rStyle w:val="IndexLink"/>
              </w:rPr>
              <w:t>363</w:t>
            </w:r>
            <w:r>
              <w:rPr>
                <w:rStyle w:val="IndexLink"/>
                <w:rtl w:val="true"/>
              </w:rPr>
              <w:t xml:space="preserve">، س </w:t>
            </w:r>
            <w:r>
              <w:rPr>
                <w:rStyle w:val="IndexLink"/>
              </w:rPr>
              <w:t>17</w:t>
            </w:r>
            <w:r>
              <w:rPr>
                <w:rStyle w:val="IndexLink"/>
                <w:rtl w:val="true"/>
              </w:rPr>
              <w:t>: «</w:t>
            </w:r>
            <w:r>
              <w:rPr>
                <w:rStyle w:val="IndexLink"/>
                <w:rtl w:val="true"/>
              </w:rPr>
              <w:t>خبر عبدالعزیز بن المهتدی</w:t>
            </w:r>
            <w:r>
              <w:rPr>
                <w:rStyle w:val="IndexLink"/>
                <w:rtl w:val="true"/>
              </w:rPr>
              <w:t>»</w:t>
              <w:tab/>
            </w:r>
            <w:r>
              <w:rPr>
                <w:rStyle w:val="IndexLink"/>
              </w:rPr>
              <w:t>295</w:t>
            </w:r>
          </w:hyperlink>
        </w:p>
        <w:p>
          <w:pPr>
            <w:pStyle w:val="Contents3"/>
            <w:tabs>
              <w:tab w:val="clear" w:pos="8459"/>
              <w:tab w:val="right" w:pos="9026" w:leader="dot"/>
            </w:tabs>
            <w:rPr/>
          </w:pPr>
          <w:hyperlink w:anchor="__RefHeading___Toc5143316_581953129">
            <w:r>
              <w:rPr>
                <w:webHidden/>
                <w:rStyle w:val="IndexLink"/>
                <w:rtl w:val="true"/>
              </w:rPr>
              <w:t xml:space="preserve">قوله فی ص </w:t>
            </w:r>
            <w:r>
              <w:rPr>
                <w:rStyle w:val="IndexLink"/>
              </w:rPr>
              <w:t>363</w:t>
            </w:r>
            <w:r>
              <w:rPr>
                <w:rStyle w:val="IndexLink"/>
                <w:rtl w:val="true"/>
              </w:rPr>
              <w:t xml:space="preserve">، س </w:t>
            </w:r>
            <w:r>
              <w:rPr>
                <w:rStyle w:val="IndexLink"/>
              </w:rPr>
              <w:t>20</w:t>
            </w:r>
            <w:r>
              <w:rPr>
                <w:rStyle w:val="IndexLink"/>
                <w:rtl w:val="true"/>
              </w:rPr>
              <w:t>: «</w:t>
            </w:r>
            <w:r>
              <w:rPr>
                <w:rStyle w:val="IndexLink"/>
                <w:rtl w:val="true"/>
              </w:rPr>
              <w:t>فغیر ظاهر فیما نحن فیه</w:t>
            </w:r>
            <w:r>
              <w:rPr>
                <w:rStyle w:val="IndexLink"/>
                <w:rtl w:val="true"/>
              </w:rPr>
              <w:t>»</w:t>
              <w:tab/>
            </w:r>
            <w:r>
              <w:rPr>
                <w:rStyle w:val="IndexLink"/>
              </w:rPr>
              <w:t>296</w:t>
            </w:r>
          </w:hyperlink>
        </w:p>
        <w:p>
          <w:pPr>
            <w:pStyle w:val="Contents3"/>
            <w:tabs>
              <w:tab w:val="clear" w:pos="8459"/>
              <w:tab w:val="right" w:pos="9026" w:leader="dot"/>
            </w:tabs>
            <w:rPr/>
          </w:pPr>
          <w:hyperlink w:anchor="__RefHeading___Toc5143318_581953129">
            <w:r>
              <w:rPr>
                <w:webHidden/>
                <w:rStyle w:val="IndexLink"/>
                <w:rtl w:val="true"/>
              </w:rPr>
              <w:t xml:space="preserve">قوله فی ص </w:t>
            </w:r>
            <w:r>
              <w:rPr>
                <w:rStyle w:val="IndexLink"/>
              </w:rPr>
              <w:t>364</w:t>
            </w:r>
            <w:r>
              <w:rPr>
                <w:rStyle w:val="IndexLink"/>
                <w:rtl w:val="true"/>
              </w:rPr>
              <w:t xml:space="preserve">، س </w:t>
            </w:r>
            <w:r>
              <w:rPr>
                <w:rStyle w:val="IndexLink"/>
              </w:rPr>
              <w:t>13</w:t>
            </w:r>
            <w:r>
              <w:rPr>
                <w:rStyle w:val="IndexLink"/>
                <w:rtl w:val="true"/>
              </w:rPr>
              <w:t>: «</w:t>
            </w:r>
            <w:r>
              <w:rPr>
                <w:rStyle w:val="IndexLink"/>
                <w:rtl w:val="true"/>
              </w:rPr>
              <w:t>استحباب السؤال مع التهمة</w:t>
            </w:r>
            <w:r>
              <w:rPr>
                <w:rStyle w:val="IndexLink"/>
                <w:rtl w:val="true"/>
              </w:rPr>
              <w:t>»</w:t>
              <w:tab/>
            </w:r>
            <w:r>
              <w:rPr>
                <w:rStyle w:val="IndexLink"/>
              </w:rPr>
              <w:t>296</w:t>
            </w:r>
          </w:hyperlink>
        </w:p>
        <w:p>
          <w:pPr>
            <w:pStyle w:val="Contents3"/>
            <w:tabs>
              <w:tab w:val="clear" w:pos="8459"/>
              <w:tab w:val="right" w:pos="9026" w:leader="dot"/>
            </w:tabs>
            <w:rPr/>
          </w:pPr>
          <w:hyperlink w:anchor="__RefHeading___Toc5143320_581953129">
            <w:r>
              <w:rPr>
                <w:webHidden/>
                <w:rStyle w:val="IndexLink"/>
                <w:rtl w:val="true"/>
              </w:rPr>
              <w:t xml:space="preserve">قوله فی ص </w:t>
            </w:r>
            <w:r>
              <w:rPr>
                <w:rStyle w:val="IndexLink"/>
              </w:rPr>
              <w:t>364</w:t>
            </w:r>
            <w:r>
              <w:rPr>
                <w:rStyle w:val="IndexLink"/>
                <w:rtl w:val="true"/>
              </w:rPr>
              <w:t xml:space="preserve">، س </w:t>
            </w:r>
            <w:r>
              <w:rPr>
                <w:rStyle w:val="IndexLink"/>
              </w:rPr>
              <w:t>15</w:t>
            </w:r>
            <w:r>
              <w:rPr>
                <w:rStyle w:val="IndexLink"/>
                <w:rtl w:val="true"/>
              </w:rPr>
              <w:t>: «</w:t>
            </w:r>
            <w:r>
              <w:rPr>
                <w:rStyle w:val="IndexLink"/>
                <w:rtl w:val="true"/>
              </w:rPr>
              <w:t>للأصل</w:t>
            </w:r>
            <w:r>
              <w:rPr>
                <w:rStyle w:val="IndexLink"/>
                <w:rtl w:val="true"/>
              </w:rPr>
              <w:t>»</w:t>
              <w:tab/>
            </w:r>
            <w:r>
              <w:rPr>
                <w:rStyle w:val="IndexLink"/>
              </w:rPr>
              <w:t>296</w:t>
            </w:r>
          </w:hyperlink>
        </w:p>
        <w:p>
          <w:pPr>
            <w:pStyle w:val="Contents3"/>
            <w:tabs>
              <w:tab w:val="clear" w:pos="8459"/>
              <w:tab w:val="right" w:pos="9026" w:leader="dot"/>
            </w:tabs>
            <w:rPr/>
          </w:pPr>
          <w:hyperlink w:anchor="__RefHeading___Toc5143322_581953129">
            <w:r>
              <w:rPr>
                <w:webHidden/>
                <w:rStyle w:val="IndexLink"/>
                <w:rtl w:val="true"/>
              </w:rPr>
              <w:t xml:space="preserve">قوله فی ص </w:t>
            </w:r>
            <w:r>
              <w:rPr>
                <w:rStyle w:val="IndexLink"/>
              </w:rPr>
              <w:t>364</w:t>
            </w:r>
            <w:r>
              <w:rPr>
                <w:rStyle w:val="IndexLink"/>
                <w:rtl w:val="true"/>
              </w:rPr>
              <w:t xml:space="preserve">، س </w:t>
            </w:r>
            <w:r>
              <w:rPr>
                <w:rStyle w:val="IndexLink"/>
              </w:rPr>
              <w:t>21</w:t>
            </w:r>
            <w:r>
              <w:rPr>
                <w:rStyle w:val="IndexLink"/>
                <w:rtl w:val="true"/>
              </w:rPr>
              <w:t>: «</w:t>
            </w:r>
            <w:r>
              <w:rPr>
                <w:rStyle w:val="IndexLink"/>
                <w:rtl w:val="true"/>
              </w:rPr>
              <w:t>فالعمدة هو خبر الأشعری</w:t>
            </w:r>
            <w:r>
              <w:rPr>
                <w:rStyle w:val="IndexLink"/>
                <w:rtl w:val="true"/>
              </w:rPr>
              <w:t>»</w:t>
              <w:tab/>
            </w:r>
            <w:r>
              <w:rPr>
                <w:rStyle w:val="IndexLink"/>
              </w:rPr>
              <w:t>296</w:t>
            </w:r>
          </w:hyperlink>
        </w:p>
        <w:p>
          <w:pPr>
            <w:pStyle w:val="Contents3"/>
            <w:tabs>
              <w:tab w:val="clear" w:pos="8459"/>
              <w:tab w:val="right" w:pos="9026" w:leader="dot"/>
            </w:tabs>
            <w:rPr/>
          </w:pPr>
          <w:hyperlink w:anchor="__RefHeading___Toc5143324_581953129">
            <w:r>
              <w:rPr>
                <w:webHidden/>
                <w:rStyle w:val="IndexLink"/>
                <w:rtl w:val="true"/>
              </w:rPr>
              <w:t xml:space="preserve">قوله فی ص </w:t>
            </w:r>
            <w:r>
              <w:rPr>
                <w:rStyle w:val="IndexLink"/>
              </w:rPr>
              <w:t>367</w:t>
            </w:r>
            <w:r>
              <w:rPr>
                <w:rStyle w:val="IndexLink"/>
                <w:rtl w:val="true"/>
              </w:rPr>
              <w:t xml:space="preserve">، س </w:t>
            </w:r>
            <w:r>
              <w:rPr>
                <w:rStyle w:val="IndexLink"/>
              </w:rPr>
              <w:t>3</w:t>
            </w:r>
            <w:r>
              <w:rPr>
                <w:rStyle w:val="IndexLink"/>
                <w:rtl w:val="true"/>
              </w:rPr>
              <w:t>: «</w:t>
            </w:r>
            <w:r>
              <w:rPr>
                <w:rStyle w:val="IndexLink"/>
                <w:rtl w:val="true"/>
              </w:rPr>
              <w:t xml:space="preserve">بقرینة التمسک بقول النبی </w:t>
            </w:r>
            <w:r>
              <w:rPr>
                <w:rStyle w:val="IndexLink"/>
                <w:rtl w:val="true"/>
              </w:rPr>
              <w:t>(</w:t>
            </w:r>
            <w:r>
              <w:rPr>
                <w:rStyle w:val="IndexLink"/>
                <w:rtl w:val="true"/>
              </w:rPr>
              <w:t>صلی الله علیه و آله</w:t>
            </w:r>
            <w:r>
              <w:rPr>
                <w:rStyle w:val="IndexLink"/>
                <w:rtl w:val="true"/>
              </w:rPr>
              <w:t>)»</w:t>
              <w:tab/>
            </w:r>
            <w:r>
              <w:rPr>
                <w:rStyle w:val="IndexLink"/>
              </w:rPr>
              <w:t>296</w:t>
            </w:r>
          </w:hyperlink>
        </w:p>
        <w:p>
          <w:pPr>
            <w:pStyle w:val="Contents3"/>
            <w:tabs>
              <w:tab w:val="clear" w:pos="8459"/>
              <w:tab w:val="right" w:pos="9026" w:leader="dot"/>
            </w:tabs>
            <w:rPr/>
          </w:pPr>
          <w:hyperlink w:anchor="__RefHeading___Toc5143326_581953129">
            <w:r>
              <w:rPr>
                <w:webHidden/>
                <w:rStyle w:val="IndexLink"/>
                <w:rtl w:val="true"/>
              </w:rPr>
              <w:t xml:space="preserve">قوله فی ص </w:t>
            </w:r>
            <w:r>
              <w:rPr>
                <w:rStyle w:val="IndexLink"/>
              </w:rPr>
              <w:t>367</w:t>
            </w:r>
            <w:r>
              <w:rPr>
                <w:rStyle w:val="IndexLink"/>
                <w:rtl w:val="true"/>
              </w:rPr>
              <w:t xml:space="preserve">، س </w:t>
            </w:r>
            <w:r>
              <w:rPr>
                <w:rStyle w:val="IndexLink"/>
              </w:rPr>
              <w:t>8</w:t>
            </w:r>
            <w:r>
              <w:rPr>
                <w:rStyle w:val="IndexLink"/>
                <w:rtl w:val="true"/>
              </w:rPr>
              <w:t>: «</w:t>
            </w:r>
            <w:r>
              <w:rPr>
                <w:rStyle w:val="IndexLink"/>
                <w:rtl w:val="true"/>
              </w:rPr>
              <w:t>لکن لامجال لذلک</w:t>
            </w:r>
            <w:r>
              <w:rPr>
                <w:rStyle w:val="IndexLink"/>
                <w:rtl w:val="true"/>
              </w:rPr>
              <w:t>»</w:t>
              <w:tab/>
            </w:r>
            <w:r>
              <w:rPr>
                <w:rStyle w:val="IndexLink"/>
              </w:rPr>
              <w:t>297</w:t>
            </w:r>
          </w:hyperlink>
        </w:p>
        <w:p>
          <w:pPr>
            <w:pStyle w:val="Contents3"/>
            <w:tabs>
              <w:tab w:val="clear" w:pos="8459"/>
              <w:tab w:val="right" w:pos="9026" w:leader="dot"/>
            </w:tabs>
            <w:rPr/>
          </w:pPr>
          <w:hyperlink w:anchor="__RefHeading___Toc5143328_581953129">
            <w:r>
              <w:rPr>
                <w:webHidden/>
                <w:rStyle w:val="IndexLink"/>
                <w:rtl w:val="true"/>
              </w:rPr>
              <w:t xml:space="preserve">قوله فی ص </w:t>
            </w:r>
            <w:r>
              <w:rPr>
                <w:rStyle w:val="IndexLink"/>
              </w:rPr>
              <w:t>367</w:t>
            </w:r>
            <w:r>
              <w:rPr>
                <w:rStyle w:val="IndexLink"/>
                <w:rtl w:val="true"/>
              </w:rPr>
              <w:t xml:space="preserve">، س </w:t>
            </w:r>
            <w:r>
              <w:rPr>
                <w:rStyle w:val="IndexLink"/>
              </w:rPr>
              <w:t>10</w:t>
            </w:r>
            <w:r>
              <w:rPr>
                <w:rStyle w:val="IndexLink"/>
                <w:rtl w:val="true"/>
              </w:rPr>
              <w:t>: «</w:t>
            </w:r>
            <w:r>
              <w:rPr>
                <w:rStyle w:val="IndexLink"/>
                <w:rtl w:val="true"/>
              </w:rPr>
              <w:t>غیرظاهر المأخذ</w:t>
            </w:r>
            <w:r>
              <w:rPr>
                <w:rStyle w:val="IndexLink"/>
                <w:rtl w:val="true"/>
              </w:rPr>
              <w:t>»</w:t>
              <w:tab/>
            </w:r>
            <w:r>
              <w:rPr>
                <w:rStyle w:val="IndexLink"/>
              </w:rPr>
              <w:t>297</w:t>
            </w:r>
          </w:hyperlink>
        </w:p>
        <w:p>
          <w:pPr>
            <w:pStyle w:val="Contents3"/>
            <w:tabs>
              <w:tab w:val="clear" w:pos="8459"/>
              <w:tab w:val="right" w:pos="9026" w:leader="dot"/>
            </w:tabs>
            <w:rPr/>
          </w:pPr>
          <w:hyperlink w:anchor="__RefHeading___Toc5143330_581953129">
            <w:r>
              <w:rPr>
                <w:webHidden/>
                <w:rStyle w:val="IndexLink"/>
                <w:rtl w:val="true"/>
              </w:rPr>
              <w:t xml:space="preserve">قوله فی ص </w:t>
            </w:r>
            <w:r>
              <w:rPr>
                <w:rStyle w:val="IndexLink"/>
              </w:rPr>
              <w:t>367</w:t>
            </w:r>
            <w:r>
              <w:rPr>
                <w:rStyle w:val="IndexLink"/>
                <w:rtl w:val="true"/>
              </w:rPr>
              <w:t xml:space="preserve">، س </w:t>
            </w:r>
            <w:r>
              <w:rPr>
                <w:rStyle w:val="IndexLink"/>
              </w:rPr>
              <w:t>12</w:t>
            </w:r>
            <w:r>
              <w:rPr>
                <w:rStyle w:val="IndexLink"/>
                <w:rtl w:val="true"/>
              </w:rPr>
              <w:t>: «</w:t>
            </w:r>
            <w:r>
              <w:rPr>
                <w:rStyle w:val="IndexLink"/>
                <w:rtl w:val="true"/>
              </w:rPr>
              <w:t>لظهوره فی عموم نفی الولایة عن غیر الأب</w:t>
            </w:r>
            <w:r>
              <w:rPr>
                <w:rStyle w:val="IndexLink"/>
                <w:rtl w:val="true"/>
              </w:rPr>
              <w:t>»</w:t>
              <w:tab/>
            </w:r>
            <w:r>
              <w:rPr>
                <w:rStyle w:val="IndexLink"/>
              </w:rPr>
              <w:t>298</w:t>
            </w:r>
          </w:hyperlink>
        </w:p>
        <w:p>
          <w:pPr>
            <w:pStyle w:val="Contents3"/>
            <w:tabs>
              <w:tab w:val="clear" w:pos="8459"/>
              <w:tab w:val="right" w:pos="9026" w:leader="dot"/>
            </w:tabs>
            <w:rPr/>
          </w:pPr>
          <w:hyperlink w:anchor="__RefHeading___Toc5143332_581953129">
            <w:r>
              <w:rPr>
                <w:webHidden/>
                <w:rStyle w:val="IndexLink"/>
                <w:rtl w:val="true"/>
              </w:rPr>
              <w:t xml:space="preserve">قوله فی ص </w:t>
            </w:r>
            <w:r>
              <w:rPr>
                <w:rStyle w:val="IndexLink"/>
              </w:rPr>
              <w:t>367</w:t>
            </w:r>
            <w:r>
              <w:rPr>
                <w:rStyle w:val="IndexLink"/>
                <w:rtl w:val="true"/>
              </w:rPr>
              <w:t xml:space="preserve">، س </w:t>
            </w:r>
            <w:r>
              <w:rPr>
                <w:rStyle w:val="IndexLink"/>
              </w:rPr>
              <w:t>14</w:t>
            </w:r>
            <w:r>
              <w:rPr>
                <w:rStyle w:val="IndexLink"/>
                <w:rtl w:val="true"/>
              </w:rPr>
              <w:t>: «</w:t>
            </w:r>
            <w:r>
              <w:rPr>
                <w:rStyle w:val="IndexLink"/>
                <w:rtl w:val="true"/>
              </w:rPr>
              <w:t>ما فی بعض النصوص</w:t>
            </w:r>
            <w:r>
              <w:rPr>
                <w:rStyle w:val="IndexLink"/>
                <w:rtl w:val="true"/>
              </w:rPr>
              <w:t>»</w:t>
              <w:tab/>
            </w:r>
            <w:r>
              <w:rPr>
                <w:rStyle w:val="IndexLink"/>
              </w:rPr>
              <w:t>298</w:t>
            </w:r>
          </w:hyperlink>
        </w:p>
        <w:p>
          <w:pPr>
            <w:pStyle w:val="Contents3"/>
            <w:tabs>
              <w:tab w:val="clear" w:pos="8459"/>
              <w:tab w:val="right" w:pos="9026" w:leader="dot"/>
            </w:tabs>
            <w:rPr/>
          </w:pPr>
          <w:hyperlink w:anchor="__RefHeading___Toc5143334_581953129">
            <w:r>
              <w:rPr>
                <w:webHidden/>
                <w:rStyle w:val="IndexLink"/>
                <w:rtl w:val="true"/>
              </w:rPr>
              <w:t xml:space="preserve">قوله فی ص </w:t>
            </w:r>
            <w:r>
              <w:rPr>
                <w:rStyle w:val="IndexLink"/>
              </w:rPr>
              <w:t>367</w:t>
            </w:r>
            <w:r>
              <w:rPr>
                <w:rStyle w:val="IndexLink"/>
                <w:rtl w:val="true"/>
              </w:rPr>
              <w:t xml:space="preserve">، س </w:t>
            </w:r>
            <w:r>
              <w:rPr>
                <w:rStyle w:val="IndexLink"/>
              </w:rPr>
              <w:t>16</w:t>
            </w:r>
            <w:r>
              <w:rPr>
                <w:rStyle w:val="IndexLink"/>
                <w:rtl w:val="true"/>
              </w:rPr>
              <w:t>: «</w:t>
            </w:r>
            <w:r>
              <w:rPr>
                <w:rStyle w:val="IndexLink"/>
                <w:rtl w:val="true"/>
              </w:rPr>
              <w:t>مؤول</w:t>
            </w:r>
            <w:r>
              <w:rPr>
                <w:rStyle w:val="IndexLink"/>
                <w:rtl w:val="true"/>
              </w:rPr>
              <w:t>»</w:t>
              <w:tab/>
            </w:r>
            <w:r>
              <w:rPr>
                <w:rStyle w:val="IndexLink"/>
              </w:rPr>
              <w:t>298</w:t>
            </w:r>
          </w:hyperlink>
        </w:p>
        <w:p>
          <w:pPr>
            <w:pStyle w:val="Contents3"/>
            <w:tabs>
              <w:tab w:val="clear" w:pos="8459"/>
              <w:tab w:val="right" w:pos="9026" w:leader="dot"/>
            </w:tabs>
            <w:rPr/>
          </w:pPr>
          <w:hyperlink w:anchor="__RefHeading___Toc5143336_581953129">
            <w:r>
              <w:rPr>
                <w:webHidden/>
                <w:rStyle w:val="IndexLink"/>
                <w:rtl w:val="true"/>
              </w:rPr>
              <w:t xml:space="preserve">قوله فی ص </w:t>
            </w:r>
            <w:r>
              <w:rPr>
                <w:rStyle w:val="IndexLink"/>
              </w:rPr>
              <w:t>367</w:t>
            </w:r>
            <w:r>
              <w:rPr>
                <w:rStyle w:val="IndexLink"/>
                <w:rtl w:val="true"/>
              </w:rPr>
              <w:t xml:space="preserve">، س </w:t>
            </w:r>
            <w:r>
              <w:rPr>
                <w:rStyle w:val="IndexLink"/>
              </w:rPr>
              <w:t>19</w:t>
            </w:r>
            <w:r>
              <w:rPr>
                <w:rStyle w:val="IndexLink"/>
                <w:rtl w:val="true"/>
              </w:rPr>
              <w:t>: «</w:t>
            </w:r>
            <w:r>
              <w:rPr>
                <w:rStyle w:val="IndexLink"/>
                <w:rtl w:val="true"/>
              </w:rPr>
              <w:t>فلما کبرت أبت التزویج</w:t>
            </w:r>
            <w:r>
              <w:rPr>
                <w:rStyle w:val="IndexLink"/>
                <w:rtl w:val="true"/>
              </w:rPr>
              <w:t>»</w:t>
              <w:tab/>
            </w:r>
            <w:r>
              <w:rPr>
                <w:rStyle w:val="IndexLink"/>
              </w:rPr>
              <w:t>298</w:t>
            </w:r>
          </w:hyperlink>
        </w:p>
        <w:p>
          <w:pPr>
            <w:pStyle w:val="Contents3"/>
            <w:tabs>
              <w:tab w:val="clear" w:pos="8459"/>
              <w:tab w:val="right" w:pos="9026" w:leader="dot"/>
            </w:tabs>
            <w:rPr/>
          </w:pPr>
          <w:hyperlink w:anchor="__RefHeading___Toc5143338_581953129">
            <w:r>
              <w:rPr>
                <w:webHidden/>
                <w:rStyle w:val="IndexLink"/>
                <w:rtl w:val="true"/>
              </w:rPr>
              <w:t xml:space="preserve">قوله فی ص </w:t>
            </w:r>
            <w:r>
              <w:rPr>
                <w:rStyle w:val="IndexLink"/>
              </w:rPr>
              <w:t>368</w:t>
            </w:r>
            <w:r>
              <w:rPr>
                <w:rStyle w:val="IndexLink"/>
                <w:rtl w:val="true"/>
              </w:rPr>
              <w:t xml:space="preserve">، س </w:t>
            </w:r>
            <w:r>
              <w:rPr>
                <w:rStyle w:val="IndexLink"/>
              </w:rPr>
              <w:t>5</w:t>
            </w:r>
            <w:r>
              <w:rPr>
                <w:rStyle w:val="IndexLink"/>
                <w:rtl w:val="true"/>
              </w:rPr>
              <w:t>: «</w:t>
            </w:r>
            <w:r>
              <w:rPr>
                <w:rStyle w:val="IndexLink"/>
                <w:rtl w:val="true"/>
              </w:rPr>
              <w:t>لایوجب تبدل الموضوع</w:t>
            </w:r>
            <w:r>
              <w:rPr>
                <w:rStyle w:val="IndexLink"/>
                <w:rtl w:val="true"/>
              </w:rPr>
              <w:t>»</w:t>
              <w:tab/>
            </w:r>
            <w:r>
              <w:rPr>
                <w:rStyle w:val="IndexLink"/>
              </w:rPr>
              <w:t>299</w:t>
            </w:r>
          </w:hyperlink>
        </w:p>
        <w:p>
          <w:pPr>
            <w:pStyle w:val="Contents3"/>
            <w:tabs>
              <w:tab w:val="clear" w:pos="8459"/>
              <w:tab w:val="right" w:pos="9026" w:leader="dot"/>
            </w:tabs>
            <w:rPr/>
          </w:pPr>
          <w:hyperlink w:anchor="__RefHeading___Toc5143340_581953129">
            <w:r>
              <w:rPr>
                <w:webHidden/>
                <w:rStyle w:val="IndexLink"/>
                <w:rtl w:val="true"/>
              </w:rPr>
              <w:t xml:space="preserve">قوله فی ص </w:t>
            </w:r>
            <w:r>
              <w:rPr>
                <w:rStyle w:val="IndexLink"/>
              </w:rPr>
              <w:t>368</w:t>
            </w:r>
            <w:r>
              <w:rPr>
                <w:rStyle w:val="IndexLink"/>
                <w:rtl w:val="true"/>
              </w:rPr>
              <w:t xml:space="preserve">، س </w:t>
            </w:r>
            <w:r>
              <w:rPr>
                <w:rStyle w:val="IndexLink"/>
              </w:rPr>
              <w:t>6</w:t>
            </w:r>
            <w:r>
              <w:rPr>
                <w:rStyle w:val="IndexLink"/>
                <w:rtl w:val="true"/>
              </w:rPr>
              <w:t>: «</w:t>
            </w:r>
            <w:r>
              <w:rPr>
                <w:rStyle w:val="IndexLink"/>
                <w:rtl w:val="true"/>
              </w:rPr>
              <w:t>ظاهر الجواهر ذلک</w:t>
            </w:r>
            <w:r>
              <w:rPr>
                <w:rStyle w:val="IndexLink"/>
                <w:rtl w:val="true"/>
              </w:rPr>
              <w:t>»</w:t>
              <w:tab/>
            </w:r>
            <w:r>
              <w:rPr>
                <w:rStyle w:val="IndexLink"/>
              </w:rPr>
              <w:t>299</w:t>
            </w:r>
          </w:hyperlink>
        </w:p>
        <w:p>
          <w:pPr>
            <w:pStyle w:val="Contents3"/>
            <w:tabs>
              <w:tab w:val="clear" w:pos="8459"/>
              <w:tab w:val="right" w:pos="9026" w:leader="dot"/>
            </w:tabs>
            <w:rPr/>
          </w:pPr>
          <w:hyperlink w:anchor="__RefHeading___Toc5143342_581953129">
            <w:r>
              <w:rPr>
                <w:webHidden/>
                <w:rStyle w:val="IndexLink"/>
                <w:rtl w:val="true"/>
              </w:rPr>
              <w:t xml:space="preserve">قوله فی ص </w:t>
            </w:r>
            <w:r>
              <w:rPr>
                <w:rStyle w:val="IndexLink"/>
              </w:rPr>
              <w:t>368</w:t>
            </w:r>
            <w:r>
              <w:rPr>
                <w:rStyle w:val="IndexLink"/>
                <w:rtl w:val="true"/>
              </w:rPr>
              <w:t xml:space="preserve">، س </w:t>
            </w:r>
            <w:r>
              <w:rPr>
                <w:rStyle w:val="IndexLink"/>
              </w:rPr>
              <w:t>11</w:t>
            </w:r>
            <w:r>
              <w:rPr>
                <w:rStyle w:val="IndexLink"/>
                <w:rtl w:val="true"/>
              </w:rPr>
              <w:t>: «</w:t>
            </w:r>
            <w:r>
              <w:rPr>
                <w:rStyle w:val="IndexLink"/>
                <w:rtl w:val="true"/>
              </w:rPr>
              <w:t>لایخفی أن التعلیل المذکور فی کلامهم تخمین</w:t>
            </w:r>
            <w:r>
              <w:rPr>
                <w:rStyle w:val="IndexLink"/>
                <w:rtl w:val="true"/>
              </w:rPr>
              <w:t>»</w:t>
              <w:tab/>
            </w:r>
            <w:r>
              <w:rPr>
                <w:rStyle w:val="IndexLink"/>
              </w:rPr>
              <w:t>299</w:t>
            </w:r>
          </w:hyperlink>
        </w:p>
        <w:p>
          <w:pPr>
            <w:pStyle w:val="Contents3"/>
            <w:tabs>
              <w:tab w:val="clear" w:pos="8459"/>
              <w:tab w:val="right" w:pos="9026" w:leader="dot"/>
            </w:tabs>
            <w:rPr/>
          </w:pPr>
          <w:hyperlink w:anchor="__RefHeading___Toc5143344_581953129">
            <w:r>
              <w:rPr>
                <w:webHidden/>
                <w:rStyle w:val="IndexLink"/>
                <w:rtl w:val="true"/>
              </w:rPr>
              <w:t xml:space="preserve">قوله فی ص </w:t>
            </w:r>
            <w:r>
              <w:rPr>
                <w:rStyle w:val="IndexLink"/>
              </w:rPr>
              <w:t>368</w:t>
            </w:r>
            <w:r>
              <w:rPr>
                <w:rStyle w:val="IndexLink"/>
                <w:rtl w:val="true"/>
              </w:rPr>
              <w:t xml:space="preserve">، س </w:t>
            </w:r>
            <w:r>
              <w:rPr>
                <w:rStyle w:val="IndexLink"/>
              </w:rPr>
              <w:t>18</w:t>
            </w:r>
            <w:r>
              <w:rPr>
                <w:rStyle w:val="IndexLink"/>
                <w:rtl w:val="true"/>
              </w:rPr>
              <w:t>: «</w:t>
            </w:r>
            <w:r>
              <w:rPr>
                <w:rStyle w:val="IndexLink"/>
                <w:rtl w:val="true"/>
              </w:rPr>
              <w:t>یشمل غیر الاُمور الحسبیة التی تدعوا الضرورة إلی وقوعها</w:t>
            </w:r>
            <w:r>
              <w:rPr>
                <w:rStyle w:val="IndexLink"/>
                <w:rtl w:val="true"/>
              </w:rPr>
              <w:t>»</w:t>
              <w:tab/>
            </w:r>
            <w:r>
              <w:rPr>
                <w:rStyle w:val="IndexLink"/>
              </w:rPr>
              <w:t>299</w:t>
            </w:r>
          </w:hyperlink>
        </w:p>
        <w:p>
          <w:pPr>
            <w:pStyle w:val="Contents3"/>
            <w:tabs>
              <w:tab w:val="clear" w:pos="8459"/>
              <w:tab w:val="right" w:pos="9026" w:leader="dot"/>
            </w:tabs>
            <w:rPr/>
          </w:pPr>
          <w:hyperlink w:anchor="__RefHeading___Toc5143346_581953129">
            <w:r>
              <w:rPr>
                <w:webHidden/>
                <w:rStyle w:val="IndexLink"/>
                <w:rtl w:val="true"/>
              </w:rPr>
              <w:t xml:space="preserve">قوله فی ص </w:t>
            </w:r>
            <w:r>
              <w:rPr>
                <w:rStyle w:val="IndexLink"/>
              </w:rPr>
              <w:t>368</w:t>
            </w:r>
            <w:r>
              <w:rPr>
                <w:rStyle w:val="IndexLink"/>
                <w:rtl w:val="true"/>
              </w:rPr>
              <w:t xml:space="preserve">، س </w:t>
            </w:r>
            <w:r>
              <w:rPr>
                <w:rStyle w:val="IndexLink"/>
              </w:rPr>
              <w:t>19</w:t>
            </w:r>
            <w:r>
              <w:rPr>
                <w:rStyle w:val="IndexLink"/>
                <w:rtl w:val="true"/>
              </w:rPr>
              <w:t>: «</w:t>
            </w:r>
            <w:r>
              <w:rPr>
                <w:rStyle w:val="IndexLink"/>
                <w:rtl w:val="true"/>
              </w:rPr>
              <w:t>یستدل علی ما فی المتن بخبر زرارة</w:t>
            </w:r>
            <w:r>
              <w:rPr>
                <w:rStyle w:val="IndexLink"/>
                <w:rtl w:val="true"/>
              </w:rPr>
              <w:t>»</w:t>
              <w:tab/>
            </w:r>
            <w:r>
              <w:rPr>
                <w:rStyle w:val="IndexLink"/>
              </w:rPr>
              <w:t>300</w:t>
            </w:r>
          </w:hyperlink>
        </w:p>
        <w:p>
          <w:pPr>
            <w:pStyle w:val="Contents3"/>
            <w:tabs>
              <w:tab w:val="clear" w:pos="8459"/>
              <w:tab w:val="right" w:pos="9026" w:leader="dot"/>
            </w:tabs>
            <w:rPr/>
          </w:pPr>
          <w:hyperlink w:anchor="__RefHeading___Toc5143348_581953129">
            <w:r>
              <w:rPr>
                <w:webHidden/>
                <w:rStyle w:val="IndexLink"/>
                <w:rtl w:val="true"/>
              </w:rPr>
              <w:t xml:space="preserve">قوله فی ص </w:t>
            </w:r>
            <w:r>
              <w:rPr>
                <w:rStyle w:val="IndexLink"/>
              </w:rPr>
              <w:t>369</w:t>
            </w:r>
            <w:r>
              <w:rPr>
                <w:rStyle w:val="IndexLink"/>
                <w:rtl w:val="true"/>
              </w:rPr>
              <w:t xml:space="preserve">، س </w:t>
            </w:r>
            <w:r>
              <w:rPr>
                <w:rStyle w:val="IndexLink"/>
              </w:rPr>
              <w:t>3</w:t>
            </w:r>
            <w:r>
              <w:rPr>
                <w:rStyle w:val="IndexLink"/>
                <w:rtl w:val="true"/>
              </w:rPr>
              <w:t>: «</w:t>
            </w:r>
            <w:r>
              <w:rPr>
                <w:rStyle w:val="IndexLink"/>
                <w:rtl w:val="true"/>
              </w:rPr>
              <w:t>بإجمال الولی</w:t>
            </w:r>
            <w:r>
              <w:rPr>
                <w:rStyle w:val="IndexLink"/>
                <w:rtl w:val="true"/>
              </w:rPr>
              <w:t>»</w:t>
              <w:tab/>
            </w:r>
            <w:r>
              <w:rPr>
                <w:rStyle w:val="IndexLink"/>
              </w:rPr>
              <w:t>300</w:t>
            </w:r>
          </w:hyperlink>
        </w:p>
        <w:p>
          <w:pPr>
            <w:pStyle w:val="Contents3"/>
            <w:tabs>
              <w:tab w:val="clear" w:pos="8459"/>
              <w:tab w:val="right" w:pos="9026" w:leader="dot"/>
            </w:tabs>
            <w:rPr/>
          </w:pPr>
          <w:hyperlink w:anchor="__RefHeading___Toc5143350_581953129">
            <w:r>
              <w:rPr>
                <w:webHidden/>
                <w:rStyle w:val="IndexLink"/>
                <w:rtl w:val="true"/>
              </w:rPr>
              <w:t xml:space="preserve">قوله فی ص </w:t>
            </w:r>
            <w:r>
              <w:rPr>
                <w:rStyle w:val="IndexLink"/>
              </w:rPr>
              <w:t>369</w:t>
            </w:r>
            <w:r>
              <w:rPr>
                <w:rStyle w:val="IndexLink"/>
                <w:rtl w:val="true"/>
              </w:rPr>
              <w:t xml:space="preserve">، س </w:t>
            </w:r>
            <w:r>
              <w:rPr>
                <w:rStyle w:val="IndexLink"/>
              </w:rPr>
              <w:t>4</w:t>
            </w:r>
            <w:r>
              <w:rPr>
                <w:rStyle w:val="IndexLink"/>
                <w:rtl w:val="true"/>
              </w:rPr>
              <w:t>: «</w:t>
            </w:r>
            <w:r>
              <w:rPr>
                <w:rStyle w:val="IndexLink"/>
                <w:rtl w:val="true"/>
              </w:rPr>
              <w:t>لیکون حجة</w:t>
            </w:r>
            <w:r>
              <w:rPr>
                <w:rStyle w:val="IndexLink"/>
                <w:rtl w:val="true"/>
              </w:rPr>
              <w:t>»</w:t>
              <w:tab/>
            </w:r>
            <w:r>
              <w:rPr>
                <w:rStyle w:val="IndexLink"/>
              </w:rPr>
              <w:t>300</w:t>
            </w:r>
          </w:hyperlink>
        </w:p>
        <w:p>
          <w:pPr>
            <w:pStyle w:val="Contents3"/>
            <w:tabs>
              <w:tab w:val="clear" w:pos="8459"/>
              <w:tab w:val="right" w:pos="9026" w:leader="dot"/>
            </w:tabs>
            <w:rPr/>
          </w:pPr>
          <w:hyperlink w:anchor="__RefHeading___Toc5143352_581953129">
            <w:r>
              <w:rPr>
                <w:webHidden/>
                <w:rStyle w:val="IndexLink"/>
                <w:rtl w:val="true"/>
              </w:rPr>
              <w:t xml:space="preserve">قوله فی ص </w:t>
            </w:r>
            <w:r>
              <w:rPr>
                <w:rStyle w:val="IndexLink"/>
              </w:rPr>
              <w:t>369</w:t>
            </w:r>
            <w:r>
              <w:rPr>
                <w:rStyle w:val="IndexLink"/>
                <w:rtl w:val="true"/>
              </w:rPr>
              <w:t xml:space="preserve">، س </w:t>
            </w:r>
            <w:r>
              <w:rPr>
                <w:rStyle w:val="IndexLink"/>
              </w:rPr>
              <w:t>6</w:t>
            </w:r>
            <w:r>
              <w:rPr>
                <w:rStyle w:val="IndexLink"/>
                <w:rtl w:val="true"/>
              </w:rPr>
              <w:t>: «</w:t>
            </w:r>
            <w:r>
              <w:rPr>
                <w:rStyle w:val="IndexLink"/>
                <w:rtl w:val="true"/>
              </w:rPr>
              <w:t>و بعض النصوص الوارد</w:t>
            </w:r>
            <w:r>
              <w:rPr>
                <w:rStyle w:val="IndexLink"/>
                <w:rtl w:val="true"/>
              </w:rPr>
              <w:t>...»</w:t>
              <w:tab/>
            </w:r>
            <w:r>
              <w:rPr>
                <w:rStyle w:val="IndexLink"/>
              </w:rPr>
              <w:t>301</w:t>
            </w:r>
          </w:hyperlink>
        </w:p>
        <w:p>
          <w:pPr>
            <w:pStyle w:val="Contents3"/>
            <w:tabs>
              <w:tab w:val="clear" w:pos="8459"/>
              <w:tab w:val="right" w:pos="9026" w:leader="dot"/>
            </w:tabs>
            <w:rPr/>
          </w:pPr>
          <w:hyperlink w:anchor="__RefHeading___Toc5143354_581953129">
            <w:r>
              <w:rPr>
                <w:webHidden/>
                <w:rStyle w:val="IndexLink"/>
                <w:rtl w:val="true"/>
              </w:rPr>
              <w:t xml:space="preserve">قوله فی ص </w:t>
            </w:r>
            <w:r>
              <w:rPr>
                <w:rStyle w:val="IndexLink"/>
              </w:rPr>
              <w:t>369</w:t>
            </w:r>
            <w:r>
              <w:rPr>
                <w:rStyle w:val="IndexLink"/>
                <w:rtl w:val="true"/>
              </w:rPr>
              <w:t xml:space="preserve">، س </w:t>
            </w:r>
            <w:r>
              <w:rPr>
                <w:rStyle w:val="IndexLink"/>
              </w:rPr>
              <w:t>14</w:t>
            </w:r>
            <w:r>
              <w:rPr>
                <w:rStyle w:val="IndexLink"/>
                <w:rtl w:val="true"/>
              </w:rPr>
              <w:t>: «</w:t>
            </w:r>
            <w:r>
              <w:rPr>
                <w:rStyle w:val="IndexLink"/>
                <w:rtl w:val="true"/>
              </w:rPr>
              <w:t>علی ما فی المسالک</w:t>
            </w:r>
            <w:r>
              <w:rPr>
                <w:rStyle w:val="IndexLink"/>
                <w:rtl w:val="true"/>
              </w:rPr>
              <w:t>»</w:t>
              <w:tab/>
            </w:r>
            <w:r>
              <w:rPr>
                <w:rStyle w:val="IndexLink"/>
              </w:rPr>
              <w:t>301</w:t>
            </w:r>
          </w:hyperlink>
        </w:p>
        <w:p>
          <w:pPr>
            <w:pStyle w:val="Contents3"/>
            <w:tabs>
              <w:tab w:val="clear" w:pos="8459"/>
              <w:tab w:val="right" w:pos="9026" w:leader="dot"/>
            </w:tabs>
            <w:rPr/>
          </w:pPr>
          <w:hyperlink w:anchor="__RefHeading___Toc5143356_581953129">
            <w:r>
              <w:rPr>
                <w:webHidden/>
                <w:rStyle w:val="IndexLink"/>
                <w:rtl w:val="true"/>
              </w:rPr>
              <w:t xml:space="preserve">قوله فی ص </w:t>
            </w:r>
            <w:r>
              <w:rPr>
                <w:rStyle w:val="IndexLink"/>
              </w:rPr>
              <w:t>369</w:t>
            </w:r>
            <w:r>
              <w:rPr>
                <w:rStyle w:val="IndexLink"/>
                <w:rtl w:val="true"/>
              </w:rPr>
              <w:t xml:space="preserve">، س </w:t>
            </w:r>
            <w:r>
              <w:rPr>
                <w:rStyle w:val="IndexLink"/>
              </w:rPr>
              <w:t>19</w:t>
            </w:r>
            <w:r>
              <w:rPr>
                <w:rStyle w:val="IndexLink"/>
                <w:rtl w:val="true"/>
              </w:rPr>
              <w:t>: «</w:t>
            </w:r>
            <w:r>
              <w:rPr>
                <w:rStyle w:val="IndexLink"/>
                <w:rtl w:val="true"/>
              </w:rPr>
              <w:t>و استدل له بصحیح عبدالله بن الصلت</w:t>
            </w:r>
            <w:r>
              <w:rPr>
                <w:rStyle w:val="IndexLink"/>
                <w:rtl w:val="true"/>
              </w:rPr>
              <w:t>»</w:t>
              <w:tab/>
            </w:r>
            <w:r>
              <w:rPr>
                <w:rStyle w:val="IndexLink"/>
              </w:rPr>
              <w:t>301</w:t>
            </w:r>
          </w:hyperlink>
        </w:p>
        <w:p>
          <w:pPr>
            <w:pStyle w:val="Contents3"/>
            <w:tabs>
              <w:tab w:val="clear" w:pos="8459"/>
              <w:tab w:val="right" w:pos="9026" w:leader="dot"/>
            </w:tabs>
            <w:rPr/>
          </w:pPr>
          <w:hyperlink w:anchor="__RefHeading___Toc5143358_581953129">
            <w:r>
              <w:rPr>
                <w:webHidden/>
                <w:rStyle w:val="IndexLink"/>
                <w:rtl w:val="true"/>
              </w:rPr>
              <w:t xml:space="preserve">قوله فی ص </w:t>
            </w:r>
            <w:r>
              <w:rPr>
                <w:rStyle w:val="IndexLink"/>
              </w:rPr>
              <w:t>369</w:t>
            </w:r>
            <w:r>
              <w:rPr>
                <w:rStyle w:val="IndexLink"/>
                <w:rtl w:val="true"/>
              </w:rPr>
              <w:t xml:space="preserve">، س </w:t>
            </w:r>
            <w:r>
              <w:rPr>
                <w:rStyle w:val="IndexLink"/>
              </w:rPr>
              <w:t>21</w:t>
            </w:r>
            <w:r>
              <w:rPr>
                <w:rStyle w:val="IndexLink"/>
                <w:rtl w:val="true"/>
              </w:rPr>
              <w:t>: «</w:t>
            </w:r>
            <w:r>
              <w:rPr>
                <w:rStyle w:val="IndexLink"/>
                <w:rtl w:val="true"/>
              </w:rPr>
              <w:t>وصحیح محمد بن مسلم</w:t>
            </w:r>
            <w:r>
              <w:rPr>
                <w:rStyle w:val="IndexLink"/>
                <w:rtl w:val="true"/>
              </w:rPr>
              <w:t>»</w:t>
              <w:tab/>
            </w:r>
            <w:r>
              <w:rPr>
                <w:rStyle w:val="IndexLink"/>
              </w:rPr>
              <w:t>302</w:t>
            </w:r>
          </w:hyperlink>
        </w:p>
        <w:p>
          <w:pPr>
            <w:pStyle w:val="Contents3"/>
            <w:tabs>
              <w:tab w:val="clear" w:pos="8459"/>
              <w:tab w:val="right" w:pos="9026" w:leader="dot"/>
            </w:tabs>
            <w:rPr/>
          </w:pPr>
          <w:hyperlink w:anchor="__RefHeading___Toc5143360_581953129">
            <w:r>
              <w:rPr>
                <w:webHidden/>
                <w:rStyle w:val="IndexLink"/>
                <w:rtl w:val="true"/>
              </w:rPr>
              <w:t xml:space="preserve">قوله فی ص </w:t>
            </w:r>
            <w:r>
              <w:rPr>
                <w:rStyle w:val="IndexLink"/>
              </w:rPr>
              <w:t>370</w:t>
            </w:r>
            <w:r>
              <w:rPr>
                <w:rStyle w:val="IndexLink"/>
                <w:rtl w:val="true"/>
              </w:rPr>
              <w:t xml:space="preserve">، س </w:t>
            </w:r>
            <w:r>
              <w:rPr>
                <w:rStyle w:val="IndexLink"/>
              </w:rPr>
              <w:t>2</w:t>
            </w:r>
            <w:r>
              <w:rPr>
                <w:rStyle w:val="IndexLink"/>
                <w:rtl w:val="true"/>
              </w:rPr>
              <w:t>: «</w:t>
            </w:r>
            <w:r>
              <w:rPr>
                <w:rStyle w:val="IndexLink"/>
                <w:rtl w:val="true"/>
              </w:rPr>
              <w:t>یستأمرها کل أحد ما عدا الأب</w:t>
            </w:r>
            <w:r>
              <w:rPr>
                <w:rStyle w:val="IndexLink"/>
                <w:rtl w:val="true"/>
              </w:rPr>
              <w:t>»</w:t>
              <w:tab/>
            </w:r>
            <w:r>
              <w:rPr>
                <w:rStyle w:val="IndexLink"/>
              </w:rPr>
              <w:t>303</w:t>
            </w:r>
          </w:hyperlink>
        </w:p>
        <w:p>
          <w:pPr>
            <w:pStyle w:val="Contents3"/>
            <w:tabs>
              <w:tab w:val="clear" w:pos="8459"/>
              <w:tab w:val="right" w:pos="9026" w:leader="dot"/>
            </w:tabs>
            <w:rPr/>
          </w:pPr>
          <w:hyperlink w:anchor="__RefHeading___Toc5143362_581953129">
            <w:r>
              <w:rPr>
                <w:webHidden/>
                <w:rStyle w:val="IndexLink"/>
                <w:rtl w:val="true"/>
              </w:rPr>
              <w:t xml:space="preserve">قوله فی ص </w:t>
            </w:r>
            <w:r>
              <w:rPr>
                <w:rStyle w:val="IndexLink"/>
              </w:rPr>
              <w:t>370</w:t>
            </w:r>
            <w:r>
              <w:rPr>
                <w:rStyle w:val="IndexLink"/>
                <w:rtl w:val="true"/>
              </w:rPr>
              <w:t xml:space="preserve">، س </w:t>
            </w:r>
            <w:r>
              <w:rPr>
                <w:rStyle w:val="IndexLink"/>
              </w:rPr>
              <w:t>4</w:t>
            </w:r>
            <w:r>
              <w:rPr>
                <w:rStyle w:val="IndexLink"/>
                <w:rtl w:val="true"/>
              </w:rPr>
              <w:t>: «</w:t>
            </w:r>
            <w:r>
              <w:rPr>
                <w:rStyle w:val="IndexLink"/>
                <w:rtl w:val="true"/>
              </w:rPr>
              <w:t>و نحوها غیرها</w:t>
            </w:r>
            <w:r>
              <w:rPr>
                <w:rStyle w:val="IndexLink"/>
                <w:rtl w:val="true"/>
              </w:rPr>
              <w:t>»</w:t>
              <w:tab/>
            </w:r>
            <w:r>
              <w:rPr>
                <w:rStyle w:val="IndexLink"/>
              </w:rPr>
              <w:t>303</w:t>
            </w:r>
          </w:hyperlink>
        </w:p>
        <w:p>
          <w:pPr>
            <w:pStyle w:val="Contents3"/>
            <w:tabs>
              <w:tab w:val="clear" w:pos="8459"/>
              <w:tab w:val="right" w:pos="9026" w:leader="dot"/>
            </w:tabs>
            <w:rPr/>
          </w:pPr>
          <w:hyperlink w:anchor="__RefHeading___Toc5143364_581953129">
            <w:r>
              <w:rPr>
                <w:webHidden/>
                <w:rStyle w:val="IndexLink"/>
                <w:rtl w:val="true"/>
              </w:rPr>
              <w:t xml:space="preserve">قوله فی ص </w:t>
            </w:r>
            <w:r>
              <w:rPr>
                <w:rStyle w:val="IndexLink"/>
              </w:rPr>
              <w:t>371</w:t>
            </w:r>
            <w:r>
              <w:rPr>
                <w:rStyle w:val="IndexLink"/>
                <w:rtl w:val="true"/>
              </w:rPr>
              <w:t xml:space="preserve">، س </w:t>
            </w:r>
            <w:r>
              <w:rPr>
                <w:rStyle w:val="IndexLink"/>
              </w:rPr>
              <w:t>3</w:t>
            </w:r>
            <w:r>
              <w:rPr>
                <w:rStyle w:val="IndexLink"/>
                <w:rtl w:val="true"/>
              </w:rPr>
              <w:t>: «</w:t>
            </w:r>
            <w:r>
              <w:rPr>
                <w:rStyle w:val="IndexLink"/>
                <w:rtl w:val="true"/>
              </w:rPr>
              <w:t>بل یمکن تخصیصه</w:t>
            </w:r>
            <w:r>
              <w:rPr>
                <w:rStyle w:val="IndexLink"/>
                <w:rtl w:val="true"/>
              </w:rPr>
              <w:t>»</w:t>
              <w:tab/>
            </w:r>
            <w:r>
              <w:rPr>
                <w:rStyle w:val="IndexLink"/>
              </w:rPr>
              <w:t>306</w:t>
            </w:r>
          </w:hyperlink>
        </w:p>
        <w:p>
          <w:pPr>
            <w:pStyle w:val="Contents3"/>
            <w:tabs>
              <w:tab w:val="clear" w:pos="8459"/>
              <w:tab w:val="right" w:pos="9026" w:leader="dot"/>
            </w:tabs>
            <w:rPr/>
          </w:pPr>
          <w:hyperlink w:anchor="__RefHeading___Toc5143366_581953129">
            <w:r>
              <w:rPr>
                <w:webHidden/>
                <w:rStyle w:val="IndexLink"/>
                <w:rtl w:val="true"/>
              </w:rPr>
              <w:t xml:space="preserve">قوله فی ص </w:t>
            </w:r>
            <w:r>
              <w:rPr>
                <w:rStyle w:val="IndexLink"/>
              </w:rPr>
              <w:t>371</w:t>
            </w:r>
            <w:r>
              <w:rPr>
                <w:rStyle w:val="IndexLink"/>
                <w:rtl w:val="true"/>
              </w:rPr>
              <w:t xml:space="preserve">، س </w:t>
            </w:r>
            <w:r>
              <w:rPr>
                <w:rStyle w:val="IndexLink"/>
              </w:rPr>
              <w:t>12</w:t>
            </w:r>
            <w:r>
              <w:rPr>
                <w:rStyle w:val="IndexLink"/>
                <w:rtl w:val="true"/>
              </w:rPr>
              <w:t>: «</w:t>
            </w:r>
            <w:r>
              <w:rPr>
                <w:rStyle w:val="IndexLink"/>
                <w:rtl w:val="true"/>
              </w:rPr>
              <w:t>فیحتمل أن یکون المراد به البلوغ</w:t>
            </w:r>
            <w:r>
              <w:rPr>
                <w:rStyle w:val="IndexLink"/>
                <w:rtl w:val="true"/>
              </w:rPr>
              <w:t>»</w:t>
              <w:tab/>
            </w:r>
            <w:r>
              <w:rPr>
                <w:rStyle w:val="IndexLink"/>
              </w:rPr>
              <w:t>306</w:t>
            </w:r>
          </w:hyperlink>
        </w:p>
        <w:p>
          <w:pPr>
            <w:pStyle w:val="Contents3"/>
            <w:tabs>
              <w:tab w:val="clear" w:pos="8459"/>
              <w:tab w:val="right" w:pos="9026" w:leader="dot"/>
            </w:tabs>
            <w:rPr/>
          </w:pPr>
          <w:hyperlink w:anchor="__RefHeading___Toc5143368_581953129">
            <w:r>
              <w:rPr>
                <w:webHidden/>
                <w:rStyle w:val="IndexLink"/>
                <w:rtl w:val="true"/>
              </w:rPr>
              <w:t xml:space="preserve">قوله فی ص </w:t>
            </w:r>
            <w:r>
              <w:rPr>
                <w:rStyle w:val="IndexLink"/>
              </w:rPr>
              <w:t>371</w:t>
            </w:r>
            <w:r>
              <w:rPr>
                <w:rStyle w:val="IndexLink"/>
                <w:rtl w:val="true"/>
              </w:rPr>
              <w:t xml:space="preserve">، س </w:t>
            </w:r>
            <w:r>
              <w:rPr>
                <w:rStyle w:val="IndexLink"/>
              </w:rPr>
              <w:t>15</w:t>
            </w:r>
            <w:r>
              <w:rPr>
                <w:rStyle w:val="IndexLink"/>
                <w:rtl w:val="true"/>
              </w:rPr>
              <w:t>: «</w:t>
            </w:r>
            <w:r>
              <w:rPr>
                <w:rStyle w:val="IndexLink"/>
                <w:rtl w:val="true"/>
              </w:rPr>
              <w:t>من ذلک یظهر الإشکال</w:t>
            </w:r>
            <w:r>
              <w:rPr>
                <w:rStyle w:val="IndexLink"/>
                <w:rtl w:val="true"/>
              </w:rPr>
              <w:t>»</w:t>
              <w:tab/>
            </w:r>
            <w:r>
              <w:rPr>
                <w:rStyle w:val="IndexLink"/>
              </w:rPr>
              <w:t>306</w:t>
            </w:r>
          </w:hyperlink>
        </w:p>
        <w:p>
          <w:pPr>
            <w:pStyle w:val="Contents3"/>
            <w:tabs>
              <w:tab w:val="clear" w:pos="8459"/>
              <w:tab w:val="right" w:pos="9026" w:leader="dot"/>
            </w:tabs>
            <w:rPr/>
          </w:pPr>
          <w:hyperlink w:anchor="__RefHeading___Toc5143370_581953129">
            <w:r>
              <w:rPr>
                <w:webHidden/>
                <w:rStyle w:val="IndexLink"/>
                <w:rtl w:val="true"/>
              </w:rPr>
              <w:t xml:space="preserve">قوله فی ص </w:t>
            </w:r>
            <w:r>
              <w:rPr>
                <w:rStyle w:val="IndexLink"/>
              </w:rPr>
              <w:t>371</w:t>
            </w:r>
            <w:r>
              <w:rPr>
                <w:rStyle w:val="IndexLink"/>
                <w:rtl w:val="true"/>
              </w:rPr>
              <w:t xml:space="preserve">، س </w:t>
            </w:r>
            <w:r>
              <w:rPr>
                <w:rStyle w:val="IndexLink"/>
              </w:rPr>
              <w:t>17</w:t>
            </w:r>
            <w:r>
              <w:rPr>
                <w:rStyle w:val="IndexLink"/>
                <w:rtl w:val="true"/>
              </w:rPr>
              <w:t>: «</w:t>
            </w:r>
            <w:r>
              <w:rPr>
                <w:rStyle w:val="IndexLink"/>
                <w:rtl w:val="true"/>
              </w:rPr>
              <w:t>و لمرسلة سعدان بن مسلم</w:t>
            </w:r>
            <w:r>
              <w:rPr>
                <w:rStyle w:val="IndexLink"/>
                <w:rtl w:val="true"/>
              </w:rPr>
              <w:t>»</w:t>
              <w:tab/>
            </w:r>
            <w:r>
              <w:rPr>
                <w:rStyle w:val="IndexLink"/>
              </w:rPr>
              <w:t>306</w:t>
            </w:r>
          </w:hyperlink>
        </w:p>
        <w:p>
          <w:pPr>
            <w:pStyle w:val="Contents3"/>
            <w:tabs>
              <w:tab w:val="clear" w:pos="8459"/>
              <w:tab w:val="right" w:pos="9026" w:leader="dot"/>
            </w:tabs>
            <w:rPr/>
          </w:pPr>
          <w:hyperlink w:anchor="__RefHeading___Toc5143372_581953129">
            <w:r>
              <w:rPr>
                <w:webHidden/>
                <w:rStyle w:val="IndexLink"/>
                <w:rtl w:val="true"/>
              </w:rPr>
              <w:t xml:space="preserve">قوله فی ص </w:t>
            </w:r>
            <w:r>
              <w:rPr>
                <w:rStyle w:val="IndexLink"/>
              </w:rPr>
              <w:t>372</w:t>
            </w:r>
            <w:r>
              <w:rPr>
                <w:rStyle w:val="IndexLink"/>
                <w:rtl w:val="true"/>
              </w:rPr>
              <w:t xml:space="preserve">، س </w:t>
            </w:r>
            <w:r>
              <w:rPr>
                <w:rStyle w:val="IndexLink"/>
              </w:rPr>
              <w:t>9</w:t>
            </w:r>
            <w:r>
              <w:rPr>
                <w:rStyle w:val="IndexLink"/>
                <w:rtl w:val="true"/>
              </w:rPr>
              <w:t>: «</w:t>
            </w:r>
            <w:r>
              <w:rPr>
                <w:rStyle w:val="IndexLink"/>
                <w:rtl w:val="true"/>
              </w:rPr>
              <w:t>لکن التقیید</w:t>
            </w:r>
            <w:r>
              <w:rPr>
                <w:rStyle w:val="IndexLink"/>
                <w:rtl w:val="true"/>
              </w:rPr>
              <w:t>»</w:t>
              <w:tab/>
            </w:r>
            <w:r>
              <w:rPr>
                <w:rStyle w:val="IndexLink"/>
              </w:rPr>
              <w:t>307</w:t>
            </w:r>
          </w:hyperlink>
        </w:p>
        <w:p>
          <w:pPr>
            <w:pStyle w:val="Contents3"/>
            <w:tabs>
              <w:tab w:val="clear" w:pos="8459"/>
              <w:tab w:val="right" w:pos="9026" w:leader="dot"/>
            </w:tabs>
            <w:rPr/>
          </w:pPr>
          <w:hyperlink w:anchor="__RefHeading___Toc5143374_581953129">
            <w:r>
              <w:rPr>
                <w:webHidden/>
                <w:rStyle w:val="IndexLink"/>
                <w:rtl w:val="true"/>
              </w:rPr>
              <w:t xml:space="preserve">قوله فی ص </w:t>
            </w:r>
            <w:r>
              <w:rPr>
                <w:rStyle w:val="IndexLink"/>
              </w:rPr>
              <w:t>372</w:t>
            </w:r>
            <w:r>
              <w:rPr>
                <w:rStyle w:val="IndexLink"/>
                <w:rtl w:val="true"/>
              </w:rPr>
              <w:t xml:space="preserve">، س </w:t>
            </w:r>
            <w:r>
              <w:rPr>
                <w:rStyle w:val="IndexLink"/>
              </w:rPr>
              <w:t>10</w:t>
            </w:r>
            <w:r>
              <w:rPr>
                <w:rStyle w:val="IndexLink"/>
                <w:rtl w:val="true"/>
              </w:rPr>
              <w:t>: «</w:t>
            </w:r>
            <w:r>
              <w:rPr>
                <w:rStyle w:val="IndexLink"/>
                <w:rtl w:val="true"/>
              </w:rPr>
              <w:t>الأخبار الواردة فی جواز التمتع</w:t>
            </w:r>
            <w:r>
              <w:rPr>
                <w:rStyle w:val="IndexLink"/>
                <w:rtl w:val="true"/>
              </w:rPr>
              <w:t>»</w:t>
              <w:tab/>
            </w:r>
            <w:r>
              <w:rPr>
                <w:rStyle w:val="IndexLink"/>
              </w:rPr>
              <w:t>307</w:t>
            </w:r>
          </w:hyperlink>
        </w:p>
        <w:p>
          <w:pPr>
            <w:pStyle w:val="Contents3"/>
            <w:tabs>
              <w:tab w:val="clear" w:pos="8459"/>
              <w:tab w:val="right" w:pos="9026" w:leader="dot"/>
            </w:tabs>
            <w:rPr/>
          </w:pPr>
          <w:hyperlink w:anchor="__RefHeading___Toc5143376_581953129">
            <w:r>
              <w:rPr>
                <w:webHidden/>
                <w:rStyle w:val="IndexLink"/>
                <w:rtl w:val="true"/>
              </w:rPr>
              <w:t xml:space="preserve">قوله فی ص </w:t>
            </w:r>
            <w:r>
              <w:rPr>
                <w:rStyle w:val="IndexLink"/>
              </w:rPr>
              <w:t>372</w:t>
            </w:r>
            <w:r>
              <w:rPr>
                <w:rStyle w:val="IndexLink"/>
                <w:rtl w:val="true"/>
              </w:rPr>
              <w:t xml:space="preserve">، س </w:t>
            </w:r>
            <w:r>
              <w:rPr>
                <w:rStyle w:val="IndexLink"/>
              </w:rPr>
              <w:t>11</w:t>
            </w:r>
            <w:r>
              <w:rPr>
                <w:rStyle w:val="IndexLink"/>
                <w:rtl w:val="true"/>
              </w:rPr>
              <w:t>: «</w:t>
            </w:r>
            <w:r>
              <w:rPr>
                <w:rStyle w:val="IndexLink"/>
                <w:rtl w:val="true"/>
              </w:rPr>
              <w:t>تعین الجمع بحمل المقید علی الاستحباب</w:t>
            </w:r>
            <w:r>
              <w:rPr>
                <w:rStyle w:val="IndexLink"/>
                <w:rtl w:val="true"/>
              </w:rPr>
              <w:t>»</w:t>
              <w:tab/>
            </w:r>
            <w:r>
              <w:rPr>
                <w:rStyle w:val="IndexLink"/>
              </w:rPr>
              <w:t>308</w:t>
            </w:r>
          </w:hyperlink>
        </w:p>
        <w:p>
          <w:pPr>
            <w:pStyle w:val="Contents3"/>
            <w:tabs>
              <w:tab w:val="clear" w:pos="8459"/>
              <w:tab w:val="right" w:pos="9026" w:leader="dot"/>
            </w:tabs>
            <w:rPr/>
          </w:pPr>
          <w:hyperlink w:anchor="__RefHeading___Toc5143378_581953129">
            <w:r>
              <w:rPr>
                <w:webHidden/>
                <w:rStyle w:val="IndexLink"/>
                <w:rtl w:val="true"/>
              </w:rPr>
              <w:t xml:space="preserve">قوله فی ص </w:t>
            </w:r>
            <w:r>
              <w:rPr>
                <w:rStyle w:val="IndexLink"/>
              </w:rPr>
              <w:t>372</w:t>
            </w:r>
            <w:r>
              <w:rPr>
                <w:rStyle w:val="IndexLink"/>
                <w:rtl w:val="true"/>
              </w:rPr>
              <w:t xml:space="preserve">، س </w:t>
            </w:r>
            <w:r>
              <w:rPr>
                <w:rStyle w:val="IndexLink"/>
              </w:rPr>
              <w:t>12</w:t>
            </w:r>
            <w:r>
              <w:rPr>
                <w:rStyle w:val="IndexLink"/>
                <w:rtl w:val="true"/>
              </w:rPr>
              <w:t>: «</w:t>
            </w:r>
            <w:r>
              <w:rPr>
                <w:rStyle w:val="IndexLink"/>
                <w:rtl w:val="true"/>
              </w:rPr>
              <w:t>أنها متعارضة</w:t>
            </w:r>
            <w:r>
              <w:rPr>
                <w:rStyle w:val="IndexLink"/>
                <w:rtl w:val="true"/>
              </w:rPr>
              <w:t>»</w:t>
              <w:tab/>
            </w:r>
            <w:r>
              <w:rPr>
                <w:rStyle w:val="IndexLink"/>
              </w:rPr>
              <w:t>308</w:t>
            </w:r>
          </w:hyperlink>
        </w:p>
        <w:p>
          <w:pPr>
            <w:pStyle w:val="Contents3"/>
            <w:tabs>
              <w:tab w:val="clear" w:pos="8459"/>
              <w:tab w:val="right" w:pos="9026" w:leader="dot"/>
            </w:tabs>
            <w:rPr/>
          </w:pPr>
          <w:hyperlink w:anchor="__RefHeading___Toc5143380_581953129">
            <w:r>
              <w:rPr>
                <w:webHidden/>
                <w:rStyle w:val="IndexLink"/>
                <w:rtl w:val="true"/>
              </w:rPr>
              <w:t xml:space="preserve">قوله فی ص </w:t>
            </w:r>
            <w:r>
              <w:rPr>
                <w:rStyle w:val="IndexLink"/>
              </w:rPr>
              <w:t>372</w:t>
            </w:r>
            <w:r>
              <w:rPr>
                <w:rStyle w:val="IndexLink"/>
                <w:rtl w:val="true"/>
              </w:rPr>
              <w:t xml:space="preserve">، س </w:t>
            </w:r>
            <w:r>
              <w:rPr>
                <w:rStyle w:val="IndexLink"/>
              </w:rPr>
              <w:t>13</w:t>
            </w:r>
            <w:r>
              <w:rPr>
                <w:rStyle w:val="IndexLink"/>
                <w:rtl w:val="true"/>
              </w:rPr>
              <w:t>: «</w:t>
            </w:r>
            <w:r>
              <w:rPr>
                <w:rStyle w:val="IndexLink"/>
                <w:rtl w:val="true"/>
              </w:rPr>
              <w:t>مع وجود الخلاف</w:t>
            </w:r>
            <w:r>
              <w:rPr>
                <w:rStyle w:val="IndexLink"/>
                <w:rtl w:val="true"/>
              </w:rPr>
              <w:t>»</w:t>
              <w:tab/>
            </w:r>
            <w:r>
              <w:rPr>
                <w:rStyle w:val="IndexLink"/>
              </w:rPr>
              <w:t>308</w:t>
            </w:r>
          </w:hyperlink>
        </w:p>
        <w:p>
          <w:pPr>
            <w:pStyle w:val="Contents3"/>
            <w:tabs>
              <w:tab w:val="clear" w:pos="8459"/>
              <w:tab w:val="right" w:pos="9026" w:leader="dot"/>
            </w:tabs>
            <w:rPr/>
          </w:pPr>
          <w:hyperlink w:anchor="__RefHeading___Toc5143382_581953129">
            <w:r>
              <w:rPr>
                <w:webHidden/>
                <w:rStyle w:val="IndexLink"/>
                <w:rtl w:val="true"/>
              </w:rPr>
              <w:t xml:space="preserve">قوله فی ص </w:t>
            </w:r>
            <w:r>
              <w:rPr>
                <w:rStyle w:val="IndexLink"/>
              </w:rPr>
              <w:t>372</w:t>
            </w:r>
            <w:r>
              <w:rPr>
                <w:rStyle w:val="IndexLink"/>
                <w:rtl w:val="true"/>
              </w:rPr>
              <w:t xml:space="preserve">، س </w:t>
            </w:r>
            <w:r>
              <w:rPr>
                <w:rStyle w:val="IndexLink"/>
              </w:rPr>
              <w:t>21</w:t>
            </w:r>
            <w:r>
              <w:rPr>
                <w:rStyle w:val="IndexLink"/>
                <w:rtl w:val="true"/>
              </w:rPr>
              <w:t>: «</w:t>
            </w:r>
            <w:r>
              <w:rPr>
                <w:rStyle w:val="IndexLink"/>
                <w:rtl w:val="true"/>
              </w:rPr>
              <w:t>معارضان بغیرهما</w:t>
            </w:r>
            <w:r>
              <w:rPr>
                <w:rStyle w:val="IndexLink"/>
                <w:rtl w:val="true"/>
              </w:rPr>
              <w:t>»</w:t>
              <w:tab/>
            </w:r>
            <w:r>
              <w:rPr>
                <w:rStyle w:val="IndexLink"/>
              </w:rPr>
              <w:t>308</w:t>
            </w:r>
          </w:hyperlink>
        </w:p>
        <w:p>
          <w:pPr>
            <w:pStyle w:val="Contents3"/>
            <w:tabs>
              <w:tab w:val="clear" w:pos="8459"/>
              <w:tab w:val="right" w:pos="9026" w:leader="dot"/>
            </w:tabs>
            <w:rPr/>
          </w:pPr>
          <w:hyperlink w:anchor="__RefHeading___Toc5143384_581953129">
            <w:r>
              <w:rPr>
                <w:webHidden/>
                <w:rStyle w:val="IndexLink"/>
                <w:rtl w:val="true"/>
              </w:rPr>
              <w:t xml:space="preserve">قوله فی ص </w:t>
            </w:r>
            <w:r>
              <w:rPr>
                <w:rStyle w:val="IndexLink"/>
              </w:rPr>
              <w:t>373</w:t>
            </w:r>
            <w:r>
              <w:rPr>
                <w:rStyle w:val="IndexLink"/>
                <w:rtl w:val="true"/>
              </w:rPr>
              <w:t xml:space="preserve">، س </w:t>
            </w:r>
            <w:r>
              <w:rPr>
                <w:rStyle w:val="IndexLink"/>
              </w:rPr>
              <w:t>8</w:t>
            </w:r>
            <w:r>
              <w:rPr>
                <w:rStyle w:val="IndexLink"/>
                <w:rtl w:val="true"/>
              </w:rPr>
              <w:t>: «</w:t>
            </w:r>
            <w:r>
              <w:rPr>
                <w:rStyle w:val="IndexLink"/>
                <w:rtl w:val="true"/>
              </w:rPr>
              <w:t>معارضة بغیرها</w:t>
            </w:r>
            <w:r>
              <w:rPr>
                <w:rStyle w:val="IndexLink"/>
                <w:rtl w:val="true"/>
              </w:rPr>
              <w:t>»</w:t>
              <w:tab/>
            </w:r>
            <w:r>
              <w:rPr>
                <w:rStyle w:val="IndexLink"/>
              </w:rPr>
              <w:t>309</w:t>
            </w:r>
          </w:hyperlink>
        </w:p>
        <w:p>
          <w:pPr>
            <w:pStyle w:val="Contents3"/>
            <w:tabs>
              <w:tab w:val="clear" w:pos="8459"/>
              <w:tab w:val="right" w:pos="9026" w:leader="dot"/>
            </w:tabs>
            <w:rPr/>
          </w:pPr>
          <w:hyperlink w:anchor="__RefHeading___Toc5143386_581953129">
            <w:r>
              <w:rPr>
                <w:webHidden/>
                <w:rStyle w:val="IndexLink"/>
                <w:rtl w:val="true"/>
              </w:rPr>
              <w:t xml:space="preserve">قوله فی ص </w:t>
            </w:r>
            <w:r>
              <w:rPr>
                <w:rStyle w:val="IndexLink"/>
              </w:rPr>
              <w:t>373</w:t>
            </w:r>
            <w:r>
              <w:rPr>
                <w:rStyle w:val="IndexLink"/>
                <w:rtl w:val="true"/>
              </w:rPr>
              <w:t xml:space="preserve">، س </w:t>
            </w:r>
            <w:r>
              <w:rPr>
                <w:rStyle w:val="IndexLink"/>
              </w:rPr>
              <w:t>14</w:t>
            </w:r>
            <w:r>
              <w:rPr>
                <w:rStyle w:val="IndexLink"/>
                <w:rtl w:val="true"/>
              </w:rPr>
              <w:t>: «</w:t>
            </w:r>
            <w:r>
              <w:rPr>
                <w:rStyle w:val="IndexLink"/>
                <w:rtl w:val="true"/>
              </w:rPr>
              <w:t>لاینقض النکاح إلا الأب</w:t>
            </w:r>
            <w:r>
              <w:rPr>
                <w:rStyle w:val="IndexLink"/>
                <w:rtl w:val="true"/>
              </w:rPr>
              <w:t>»</w:t>
              <w:tab/>
            </w:r>
            <w:r>
              <w:rPr>
                <w:rStyle w:val="IndexLink"/>
              </w:rPr>
              <w:t>309</w:t>
            </w:r>
          </w:hyperlink>
        </w:p>
        <w:p>
          <w:pPr>
            <w:pStyle w:val="Contents3"/>
            <w:tabs>
              <w:tab w:val="clear" w:pos="8459"/>
              <w:tab w:val="right" w:pos="9026" w:leader="dot"/>
            </w:tabs>
            <w:rPr/>
          </w:pPr>
          <w:hyperlink w:anchor="__RefHeading___Toc5143388_581953129">
            <w:r>
              <w:rPr>
                <w:webHidden/>
                <w:rStyle w:val="IndexLink"/>
                <w:rtl w:val="true"/>
              </w:rPr>
              <w:t xml:space="preserve">قوله فی ص </w:t>
            </w:r>
            <w:r>
              <w:rPr>
                <w:rStyle w:val="IndexLink"/>
              </w:rPr>
              <w:t>373</w:t>
            </w:r>
            <w:r>
              <w:rPr>
                <w:rStyle w:val="IndexLink"/>
                <w:rtl w:val="true"/>
              </w:rPr>
              <w:t xml:space="preserve">، س </w:t>
            </w:r>
            <w:r>
              <w:rPr>
                <w:rStyle w:val="IndexLink"/>
              </w:rPr>
              <w:t>22</w:t>
            </w:r>
            <w:r>
              <w:rPr>
                <w:rStyle w:val="IndexLink"/>
                <w:rtl w:val="true"/>
              </w:rPr>
              <w:t>: «</w:t>
            </w:r>
            <w:r>
              <w:rPr>
                <w:rStyle w:val="IndexLink"/>
                <w:rtl w:val="true"/>
              </w:rPr>
              <w:t>إهمال الطوائف الأخر</w:t>
            </w:r>
            <w:r>
              <w:rPr>
                <w:rStyle w:val="IndexLink"/>
                <w:rtl w:val="true"/>
              </w:rPr>
              <w:t>»</w:t>
              <w:tab/>
            </w:r>
            <w:r>
              <w:rPr>
                <w:rStyle w:val="IndexLink"/>
              </w:rPr>
              <w:t>309</w:t>
            </w:r>
          </w:hyperlink>
        </w:p>
        <w:p>
          <w:pPr>
            <w:pStyle w:val="Contents3"/>
            <w:tabs>
              <w:tab w:val="clear" w:pos="8459"/>
              <w:tab w:val="right" w:pos="9026" w:leader="dot"/>
            </w:tabs>
            <w:rPr/>
          </w:pPr>
          <w:hyperlink w:anchor="__RefHeading___Toc5143390_581953129">
            <w:r>
              <w:rPr>
                <w:webHidden/>
                <w:rStyle w:val="IndexLink"/>
                <w:rtl w:val="true"/>
              </w:rPr>
              <w:t xml:space="preserve">قوله فی ص </w:t>
            </w:r>
            <w:r>
              <w:rPr>
                <w:rStyle w:val="IndexLink"/>
              </w:rPr>
              <w:t>374</w:t>
            </w:r>
            <w:r>
              <w:rPr>
                <w:rStyle w:val="IndexLink"/>
                <w:rtl w:val="true"/>
              </w:rPr>
              <w:t xml:space="preserve">، س </w:t>
            </w:r>
            <w:r>
              <w:rPr>
                <w:rStyle w:val="IndexLink"/>
              </w:rPr>
              <w:t>12</w:t>
            </w:r>
            <w:r>
              <w:rPr>
                <w:rStyle w:val="IndexLink"/>
                <w:rtl w:val="true"/>
              </w:rPr>
              <w:t>: «</w:t>
            </w:r>
            <w:r>
              <w:rPr>
                <w:rStyle w:val="IndexLink"/>
                <w:rtl w:val="true"/>
              </w:rPr>
              <w:t>ظاهر جدا فی أنها لااستقلال لها</w:t>
            </w:r>
            <w:r>
              <w:rPr>
                <w:rStyle w:val="IndexLink"/>
                <w:rtl w:val="true"/>
              </w:rPr>
              <w:t>»</w:t>
              <w:tab/>
            </w:r>
            <w:r>
              <w:rPr>
                <w:rStyle w:val="IndexLink"/>
              </w:rPr>
              <w:t>309</w:t>
            </w:r>
          </w:hyperlink>
        </w:p>
        <w:p>
          <w:pPr>
            <w:pStyle w:val="Contents3"/>
            <w:tabs>
              <w:tab w:val="clear" w:pos="8459"/>
              <w:tab w:val="right" w:pos="9026" w:leader="dot"/>
            </w:tabs>
            <w:rPr/>
          </w:pPr>
          <w:hyperlink w:anchor="__RefHeading___Toc5143392_581953129">
            <w:r>
              <w:rPr>
                <w:webHidden/>
                <w:rStyle w:val="IndexLink"/>
                <w:rtl w:val="true"/>
              </w:rPr>
              <w:t xml:space="preserve">قوله فی ص </w:t>
            </w:r>
            <w:r>
              <w:rPr>
                <w:rStyle w:val="IndexLink"/>
              </w:rPr>
              <w:t>375</w:t>
            </w:r>
            <w:r>
              <w:rPr>
                <w:rStyle w:val="IndexLink"/>
                <w:rtl w:val="true"/>
              </w:rPr>
              <w:t xml:space="preserve">، س </w:t>
            </w:r>
            <w:r>
              <w:rPr>
                <w:rStyle w:val="IndexLink"/>
              </w:rPr>
              <w:t>7</w:t>
            </w:r>
            <w:r>
              <w:rPr>
                <w:rStyle w:val="IndexLink"/>
                <w:rtl w:val="true"/>
              </w:rPr>
              <w:t>: «</w:t>
            </w:r>
            <w:r>
              <w:rPr>
                <w:rStyle w:val="IndexLink"/>
                <w:rtl w:val="true"/>
              </w:rPr>
              <w:t>یتعین الجمع بینها و بین الطائفة الأولی</w:t>
            </w:r>
            <w:r>
              <w:rPr>
                <w:rStyle w:val="IndexLink"/>
                <w:rtl w:val="true"/>
              </w:rPr>
              <w:t>»</w:t>
              <w:tab/>
            </w:r>
            <w:r>
              <w:rPr>
                <w:rStyle w:val="IndexLink"/>
              </w:rPr>
              <w:t>310</w:t>
            </w:r>
          </w:hyperlink>
        </w:p>
        <w:p>
          <w:pPr>
            <w:pStyle w:val="Contents3"/>
            <w:tabs>
              <w:tab w:val="clear" w:pos="8459"/>
              <w:tab w:val="right" w:pos="9026" w:leader="dot"/>
            </w:tabs>
            <w:rPr/>
          </w:pPr>
          <w:hyperlink w:anchor="__RefHeading___Toc5143394_581953129">
            <w:r>
              <w:rPr>
                <w:webHidden/>
                <w:rStyle w:val="IndexLink"/>
                <w:rtl w:val="true"/>
              </w:rPr>
              <w:t xml:space="preserve">قوله فی ص </w:t>
            </w:r>
            <w:r>
              <w:rPr>
                <w:rStyle w:val="IndexLink"/>
              </w:rPr>
              <w:t>375</w:t>
            </w:r>
            <w:r>
              <w:rPr>
                <w:rStyle w:val="IndexLink"/>
                <w:rtl w:val="true"/>
              </w:rPr>
              <w:t xml:space="preserve">، س </w:t>
            </w:r>
            <w:r>
              <w:rPr>
                <w:rStyle w:val="IndexLink"/>
              </w:rPr>
              <w:t>10</w:t>
            </w:r>
            <w:r>
              <w:rPr>
                <w:rStyle w:val="IndexLink"/>
                <w:rtl w:val="true"/>
              </w:rPr>
              <w:t>: «</w:t>
            </w:r>
            <w:r>
              <w:rPr>
                <w:rStyle w:val="IndexLink"/>
                <w:rtl w:val="true"/>
              </w:rPr>
              <w:t>فإنه واضح بالإضافة إلی مثل صحیح العلاء</w:t>
            </w:r>
            <w:r>
              <w:rPr>
                <w:rStyle w:val="IndexLink"/>
                <w:rtl w:val="true"/>
              </w:rPr>
              <w:t>»</w:t>
              <w:tab/>
            </w:r>
            <w:r>
              <w:rPr>
                <w:rStyle w:val="IndexLink"/>
              </w:rPr>
              <w:t>311</w:t>
            </w:r>
          </w:hyperlink>
        </w:p>
        <w:p>
          <w:pPr>
            <w:pStyle w:val="Contents3"/>
            <w:tabs>
              <w:tab w:val="clear" w:pos="8459"/>
              <w:tab w:val="right" w:pos="9026" w:leader="dot"/>
            </w:tabs>
            <w:rPr/>
          </w:pPr>
          <w:hyperlink w:anchor="__RefHeading___Toc5143396_581953129">
            <w:r>
              <w:rPr>
                <w:webHidden/>
                <w:rStyle w:val="IndexLink"/>
                <w:rtl w:val="true"/>
              </w:rPr>
              <w:t xml:space="preserve">قوله فی ص </w:t>
            </w:r>
            <w:r>
              <w:rPr>
                <w:rStyle w:val="IndexLink"/>
              </w:rPr>
              <w:t>375</w:t>
            </w:r>
            <w:r>
              <w:rPr>
                <w:rStyle w:val="IndexLink"/>
                <w:rtl w:val="true"/>
              </w:rPr>
              <w:t xml:space="preserve">، س </w:t>
            </w:r>
            <w:r>
              <w:rPr>
                <w:rStyle w:val="IndexLink"/>
              </w:rPr>
              <w:t>11</w:t>
            </w:r>
            <w:r>
              <w:rPr>
                <w:rStyle w:val="IndexLink"/>
                <w:rtl w:val="true"/>
              </w:rPr>
              <w:t>: «</w:t>
            </w:r>
            <w:r>
              <w:rPr>
                <w:rStyle w:val="IndexLink"/>
                <w:rtl w:val="true"/>
              </w:rPr>
              <w:t>فلا یخلو من خفاء</w:t>
            </w:r>
            <w:r>
              <w:rPr>
                <w:rStyle w:val="IndexLink"/>
                <w:rtl w:val="true"/>
              </w:rPr>
              <w:t>»</w:t>
              <w:tab/>
            </w:r>
            <w:r>
              <w:rPr>
                <w:rStyle w:val="IndexLink"/>
              </w:rPr>
              <w:t>311</w:t>
            </w:r>
          </w:hyperlink>
        </w:p>
        <w:p>
          <w:pPr>
            <w:pStyle w:val="Contents3"/>
            <w:tabs>
              <w:tab w:val="clear" w:pos="8459"/>
              <w:tab w:val="right" w:pos="9026" w:leader="dot"/>
            </w:tabs>
            <w:rPr/>
          </w:pPr>
          <w:hyperlink w:anchor="__RefHeading___Toc5143398_581953129">
            <w:r>
              <w:rPr>
                <w:webHidden/>
                <w:rStyle w:val="IndexLink"/>
                <w:rtl w:val="true"/>
              </w:rPr>
              <w:t xml:space="preserve">قوله فی ص </w:t>
            </w:r>
            <w:r>
              <w:rPr>
                <w:rStyle w:val="IndexLink"/>
              </w:rPr>
              <w:t>375</w:t>
            </w:r>
            <w:r>
              <w:rPr>
                <w:rStyle w:val="IndexLink"/>
                <w:rtl w:val="true"/>
              </w:rPr>
              <w:t xml:space="preserve">، س </w:t>
            </w:r>
            <w:r>
              <w:rPr>
                <w:rStyle w:val="IndexLink"/>
              </w:rPr>
              <w:t>18</w:t>
            </w:r>
            <w:r>
              <w:rPr>
                <w:rStyle w:val="IndexLink"/>
                <w:rtl w:val="true"/>
              </w:rPr>
              <w:t>: «</w:t>
            </w:r>
            <w:r>
              <w:rPr>
                <w:rStyle w:val="IndexLink"/>
                <w:rtl w:val="true"/>
              </w:rPr>
              <w:t>اعتماد المشهور علیها</w:t>
            </w:r>
            <w:r>
              <w:rPr>
                <w:rStyle w:val="IndexLink"/>
                <w:rtl w:val="true"/>
              </w:rPr>
              <w:t>»</w:t>
              <w:tab/>
            </w:r>
            <w:r>
              <w:rPr>
                <w:rStyle w:val="IndexLink"/>
              </w:rPr>
              <w:t>311</w:t>
            </w:r>
          </w:hyperlink>
        </w:p>
        <w:p>
          <w:pPr>
            <w:pStyle w:val="Contents3"/>
            <w:tabs>
              <w:tab w:val="clear" w:pos="8459"/>
              <w:tab w:val="right" w:pos="9026" w:leader="dot"/>
            </w:tabs>
            <w:rPr/>
          </w:pPr>
          <w:hyperlink w:anchor="__RefHeading___Toc5143400_581953129">
            <w:r>
              <w:rPr>
                <w:webHidden/>
                <w:rStyle w:val="IndexLink"/>
                <w:rtl w:val="true"/>
              </w:rPr>
              <w:t xml:space="preserve">قوله فی ص </w:t>
            </w:r>
            <w:r>
              <w:rPr>
                <w:rStyle w:val="IndexLink"/>
              </w:rPr>
              <w:t>375</w:t>
            </w:r>
            <w:r>
              <w:rPr>
                <w:rStyle w:val="IndexLink"/>
                <w:rtl w:val="true"/>
              </w:rPr>
              <w:t xml:space="preserve">، س </w:t>
            </w:r>
            <w:r>
              <w:rPr>
                <w:rStyle w:val="IndexLink"/>
              </w:rPr>
              <w:t>19</w:t>
            </w:r>
            <w:r>
              <w:rPr>
                <w:rStyle w:val="IndexLink"/>
                <w:rtl w:val="true"/>
              </w:rPr>
              <w:t>: «</w:t>
            </w:r>
            <w:r>
              <w:rPr>
                <w:rStyle w:val="IndexLink"/>
                <w:rtl w:val="true"/>
              </w:rPr>
              <w:t>ملاحظة أحواله المسطورة فی کتب الرجال</w:t>
            </w:r>
            <w:r>
              <w:rPr>
                <w:rStyle w:val="IndexLink"/>
                <w:rtl w:val="true"/>
              </w:rPr>
              <w:t>»</w:t>
              <w:tab/>
            </w:r>
            <w:r>
              <w:rPr>
                <w:rStyle w:val="IndexLink"/>
              </w:rPr>
              <w:t>311</w:t>
            </w:r>
          </w:hyperlink>
        </w:p>
        <w:p>
          <w:pPr>
            <w:pStyle w:val="Contents3"/>
            <w:tabs>
              <w:tab w:val="clear" w:pos="8459"/>
              <w:tab w:val="right" w:pos="9026" w:leader="dot"/>
            </w:tabs>
            <w:rPr/>
          </w:pPr>
          <w:hyperlink w:anchor="__RefHeading___Toc5143402_581953129">
            <w:r>
              <w:rPr>
                <w:webHidden/>
                <w:rStyle w:val="IndexLink"/>
                <w:rtl w:val="true"/>
              </w:rPr>
              <w:t xml:space="preserve">قوله فی ص </w:t>
            </w:r>
            <w:r>
              <w:rPr>
                <w:rStyle w:val="IndexLink"/>
              </w:rPr>
              <w:t>376</w:t>
            </w:r>
            <w:r>
              <w:rPr>
                <w:rStyle w:val="IndexLink"/>
                <w:rtl w:val="true"/>
              </w:rPr>
              <w:t xml:space="preserve">، س </w:t>
            </w:r>
            <w:r>
              <w:rPr>
                <w:rStyle w:val="IndexLink"/>
              </w:rPr>
              <w:t>9</w:t>
            </w:r>
            <w:r>
              <w:rPr>
                <w:rStyle w:val="IndexLink"/>
                <w:rtl w:val="true"/>
              </w:rPr>
              <w:t>: «</w:t>
            </w:r>
            <w:r>
              <w:rPr>
                <w:rStyle w:val="IndexLink"/>
                <w:rtl w:val="true"/>
              </w:rPr>
              <w:t>الطائفتین السابقتین</w:t>
            </w:r>
            <w:r>
              <w:rPr>
                <w:rStyle w:val="IndexLink"/>
                <w:rtl w:val="true"/>
              </w:rPr>
              <w:t>»</w:t>
              <w:tab/>
            </w:r>
            <w:r>
              <w:rPr>
                <w:rStyle w:val="IndexLink"/>
              </w:rPr>
              <w:t>311</w:t>
            </w:r>
          </w:hyperlink>
        </w:p>
        <w:p>
          <w:pPr>
            <w:pStyle w:val="Contents3"/>
            <w:tabs>
              <w:tab w:val="clear" w:pos="8459"/>
              <w:tab w:val="right" w:pos="9026" w:leader="dot"/>
            </w:tabs>
            <w:rPr/>
          </w:pPr>
          <w:hyperlink w:anchor="__RefHeading___Toc5143404_581953129">
            <w:r>
              <w:rPr>
                <w:webHidden/>
                <w:rStyle w:val="IndexLink"/>
                <w:rtl w:val="true"/>
              </w:rPr>
              <w:t xml:space="preserve">قوله فی ص </w:t>
            </w:r>
            <w:r>
              <w:rPr>
                <w:rStyle w:val="IndexLink"/>
              </w:rPr>
              <w:t>376</w:t>
            </w:r>
            <w:r>
              <w:rPr>
                <w:rStyle w:val="IndexLink"/>
                <w:rtl w:val="true"/>
              </w:rPr>
              <w:t xml:space="preserve">، س </w:t>
            </w:r>
            <w:r>
              <w:rPr>
                <w:rStyle w:val="IndexLink"/>
              </w:rPr>
              <w:t>11</w:t>
            </w:r>
            <w:r>
              <w:rPr>
                <w:rStyle w:val="IndexLink"/>
                <w:rtl w:val="true"/>
              </w:rPr>
              <w:t>: «</w:t>
            </w:r>
            <w:r>
              <w:rPr>
                <w:rStyle w:val="IndexLink"/>
                <w:rtl w:val="true"/>
              </w:rPr>
              <w:t>علی ما عرفت</w:t>
            </w:r>
            <w:r>
              <w:rPr>
                <w:rStyle w:val="IndexLink"/>
                <w:rtl w:val="true"/>
              </w:rPr>
              <w:t>»</w:t>
              <w:tab/>
            </w:r>
            <w:r>
              <w:rPr>
                <w:rStyle w:val="IndexLink"/>
              </w:rPr>
              <w:t>312</w:t>
            </w:r>
          </w:hyperlink>
        </w:p>
        <w:p>
          <w:pPr>
            <w:pStyle w:val="Contents3"/>
            <w:tabs>
              <w:tab w:val="clear" w:pos="8459"/>
              <w:tab w:val="right" w:pos="9026" w:leader="dot"/>
            </w:tabs>
            <w:rPr/>
          </w:pPr>
          <w:hyperlink w:anchor="__RefHeading___Toc5143406_581953129">
            <w:r>
              <w:rPr>
                <w:webHidden/>
                <w:rStyle w:val="IndexLink"/>
                <w:rtl w:val="true"/>
              </w:rPr>
              <w:t xml:space="preserve">قوله فی ص </w:t>
            </w:r>
            <w:r>
              <w:rPr>
                <w:rStyle w:val="IndexLink"/>
              </w:rPr>
              <w:t>376</w:t>
            </w:r>
            <w:r>
              <w:rPr>
                <w:rStyle w:val="IndexLink"/>
                <w:rtl w:val="true"/>
              </w:rPr>
              <w:t xml:space="preserve">، س </w:t>
            </w:r>
            <w:r>
              <w:rPr>
                <w:rStyle w:val="IndexLink"/>
              </w:rPr>
              <w:t>17</w:t>
            </w:r>
            <w:r>
              <w:rPr>
                <w:rStyle w:val="IndexLink"/>
                <w:rtl w:val="true"/>
              </w:rPr>
              <w:t>: «</w:t>
            </w:r>
            <w:r>
              <w:rPr>
                <w:rStyle w:val="IndexLink"/>
                <w:rtl w:val="true"/>
              </w:rPr>
              <w:t>و إن لم ینسب لأحد لابأس به</w:t>
            </w:r>
            <w:r>
              <w:rPr>
                <w:rStyle w:val="IndexLink"/>
                <w:rtl w:val="true"/>
              </w:rPr>
              <w:t>»</w:t>
              <w:tab/>
            </w:r>
            <w:r>
              <w:rPr>
                <w:rStyle w:val="IndexLink"/>
              </w:rPr>
              <w:t>312</w:t>
            </w:r>
          </w:hyperlink>
        </w:p>
        <w:p>
          <w:pPr>
            <w:pStyle w:val="Contents3"/>
            <w:tabs>
              <w:tab w:val="clear" w:pos="8459"/>
              <w:tab w:val="right" w:pos="9026" w:leader="dot"/>
            </w:tabs>
            <w:rPr/>
          </w:pPr>
          <w:hyperlink w:anchor="__RefHeading___Toc5143408_581953129">
            <w:r>
              <w:rPr>
                <w:webHidden/>
                <w:rStyle w:val="IndexLink"/>
                <w:rtl w:val="true"/>
              </w:rPr>
              <w:t xml:space="preserve">قوله فی ص </w:t>
            </w:r>
            <w:r>
              <w:rPr>
                <w:rStyle w:val="IndexLink"/>
              </w:rPr>
              <w:t>376</w:t>
            </w:r>
            <w:r>
              <w:rPr>
                <w:rStyle w:val="IndexLink"/>
                <w:rtl w:val="true"/>
              </w:rPr>
              <w:t xml:space="preserve">، س </w:t>
            </w:r>
            <w:r>
              <w:rPr>
                <w:rStyle w:val="IndexLink"/>
              </w:rPr>
              <w:t>21</w:t>
            </w:r>
            <w:r>
              <w:rPr>
                <w:rStyle w:val="IndexLink"/>
                <w:rtl w:val="true"/>
              </w:rPr>
              <w:t>: «</w:t>
            </w:r>
            <w:r>
              <w:rPr>
                <w:rStyle w:val="IndexLink"/>
                <w:rtl w:val="true"/>
              </w:rPr>
              <w:t>الإجماع بقسمیه</w:t>
            </w:r>
            <w:r>
              <w:rPr>
                <w:rStyle w:val="IndexLink"/>
                <w:rtl w:val="true"/>
              </w:rPr>
              <w:t>»</w:t>
              <w:tab/>
            </w:r>
            <w:r>
              <w:rPr>
                <w:rStyle w:val="IndexLink"/>
              </w:rPr>
              <w:t>312</w:t>
            </w:r>
          </w:hyperlink>
        </w:p>
        <w:p>
          <w:pPr>
            <w:pStyle w:val="Contents3"/>
            <w:tabs>
              <w:tab w:val="clear" w:pos="8459"/>
              <w:tab w:val="right" w:pos="9026" w:leader="dot"/>
            </w:tabs>
            <w:rPr/>
          </w:pPr>
          <w:hyperlink w:anchor="__RefHeading___Toc5143410_581953129">
            <w:r>
              <w:rPr>
                <w:webHidden/>
                <w:rStyle w:val="IndexLink"/>
                <w:rtl w:val="true"/>
              </w:rPr>
              <w:t xml:space="preserve">قوله فی ص </w:t>
            </w:r>
            <w:r>
              <w:rPr>
                <w:rStyle w:val="IndexLink"/>
              </w:rPr>
              <w:t>376</w:t>
            </w:r>
            <w:r>
              <w:rPr>
                <w:rStyle w:val="IndexLink"/>
                <w:rtl w:val="true"/>
              </w:rPr>
              <w:t xml:space="preserve">، س </w:t>
            </w:r>
            <w:r>
              <w:rPr>
                <w:rStyle w:val="IndexLink"/>
              </w:rPr>
              <w:t>22</w:t>
            </w:r>
            <w:r>
              <w:rPr>
                <w:rStyle w:val="IndexLink"/>
                <w:rtl w:val="true"/>
              </w:rPr>
              <w:t>: «</w:t>
            </w:r>
            <w:r>
              <w:rPr>
                <w:rStyle w:val="IndexLink"/>
                <w:rtl w:val="true"/>
              </w:rPr>
              <w:t>لکنه</w:t>
            </w:r>
            <w:r>
              <w:rPr>
                <w:rStyle w:val="IndexLink"/>
                <w:rtl w:val="true"/>
              </w:rPr>
              <w:t>»</w:t>
              <w:tab/>
            </w:r>
            <w:r>
              <w:rPr>
                <w:rStyle w:val="IndexLink"/>
              </w:rPr>
              <w:t>312</w:t>
            </w:r>
          </w:hyperlink>
        </w:p>
        <w:p>
          <w:pPr>
            <w:pStyle w:val="Contents3"/>
            <w:tabs>
              <w:tab w:val="clear" w:pos="8459"/>
              <w:tab w:val="right" w:pos="9026" w:leader="dot"/>
            </w:tabs>
            <w:rPr/>
          </w:pPr>
          <w:hyperlink w:anchor="__RefHeading___Toc5143412_581953129">
            <w:r>
              <w:rPr>
                <w:webHidden/>
                <w:rStyle w:val="IndexLink"/>
                <w:rtl w:val="true"/>
              </w:rPr>
              <w:t xml:space="preserve">قوله فی ص </w:t>
            </w:r>
            <w:r>
              <w:rPr>
                <w:rStyle w:val="IndexLink"/>
              </w:rPr>
              <w:t>377</w:t>
            </w:r>
            <w:r>
              <w:rPr>
                <w:rStyle w:val="IndexLink"/>
                <w:rtl w:val="true"/>
              </w:rPr>
              <w:t xml:space="preserve">، س </w:t>
            </w:r>
            <w:r>
              <w:rPr>
                <w:rStyle w:val="IndexLink"/>
              </w:rPr>
              <w:t>13</w:t>
            </w:r>
            <w:r>
              <w:rPr>
                <w:rStyle w:val="IndexLink"/>
                <w:rtl w:val="true"/>
              </w:rPr>
              <w:t>: «</w:t>
            </w:r>
            <w:r>
              <w:rPr>
                <w:rStyle w:val="IndexLink"/>
                <w:rtl w:val="true"/>
              </w:rPr>
              <w:t>لإطلاق الکفو فی کلامهم</w:t>
            </w:r>
            <w:r>
              <w:rPr>
                <w:rStyle w:val="IndexLink"/>
                <w:rtl w:val="true"/>
              </w:rPr>
              <w:t>»</w:t>
              <w:tab/>
            </w:r>
            <w:r>
              <w:rPr>
                <w:rStyle w:val="IndexLink"/>
              </w:rPr>
              <w:t>312</w:t>
            </w:r>
          </w:hyperlink>
        </w:p>
        <w:p>
          <w:pPr>
            <w:pStyle w:val="Contents3"/>
            <w:tabs>
              <w:tab w:val="clear" w:pos="8459"/>
              <w:tab w:val="right" w:pos="9026" w:leader="dot"/>
            </w:tabs>
            <w:rPr/>
          </w:pPr>
          <w:hyperlink w:anchor="__RefHeading___Toc5143414_581953129">
            <w:r>
              <w:rPr>
                <w:webHidden/>
                <w:rStyle w:val="IndexLink"/>
                <w:rtl w:val="true"/>
              </w:rPr>
              <w:t xml:space="preserve">قوله فی ص </w:t>
            </w:r>
            <w:r>
              <w:rPr>
                <w:rStyle w:val="IndexLink"/>
              </w:rPr>
              <w:t>377</w:t>
            </w:r>
            <w:r>
              <w:rPr>
                <w:rStyle w:val="IndexLink"/>
                <w:rtl w:val="true"/>
              </w:rPr>
              <w:t xml:space="preserve">، س </w:t>
            </w:r>
            <w:r>
              <w:rPr>
                <w:rStyle w:val="IndexLink"/>
              </w:rPr>
              <w:t>14</w:t>
            </w:r>
            <w:r>
              <w:rPr>
                <w:rStyle w:val="IndexLink"/>
                <w:rtl w:val="true"/>
              </w:rPr>
              <w:t>: «</w:t>
            </w:r>
            <w:r>
              <w:rPr>
                <w:rStyle w:val="IndexLink"/>
                <w:rtl w:val="true"/>
              </w:rPr>
              <w:t>کأنه لانصراف المستثنی عن ذلک</w:t>
            </w:r>
            <w:r>
              <w:rPr>
                <w:rStyle w:val="IndexLink"/>
                <w:rtl w:val="true"/>
              </w:rPr>
              <w:t>»</w:t>
              <w:tab/>
            </w:r>
            <w:r>
              <w:rPr>
                <w:rStyle w:val="IndexLink"/>
              </w:rPr>
              <w:t>313</w:t>
            </w:r>
          </w:hyperlink>
        </w:p>
        <w:p>
          <w:pPr>
            <w:pStyle w:val="Contents3"/>
            <w:tabs>
              <w:tab w:val="clear" w:pos="8459"/>
              <w:tab w:val="right" w:pos="9026" w:leader="dot"/>
            </w:tabs>
            <w:rPr/>
          </w:pPr>
          <w:hyperlink w:anchor="__RefHeading___Toc5143416_581953129">
            <w:r>
              <w:rPr>
                <w:webHidden/>
                <w:rStyle w:val="IndexLink"/>
                <w:rtl w:val="true"/>
              </w:rPr>
              <w:t xml:space="preserve">قوله فی ص </w:t>
            </w:r>
            <w:r>
              <w:rPr>
                <w:rStyle w:val="IndexLink"/>
              </w:rPr>
              <w:t>377</w:t>
            </w:r>
            <w:r>
              <w:rPr>
                <w:rStyle w:val="IndexLink"/>
                <w:rtl w:val="true"/>
              </w:rPr>
              <w:t xml:space="preserve">، س </w:t>
            </w:r>
            <w:r>
              <w:rPr>
                <w:rStyle w:val="IndexLink"/>
              </w:rPr>
              <w:t>21</w:t>
            </w:r>
            <w:r>
              <w:rPr>
                <w:rStyle w:val="IndexLink"/>
                <w:rtl w:val="true"/>
              </w:rPr>
              <w:t>: «</w:t>
            </w:r>
            <w:r>
              <w:rPr>
                <w:rStyle w:val="IndexLink"/>
                <w:rtl w:val="true"/>
              </w:rPr>
              <w:t>کأنه لما یستفاد من دلیل السقوط بالعضل</w:t>
            </w:r>
            <w:r>
              <w:rPr>
                <w:rStyle w:val="IndexLink"/>
                <w:rtl w:val="true"/>
              </w:rPr>
              <w:t>»</w:t>
              <w:tab/>
            </w:r>
            <w:r>
              <w:rPr>
                <w:rStyle w:val="IndexLink"/>
              </w:rPr>
              <w:t>313</w:t>
            </w:r>
          </w:hyperlink>
        </w:p>
        <w:p>
          <w:pPr>
            <w:pStyle w:val="Contents3"/>
            <w:tabs>
              <w:tab w:val="clear" w:pos="8459"/>
              <w:tab w:val="right" w:pos="9026" w:leader="dot"/>
            </w:tabs>
            <w:rPr/>
          </w:pPr>
          <w:hyperlink w:anchor="__RefHeading___Toc5143418_581953129">
            <w:r>
              <w:rPr>
                <w:webHidden/>
                <w:rStyle w:val="IndexLink"/>
                <w:rtl w:val="true"/>
              </w:rPr>
              <w:t xml:space="preserve">قوله فی ص </w:t>
            </w:r>
            <w:r>
              <w:rPr>
                <w:rStyle w:val="IndexLink"/>
              </w:rPr>
              <w:t>378</w:t>
            </w:r>
            <w:r>
              <w:rPr>
                <w:rStyle w:val="IndexLink"/>
                <w:rtl w:val="true"/>
              </w:rPr>
              <w:t xml:space="preserve">، س </w:t>
            </w:r>
            <w:r>
              <w:rPr>
                <w:rStyle w:val="IndexLink"/>
              </w:rPr>
              <w:t>12</w:t>
            </w:r>
            <w:r>
              <w:rPr>
                <w:rStyle w:val="IndexLink"/>
                <w:rtl w:val="true"/>
              </w:rPr>
              <w:t>: «</w:t>
            </w:r>
            <w:r>
              <w:rPr>
                <w:rStyle w:val="IndexLink"/>
                <w:rtl w:val="true"/>
              </w:rPr>
              <w:t>و إن بنی علی تقیید الإطلاق</w:t>
            </w:r>
            <w:r>
              <w:rPr>
                <w:rStyle w:val="IndexLink"/>
                <w:rtl w:val="true"/>
              </w:rPr>
              <w:t>»</w:t>
              <w:tab/>
            </w:r>
            <w:r>
              <w:rPr>
                <w:rStyle w:val="IndexLink"/>
              </w:rPr>
              <w:t>314</w:t>
            </w:r>
          </w:hyperlink>
        </w:p>
        <w:p>
          <w:pPr>
            <w:pStyle w:val="Contents3"/>
            <w:tabs>
              <w:tab w:val="clear" w:pos="8459"/>
              <w:tab w:val="right" w:pos="9026" w:leader="dot"/>
            </w:tabs>
            <w:rPr/>
          </w:pPr>
          <w:hyperlink w:anchor="__RefHeading___Toc5143420_581953129">
            <w:r>
              <w:rPr>
                <w:webHidden/>
                <w:rStyle w:val="IndexLink"/>
                <w:rtl w:val="true"/>
              </w:rPr>
              <w:t xml:space="preserve">قوله فی ص </w:t>
            </w:r>
            <w:r>
              <w:rPr>
                <w:rStyle w:val="IndexLink"/>
              </w:rPr>
              <w:t>378</w:t>
            </w:r>
            <w:r>
              <w:rPr>
                <w:rStyle w:val="IndexLink"/>
                <w:rtl w:val="true"/>
              </w:rPr>
              <w:t xml:space="preserve">، س </w:t>
            </w:r>
            <w:r>
              <w:rPr>
                <w:rStyle w:val="IndexLink"/>
              </w:rPr>
              <w:t>12</w:t>
            </w:r>
            <w:r>
              <w:rPr>
                <w:rStyle w:val="IndexLink"/>
                <w:rtl w:val="true"/>
              </w:rPr>
              <w:t>: «</w:t>
            </w:r>
            <w:r>
              <w:rPr>
                <w:rStyle w:val="IndexLink"/>
                <w:rtl w:val="true"/>
              </w:rPr>
              <w:t>بالنصوص</w:t>
            </w:r>
            <w:r>
              <w:rPr>
                <w:rStyle w:val="IndexLink"/>
                <w:rtl w:val="true"/>
              </w:rPr>
              <w:t>»</w:t>
              <w:tab/>
            </w:r>
            <w:r>
              <w:rPr>
                <w:rStyle w:val="IndexLink"/>
              </w:rPr>
              <w:t>314</w:t>
            </w:r>
          </w:hyperlink>
        </w:p>
        <w:p>
          <w:pPr>
            <w:pStyle w:val="Contents3"/>
            <w:tabs>
              <w:tab w:val="clear" w:pos="8459"/>
              <w:tab w:val="right" w:pos="9026" w:leader="dot"/>
            </w:tabs>
            <w:rPr/>
          </w:pPr>
          <w:hyperlink w:anchor="__RefHeading___Toc5143422_581953129">
            <w:r>
              <w:rPr>
                <w:webHidden/>
                <w:rStyle w:val="IndexLink"/>
                <w:rtl w:val="true"/>
              </w:rPr>
              <w:t xml:space="preserve">قوله فی ص </w:t>
            </w:r>
            <w:r>
              <w:rPr>
                <w:rStyle w:val="IndexLink"/>
              </w:rPr>
              <w:t>378</w:t>
            </w:r>
            <w:r>
              <w:rPr>
                <w:rStyle w:val="IndexLink"/>
                <w:rtl w:val="true"/>
              </w:rPr>
              <w:t xml:space="preserve">، س </w:t>
            </w:r>
            <w:r>
              <w:rPr>
                <w:rStyle w:val="IndexLink"/>
              </w:rPr>
              <w:t>13</w:t>
            </w:r>
            <w:r>
              <w:rPr>
                <w:rStyle w:val="IndexLink"/>
                <w:rtl w:val="true"/>
              </w:rPr>
              <w:t>: «</w:t>
            </w:r>
            <w:r>
              <w:rPr>
                <w:rStyle w:val="IndexLink"/>
                <w:rtl w:val="true"/>
              </w:rPr>
              <w:t>تفکیک لایساعد علیه العرف</w:t>
            </w:r>
            <w:r>
              <w:rPr>
                <w:rStyle w:val="IndexLink"/>
                <w:rtl w:val="true"/>
              </w:rPr>
              <w:t>»</w:t>
              <w:tab/>
            </w:r>
            <w:r>
              <w:rPr>
                <w:rStyle w:val="IndexLink"/>
              </w:rPr>
              <w:t>314</w:t>
            </w:r>
          </w:hyperlink>
        </w:p>
        <w:p>
          <w:pPr>
            <w:pStyle w:val="Contents3"/>
            <w:tabs>
              <w:tab w:val="clear" w:pos="8459"/>
              <w:tab w:val="right" w:pos="9026" w:leader="dot"/>
            </w:tabs>
            <w:rPr/>
          </w:pPr>
          <w:hyperlink w:anchor="__RefHeading___Toc5143424_581953129">
            <w:r>
              <w:rPr>
                <w:webHidden/>
                <w:rStyle w:val="IndexLink"/>
                <w:rtl w:val="true"/>
              </w:rPr>
              <w:t xml:space="preserve">قوله فی ص </w:t>
            </w:r>
            <w:r>
              <w:rPr>
                <w:rStyle w:val="IndexLink"/>
              </w:rPr>
              <w:t>378</w:t>
            </w:r>
            <w:r>
              <w:rPr>
                <w:rStyle w:val="IndexLink"/>
                <w:rtl w:val="true"/>
              </w:rPr>
              <w:t xml:space="preserve">، س </w:t>
            </w:r>
            <w:r>
              <w:rPr>
                <w:rStyle w:val="IndexLink"/>
              </w:rPr>
              <w:t>14</w:t>
            </w:r>
            <w:r>
              <w:rPr>
                <w:rStyle w:val="IndexLink"/>
                <w:rtl w:val="true"/>
              </w:rPr>
              <w:t>: «</w:t>
            </w:r>
            <w:r>
              <w:rPr>
                <w:rStyle w:val="IndexLink"/>
                <w:rtl w:val="true"/>
              </w:rPr>
              <w:t>الإلحاق بالبکر</w:t>
            </w:r>
            <w:r>
              <w:rPr>
                <w:rStyle w:val="IndexLink"/>
                <w:rtl w:val="true"/>
              </w:rPr>
              <w:t>»</w:t>
              <w:tab/>
            </w:r>
            <w:r>
              <w:rPr>
                <w:rStyle w:val="IndexLink"/>
              </w:rPr>
              <w:t>315</w:t>
            </w:r>
          </w:hyperlink>
        </w:p>
        <w:p>
          <w:pPr>
            <w:pStyle w:val="Contents3"/>
            <w:tabs>
              <w:tab w:val="clear" w:pos="8459"/>
              <w:tab w:val="right" w:pos="9026" w:leader="dot"/>
            </w:tabs>
            <w:rPr/>
          </w:pPr>
          <w:hyperlink w:anchor="__RefHeading___Toc5143426_581953129">
            <w:r>
              <w:rPr>
                <w:webHidden/>
                <w:rStyle w:val="IndexLink"/>
                <w:rtl w:val="true"/>
              </w:rPr>
              <w:t xml:space="preserve">قوله فی ص </w:t>
            </w:r>
            <w:r>
              <w:rPr>
                <w:rStyle w:val="IndexLink"/>
              </w:rPr>
              <w:t>378</w:t>
            </w:r>
            <w:r>
              <w:rPr>
                <w:rStyle w:val="IndexLink"/>
                <w:rtl w:val="true"/>
              </w:rPr>
              <w:t xml:space="preserve">، س </w:t>
            </w:r>
            <w:r>
              <w:rPr>
                <w:rStyle w:val="IndexLink"/>
              </w:rPr>
              <w:t>16</w:t>
            </w:r>
            <w:r>
              <w:rPr>
                <w:rStyle w:val="IndexLink"/>
                <w:rtl w:val="true"/>
              </w:rPr>
              <w:t>: «</w:t>
            </w:r>
            <w:r>
              <w:rPr>
                <w:rStyle w:val="IndexLink"/>
                <w:rtl w:val="true"/>
              </w:rPr>
              <w:t>کان الأولی الاستدلال بالنصوص</w:t>
            </w:r>
            <w:r>
              <w:rPr>
                <w:rStyle w:val="IndexLink"/>
                <w:rtl w:val="true"/>
              </w:rPr>
              <w:t>»</w:t>
              <w:tab/>
            </w:r>
            <w:r>
              <w:rPr>
                <w:rStyle w:val="IndexLink"/>
              </w:rPr>
              <w:t>315</w:t>
            </w:r>
          </w:hyperlink>
        </w:p>
        <w:p>
          <w:pPr>
            <w:pStyle w:val="Contents3"/>
            <w:tabs>
              <w:tab w:val="clear" w:pos="8459"/>
              <w:tab w:val="right" w:pos="9026" w:leader="dot"/>
            </w:tabs>
            <w:rPr/>
          </w:pPr>
          <w:hyperlink w:anchor="__RefHeading___Toc5143428_581953129">
            <w:r>
              <w:rPr>
                <w:webHidden/>
                <w:rStyle w:val="IndexLink"/>
                <w:rtl w:val="true"/>
              </w:rPr>
              <w:t xml:space="preserve">قوله فی ص </w:t>
            </w:r>
            <w:r>
              <w:rPr>
                <w:rStyle w:val="IndexLink"/>
              </w:rPr>
              <w:t>379</w:t>
            </w:r>
            <w:r>
              <w:rPr>
                <w:rStyle w:val="IndexLink"/>
                <w:rtl w:val="true"/>
              </w:rPr>
              <w:t xml:space="preserve">، س </w:t>
            </w:r>
            <w:r>
              <w:rPr>
                <w:rStyle w:val="IndexLink"/>
              </w:rPr>
              <w:t>6</w:t>
            </w:r>
            <w:r>
              <w:rPr>
                <w:rStyle w:val="IndexLink"/>
                <w:rtl w:val="true"/>
              </w:rPr>
              <w:t>: «</w:t>
            </w:r>
            <w:r>
              <w:rPr>
                <w:rStyle w:val="IndexLink"/>
                <w:rtl w:val="true"/>
              </w:rPr>
              <w:t>و هو کما تری</w:t>
            </w:r>
            <w:r>
              <w:rPr>
                <w:rStyle w:val="IndexLink"/>
                <w:rtl w:val="true"/>
              </w:rPr>
              <w:t>»</w:t>
              <w:tab/>
            </w:r>
            <w:r>
              <w:rPr>
                <w:rStyle w:val="IndexLink"/>
              </w:rPr>
              <w:t>315</w:t>
            </w:r>
          </w:hyperlink>
        </w:p>
        <w:p>
          <w:pPr>
            <w:pStyle w:val="Contents3"/>
            <w:tabs>
              <w:tab w:val="clear" w:pos="8459"/>
              <w:tab w:val="right" w:pos="9026" w:leader="dot"/>
            </w:tabs>
            <w:rPr/>
          </w:pPr>
          <w:hyperlink w:anchor="__RefHeading___Toc5143430_581953129">
            <w:r>
              <w:rPr>
                <w:webHidden/>
                <w:rStyle w:val="IndexLink"/>
                <w:rtl w:val="true"/>
              </w:rPr>
              <w:t xml:space="preserve">قوله فی ص </w:t>
            </w:r>
            <w:r>
              <w:rPr>
                <w:rStyle w:val="IndexLink"/>
              </w:rPr>
              <w:t>379</w:t>
            </w:r>
            <w:r>
              <w:rPr>
                <w:rStyle w:val="IndexLink"/>
                <w:rtl w:val="true"/>
              </w:rPr>
              <w:t xml:space="preserve">، س </w:t>
            </w:r>
            <w:r>
              <w:rPr>
                <w:rStyle w:val="IndexLink"/>
              </w:rPr>
              <w:t>12</w:t>
            </w:r>
            <w:r>
              <w:rPr>
                <w:rStyle w:val="IndexLink"/>
                <w:rtl w:val="true"/>
              </w:rPr>
              <w:t>: «</w:t>
            </w:r>
            <w:r>
              <w:rPr>
                <w:rStyle w:val="IndexLink"/>
                <w:rtl w:val="true"/>
              </w:rPr>
              <w:t>وهو أیضا حجة</w:t>
            </w:r>
            <w:r>
              <w:rPr>
                <w:rStyle w:val="IndexLink"/>
                <w:rtl w:val="true"/>
              </w:rPr>
              <w:t>»</w:t>
              <w:tab/>
            </w:r>
            <w:r>
              <w:rPr>
                <w:rStyle w:val="IndexLink"/>
              </w:rPr>
              <w:t>315</w:t>
            </w:r>
          </w:hyperlink>
        </w:p>
        <w:p>
          <w:pPr>
            <w:pStyle w:val="Contents3"/>
            <w:tabs>
              <w:tab w:val="clear" w:pos="8459"/>
              <w:tab w:val="right" w:pos="9026" w:leader="dot"/>
            </w:tabs>
            <w:rPr/>
          </w:pPr>
          <w:hyperlink w:anchor="__RefHeading___Toc5143432_581953129">
            <w:r>
              <w:rPr>
                <w:webHidden/>
                <w:rStyle w:val="IndexLink"/>
                <w:rtl w:val="true"/>
              </w:rPr>
              <w:t xml:space="preserve">قوله فی ص </w:t>
            </w:r>
            <w:r>
              <w:rPr>
                <w:rStyle w:val="IndexLink"/>
              </w:rPr>
              <w:t>379</w:t>
            </w:r>
            <w:r>
              <w:rPr>
                <w:rStyle w:val="IndexLink"/>
                <w:rtl w:val="true"/>
              </w:rPr>
              <w:t xml:space="preserve">، س </w:t>
            </w:r>
            <w:r>
              <w:rPr>
                <w:rStyle w:val="IndexLink"/>
              </w:rPr>
              <w:t>13</w:t>
            </w:r>
            <w:r>
              <w:rPr>
                <w:rStyle w:val="IndexLink"/>
                <w:rtl w:val="true"/>
              </w:rPr>
              <w:t>: «</w:t>
            </w:r>
            <w:r>
              <w:rPr>
                <w:rStyle w:val="IndexLink"/>
                <w:rtl w:val="true"/>
              </w:rPr>
              <w:t>نعم یحتمل</w:t>
            </w:r>
            <w:r>
              <w:rPr>
                <w:rStyle w:val="IndexLink"/>
                <w:rtl w:val="true"/>
              </w:rPr>
              <w:t>»</w:t>
              <w:tab/>
            </w:r>
            <w:r>
              <w:rPr>
                <w:rStyle w:val="IndexLink"/>
              </w:rPr>
              <w:t>316</w:t>
            </w:r>
          </w:hyperlink>
        </w:p>
        <w:p>
          <w:pPr>
            <w:pStyle w:val="Contents3"/>
            <w:tabs>
              <w:tab w:val="clear" w:pos="8459"/>
              <w:tab w:val="right" w:pos="9026" w:leader="dot"/>
            </w:tabs>
            <w:rPr/>
          </w:pPr>
          <w:hyperlink w:anchor="__RefHeading___Toc5143434_581953129">
            <w:r>
              <w:rPr>
                <w:webHidden/>
                <w:rStyle w:val="IndexLink"/>
                <w:rtl w:val="true"/>
              </w:rPr>
              <w:t xml:space="preserve">قوله فی ص </w:t>
            </w:r>
            <w:r>
              <w:rPr>
                <w:rStyle w:val="IndexLink"/>
              </w:rPr>
              <w:t>379</w:t>
            </w:r>
            <w:r>
              <w:rPr>
                <w:rStyle w:val="IndexLink"/>
                <w:rtl w:val="true"/>
              </w:rPr>
              <w:t xml:space="preserve">، س </w:t>
            </w:r>
            <w:r>
              <w:rPr>
                <w:rStyle w:val="IndexLink"/>
              </w:rPr>
              <w:t>17</w:t>
            </w:r>
            <w:r>
              <w:rPr>
                <w:rStyle w:val="IndexLink"/>
                <w:rtl w:val="true"/>
              </w:rPr>
              <w:t>: «</w:t>
            </w:r>
            <w:r>
              <w:rPr>
                <w:rStyle w:val="IndexLink"/>
                <w:rtl w:val="true"/>
              </w:rPr>
              <w:t>لکن فی کشف اللثام</w:t>
            </w:r>
            <w:r>
              <w:rPr>
                <w:rStyle w:val="IndexLink"/>
                <w:rtl w:val="true"/>
              </w:rPr>
              <w:t>»</w:t>
              <w:tab/>
            </w:r>
            <w:r>
              <w:rPr>
                <w:rStyle w:val="IndexLink"/>
              </w:rPr>
              <w:t>316</w:t>
            </w:r>
          </w:hyperlink>
        </w:p>
        <w:p>
          <w:pPr>
            <w:pStyle w:val="Contents3"/>
            <w:tabs>
              <w:tab w:val="clear" w:pos="8459"/>
              <w:tab w:val="right" w:pos="9026" w:leader="dot"/>
            </w:tabs>
            <w:rPr/>
          </w:pPr>
          <w:hyperlink w:anchor="__RefHeading___Toc5143436_581953129">
            <w:r>
              <w:rPr>
                <w:webHidden/>
                <w:rStyle w:val="IndexLink"/>
                <w:rtl w:val="true"/>
              </w:rPr>
              <w:t xml:space="preserve">قوله فی ص </w:t>
            </w:r>
            <w:r>
              <w:rPr>
                <w:rStyle w:val="IndexLink"/>
              </w:rPr>
              <w:t>379</w:t>
            </w:r>
            <w:r>
              <w:rPr>
                <w:rStyle w:val="IndexLink"/>
                <w:rtl w:val="true"/>
              </w:rPr>
              <w:t xml:space="preserve">، س </w:t>
            </w:r>
            <w:r>
              <w:rPr>
                <w:rStyle w:val="IndexLink"/>
              </w:rPr>
              <w:t>17</w:t>
            </w:r>
            <w:r>
              <w:rPr>
                <w:rStyle w:val="IndexLink"/>
                <w:rtl w:val="true"/>
              </w:rPr>
              <w:t>: «</w:t>
            </w:r>
            <w:r>
              <w:rPr>
                <w:rStyle w:val="IndexLink"/>
                <w:rtl w:val="true"/>
              </w:rPr>
              <w:t>مال إلیه للأصل</w:t>
            </w:r>
            <w:r>
              <w:rPr>
                <w:rStyle w:val="IndexLink"/>
                <w:rtl w:val="true"/>
              </w:rPr>
              <w:t>»</w:t>
              <w:tab/>
            </w:r>
            <w:r>
              <w:rPr>
                <w:rStyle w:val="IndexLink"/>
              </w:rPr>
              <w:t>316</w:t>
            </w:r>
          </w:hyperlink>
        </w:p>
        <w:p>
          <w:pPr>
            <w:pStyle w:val="Contents3"/>
            <w:tabs>
              <w:tab w:val="clear" w:pos="8459"/>
              <w:tab w:val="right" w:pos="9026" w:leader="dot"/>
            </w:tabs>
            <w:rPr/>
          </w:pPr>
          <w:hyperlink w:anchor="__RefHeading___Toc5143438_581953129">
            <w:r>
              <w:rPr>
                <w:webHidden/>
                <w:rStyle w:val="IndexLink"/>
                <w:rtl w:val="true"/>
              </w:rPr>
              <w:t xml:space="preserve">قوله فی ص </w:t>
            </w:r>
            <w:r>
              <w:rPr>
                <w:rStyle w:val="IndexLink"/>
              </w:rPr>
              <w:t>379</w:t>
            </w:r>
            <w:r>
              <w:rPr>
                <w:rStyle w:val="IndexLink"/>
                <w:rtl w:val="true"/>
              </w:rPr>
              <w:t xml:space="preserve">، س </w:t>
            </w:r>
            <w:r>
              <w:rPr>
                <w:rStyle w:val="IndexLink"/>
              </w:rPr>
              <w:t>20</w:t>
            </w:r>
            <w:r>
              <w:rPr>
                <w:rStyle w:val="IndexLink"/>
                <w:rtl w:val="true"/>
              </w:rPr>
              <w:t>: «</w:t>
            </w:r>
            <w:r>
              <w:rPr>
                <w:rStyle w:val="IndexLink"/>
                <w:rtl w:val="true"/>
              </w:rPr>
              <w:t>علی تقدیر تمامیته</w:t>
            </w:r>
            <w:r>
              <w:rPr>
                <w:rStyle w:val="IndexLink"/>
                <w:rtl w:val="true"/>
              </w:rPr>
              <w:t>»</w:t>
              <w:tab/>
            </w:r>
            <w:r>
              <w:rPr>
                <w:rStyle w:val="IndexLink"/>
              </w:rPr>
              <w:t>316</w:t>
            </w:r>
          </w:hyperlink>
        </w:p>
        <w:p>
          <w:pPr>
            <w:pStyle w:val="Contents3"/>
            <w:tabs>
              <w:tab w:val="clear" w:pos="8459"/>
              <w:tab w:val="right" w:pos="9026" w:leader="dot"/>
            </w:tabs>
            <w:rPr/>
          </w:pPr>
          <w:hyperlink w:anchor="__RefHeading___Toc5143440_581953129">
            <w:r>
              <w:rPr>
                <w:webHidden/>
                <w:rStyle w:val="IndexLink"/>
                <w:rtl w:val="true"/>
              </w:rPr>
              <w:t xml:space="preserve">قوله فی ص </w:t>
            </w:r>
            <w:r>
              <w:rPr>
                <w:rStyle w:val="IndexLink"/>
              </w:rPr>
              <w:t>380</w:t>
            </w:r>
            <w:r>
              <w:rPr>
                <w:rStyle w:val="IndexLink"/>
                <w:rtl w:val="true"/>
              </w:rPr>
              <w:t xml:space="preserve">، س </w:t>
            </w:r>
            <w:r>
              <w:rPr>
                <w:rStyle w:val="IndexLink"/>
              </w:rPr>
              <w:t>1</w:t>
            </w:r>
            <w:r>
              <w:rPr>
                <w:rStyle w:val="IndexLink"/>
                <w:rtl w:val="true"/>
              </w:rPr>
              <w:t>: «</w:t>
            </w:r>
            <w:r>
              <w:rPr>
                <w:rStyle w:val="IndexLink"/>
                <w:rtl w:val="true"/>
              </w:rPr>
              <w:t>الجد أولی بذلک</w:t>
            </w:r>
            <w:r>
              <w:rPr>
                <w:rStyle w:val="IndexLink"/>
                <w:rtl w:val="true"/>
              </w:rPr>
              <w:t>»</w:t>
              <w:tab/>
            </w:r>
            <w:r>
              <w:rPr>
                <w:rStyle w:val="IndexLink"/>
              </w:rPr>
              <w:t>317</w:t>
            </w:r>
          </w:hyperlink>
        </w:p>
        <w:p>
          <w:pPr>
            <w:pStyle w:val="Contents3"/>
            <w:tabs>
              <w:tab w:val="clear" w:pos="8459"/>
              <w:tab w:val="right" w:pos="9026" w:leader="dot"/>
            </w:tabs>
            <w:rPr/>
          </w:pPr>
          <w:hyperlink w:anchor="__RefHeading___Toc5143442_581953129">
            <w:r>
              <w:rPr>
                <w:webHidden/>
                <w:rStyle w:val="IndexLink"/>
                <w:rtl w:val="true"/>
              </w:rPr>
              <w:t xml:space="preserve">قوله فی ص </w:t>
            </w:r>
            <w:r>
              <w:rPr>
                <w:rStyle w:val="IndexLink"/>
              </w:rPr>
              <w:t>380</w:t>
            </w:r>
            <w:r>
              <w:rPr>
                <w:rStyle w:val="IndexLink"/>
                <w:rtl w:val="true"/>
              </w:rPr>
              <w:t xml:space="preserve">، س </w:t>
            </w:r>
            <w:r>
              <w:rPr>
                <w:rStyle w:val="IndexLink"/>
              </w:rPr>
              <w:t>4</w:t>
            </w:r>
            <w:r>
              <w:rPr>
                <w:rStyle w:val="IndexLink"/>
                <w:rtl w:val="true"/>
              </w:rPr>
              <w:t>: «</w:t>
            </w:r>
            <w:r>
              <w:rPr>
                <w:rStyle w:val="IndexLink"/>
                <w:rtl w:val="true"/>
              </w:rPr>
              <w:t>إذ لامجال للتعلیل المذکور</w:t>
            </w:r>
            <w:r>
              <w:rPr>
                <w:rStyle w:val="IndexLink"/>
                <w:rtl w:val="true"/>
              </w:rPr>
              <w:t>»</w:t>
              <w:tab/>
            </w:r>
            <w:r>
              <w:rPr>
                <w:rStyle w:val="IndexLink"/>
              </w:rPr>
              <w:t>317</w:t>
            </w:r>
          </w:hyperlink>
        </w:p>
        <w:p>
          <w:pPr>
            <w:pStyle w:val="Contents3"/>
            <w:tabs>
              <w:tab w:val="clear" w:pos="8459"/>
              <w:tab w:val="right" w:pos="9026" w:leader="dot"/>
            </w:tabs>
            <w:rPr/>
          </w:pPr>
          <w:hyperlink w:anchor="__RefHeading___Toc5143444_581953129">
            <w:r>
              <w:rPr>
                <w:webHidden/>
                <w:rStyle w:val="IndexLink"/>
                <w:rtl w:val="true"/>
              </w:rPr>
              <w:t xml:space="preserve">قوله فی ص </w:t>
            </w:r>
            <w:r>
              <w:rPr>
                <w:rStyle w:val="IndexLink"/>
              </w:rPr>
              <w:t>380</w:t>
            </w:r>
            <w:r>
              <w:rPr>
                <w:rStyle w:val="IndexLink"/>
                <w:rtl w:val="true"/>
              </w:rPr>
              <w:t xml:space="preserve">، س </w:t>
            </w:r>
            <w:r>
              <w:rPr>
                <w:rStyle w:val="IndexLink"/>
              </w:rPr>
              <w:t>7</w:t>
            </w:r>
            <w:r>
              <w:rPr>
                <w:rStyle w:val="IndexLink"/>
                <w:rtl w:val="true"/>
              </w:rPr>
              <w:t>: «</w:t>
            </w:r>
            <w:r>
              <w:rPr>
                <w:rStyle w:val="IndexLink"/>
                <w:rtl w:val="true"/>
              </w:rPr>
              <w:t>لاقرینة علیه</w:t>
            </w:r>
            <w:r>
              <w:rPr>
                <w:rStyle w:val="IndexLink"/>
                <w:rtl w:val="true"/>
              </w:rPr>
              <w:t>»</w:t>
              <w:tab/>
            </w:r>
            <w:r>
              <w:rPr>
                <w:rStyle w:val="IndexLink"/>
              </w:rPr>
              <w:t>317</w:t>
            </w:r>
          </w:hyperlink>
        </w:p>
        <w:p>
          <w:pPr>
            <w:pStyle w:val="Contents3"/>
            <w:tabs>
              <w:tab w:val="clear" w:pos="8459"/>
              <w:tab w:val="right" w:pos="9026" w:leader="dot"/>
            </w:tabs>
            <w:rPr/>
          </w:pPr>
          <w:hyperlink w:anchor="__RefHeading___Toc5143446_581953129">
            <w:r>
              <w:rPr>
                <w:webHidden/>
                <w:rStyle w:val="IndexLink"/>
                <w:rtl w:val="true"/>
              </w:rPr>
              <w:t xml:space="preserve">قوله فی ص </w:t>
            </w:r>
            <w:r>
              <w:rPr>
                <w:rStyle w:val="IndexLink"/>
              </w:rPr>
              <w:t>380</w:t>
            </w:r>
            <w:r>
              <w:rPr>
                <w:rStyle w:val="IndexLink"/>
                <w:rtl w:val="true"/>
              </w:rPr>
              <w:t xml:space="preserve">، س </w:t>
            </w:r>
            <w:r>
              <w:rPr>
                <w:rStyle w:val="IndexLink"/>
              </w:rPr>
              <w:t>12</w:t>
            </w:r>
            <w:r>
              <w:rPr>
                <w:rStyle w:val="IndexLink"/>
                <w:rtl w:val="true"/>
              </w:rPr>
              <w:t>: «</w:t>
            </w:r>
            <w:r>
              <w:rPr>
                <w:rStyle w:val="IndexLink"/>
                <w:rtl w:val="true"/>
              </w:rPr>
              <w:t>فیکون ممن بیده عقدة النکاح</w:t>
            </w:r>
            <w:r>
              <w:rPr>
                <w:rStyle w:val="IndexLink"/>
                <w:rtl w:val="true"/>
              </w:rPr>
              <w:t>»</w:t>
              <w:tab/>
            </w:r>
            <w:r>
              <w:rPr>
                <w:rStyle w:val="IndexLink"/>
              </w:rPr>
              <w:t>318</w:t>
            </w:r>
          </w:hyperlink>
        </w:p>
        <w:p>
          <w:pPr>
            <w:pStyle w:val="Contents3"/>
            <w:tabs>
              <w:tab w:val="clear" w:pos="8459"/>
              <w:tab w:val="right" w:pos="9026" w:leader="dot"/>
            </w:tabs>
            <w:rPr/>
          </w:pPr>
          <w:hyperlink w:anchor="__RefHeading___Toc5143448_581953129">
            <w:r>
              <w:rPr>
                <w:webHidden/>
                <w:rStyle w:val="IndexLink"/>
                <w:rtl w:val="true"/>
              </w:rPr>
              <w:t xml:space="preserve">قوله فی ص </w:t>
            </w:r>
            <w:r>
              <w:rPr>
                <w:rStyle w:val="IndexLink"/>
              </w:rPr>
              <w:t>380</w:t>
            </w:r>
            <w:r>
              <w:rPr>
                <w:rStyle w:val="IndexLink"/>
                <w:rtl w:val="true"/>
              </w:rPr>
              <w:t xml:space="preserve">، س </w:t>
            </w:r>
            <w:r>
              <w:rPr>
                <w:rStyle w:val="IndexLink"/>
              </w:rPr>
              <w:t>12</w:t>
            </w:r>
            <w:r>
              <w:rPr>
                <w:rStyle w:val="IndexLink"/>
                <w:rtl w:val="true"/>
              </w:rPr>
              <w:t>: «</w:t>
            </w:r>
            <w:r>
              <w:rPr>
                <w:rStyle w:val="IndexLink"/>
                <w:rtl w:val="true"/>
              </w:rPr>
              <w:t>بأن ظاهر الآیة الشریفة الاختصاص بالبالغات</w:t>
            </w:r>
            <w:r>
              <w:rPr>
                <w:rStyle w:val="IndexLink"/>
                <w:rtl w:val="true"/>
              </w:rPr>
              <w:t>»</w:t>
              <w:tab/>
            </w:r>
            <w:r>
              <w:rPr>
                <w:rStyle w:val="IndexLink"/>
              </w:rPr>
              <w:t>318</w:t>
            </w:r>
          </w:hyperlink>
        </w:p>
        <w:p>
          <w:pPr>
            <w:pStyle w:val="Contents3"/>
            <w:tabs>
              <w:tab w:val="clear" w:pos="8459"/>
              <w:tab w:val="right" w:pos="9026" w:leader="dot"/>
            </w:tabs>
            <w:rPr/>
          </w:pPr>
          <w:hyperlink w:anchor="__RefHeading___Toc5143450_581953129">
            <w:r>
              <w:rPr>
                <w:webHidden/>
                <w:rStyle w:val="IndexLink"/>
                <w:rtl w:val="true"/>
              </w:rPr>
              <w:t xml:space="preserve">قوله فی ص </w:t>
            </w:r>
            <w:r>
              <w:rPr>
                <w:rStyle w:val="IndexLink"/>
              </w:rPr>
              <w:t>380</w:t>
            </w:r>
            <w:r>
              <w:rPr>
                <w:rStyle w:val="IndexLink"/>
                <w:rtl w:val="true"/>
              </w:rPr>
              <w:t xml:space="preserve">، س </w:t>
            </w:r>
            <w:r>
              <w:rPr>
                <w:rStyle w:val="IndexLink"/>
              </w:rPr>
              <w:t>13</w:t>
            </w:r>
            <w:r>
              <w:rPr>
                <w:rStyle w:val="IndexLink"/>
                <w:rtl w:val="true"/>
              </w:rPr>
              <w:t>: «</w:t>
            </w:r>
            <w:r>
              <w:rPr>
                <w:rStyle w:val="IndexLink"/>
                <w:rtl w:val="true"/>
              </w:rPr>
              <w:t>فالروایات الواردة فی تفسیرها قاصرة عن شمول غیرهن</w:t>
            </w:r>
            <w:r>
              <w:rPr>
                <w:rStyle w:val="IndexLink"/>
                <w:rtl w:val="true"/>
              </w:rPr>
              <w:t>»</w:t>
              <w:tab/>
            </w:r>
            <w:r>
              <w:rPr>
                <w:rStyle w:val="IndexLink"/>
              </w:rPr>
              <w:t>319</w:t>
            </w:r>
          </w:hyperlink>
        </w:p>
        <w:p>
          <w:pPr>
            <w:pStyle w:val="Contents3"/>
            <w:tabs>
              <w:tab w:val="clear" w:pos="8459"/>
              <w:tab w:val="right" w:pos="9026" w:leader="dot"/>
            </w:tabs>
            <w:rPr/>
          </w:pPr>
          <w:hyperlink w:anchor="__RefHeading___Toc5143452_581953129">
            <w:r>
              <w:rPr>
                <w:webHidden/>
                <w:rStyle w:val="IndexLink"/>
                <w:rtl w:val="true"/>
              </w:rPr>
              <w:t xml:space="preserve">قوله فی ص </w:t>
            </w:r>
            <w:r>
              <w:rPr>
                <w:rStyle w:val="IndexLink"/>
              </w:rPr>
              <w:t>380</w:t>
            </w:r>
            <w:r>
              <w:rPr>
                <w:rStyle w:val="IndexLink"/>
                <w:rtl w:val="true"/>
              </w:rPr>
              <w:t xml:space="preserve">، س </w:t>
            </w:r>
            <w:r>
              <w:rPr>
                <w:rStyle w:val="IndexLink"/>
              </w:rPr>
              <w:t>15</w:t>
            </w:r>
            <w:r>
              <w:rPr>
                <w:rStyle w:val="IndexLink"/>
                <w:rtl w:val="true"/>
              </w:rPr>
              <w:t>: «</w:t>
            </w:r>
            <w:r>
              <w:rPr>
                <w:rStyle w:val="IndexLink"/>
                <w:rtl w:val="true"/>
              </w:rPr>
              <w:t>أدلة الطرف الآخر</w:t>
            </w:r>
            <w:r>
              <w:rPr>
                <w:rStyle w:val="IndexLink"/>
                <w:rtl w:val="true"/>
              </w:rPr>
              <w:t>»</w:t>
              <w:tab/>
            </w:r>
            <w:r>
              <w:rPr>
                <w:rStyle w:val="IndexLink"/>
              </w:rPr>
              <w:t>319</w:t>
            </w:r>
          </w:hyperlink>
        </w:p>
        <w:p>
          <w:pPr>
            <w:pStyle w:val="Contents3"/>
            <w:tabs>
              <w:tab w:val="clear" w:pos="8459"/>
              <w:tab w:val="right" w:pos="9026" w:leader="dot"/>
            </w:tabs>
            <w:rPr/>
          </w:pPr>
          <w:hyperlink w:anchor="__RefHeading___Toc5143454_581953129">
            <w:r>
              <w:rPr>
                <w:webHidden/>
                <w:rStyle w:val="IndexLink"/>
                <w:rtl w:val="true"/>
              </w:rPr>
              <w:t xml:space="preserve">قوله فی ص </w:t>
            </w:r>
            <w:r>
              <w:rPr>
                <w:rStyle w:val="IndexLink"/>
              </w:rPr>
              <w:t>380</w:t>
            </w:r>
            <w:r>
              <w:rPr>
                <w:rStyle w:val="IndexLink"/>
                <w:rtl w:val="true"/>
              </w:rPr>
              <w:t xml:space="preserve">، س </w:t>
            </w:r>
            <w:r>
              <w:rPr>
                <w:rStyle w:val="IndexLink"/>
              </w:rPr>
              <w:t>18</w:t>
            </w:r>
            <w:r>
              <w:rPr>
                <w:rStyle w:val="IndexLink"/>
                <w:rtl w:val="true"/>
              </w:rPr>
              <w:t>: «</w:t>
            </w:r>
            <w:r>
              <w:rPr>
                <w:rStyle w:val="IndexLink"/>
                <w:rtl w:val="true"/>
              </w:rPr>
              <w:t>ثم إنه تمکن المناقشة</w:t>
            </w:r>
            <w:r>
              <w:rPr>
                <w:rStyle w:val="IndexLink"/>
                <w:rtl w:val="true"/>
              </w:rPr>
              <w:t>»</w:t>
              <w:tab/>
            </w:r>
            <w:r>
              <w:rPr>
                <w:rStyle w:val="IndexLink"/>
              </w:rPr>
              <w:t>319</w:t>
            </w:r>
          </w:hyperlink>
        </w:p>
        <w:p>
          <w:pPr>
            <w:pStyle w:val="Contents3"/>
            <w:tabs>
              <w:tab w:val="clear" w:pos="8459"/>
              <w:tab w:val="right" w:pos="9026" w:leader="dot"/>
            </w:tabs>
            <w:rPr/>
          </w:pPr>
          <w:hyperlink w:anchor="__RefHeading___Toc5143456_581953129">
            <w:r>
              <w:rPr>
                <w:webHidden/>
                <w:rStyle w:val="IndexLink"/>
                <w:rtl w:val="true"/>
              </w:rPr>
              <w:t xml:space="preserve">قوله فی ص </w:t>
            </w:r>
            <w:r>
              <w:rPr>
                <w:rStyle w:val="IndexLink"/>
              </w:rPr>
              <w:t>381</w:t>
            </w:r>
            <w:r>
              <w:rPr>
                <w:rStyle w:val="IndexLink"/>
                <w:rtl w:val="true"/>
              </w:rPr>
              <w:t xml:space="preserve">، س </w:t>
            </w:r>
            <w:r>
              <w:rPr>
                <w:rStyle w:val="IndexLink"/>
              </w:rPr>
              <w:t>22</w:t>
            </w:r>
            <w:r>
              <w:rPr>
                <w:rStyle w:val="IndexLink"/>
                <w:rtl w:val="true"/>
              </w:rPr>
              <w:t>: «</w:t>
            </w:r>
            <w:r>
              <w:rPr>
                <w:rStyle w:val="IndexLink"/>
                <w:rtl w:val="true"/>
              </w:rPr>
              <w:t>ینحصر دلیل نفی الخیار فی الصغیر</w:t>
            </w:r>
            <w:r>
              <w:rPr>
                <w:rStyle w:val="IndexLink"/>
                <w:rtl w:val="true"/>
              </w:rPr>
              <w:t>»</w:t>
              <w:tab/>
            </w:r>
            <w:r>
              <w:rPr>
                <w:rStyle w:val="IndexLink"/>
              </w:rPr>
              <w:t>319</w:t>
            </w:r>
          </w:hyperlink>
        </w:p>
        <w:p>
          <w:pPr>
            <w:pStyle w:val="Contents3"/>
            <w:tabs>
              <w:tab w:val="clear" w:pos="8459"/>
              <w:tab w:val="right" w:pos="9026" w:leader="dot"/>
            </w:tabs>
            <w:rPr/>
          </w:pPr>
          <w:hyperlink w:anchor="__RefHeading___Toc5143458_581953129">
            <w:r>
              <w:rPr>
                <w:webHidden/>
                <w:rStyle w:val="IndexLink"/>
                <w:rtl w:val="true"/>
              </w:rPr>
              <w:t xml:space="preserve">قوله فی ص </w:t>
            </w:r>
            <w:r>
              <w:rPr>
                <w:rStyle w:val="IndexLink"/>
              </w:rPr>
              <w:t>382</w:t>
            </w:r>
            <w:r>
              <w:rPr>
                <w:rStyle w:val="IndexLink"/>
                <w:rtl w:val="true"/>
              </w:rPr>
              <w:t xml:space="preserve">، س </w:t>
            </w:r>
            <w:r>
              <w:rPr>
                <w:rStyle w:val="IndexLink"/>
              </w:rPr>
              <w:t>10</w:t>
            </w:r>
            <w:r>
              <w:rPr>
                <w:rStyle w:val="IndexLink"/>
                <w:rtl w:val="true"/>
              </w:rPr>
              <w:t>: «</w:t>
            </w:r>
            <w:r>
              <w:rPr>
                <w:rStyle w:val="IndexLink"/>
                <w:rtl w:val="true"/>
              </w:rPr>
              <w:t>لتعذر التفکیک فی معنی الخیار فی الصبی و الصبیة</w:t>
            </w:r>
            <w:r>
              <w:rPr>
                <w:rStyle w:val="IndexLink"/>
                <w:rtl w:val="true"/>
              </w:rPr>
              <w:t>»</w:t>
              <w:tab/>
            </w:r>
            <w:r>
              <w:rPr>
                <w:rStyle w:val="IndexLink"/>
              </w:rPr>
              <w:t>320</w:t>
            </w:r>
          </w:hyperlink>
        </w:p>
        <w:p>
          <w:pPr>
            <w:pStyle w:val="Contents3"/>
            <w:tabs>
              <w:tab w:val="clear" w:pos="8459"/>
              <w:tab w:val="right" w:pos="9026" w:leader="dot"/>
            </w:tabs>
            <w:rPr/>
          </w:pPr>
          <w:hyperlink w:anchor="__RefHeading___Toc5143460_581953129">
            <w:r>
              <w:rPr>
                <w:webHidden/>
                <w:rStyle w:val="IndexLink"/>
                <w:rtl w:val="true"/>
              </w:rPr>
              <w:t xml:space="preserve">قوله فی ص </w:t>
            </w:r>
            <w:r>
              <w:rPr>
                <w:rStyle w:val="IndexLink"/>
              </w:rPr>
              <w:t>382</w:t>
            </w:r>
            <w:r>
              <w:rPr>
                <w:rStyle w:val="IndexLink"/>
                <w:rtl w:val="true"/>
              </w:rPr>
              <w:t xml:space="preserve">، س </w:t>
            </w:r>
            <w:r>
              <w:rPr>
                <w:rStyle w:val="IndexLink"/>
              </w:rPr>
              <w:t>13</w:t>
            </w:r>
            <w:r>
              <w:rPr>
                <w:rStyle w:val="IndexLink"/>
                <w:rtl w:val="true"/>
              </w:rPr>
              <w:t>: «</w:t>
            </w:r>
            <w:r>
              <w:rPr>
                <w:rStyle w:val="IndexLink"/>
                <w:rtl w:val="true"/>
              </w:rPr>
              <w:t>کالإشکال فی الصحیح</w:t>
            </w:r>
            <w:r>
              <w:rPr>
                <w:rStyle w:val="IndexLink"/>
                <w:rtl w:val="true"/>
              </w:rPr>
              <w:t>»</w:t>
              <w:tab/>
            </w:r>
            <w:r>
              <w:rPr>
                <w:rStyle w:val="IndexLink"/>
              </w:rPr>
              <w:t>322</w:t>
            </w:r>
          </w:hyperlink>
        </w:p>
        <w:p>
          <w:pPr>
            <w:pStyle w:val="Contents3"/>
            <w:tabs>
              <w:tab w:val="clear" w:pos="8459"/>
              <w:tab w:val="right" w:pos="9026" w:leader="dot"/>
            </w:tabs>
            <w:rPr/>
          </w:pPr>
          <w:hyperlink w:anchor="__RefHeading___Toc5143462_581953129">
            <w:r>
              <w:rPr>
                <w:webHidden/>
                <w:rStyle w:val="IndexLink"/>
                <w:rtl w:val="true"/>
              </w:rPr>
              <w:t xml:space="preserve">قوله فی ص </w:t>
            </w:r>
            <w:r>
              <w:rPr>
                <w:rStyle w:val="IndexLink"/>
              </w:rPr>
              <w:t>382</w:t>
            </w:r>
            <w:r>
              <w:rPr>
                <w:rStyle w:val="IndexLink"/>
                <w:rtl w:val="true"/>
              </w:rPr>
              <w:t xml:space="preserve">، س </w:t>
            </w:r>
            <w:r>
              <w:rPr>
                <w:rStyle w:val="IndexLink"/>
              </w:rPr>
              <w:t>22</w:t>
            </w:r>
            <w:r>
              <w:rPr>
                <w:rStyle w:val="IndexLink"/>
                <w:rtl w:val="true"/>
              </w:rPr>
              <w:t>: «</w:t>
            </w:r>
            <w:r>
              <w:rPr>
                <w:rStyle w:val="IndexLink"/>
                <w:rtl w:val="true"/>
              </w:rPr>
              <w:t>اعتبار المصلحة فیها</w:t>
            </w:r>
            <w:r>
              <w:rPr>
                <w:rStyle w:val="IndexLink"/>
                <w:rtl w:val="true"/>
              </w:rPr>
              <w:t>»</w:t>
              <w:tab/>
            </w:r>
            <w:r>
              <w:rPr>
                <w:rStyle w:val="IndexLink"/>
              </w:rPr>
              <w:t>322</w:t>
            </w:r>
          </w:hyperlink>
        </w:p>
        <w:p>
          <w:pPr>
            <w:pStyle w:val="Contents3"/>
            <w:tabs>
              <w:tab w:val="clear" w:pos="8459"/>
              <w:tab w:val="right" w:pos="9026" w:leader="dot"/>
            </w:tabs>
            <w:rPr/>
          </w:pPr>
          <w:hyperlink w:anchor="__RefHeading___Toc5143464_581953129">
            <w:r>
              <w:rPr>
                <w:webHidden/>
                <w:rStyle w:val="IndexLink"/>
                <w:rtl w:val="true"/>
              </w:rPr>
              <w:t xml:space="preserve">قوله فی ص </w:t>
            </w:r>
            <w:r>
              <w:rPr>
                <w:rStyle w:val="IndexLink"/>
              </w:rPr>
              <w:t>383</w:t>
            </w:r>
            <w:r>
              <w:rPr>
                <w:rStyle w:val="IndexLink"/>
                <w:rtl w:val="true"/>
              </w:rPr>
              <w:t xml:space="preserve">، س </w:t>
            </w:r>
            <w:r>
              <w:rPr>
                <w:rStyle w:val="IndexLink"/>
              </w:rPr>
              <w:t>5</w:t>
            </w:r>
            <w:r>
              <w:rPr>
                <w:rStyle w:val="IndexLink"/>
                <w:rtl w:val="true"/>
              </w:rPr>
              <w:t>: «</w:t>
            </w:r>
            <w:r>
              <w:rPr>
                <w:rStyle w:val="IndexLink"/>
                <w:rtl w:val="true"/>
              </w:rPr>
              <w:t>عدم وضوح الإطلاق فی ولایة الأب فی المال</w:t>
            </w:r>
            <w:r>
              <w:rPr>
                <w:rStyle w:val="IndexLink"/>
                <w:rtl w:val="true"/>
              </w:rPr>
              <w:t>»</w:t>
              <w:tab/>
            </w:r>
            <w:r>
              <w:rPr>
                <w:rStyle w:val="IndexLink"/>
              </w:rPr>
              <w:t>322</w:t>
            </w:r>
          </w:hyperlink>
        </w:p>
        <w:p>
          <w:pPr>
            <w:pStyle w:val="Contents3"/>
            <w:tabs>
              <w:tab w:val="clear" w:pos="8459"/>
              <w:tab w:val="right" w:pos="9026" w:leader="dot"/>
            </w:tabs>
            <w:rPr/>
          </w:pPr>
          <w:hyperlink w:anchor="__RefHeading___Toc5143466_581953129">
            <w:r>
              <w:rPr>
                <w:webHidden/>
                <w:rStyle w:val="IndexLink"/>
                <w:rtl w:val="true"/>
              </w:rPr>
              <w:t xml:space="preserve">قوله فی ص </w:t>
            </w:r>
            <w:r>
              <w:rPr>
                <w:rStyle w:val="IndexLink"/>
              </w:rPr>
              <w:t>383</w:t>
            </w:r>
            <w:r>
              <w:rPr>
                <w:rStyle w:val="IndexLink"/>
                <w:rtl w:val="true"/>
              </w:rPr>
              <w:t xml:space="preserve">، س </w:t>
            </w:r>
            <w:r>
              <w:rPr>
                <w:rStyle w:val="IndexLink"/>
              </w:rPr>
              <w:t>6</w:t>
            </w:r>
            <w:r>
              <w:rPr>
                <w:rStyle w:val="IndexLink"/>
                <w:rtl w:val="true"/>
              </w:rPr>
              <w:t>: «</w:t>
            </w:r>
            <w:r>
              <w:rPr>
                <w:rStyle w:val="IndexLink"/>
                <w:rtl w:val="true"/>
              </w:rPr>
              <w:t xml:space="preserve">فالذی یدل علی اعتبار الشرط </w:t>
            </w:r>
            <w:r>
              <w:rPr>
                <w:rStyle w:val="IndexLink"/>
                <w:rtl w:val="true"/>
              </w:rPr>
              <w:t>»</w:t>
              <w:tab/>
            </w:r>
            <w:r>
              <w:rPr>
                <w:rStyle w:val="IndexLink"/>
              </w:rPr>
              <w:t>322</w:t>
            </w:r>
          </w:hyperlink>
        </w:p>
        <w:p>
          <w:pPr>
            <w:pStyle w:val="Contents3"/>
            <w:tabs>
              <w:tab w:val="clear" w:pos="8459"/>
              <w:tab w:val="right" w:pos="9026" w:leader="dot"/>
            </w:tabs>
            <w:rPr/>
          </w:pPr>
          <w:hyperlink w:anchor="__RefHeading___Toc5143468_581953129">
            <w:r>
              <w:rPr>
                <w:webHidden/>
                <w:rStyle w:val="IndexLink"/>
                <w:rtl w:val="true"/>
              </w:rPr>
              <w:t xml:space="preserve">قوله فی ص </w:t>
            </w:r>
            <w:r>
              <w:rPr>
                <w:rStyle w:val="IndexLink"/>
              </w:rPr>
              <w:t>383</w:t>
            </w:r>
            <w:r>
              <w:rPr>
                <w:rStyle w:val="IndexLink"/>
                <w:rtl w:val="true"/>
              </w:rPr>
              <w:t xml:space="preserve">، س </w:t>
            </w:r>
            <w:r>
              <w:rPr>
                <w:rStyle w:val="IndexLink"/>
              </w:rPr>
              <w:t>8</w:t>
            </w:r>
            <w:r>
              <w:rPr>
                <w:rStyle w:val="IndexLink"/>
                <w:rtl w:val="true"/>
              </w:rPr>
              <w:t>: «</w:t>
            </w:r>
            <w:r>
              <w:rPr>
                <w:rStyle w:val="IndexLink"/>
                <w:rtl w:val="true"/>
              </w:rPr>
              <w:t>أما ما ورد فی جواز الأخذ</w:t>
            </w:r>
            <w:r>
              <w:rPr>
                <w:rStyle w:val="IndexLink"/>
                <w:rtl w:val="true"/>
              </w:rPr>
              <w:t>»</w:t>
              <w:tab/>
            </w:r>
            <w:r>
              <w:rPr>
                <w:rStyle w:val="IndexLink"/>
              </w:rPr>
              <w:t>323</w:t>
            </w:r>
          </w:hyperlink>
        </w:p>
        <w:p>
          <w:pPr>
            <w:pStyle w:val="Contents3"/>
            <w:tabs>
              <w:tab w:val="clear" w:pos="8459"/>
              <w:tab w:val="right" w:pos="9026" w:leader="dot"/>
            </w:tabs>
            <w:rPr/>
          </w:pPr>
          <w:hyperlink w:anchor="__RefHeading___Toc5143470_581953129">
            <w:r>
              <w:rPr>
                <w:webHidden/>
                <w:rStyle w:val="IndexLink"/>
                <w:rtl w:val="true"/>
              </w:rPr>
              <w:t xml:space="preserve">قوله فی ص </w:t>
            </w:r>
            <w:r>
              <w:rPr>
                <w:rStyle w:val="IndexLink"/>
              </w:rPr>
              <w:t>383</w:t>
            </w:r>
            <w:r>
              <w:rPr>
                <w:rStyle w:val="IndexLink"/>
                <w:rtl w:val="true"/>
              </w:rPr>
              <w:t xml:space="preserve">، س </w:t>
            </w:r>
            <w:r>
              <w:rPr>
                <w:rStyle w:val="IndexLink"/>
              </w:rPr>
              <w:t>13</w:t>
            </w:r>
            <w:r>
              <w:rPr>
                <w:rStyle w:val="IndexLink"/>
                <w:rtl w:val="true"/>
              </w:rPr>
              <w:t>: «</w:t>
            </w:r>
            <w:r>
              <w:rPr>
                <w:rStyle w:val="IndexLink"/>
                <w:rtl w:val="true"/>
              </w:rPr>
              <w:t>بناء علی أنه یعتبر فی المجیز أن یکون جایز التصرف</w:t>
            </w:r>
            <w:r>
              <w:rPr>
                <w:rStyle w:val="IndexLink"/>
                <w:rtl w:val="true"/>
              </w:rPr>
              <w:t>»</w:t>
              <w:tab/>
            </w:r>
            <w:r>
              <w:rPr>
                <w:rStyle w:val="IndexLink"/>
              </w:rPr>
              <w:t>323</w:t>
            </w:r>
          </w:hyperlink>
        </w:p>
        <w:p>
          <w:pPr>
            <w:pStyle w:val="Contents3"/>
            <w:tabs>
              <w:tab w:val="clear" w:pos="8459"/>
              <w:tab w:val="right" w:pos="9026" w:leader="dot"/>
            </w:tabs>
            <w:rPr/>
          </w:pPr>
          <w:hyperlink w:anchor="__RefHeading___Toc5143472_581953129">
            <w:r>
              <w:rPr>
                <w:webHidden/>
                <w:rStyle w:val="IndexLink"/>
                <w:rtl w:val="true"/>
              </w:rPr>
              <w:t xml:space="preserve">قوله فی ص </w:t>
            </w:r>
            <w:r>
              <w:rPr>
                <w:rStyle w:val="IndexLink"/>
              </w:rPr>
              <w:t>384</w:t>
            </w:r>
            <w:r>
              <w:rPr>
                <w:rStyle w:val="IndexLink"/>
                <w:rtl w:val="true"/>
              </w:rPr>
              <w:t xml:space="preserve">، س </w:t>
            </w:r>
            <w:r>
              <w:rPr>
                <w:rStyle w:val="IndexLink"/>
              </w:rPr>
              <w:t>4</w:t>
            </w:r>
            <w:r>
              <w:rPr>
                <w:rStyle w:val="IndexLink"/>
                <w:rtl w:val="true"/>
              </w:rPr>
              <w:t>: «</w:t>
            </w:r>
            <w:r>
              <w:rPr>
                <w:rStyle w:val="IndexLink"/>
                <w:rtl w:val="true"/>
              </w:rPr>
              <w:t>التزویج ضررا علیه</w:t>
            </w:r>
            <w:r>
              <w:rPr>
                <w:rStyle w:val="IndexLink"/>
                <w:rtl w:val="true"/>
              </w:rPr>
              <w:t>»</w:t>
              <w:tab/>
            </w:r>
            <w:r>
              <w:rPr>
                <w:rStyle w:val="IndexLink"/>
              </w:rPr>
              <w:t>323</w:t>
            </w:r>
          </w:hyperlink>
        </w:p>
        <w:p>
          <w:pPr>
            <w:pStyle w:val="Contents3"/>
            <w:tabs>
              <w:tab w:val="clear" w:pos="8459"/>
              <w:tab w:val="right" w:pos="9026" w:leader="dot"/>
            </w:tabs>
            <w:rPr/>
          </w:pPr>
          <w:hyperlink w:anchor="__RefHeading___Toc5143474_581953129">
            <w:r>
              <w:rPr>
                <w:webHidden/>
                <w:rStyle w:val="IndexLink"/>
                <w:rtl w:val="true"/>
              </w:rPr>
              <w:t xml:space="preserve">قوله فی ص </w:t>
            </w:r>
            <w:r>
              <w:rPr>
                <w:rStyle w:val="IndexLink"/>
              </w:rPr>
              <w:t>384</w:t>
            </w:r>
            <w:r>
              <w:rPr>
                <w:rStyle w:val="IndexLink"/>
                <w:rtl w:val="true"/>
              </w:rPr>
              <w:t xml:space="preserve">، س </w:t>
            </w:r>
            <w:r>
              <w:rPr>
                <w:rStyle w:val="IndexLink"/>
              </w:rPr>
              <w:t>7</w:t>
            </w:r>
            <w:r>
              <w:rPr>
                <w:rStyle w:val="IndexLink"/>
                <w:rtl w:val="true"/>
              </w:rPr>
              <w:t>: «</w:t>
            </w:r>
            <w:r>
              <w:rPr>
                <w:rStyle w:val="IndexLink"/>
                <w:rtl w:val="true"/>
              </w:rPr>
              <w:t xml:space="preserve">وعن الشیخ </w:t>
            </w:r>
            <w:r>
              <w:rPr>
                <w:rStyle w:val="IndexLink"/>
                <w:rtl w:val="true"/>
              </w:rPr>
              <w:t>(</w:t>
            </w:r>
            <w:r>
              <w:rPr>
                <w:rStyle w:val="IndexLink"/>
                <w:rtl w:val="true"/>
              </w:rPr>
              <w:t>ره</w:t>
            </w:r>
            <w:r>
              <w:rPr>
                <w:rStyle w:val="IndexLink"/>
                <w:rtl w:val="true"/>
              </w:rPr>
              <w:t>)»</w:t>
              <w:tab/>
            </w:r>
            <w:r>
              <w:rPr>
                <w:rStyle w:val="IndexLink"/>
              </w:rPr>
              <w:t>323</w:t>
            </w:r>
          </w:hyperlink>
        </w:p>
        <w:p>
          <w:pPr>
            <w:pStyle w:val="Contents3"/>
            <w:tabs>
              <w:tab w:val="clear" w:pos="8459"/>
              <w:tab w:val="right" w:pos="9026" w:leader="dot"/>
            </w:tabs>
            <w:rPr/>
          </w:pPr>
          <w:hyperlink w:anchor="__RefHeading___Toc5143476_581953129">
            <w:r>
              <w:rPr>
                <w:webHidden/>
                <w:rStyle w:val="IndexLink"/>
                <w:rtl w:val="true"/>
              </w:rPr>
              <w:t xml:space="preserve">قوله فی ص </w:t>
            </w:r>
            <w:r>
              <w:rPr>
                <w:rStyle w:val="IndexLink"/>
              </w:rPr>
              <w:t>384</w:t>
            </w:r>
            <w:r>
              <w:rPr>
                <w:rStyle w:val="IndexLink"/>
                <w:rtl w:val="true"/>
              </w:rPr>
              <w:t xml:space="preserve">، س </w:t>
            </w:r>
            <w:r>
              <w:rPr>
                <w:rStyle w:val="IndexLink"/>
              </w:rPr>
              <w:t>10</w:t>
            </w:r>
            <w:r>
              <w:rPr>
                <w:rStyle w:val="IndexLink"/>
                <w:rtl w:val="true"/>
              </w:rPr>
              <w:t>: «</w:t>
            </w:r>
            <w:r>
              <w:rPr>
                <w:rStyle w:val="IndexLink"/>
                <w:rtl w:val="true"/>
              </w:rPr>
              <w:t>أدلة نفی الضرر مقدمة علی</w:t>
            </w:r>
            <w:r>
              <w:rPr>
                <w:rStyle w:val="IndexLink"/>
                <w:rtl w:val="true"/>
              </w:rPr>
              <w:t>...»</w:t>
              <w:tab/>
            </w:r>
            <w:r>
              <w:rPr>
                <w:rStyle w:val="IndexLink"/>
              </w:rPr>
              <w:t>324</w:t>
            </w:r>
          </w:hyperlink>
        </w:p>
        <w:p>
          <w:pPr>
            <w:pStyle w:val="Contents3"/>
            <w:tabs>
              <w:tab w:val="clear" w:pos="8459"/>
              <w:tab w:val="right" w:pos="9026" w:leader="dot"/>
            </w:tabs>
            <w:rPr/>
          </w:pPr>
          <w:hyperlink w:anchor="__RefHeading___Toc5143478_581953129">
            <w:r>
              <w:rPr>
                <w:webHidden/>
                <w:rStyle w:val="IndexLink"/>
                <w:rtl w:val="true"/>
              </w:rPr>
              <w:t xml:space="preserve">قوله فی ص </w:t>
            </w:r>
            <w:r>
              <w:rPr>
                <w:rStyle w:val="IndexLink"/>
              </w:rPr>
              <w:t>384</w:t>
            </w:r>
            <w:r>
              <w:rPr>
                <w:rStyle w:val="IndexLink"/>
                <w:rtl w:val="true"/>
              </w:rPr>
              <w:t xml:space="preserve">، س </w:t>
            </w:r>
            <w:r>
              <w:rPr>
                <w:rStyle w:val="IndexLink"/>
              </w:rPr>
              <w:t>20</w:t>
            </w:r>
            <w:r>
              <w:rPr>
                <w:rStyle w:val="IndexLink"/>
                <w:rtl w:val="true"/>
              </w:rPr>
              <w:t>: «</w:t>
            </w:r>
            <w:r>
              <w:rPr>
                <w:rStyle w:val="IndexLink"/>
                <w:rtl w:val="true"/>
              </w:rPr>
              <w:t xml:space="preserve">وأوضحه شیخنا الأعظم </w:t>
            </w:r>
            <w:r>
              <w:rPr>
                <w:rStyle w:val="IndexLink"/>
                <w:rtl w:val="true"/>
              </w:rPr>
              <w:t>(</w:t>
            </w:r>
            <w:r>
              <w:rPr>
                <w:rStyle w:val="IndexLink"/>
                <w:rtl w:val="true"/>
              </w:rPr>
              <w:t>ره</w:t>
            </w:r>
            <w:r>
              <w:rPr>
                <w:rStyle w:val="IndexLink"/>
                <w:rtl w:val="true"/>
              </w:rPr>
              <w:t>)»</w:t>
              <w:tab/>
            </w:r>
            <w:r>
              <w:rPr>
                <w:rStyle w:val="IndexLink"/>
              </w:rPr>
              <w:t>324</w:t>
            </w:r>
          </w:hyperlink>
        </w:p>
        <w:p>
          <w:pPr>
            <w:pStyle w:val="Contents3"/>
            <w:tabs>
              <w:tab w:val="clear" w:pos="8459"/>
              <w:tab w:val="right" w:pos="9026" w:leader="dot"/>
            </w:tabs>
            <w:rPr/>
          </w:pPr>
          <w:hyperlink w:anchor="__RefHeading___Toc5143480_581953129">
            <w:r>
              <w:rPr>
                <w:webHidden/>
                <w:rStyle w:val="IndexLink"/>
                <w:rtl w:val="true"/>
              </w:rPr>
              <w:t xml:space="preserve">قوله فی ص </w:t>
            </w:r>
            <w:r>
              <w:rPr>
                <w:rStyle w:val="IndexLink"/>
              </w:rPr>
              <w:t>385</w:t>
            </w:r>
            <w:r>
              <w:rPr>
                <w:rStyle w:val="IndexLink"/>
                <w:rtl w:val="true"/>
              </w:rPr>
              <w:t xml:space="preserve">، س </w:t>
            </w:r>
            <w:r>
              <w:rPr>
                <w:rStyle w:val="IndexLink"/>
              </w:rPr>
              <w:t>8</w:t>
            </w:r>
            <w:r>
              <w:rPr>
                <w:rStyle w:val="IndexLink"/>
                <w:rtl w:val="true"/>
              </w:rPr>
              <w:t>: «</w:t>
            </w:r>
            <w:r>
              <w:rPr>
                <w:rStyle w:val="IndexLink"/>
                <w:rtl w:val="true"/>
              </w:rPr>
              <w:t>یشکل بأن الضرر لیس فی جعل المهر نفسه</w:t>
            </w:r>
            <w:r>
              <w:rPr>
                <w:rStyle w:val="IndexLink"/>
                <w:rtl w:val="true"/>
              </w:rPr>
              <w:t>»</w:t>
              <w:tab/>
            </w:r>
            <w:r>
              <w:rPr>
                <w:rStyle w:val="IndexLink"/>
              </w:rPr>
              <w:t>325</w:t>
            </w:r>
          </w:hyperlink>
        </w:p>
        <w:p>
          <w:pPr>
            <w:pStyle w:val="Contents3"/>
            <w:tabs>
              <w:tab w:val="clear" w:pos="8459"/>
              <w:tab w:val="right" w:pos="9026" w:leader="dot"/>
            </w:tabs>
            <w:rPr/>
          </w:pPr>
          <w:hyperlink w:anchor="__RefHeading___Toc5143482_581953129">
            <w:r>
              <w:rPr>
                <w:webHidden/>
                <w:rStyle w:val="IndexLink"/>
                <w:rtl w:val="true"/>
              </w:rPr>
              <w:t xml:space="preserve">قوله فی ص </w:t>
            </w:r>
            <w:r>
              <w:rPr>
                <w:rStyle w:val="IndexLink"/>
              </w:rPr>
              <w:t>385</w:t>
            </w:r>
            <w:r>
              <w:rPr>
                <w:rStyle w:val="IndexLink"/>
                <w:rtl w:val="true"/>
              </w:rPr>
              <w:t xml:space="preserve">، س </w:t>
            </w:r>
            <w:r>
              <w:rPr>
                <w:rStyle w:val="IndexLink"/>
              </w:rPr>
              <w:t>19</w:t>
            </w:r>
            <w:r>
              <w:rPr>
                <w:rStyle w:val="IndexLink"/>
                <w:rtl w:val="true"/>
              </w:rPr>
              <w:t>: «</w:t>
            </w:r>
            <w:r>
              <w:rPr>
                <w:rStyle w:val="IndexLink"/>
                <w:rtl w:val="true"/>
              </w:rPr>
              <w:t>و وجه عدم نفوذ نکاحه</w:t>
            </w:r>
            <w:r>
              <w:rPr>
                <w:rStyle w:val="IndexLink"/>
                <w:rtl w:val="true"/>
              </w:rPr>
              <w:t>...»</w:t>
              <w:tab/>
            </w:r>
            <w:r>
              <w:rPr>
                <w:rStyle w:val="IndexLink"/>
              </w:rPr>
              <w:t>325</w:t>
            </w:r>
          </w:hyperlink>
        </w:p>
        <w:p>
          <w:pPr>
            <w:pStyle w:val="Contents3"/>
            <w:tabs>
              <w:tab w:val="clear" w:pos="8459"/>
              <w:tab w:val="right" w:pos="9026" w:leader="dot"/>
            </w:tabs>
            <w:rPr/>
          </w:pPr>
          <w:hyperlink w:anchor="__RefHeading___Toc5143484_581953129">
            <w:r>
              <w:rPr>
                <w:webHidden/>
                <w:rStyle w:val="IndexLink"/>
                <w:rtl w:val="true"/>
              </w:rPr>
              <w:t xml:space="preserve">قوله فی ص </w:t>
            </w:r>
            <w:r>
              <w:rPr>
                <w:rStyle w:val="IndexLink"/>
              </w:rPr>
              <w:t>385</w:t>
            </w:r>
            <w:r>
              <w:rPr>
                <w:rStyle w:val="IndexLink"/>
                <w:rtl w:val="true"/>
              </w:rPr>
              <w:t xml:space="preserve">، س </w:t>
            </w:r>
            <w:r>
              <w:rPr>
                <w:rStyle w:val="IndexLink"/>
              </w:rPr>
              <w:t>21</w:t>
            </w:r>
            <w:r>
              <w:rPr>
                <w:rStyle w:val="IndexLink"/>
                <w:rtl w:val="true"/>
              </w:rPr>
              <w:t>: «</w:t>
            </w:r>
            <w:r>
              <w:rPr>
                <w:rStyle w:val="IndexLink"/>
                <w:rtl w:val="true"/>
              </w:rPr>
              <w:t>وهذا مما لا إشکال فیه</w:t>
            </w:r>
            <w:r>
              <w:rPr>
                <w:rStyle w:val="IndexLink"/>
                <w:rtl w:val="true"/>
              </w:rPr>
              <w:t>»</w:t>
              <w:tab/>
            </w:r>
            <w:r>
              <w:rPr>
                <w:rStyle w:val="IndexLink"/>
              </w:rPr>
              <w:t>325</w:t>
            </w:r>
          </w:hyperlink>
        </w:p>
        <w:p>
          <w:pPr>
            <w:pStyle w:val="Contents3"/>
            <w:tabs>
              <w:tab w:val="clear" w:pos="8459"/>
              <w:tab w:val="right" w:pos="9026" w:leader="dot"/>
            </w:tabs>
            <w:rPr/>
          </w:pPr>
          <w:hyperlink w:anchor="__RefHeading___Toc5143486_581953129">
            <w:r>
              <w:rPr>
                <w:webHidden/>
                <w:rStyle w:val="IndexLink"/>
                <w:rtl w:val="true"/>
              </w:rPr>
              <w:t xml:space="preserve">قوله فی ص </w:t>
            </w:r>
            <w:r>
              <w:rPr>
                <w:rStyle w:val="IndexLink"/>
              </w:rPr>
              <w:t>385</w:t>
            </w:r>
            <w:r>
              <w:rPr>
                <w:rStyle w:val="IndexLink"/>
                <w:rtl w:val="true"/>
              </w:rPr>
              <w:t xml:space="preserve">، س </w:t>
            </w:r>
            <w:r>
              <w:rPr>
                <w:rStyle w:val="IndexLink"/>
              </w:rPr>
              <w:t>21</w:t>
            </w:r>
            <w:r>
              <w:rPr>
                <w:rStyle w:val="IndexLink"/>
                <w:rtl w:val="true"/>
              </w:rPr>
              <w:t>: «</w:t>
            </w:r>
            <w:r>
              <w:rPr>
                <w:rStyle w:val="IndexLink"/>
                <w:rtl w:val="true"/>
              </w:rPr>
              <w:t>إنما الإشکال فی لزوم الاقتصار</w:t>
            </w:r>
            <w:r>
              <w:rPr>
                <w:rStyle w:val="IndexLink"/>
                <w:rtl w:val="true"/>
              </w:rPr>
              <w:t>»</w:t>
              <w:tab/>
            </w:r>
            <w:r>
              <w:rPr>
                <w:rStyle w:val="IndexLink"/>
              </w:rPr>
              <w:t>326</w:t>
            </w:r>
          </w:hyperlink>
        </w:p>
        <w:p>
          <w:pPr>
            <w:pStyle w:val="Contents3"/>
            <w:tabs>
              <w:tab w:val="clear" w:pos="8459"/>
              <w:tab w:val="right" w:pos="9026" w:leader="dot"/>
            </w:tabs>
            <w:rPr/>
          </w:pPr>
          <w:hyperlink w:anchor="__RefHeading___Toc5143488_581953129">
            <w:r>
              <w:rPr>
                <w:webHidden/>
                <w:rStyle w:val="IndexLink"/>
                <w:rtl w:val="true"/>
              </w:rPr>
              <w:t xml:space="preserve">قوله فی ص </w:t>
            </w:r>
            <w:r>
              <w:rPr>
                <w:rStyle w:val="IndexLink"/>
              </w:rPr>
              <w:t>386</w:t>
            </w:r>
            <w:r>
              <w:rPr>
                <w:rStyle w:val="IndexLink"/>
                <w:rtl w:val="true"/>
              </w:rPr>
              <w:t xml:space="preserve">، س </w:t>
            </w:r>
            <w:r>
              <w:rPr>
                <w:rStyle w:val="IndexLink"/>
              </w:rPr>
              <w:t>10</w:t>
            </w:r>
            <w:r>
              <w:rPr>
                <w:rStyle w:val="IndexLink"/>
                <w:rtl w:val="true"/>
              </w:rPr>
              <w:t>: «</w:t>
            </w:r>
            <w:r>
              <w:rPr>
                <w:rStyle w:val="IndexLink"/>
                <w:rtl w:val="true"/>
              </w:rPr>
              <w:t>و اکتفی بالمصلحة</w:t>
            </w:r>
            <w:r>
              <w:rPr>
                <w:rStyle w:val="IndexLink"/>
                <w:rtl w:val="true"/>
              </w:rPr>
              <w:t>»</w:t>
              <w:tab/>
            </w:r>
            <w:r>
              <w:rPr>
                <w:rStyle w:val="IndexLink"/>
              </w:rPr>
              <w:t>327</w:t>
            </w:r>
          </w:hyperlink>
        </w:p>
        <w:p>
          <w:pPr>
            <w:pStyle w:val="Contents3"/>
            <w:tabs>
              <w:tab w:val="clear" w:pos="8459"/>
              <w:tab w:val="right" w:pos="9026" w:leader="dot"/>
            </w:tabs>
            <w:rPr/>
          </w:pPr>
          <w:hyperlink w:anchor="__RefHeading___Toc5143490_581953129">
            <w:r>
              <w:rPr>
                <w:webHidden/>
                <w:rStyle w:val="IndexLink"/>
                <w:rtl w:val="true"/>
              </w:rPr>
              <w:t xml:space="preserve">قوله فی ص </w:t>
            </w:r>
            <w:r>
              <w:rPr>
                <w:rStyle w:val="IndexLink"/>
              </w:rPr>
              <w:t>386</w:t>
            </w:r>
            <w:r>
              <w:rPr>
                <w:rStyle w:val="IndexLink"/>
                <w:rtl w:val="true"/>
              </w:rPr>
              <w:t xml:space="preserve">، س </w:t>
            </w:r>
            <w:r>
              <w:rPr>
                <w:rStyle w:val="IndexLink"/>
              </w:rPr>
              <w:t>11</w:t>
            </w:r>
            <w:r>
              <w:rPr>
                <w:rStyle w:val="IndexLink"/>
                <w:rtl w:val="true"/>
              </w:rPr>
              <w:t>: «</w:t>
            </w:r>
            <w:r>
              <w:rPr>
                <w:rStyle w:val="IndexLink"/>
                <w:rtl w:val="true"/>
              </w:rPr>
              <w:t>أما تعیین المرأة ضمن وظایف الزوج</w:t>
            </w:r>
            <w:r>
              <w:rPr>
                <w:rStyle w:val="IndexLink"/>
                <w:rtl w:val="true"/>
              </w:rPr>
              <w:t>»</w:t>
              <w:tab/>
            </w:r>
            <w:r>
              <w:rPr>
                <w:rStyle w:val="IndexLink"/>
              </w:rPr>
              <w:t>327</w:t>
            </w:r>
          </w:hyperlink>
        </w:p>
        <w:p>
          <w:pPr>
            <w:pStyle w:val="Contents3"/>
            <w:tabs>
              <w:tab w:val="clear" w:pos="8459"/>
              <w:tab w:val="right" w:pos="9026" w:leader="dot"/>
            </w:tabs>
            <w:rPr/>
          </w:pPr>
          <w:hyperlink w:anchor="__RefHeading___Toc5143492_581953129">
            <w:r>
              <w:rPr>
                <w:webHidden/>
                <w:rStyle w:val="IndexLink"/>
                <w:rtl w:val="true"/>
              </w:rPr>
              <w:t xml:space="preserve">قوله فی ص </w:t>
            </w:r>
            <w:r>
              <w:rPr>
                <w:rStyle w:val="IndexLink"/>
              </w:rPr>
              <w:t>387</w:t>
            </w:r>
            <w:r>
              <w:rPr>
                <w:rStyle w:val="IndexLink"/>
                <w:rtl w:val="true"/>
              </w:rPr>
              <w:t xml:space="preserve">، س </w:t>
            </w:r>
            <w:r>
              <w:rPr>
                <w:rStyle w:val="IndexLink"/>
              </w:rPr>
              <w:t>13</w:t>
            </w:r>
            <w:r>
              <w:rPr>
                <w:rStyle w:val="IndexLink"/>
                <w:rtl w:val="true"/>
              </w:rPr>
              <w:t>: «</w:t>
            </w:r>
            <w:r>
              <w:rPr>
                <w:rStyle w:val="IndexLink"/>
                <w:rtl w:val="true"/>
              </w:rPr>
              <w:t>روایة عبدالله بن سنان</w:t>
            </w:r>
            <w:r>
              <w:rPr>
                <w:rStyle w:val="IndexLink"/>
                <w:rtl w:val="true"/>
              </w:rPr>
              <w:t>»</w:t>
              <w:tab/>
            </w:r>
            <w:r>
              <w:rPr>
                <w:rStyle w:val="IndexLink"/>
              </w:rPr>
              <w:t>328</w:t>
            </w:r>
          </w:hyperlink>
        </w:p>
        <w:p>
          <w:pPr>
            <w:pStyle w:val="Contents3"/>
            <w:tabs>
              <w:tab w:val="clear" w:pos="8459"/>
              <w:tab w:val="right" w:pos="9026" w:leader="dot"/>
            </w:tabs>
            <w:rPr/>
          </w:pPr>
          <w:hyperlink w:anchor="__RefHeading___Toc5143494_581953129">
            <w:r>
              <w:rPr>
                <w:webHidden/>
                <w:rStyle w:val="IndexLink"/>
                <w:rtl w:val="true"/>
              </w:rPr>
              <w:t xml:space="preserve">قوله فی ص </w:t>
            </w:r>
            <w:r>
              <w:rPr>
                <w:rStyle w:val="IndexLink"/>
              </w:rPr>
              <w:t>387</w:t>
            </w:r>
            <w:r>
              <w:rPr>
                <w:rStyle w:val="IndexLink"/>
                <w:rtl w:val="true"/>
              </w:rPr>
              <w:t xml:space="preserve">، س </w:t>
            </w:r>
            <w:r>
              <w:rPr>
                <w:rStyle w:val="IndexLink"/>
              </w:rPr>
              <w:t>15</w:t>
            </w:r>
            <w:r>
              <w:rPr>
                <w:rStyle w:val="IndexLink"/>
                <w:rtl w:val="true"/>
              </w:rPr>
              <w:t>: «</w:t>
            </w:r>
            <w:r>
              <w:rPr>
                <w:rStyle w:val="IndexLink"/>
                <w:rtl w:val="true"/>
              </w:rPr>
              <w:t>لکنه غیر ظاهر</w:t>
            </w:r>
            <w:r>
              <w:rPr>
                <w:rStyle w:val="IndexLink"/>
                <w:rtl w:val="true"/>
              </w:rPr>
              <w:t>»</w:t>
              <w:tab/>
            </w:r>
            <w:r>
              <w:rPr>
                <w:rStyle w:val="IndexLink"/>
              </w:rPr>
              <w:t>328</w:t>
            </w:r>
          </w:hyperlink>
        </w:p>
        <w:p>
          <w:pPr>
            <w:pStyle w:val="Contents3"/>
            <w:tabs>
              <w:tab w:val="clear" w:pos="8459"/>
              <w:tab w:val="right" w:pos="9026" w:leader="dot"/>
            </w:tabs>
            <w:rPr/>
          </w:pPr>
          <w:hyperlink w:anchor="__RefHeading___Toc5143496_581953129">
            <w:r>
              <w:rPr>
                <w:webHidden/>
                <w:rStyle w:val="IndexLink"/>
                <w:rtl w:val="true"/>
              </w:rPr>
              <w:t xml:space="preserve">قوله فی ص </w:t>
            </w:r>
            <w:r>
              <w:rPr>
                <w:rStyle w:val="IndexLink"/>
              </w:rPr>
              <w:t>387</w:t>
            </w:r>
            <w:r>
              <w:rPr>
                <w:rStyle w:val="IndexLink"/>
                <w:rtl w:val="true"/>
              </w:rPr>
              <w:t xml:space="preserve">، س </w:t>
            </w:r>
            <w:r>
              <w:rPr>
                <w:rStyle w:val="IndexLink"/>
              </w:rPr>
              <w:t>16</w:t>
            </w:r>
            <w:r>
              <w:rPr>
                <w:rStyle w:val="IndexLink"/>
                <w:rtl w:val="true"/>
              </w:rPr>
              <w:t>: «</w:t>
            </w:r>
            <w:r>
              <w:rPr>
                <w:rStyle w:val="IndexLink"/>
                <w:rtl w:val="true"/>
              </w:rPr>
              <w:t>وظاهر الجواهر التوقف</w:t>
            </w:r>
            <w:r>
              <w:rPr>
                <w:rStyle w:val="IndexLink"/>
                <w:rtl w:val="true"/>
              </w:rPr>
              <w:t>»</w:t>
              <w:tab/>
            </w:r>
            <w:r>
              <w:rPr>
                <w:rStyle w:val="IndexLink"/>
              </w:rPr>
              <w:t>329</w:t>
            </w:r>
          </w:hyperlink>
        </w:p>
        <w:p>
          <w:pPr>
            <w:pStyle w:val="Contents3"/>
            <w:tabs>
              <w:tab w:val="clear" w:pos="8459"/>
              <w:tab w:val="right" w:pos="9026" w:leader="dot"/>
            </w:tabs>
            <w:rPr/>
          </w:pPr>
          <w:hyperlink w:anchor="__RefHeading___Toc5143498_581953129">
            <w:r>
              <w:rPr>
                <w:webHidden/>
                <w:rStyle w:val="IndexLink"/>
                <w:rtl w:val="true"/>
              </w:rPr>
              <w:t xml:space="preserve">قوله فی ص </w:t>
            </w:r>
            <w:r>
              <w:rPr>
                <w:rStyle w:val="IndexLink"/>
              </w:rPr>
              <w:t>388</w:t>
            </w:r>
            <w:r>
              <w:rPr>
                <w:rStyle w:val="IndexLink"/>
                <w:rtl w:val="true"/>
              </w:rPr>
              <w:t xml:space="preserve">، س </w:t>
            </w:r>
            <w:r>
              <w:rPr>
                <w:rStyle w:val="IndexLink"/>
              </w:rPr>
              <w:t>13</w:t>
            </w:r>
            <w:r>
              <w:rPr>
                <w:rStyle w:val="IndexLink"/>
                <w:rtl w:val="true"/>
              </w:rPr>
              <w:t>: «</w:t>
            </w:r>
            <w:r>
              <w:rPr>
                <w:rStyle w:val="IndexLink"/>
                <w:rtl w:val="true"/>
              </w:rPr>
              <w:t>لما یأتی فی المتن</w:t>
            </w:r>
            <w:r>
              <w:rPr>
                <w:rStyle w:val="IndexLink"/>
                <w:rtl w:val="true"/>
              </w:rPr>
              <w:t>»</w:t>
              <w:tab/>
            </w:r>
            <w:r>
              <w:rPr>
                <w:rStyle w:val="IndexLink"/>
              </w:rPr>
              <w:t>329</w:t>
            </w:r>
          </w:hyperlink>
        </w:p>
        <w:p>
          <w:pPr>
            <w:pStyle w:val="Contents3"/>
            <w:tabs>
              <w:tab w:val="clear" w:pos="8459"/>
              <w:tab w:val="right" w:pos="9026" w:leader="dot"/>
            </w:tabs>
            <w:rPr/>
          </w:pPr>
          <w:hyperlink w:anchor="__RefHeading___Toc5143500_581953129">
            <w:r>
              <w:rPr>
                <w:webHidden/>
                <w:rStyle w:val="IndexLink"/>
                <w:rtl w:val="true"/>
              </w:rPr>
              <w:t xml:space="preserve">قوله فی ص </w:t>
            </w:r>
            <w:r>
              <w:rPr>
                <w:rStyle w:val="IndexLink"/>
              </w:rPr>
              <w:t>388</w:t>
            </w:r>
            <w:r>
              <w:rPr>
                <w:rStyle w:val="IndexLink"/>
                <w:rtl w:val="true"/>
              </w:rPr>
              <w:t xml:space="preserve">، س </w:t>
            </w:r>
            <w:r>
              <w:rPr>
                <w:rStyle w:val="IndexLink"/>
              </w:rPr>
              <w:t>15</w:t>
            </w:r>
            <w:r>
              <w:rPr>
                <w:rStyle w:val="IndexLink"/>
                <w:rtl w:val="true"/>
              </w:rPr>
              <w:t>: «</w:t>
            </w:r>
            <w:r>
              <w:rPr>
                <w:rStyle w:val="IndexLink"/>
                <w:rtl w:val="true"/>
              </w:rPr>
              <w:t>لکن یعارضه أصالة عدم سبق عقد الجد علی عقد الأب</w:t>
            </w:r>
            <w:r>
              <w:rPr>
                <w:rStyle w:val="IndexLink"/>
                <w:rtl w:val="true"/>
              </w:rPr>
              <w:t>»</w:t>
              <w:tab/>
            </w:r>
            <w:r>
              <w:rPr>
                <w:rStyle w:val="IndexLink"/>
              </w:rPr>
              <w:t>330</w:t>
            </w:r>
          </w:hyperlink>
        </w:p>
        <w:p>
          <w:pPr>
            <w:pStyle w:val="Contents3"/>
            <w:tabs>
              <w:tab w:val="clear" w:pos="8459"/>
              <w:tab w:val="right" w:pos="9026" w:leader="dot"/>
            </w:tabs>
            <w:rPr/>
          </w:pPr>
          <w:hyperlink w:anchor="__RefHeading___Toc5143502_581953129">
            <w:r>
              <w:rPr>
                <w:webHidden/>
                <w:rStyle w:val="IndexLink"/>
                <w:rtl w:val="true"/>
              </w:rPr>
              <w:t xml:space="preserve">قوله فی ص </w:t>
            </w:r>
            <w:r>
              <w:rPr>
                <w:rStyle w:val="IndexLink"/>
              </w:rPr>
              <w:t>388</w:t>
            </w:r>
            <w:r>
              <w:rPr>
                <w:rStyle w:val="IndexLink"/>
                <w:rtl w:val="true"/>
              </w:rPr>
              <w:t xml:space="preserve">، س </w:t>
            </w:r>
            <w:r>
              <w:rPr>
                <w:rStyle w:val="IndexLink"/>
              </w:rPr>
              <w:t>18</w:t>
            </w:r>
            <w:r>
              <w:rPr>
                <w:rStyle w:val="IndexLink"/>
                <w:rtl w:val="true"/>
              </w:rPr>
              <w:t>: «</w:t>
            </w:r>
            <w:r>
              <w:rPr>
                <w:rStyle w:val="IndexLink"/>
                <w:rtl w:val="true"/>
              </w:rPr>
              <w:t>أما بناء علی التحقیق</w:t>
            </w:r>
            <w:r>
              <w:rPr>
                <w:rStyle w:val="IndexLink"/>
                <w:rtl w:val="true"/>
              </w:rPr>
              <w:t>»</w:t>
              <w:tab/>
            </w:r>
            <w:r>
              <w:rPr>
                <w:rStyle w:val="IndexLink"/>
              </w:rPr>
              <w:t>330</w:t>
            </w:r>
          </w:hyperlink>
        </w:p>
        <w:p>
          <w:pPr>
            <w:pStyle w:val="Contents3"/>
            <w:tabs>
              <w:tab w:val="clear" w:pos="8459"/>
              <w:tab w:val="right" w:pos="9026" w:leader="dot"/>
            </w:tabs>
            <w:rPr/>
          </w:pPr>
          <w:hyperlink w:anchor="__RefHeading___Toc5143504_581953129">
            <w:r>
              <w:rPr>
                <w:webHidden/>
                <w:rStyle w:val="IndexLink"/>
                <w:rtl w:val="true"/>
              </w:rPr>
              <w:t xml:space="preserve">قوله فی ص </w:t>
            </w:r>
            <w:r>
              <w:rPr>
                <w:rStyle w:val="IndexLink"/>
              </w:rPr>
              <w:t>388</w:t>
            </w:r>
            <w:r>
              <w:rPr>
                <w:rStyle w:val="IndexLink"/>
                <w:rtl w:val="true"/>
              </w:rPr>
              <w:t xml:space="preserve">، س </w:t>
            </w:r>
            <w:r>
              <w:rPr>
                <w:rStyle w:val="IndexLink"/>
              </w:rPr>
              <w:t>20</w:t>
            </w:r>
            <w:r>
              <w:rPr>
                <w:rStyle w:val="IndexLink"/>
                <w:rtl w:val="true"/>
              </w:rPr>
              <w:t>: «</w:t>
            </w:r>
            <w:r>
              <w:rPr>
                <w:rStyle w:val="IndexLink"/>
                <w:rtl w:val="true"/>
              </w:rPr>
              <w:t>فیتعین الرجوع إلی القرعة أو غیرها</w:t>
            </w:r>
            <w:r>
              <w:rPr>
                <w:rStyle w:val="IndexLink"/>
                <w:rtl w:val="true"/>
              </w:rPr>
              <w:t>»</w:t>
              <w:tab/>
            </w:r>
            <w:r>
              <w:rPr>
                <w:rStyle w:val="IndexLink"/>
              </w:rPr>
              <w:t>330</w:t>
            </w:r>
          </w:hyperlink>
        </w:p>
        <w:p>
          <w:pPr>
            <w:pStyle w:val="Contents3"/>
            <w:tabs>
              <w:tab w:val="clear" w:pos="8459"/>
              <w:tab w:val="right" w:pos="9026" w:leader="dot"/>
            </w:tabs>
            <w:rPr/>
          </w:pPr>
          <w:hyperlink w:anchor="__RefHeading___Toc5143506_581953129">
            <w:r>
              <w:rPr>
                <w:webHidden/>
                <w:rStyle w:val="IndexLink"/>
                <w:rtl w:val="true"/>
              </w:rPr>
              <w:t xml:space="preserve">قوله فی ص </w:t>
            </w:r>
            <w:r>
              <w:rPr>
                <w:rStyle w:val="IndexLink"/>
              </w:rPr>
              <w:t>389</w:t>
            </w:r>
            <w:r>
              <w:rPr>
                <w:rStyle w:val="IndexLink"/>
                <w:rtl w:val="true"/>
              </w:rPr>
              <w:t xml:space="preserve">، س </w:t>
            </w:r>
            <w:r>
              <w:rPr>
                <w:rStyle w:val="IndexLink"/>
              </w:rPr>
              <w:t>4</w:t>
            </w:r>
            <w:r>
              <w:rPr>
                <w:rStyle w:val="IndexLink"/>
                <w:rtl w:val="true"/>
              </w:rPr>
              <w:t>: «</w:t>
            </w:r>
            <w:r>
              <w:rPr>
                <w:rStyle w:val="IndexLink"/>
                <w:rtl w:val="true"/>
              </w:rPr>
              <w:t>هذا واضح بناء علی</w:t>
            </w:r>
            <w:r>
              <w:rPr>
                <w:rStyle w:val="IndexLink"/>
                <w:rtl w:val="true"/>
              </w:rPr>
              <w:t>»</w:t>
              <w:tab/>
            </w:r>
            <w:r>
              <w:rPr>
                <w:rStyle w:val="IndexLink"/>
              </w:rPr>
              <w:t>331</w:t>
            </w:r>
          </w:hyperlink>
        </w:p>
        <w:p>
          <w:pPr>
            <w:pStyle w:val="Contents3"/>
            <w:tabs>
              <w:tab w:val="clear" w:pos="8459"/>
              <w:tab w:val="right" w:pos="9026" w:leader="dot"/>
            </w:tabs>
            <w:rPr/>
          </w:pPr>
          <w:hyperlink w:anchor="__RefHeading___Toc5143508_581953129">
            <w:r>
              <w:rPr>
                <w:webHidden/>
                <w:rStyle w:val="IndexLink"/>
                <w:rtl w:val="true"/>
              </w:rPr>
              <w:t xml:space="preserve">قوله فی ص </w:t>
            </w:r>
            <w:r>
              <w:rPr>
                <w:rStyle w:val="IndexLink"/>
              </w:rPr>
              <w:t>389</w:t>
            </w:r>
            <w:r>
              <w:rPr>
                <w:rStyle w:val="IndexLink"/>
                <w:rtl w:val="true"/>
              </w:rPr>
              <w:t xml:space="preserve">، س </w:t>
            </w:r>
            <w:r>
              <w:rPr>
                <w:rStyle w:val="IndexLink"/>
              </w:rPr>
              <w:t>4</w:t>
            </w:r>
            <w:r>
              <w:rPr>
                <w:rStyle w:val="IndexLink"/>
                <w:rtl w:val="true"/>
              </w:rPr>
              <w:t>: «</w:t>
            </w:r>
            <w:r>
              <w:rPr>
                <w:rStyle w:val="IndexLink"/>
                <w:rtl w:val="true"/>
              </w:rPr>
              <w:t>عدم جریان الأصل</w:t>
            </w:r>
            <w:r>
              <w:rPr>
                <w:rStyle w:val="IndexLink"/>
                <w:rtl w:val="true"/>
              </w:rPr>
              <w:t>»</w:t>
              <w:tab/>
            </w:r>
            <w:r>
              <w:rPr>
                <w:rStyle w:val="IndexLink"/>
              </w:rPr>
              <w:t>331</w:t>
            </w:r>
          </w:hyperlink>
        </w:p>
        <w:p>
          <w:pPr>
            <w:pStyle w:val="Contents3"/>
            <w:tabs>
              <w:tab w:val="clear" w:pos="8459"/>
              <w:tab w:val="right" w:pos="9026" w:leader="dot"/>
            </w:tabs>
            <w:rPr/>
          </w:pPr>
          <w:hyperlink w:anchor="__RefHeading___Toc5143510_581953129">
            <w:r>
              <w:rPr>
                <w:webHidden/>
                <w:rStyle w:val="IndexLink"/>
                <w:rtl w:val="true"/>
              </w:rPr>
              <w:t xml:space="preserve">قوله فی ص </w:t>
            </w:r>
            <w:r>
              <w:rPr>
                <w:rStyle w:val="IndexLink"/>
              </w:rPr>
              <w:t>389</w:t>
            </w:r>
            <w:r>
              <w:rPr>
                <w:rStyle w:val="IndexLink"/>
                <w:rtl w:val="true"/>
              </w:rPr>
              <w:t xml:space="preserve">، س </w:t>
            </w:r>
            <w:r>
              <w:rPr>
                <w:rStyle w:val="IndexLink"/>
              </w:rPr>
              <w:t>7</w:t>
            </w:r>
            <w:r>
              <w:rPr>
                <w:rStyle w:val="IndexLink"/>
                <w:rtl w:val="true"/>
              </w:rPr>
              <w:t>: «</w:t>
            </w:r>
            <w:r>
              <w:rPr>
                <w:rStyle w:val="IndexLink"/>
                <w:rtl w:val="true"/>
              </w:rPr>
              <w:t>لأ نه مجهول التاریخ</w:t>
            </w:r>
            <w:r>
              <w:rPr>
                <w:rStyle w:val="IndexLink"/>
                <w:rtl w:val="true"/>
              </w:rPr>
              <w:t>»</w:t>
              <w:tab/>
            </w:r>
            <w:r>
              <w:rPr>
                <w:rStyle w:val="IndexLink"/>
              </w:rPr>
              <w:t>331</w:t>
            </w:r>
          </w:hyperlink>
        </w:p>
        <w:p>
          <w:pPr>
            <w:pStyle w:val="Contents3"/>
            <w:tabs>
              <w:tab w:val="clear" w:pos="8459"/>
              <w:tab w:val="right" w:pos="9026" w:leader="dot"/>
            </w:tabs>
            <w:rPr/>
          </w:pPr>
          <w:hyperlink w:anchor="__RefHeading___Toc5143512_581953129">
            <w:r>
              <w:rPr>
                <w:webHidden/>
                <w:rStyle w:val="IndexLink"/>
                <w:rtl w:val="true"/>
              </w:rPr>
              <w:t xml:space="preserve">قوله فی ص </w:t>
            </w:r>
            <w:r>
              <w:rPr>
                <w:rStyle w:val="IndexLink"/>
              </w:rPr>
              <w:t>389</w:t>
            </w:r>
            <w:r>
              <w:rPr>
                <w:rStyle w:val="IndexLink"/>
                <w:rtl w:val="true"/>
              </w:rPr>
              <w:t xml:space="preserve">، س </w:t>
            </w:r>
            <w:r>
              <w:rPr>
                <w:rStyle w:val="IndexLink"/>
              </w:rPr>
              <w:t>10</w:t>
            </w:r>
            <w:r>
              <w:rPr>
                <w:rStyle w:val="IndexLink"/>
                <w:rtl w:val="true"/>
              </w:rPr>
              <w:t>: «</w:t>
            </w:r>
            <w:r>
              <w:rPr>
                <w:rStyle w:val="IndexLink"/>
                <w:rtl w:val="true"/>
              </w:rPr>
              <w:t>بناء علی عدم جریان الأصل</w:t>
            </w:r>
            <w:r>
              <w:rPr>
                <w:rStyle w:val="IndexLink"/>
                <w:rtl w:val="true"/>
              </w:rPr>
              <w:t>»</w:t>
              <w:tab/>
            </w:r>
            <w:r>
              <w:rPr>
                <w:rStyle w:val="IndexLink"/>
              </w:rPr>
              <w:t>331</w:t>
            </w:r>
          </w:hyperlink>
        </w:p>
        <w:p>
          <w:pPr>
            <w:pStyle w:val="Contents3"/>
            <w:tabs>
              <w:tab w:val="clear" w:pos="8459"/>
              <w:tab w:val="right" w:pos="9026" w:leader="dot"/>
            </w:tabs>
            <w:rPr/>
          </w:pPr>
          <w:hyperlink w:anchor="__RefHeading___Toc5143514_581953129">
            <w:r>
              <w:rPr>
                <w:webHidden/>
                <w:rStyle w:val="IndexLink"/>
                <w:rtl w:val="true"/>
              </w:rPr>
              <w:t xml:space="preserve">قوله فی ص </w:t>
            </w:r>
            <w:r>
              <w:rPr>
                <w:rStyle w:val="IndexLink"/>
              </w:rPr>
              <w:t>389</w:t>
            </w:r>
            <w:r>
              <w:rPr>
                <w:rStyle w:val="IndexLink"/>
                <w:rtl w:val="true"/>
              </w:rPr>
              <w:t xml:space="preserve">، س </w:t>
            </w:r>
            <w:r>
              <w:rPr>
                <w:rStyle w:val="IndexLink"/>
              </w:rPr>
              <w:t>11</w:t>
            </w:r>
            <w:r>
              <w:rPr>
                <w:rStyle w:val="IndexLink"/>
                <w:rtl w:val="true"/>
              </w:rPr>
              <w:t>: «</w:t>
            </w:r>
            <w:r>
              <w:rPr>
                <w:rStyle w:val="IndexLink"/>
                <w:rtl w:val="true"/>
              </w:rPr>
              <w:t>أصالة عدم سبق عقد الجد</w:t>
            </w:r>
            <w:r>
              <w:rPr>
                <w:rStyle w:val="IndexLink"/>
                <w:rtl w:val="true"/>
              </w:rPr>
              <w:t>»</w:t>
              <w:tab/>
            </w:r>
            <w:r>
              <w:rPr>
                <w:rStyle w:val="IndexLink"/>
              </w:rPr>
              <w:t>331</w:t>
            </w:r>
          </w:hyperlink>
        </w:p>
        <w:p>
          <w:pPr>
            <w:pStyle w:val="Contents3"/>
            <w:tabs>
              <w:tab w:val="clear" w:pos="8459"/>
              <w:tab w:val="right" w:pos="9026" w:leader="dot"/>
            </w:tabs>
            <w:rPr/>
          </w:pPr>
          <w:hyperlink w:anchor="__RefHeading___Toc5143516_581953129">
            <w:r>
              <w:rPr>
                <w:webHidden/>
                <w:rStyle w:val="IndexLink"/>
                <w:rtl w:val="true"/>
              </w:rPr>
              <w:t xml:space="preserve">قوله فی ص </w:t>
            </w:r>
            <w:r>
              <w:rPr>
                <w:rStyle w:val="IndexLink"/>
              </w:rPr>
              <w:t>389</w:t>
            </w:r>
            <w:r>
              <w:rPr>
                <w:rStyle w:val="IndexLink"/>
                <w:rtl w:val="true"/>
              </w:rPr>
              <w:t xml:space="preserve">، س </w:t>
            </w:r>
            <w:r>
              <w:rPr>
                <w:rStyle w:val="IndexLink"/>
              </w:rPr>
              <w:t>14</w:t>
            </w:r>
            <w:r>
              <w:rPr>
                <w:rStyle w:val="IndexLink"/>
                <w:rtl w:val="true"/>
              </w:rPr>
              <w:t>: «</w:t>
            </w:r>
            <w:r>
              <w:rPr>
                <w:rStyle w:val="IndexLink"/>
                <w:rtl w:val="true"/>
              </w:rPr>
              <w:t>المراد من کونه سابقا أن لایتقدمه عقد الجد و لایقارنه</w:t>
            </w:r>
            <w:r>
              <w:rPr>
                <w:rStyle w:val="IndexLink"/>
                <w:rtl w:val="true"/>
              </w:rPr>
              <w:t>»</w:t>
              <w:tab/>
            </w:r>
            <w:r>
              <w:rPr>
                <w:rStyle w:val="IndexLink"/>
              </w:rPr>
              <w:t>331</w:t>
            </w:r>
          </w:hyperlink>
        </w:p>
        <w:p>
          <w:pPr>
            <w:pStyle w:val="Contents3"/>
            <w:tabs>
              <w:tab w:val="clear" w:pos="8459"/>
              <w:tab w:val="right" w:pos="9026" w:leader="dot"/>
            </w:tabs>
            <w:rPr/>
          </w:pPr>
          <w:hyperlink w:anchor="__RefHeading___Toc5143518_581953129">
            <w:r>
              <w:rPr>
                <w:webHidden/>
                <w:rStyle w:val="IndexLink"/>
                <w:rtl w:val="true"/>
              </w:rPr>
              <w:t xml:space="preserve">قوله فی ص، </w:t>
            </w:r>
            <w:r>
              <w:rPr>
                <w:rStyle w:val="IndexLink"/>
              </w:rPr>
              <w:t>389</w:t>
            </w:r>
            <w:r>
              <w:rPr>
                <w:rStyle w:val="IndexLink"/>
                <w:rtl w:val="true"/>
              </w:rPr>
              <w:t xml:space="preserve"> </w:t>
            </w:r>
            <w:r>
              <w:rPr>
                <w:rStyle w:val="IndexLink"/>
                <w:rtl w:val="true"/>
              </w:rPr>
              <w:t xml:space="preserve">س </w:t>
            </w:r>
            <w:r>
              <w:rPr>
                <w:rStyle w:val="IndexLink"/>
              </w:rPr>
              <w:t>20</w:t>
            </w:r>
            <w:r>
              <w:rPr>
                <w:rStyle w:val="IndexLink"/>
                <w:rtl w:val="true"/>
              </w:rPr>
              <w:t>: «</w:t>
            </w:r>
            <w:r>
              <w:rPr>
                <w:rStyle w:val="IndexLink"/>
                <w:rtl w:val="true"/>
              </w:rPr>
              <w:t>فالشرط وجودی لاعدمی</w:t>
            </w:r>
            <w:r>
              <w:rPr>
                <w:rStyle w:val="IndexLink"/>
                <w:rtl w:val="true"/>
              </w:rPr>
              <w:t>»</w:t>
              <w:tab/>
            </w:r>
            <w:r>
              <w:rPr>
                <w:rStyle w:val="IndexLink"/>
              </w:rPr>
              <w:t>332</w:t>
            </w:r>
          </w:hyperlink>
        </w:p>
        <w:p>
          <w:pPr>
            <w:pStyle w:val="Contents3"/>
            <w:tabs>
              <w:tab w:val="clear" w:pos="8459"/>
              <w:tab w:val="right" w:pos="9026" w:leader="dot"/>
            </w:tabs>
            <w:rPr/>
          </w:pPr>
          <w:hyperlink w:anchor="__RefHeading___Toc5143520_581953129">
            <w:r>
              <w:rPr>
                <w:webHidden/>
                <w:rStyle w:val="IndexLink"/>
                <w:rtl w:val="true"/>
              </w:rPr>
              <w:t xml:space="preserve">قوله فی ص </w:t>
            </w:r>
            <w:r>
              <w:rPr>
                <w:rStyle w:val="IndexLink"/>
              </w:rPr>
              <w:t>390</w:t>
            </w:r>
            <w:r>
              <w:rPr>
                <w:rStyle w:val="IndexLink"/>
                <w:rtl w:val="true"/>
              </w:rPr>
              <w:t xml:space="preserve">، س </w:t>
            </w:r>
            <w:r>
              <w:rPr>
                <w:rStyle w:val="IndexLink"/>
              </w:rPr>
              <w:t>7</w:t>
            </w:r>
            <w:r>
              <w:rPr>
                <w:rStyle w:val="IndexLink"/>
                <w:rtl w:val="true"/>
              </w:rPr>
              <w:t>: «</w:t>
            </w:r>
            <w:r>
              <w:rPr>
                <w:rStyle w:val="IndexLink"/>
                <w:rtl w:val="true"/>
              </w:rPr>
              <w:t>ضعف الاحتمال المذکور</w:t>
            </w:r>
            <w:r>
              <w:rPr>
                <w:rStyle w:val="IndexLink"/>
                <w:rtl w:val="true"/>
              </w:rPr>
              <w:t>»</w:t>
              <w:tab/>
            </w:r>
            <w:r>
              <w:rPr>
                <w:rStyle w:val="IndexLink"/>
              </w:rPr>
              <w:t>332</w:t>
            </w:r>
          </w:hyperlink>
        </w:p>
        <w:p>
          <w:pPr>
            <w:pStyle w:val="Contents3"/>
            <w:tabs>
              <w:tab w:val="clear" w:pos="8459"/>
              <w:tab w:val="right" w:pos="9026" w:leader="dot"/>
            </w:tabs>
            <w:rPr/>
          </w:pPr>
          <w:hyperlink w:anchor="__RefHeading___Toc5143522_581953129">
            <w:r>
              <w:rPr>
                <w:webHidden/>
                <w:rStyle w:val="IndexLink"/>
                <w:rtl w:val="true"/>
              </w:rPr>
              <w:t xml:space="preserve">قوله فی ص </w:t>
            </w:r>
            <w:r>
              <w:rPr>
                <w:rStyle w:val="IndexLink"/>
              </w:rPr>
              <w:t>390</w:t>
            </w:r>
            <w:r>
              <w:rPr>
                <w:rStyle w:val="IndexLink"/>
                <w:rtl w:val="true"/>
              </w:rPr>
              <w:t xml:space="preserve">، س </w:t>
            </w:r>
            <w:r>
              <w:rPr>
                <w:rStyle w:val="IndexLink"/>
              </w:rPr>
              <w:t>13</w:t>
            </w:r>
            <w:r>
              <w:rPr>
                <w:rStyle w:val="IndexLink"/>
                <w:rtl w:val="true"/>
              </w:rPr>
              <w:t>: «</w:t>
            </w:r>
            <w:r>
              <w:rPr>
                <w:rStyle w:val="IndexLink"/>
                <w:rtl w:val="true"/>
              </w:rPr>
              <w:t>کونه مجهول التاریخ</w:t>
            </w:r>
            <w:r>
              <w:rPr>
                <w:rStyle w:val="IndexLink"/>
                <w:rtl w:val="true"/>
              </w:rPr>
              <w:t>»</w:t>
              <w:tab/>
            </w:r>
            <w:r>
              <w:rPr>
                <w:rStyle w:val="IndexLink"/>
              </w:rPr>
              <w:t>332</w:t>
            </w:r>
          </w:hyperlink>
        </w:p>
        <w:p>
          <w:pPr>
            <w:pStyle w:val="Contents3"/>
            <w:tabs>
              <w:tab w:val="clear" w:pos="8459"/>
              <w:tab w:val="right" w:pos="9026" w:leader="dot"/>
            </w:tabs>
            <w:rPr/>
          </w:pPr>
          <w:hyperlink w:anchor="__RefHeading___Toc5143524_581953129">
            <w:r>
              <w:rPr>
                <w:webHidden/>
                <w:rStyle w:val="IndexLink"/>
                <w:rtl w:val="true"/>
              </w:rPr>
              <w:t xml:space="preserve">قوله فی ص </w:t>
            </w:r>
            <w:r>
              <w:rPr>
                <w:rStyle w:val="IndexLink"/>
              </w:rPr>
              <w:t>390</w:t>
            </w:r>
            <w:r>
              <w:rPr>
                <w:rStyle w:val="IndexLink"/>
                <w:rtl w:val="true"/>
              </w:rPr>
              <w:t xml:space="preserve">، س </w:t>
            </w:r>
            <w:r>
              <w:rPr>
                <w:rStyle w:val="IndexLink"/>
              </w:rPr>
              <w:t>14</w:t>
            </w:r>
            <w:r>
              <w:rPr>
                <w:rStyle w:val="IndexLink"/>
                <w:rtl w:val="true"/>
              </w:rPr>
              <w:t>: «</w:t>
            </w:r>
            <w:r>
              <w:rPr>
                <w:rStyle w:val="IndexLink"/>
                <w:rtl w:val="true"/>
              </w:rPr>
              <w:t>و الذی یتحصل</w:t>
            </w:r>
            <w:r>
              <w:rPr>
                <w:rStyle w:val="IndexLink"/>
                <w:rtl w:val="true"/>
              </w:rPr>
              <w:t>»</w:t>
              <w:tab/>
            </w:r>
            <w:r>
              <w:rPr>
                <w:rStyle w:val="IndexLink"/>
              </w:rPr>
              <w:t>333</w:t>
            </w:r>
          </w:hyperlink>
        </w:p>
        <w:p>
          <w:pPr>
            <w:pStyle w:val="Contents3"/>
            <w:tabs>
              <w:tab w:val="clear" w:pos="8459"/>
              <w:tab w:val="right" w:pos="9026" w:leader="dot"/>
            </w:tabs>
            <w:rPr/>
          </w:pPr>
          <w:hyperlink w:anchor="__RefHeading___Toc5143526_581953129">
            <w:r>
              <w:rPr>
                <w:webHidden/>
                <w:rStyle w:val="IndexLink"/>
                <w:rtl w:val="true"/>
              </w:rPr>
              <w:t xml:space="preserve">قوله فی ص </w:t>
            </w:r>
            <w:r>
              <w:rPr>
                <w:rStyle w:val="IndexLink"/>
              </w:rPr>
              <w:t>390</w:t>
            </w:r>
            <w:r>
              <w:rPr>
                <w:rStyle w:val="IndexLink"/>
                <w:rtl w:val="true"/>
              </w:rPr>
              <w:t xml:space="preserve">، س </w:t>
            </w:r>
            <w:r>
              <w:rPr>
                <w:rStyle w:val="IndexLink"/>
              </w:rPr>
              <w:t>14</w:t>
            </w:r>
            <w:r>
              <w:rPr>
                <w:rStyle w:val="IndexLink"/>
                <w:rtl w:val="true"/>
              </w:rPr>
              <w:t>: «</w:t>
            </w:r>
            <w:r>
              <w:rPr>
                <w:rStyle w:val="IndexLink"/>
                <w:rtl w:val="true"/>
              </w:rPr>
              <w:t>یستظهر من النصوص</w:t>
            </w:r>
            <w:r>
              <w:rPr>
                <w:rStyle w:val="IndexLink"/>
                <w:rtl w:val="true"/>
              </w:rPr>
              <w:t>»</w:t>
              <w:tab/>
            </w:r>
            <w:r>
              <w:rPr>
                <w:rStyle w:val="IndexLink"/>
              </w:rPr>
              <w:t>333</w:t>
            </w:r>
          </w:hyperlink>
        </w:p>
        <w:p>
          <w:pPr>
            <w:pStyle w:val="Contents3"/>
            <w:tabs>
              <w:tab w:val="clear" w:pos="8459"/>
              <w:tab w:val="right" w:pos="9026" w:leader="dot"/>
            </w:tabs>
            <w:rPr/>
          </w:pPr>
          <w:hyperlink w:anchor="__RefHeading___Toc5143528_581953129">
            <w:r>
              <w:rPr>
                <w:webHidden/>
                <w:rStyle w:val="IndexLink"/>
                <w:rtl w:val="true"/>
              </w:rPr>
              <w:t xml:space="preserve">قوله فی ص </w:t>
            </w:r>
            <w:r>
              <w:rPr>
                <w:rStyle w:val="IndexLink"/>
              </w:rPr>
              <w:t>391</w:t>
            </w:r>
            <w:r>
              <w:rPr>
                <w:rStyle w:val="IndexLink"/>
                <w:rtl w:val="true"/>
              </w:rPr>
              <w:t xml:space="preserve">، س </w:t>
            </w:r>
            <w:r>
              <w:rPr>
                <w:rStyle w:val="IndexLink"/>
              </w:rPr>
              <w:t>20</w:t>
            </w:r>
            <w:r>
              <w:rPr>
                <w:rStyle w:val="IndexLink"/>
                <w:rtl w:val="true"/>
              </w:rPr>
              <w:t>: «</w:t>
            </w:r>
            <w:r>
              <w:rPr>
                <w:rStyle w:val="IndexLink"/>
                <w:rtl w:val="true"/>
              </w:rPr>
              <w:t>ثم حکی فی آخر کلامه</w:t>
            </w:r>
            <w:r>
              <w:rPr>
                <w:rStyle w:val="IndexLink"/>
                <w:rtl w:val="true"/>
              </w:rPr>
              <w:t>»</w:t>
              <w:tab/>
            </w:r>
            <w:r>
              <w:rPr>
                <w:rStyle w:val="IndexLink"/>
              </w:rPr>
              <w:t>333</w:t>
            </w:r>
          </w:hyperlink>
        </w:p>
        <w:p>
          <w:pPr>
            <w:pStyle w:val="Contents3"/>
            <w:tabs>
              <w:tab w:val="clear" w:pos="8459"/>
              <w:tab w:val="right" w:pos="9026" w:leader="dot"/>
            </w:tabs>
            <w:rPr/>
          </w:pPr>
          <w:hyperlink w:anchor="__RefHeading___Toc5143530_581953129">
            <w:r>
              <w:rPr>
                <w:webHidden/>
                <w:rStyle w:val="IndexLink"/>
                <w:rtl w:val="true"/>
              </w:rPr>
              <w:t xml:space="preserve">قوله فی ص </w:t>
            </w:r>
            <w:r>
              <w:rPr>
                <w:rStyle w:val="IndexLink"/>
              </w:rPr>
              <w:t>391</w:t>
            </w:r>
            <w:r>
              <w:rPr>
                <w:rStyle w:val="IndexLink"/>
                <w:rtl w:val="true"/>
              </w:rPr>
              <w:t xml:space="preserve">، س </w:t>
            </w:r>
            <w:r>
              <w:rPr>
                <w:rStyle w:val="IndexLink"/>
              </w:rPr>
              <w:t>21</w:t>
            </w:r>
            <w:r>
              <w:rPr>
                <w:rStyle w:val="IndexLink"/>
                <w:rtl w:val="true"/>
              </w:rPr>
              <w:t>: «</w:t>
            </w:r>
            <w:r>
              <w:rPr>
                <w:rStyle w:val="IndexLink"/>
                <w:rtl w:val="true"/>
              </w:rPr>
              <w:t>مقتضی إطلاق الصحیح</w:t>
            </w:r>
            <w:r>
              <w:rPr>
                <w:rStyle w:val="IndexLink"/>
                <w:rtl w:val="true"/>
              </w:rPr>
              <w:t>»</w:t>
              <w:tab/>
            </w:r>
            <w:r>
              <w:rPr>
                <w:rStyle w:val="IndexLink"/>
              </w:rPr>
              <w:t>333</w:t>
            </w:r>
          </w:hyperlink>
        </w:p>
        <w:p>
          <w:pPr>
            <w:pStyle w:val="Contents3"/>
            <w:tabs>
              <w:tab w:val="clear" w:pos="8459"/>
              <w:tab w:val="right" w:pos="9026" w:leader="dot"/>
            </w:tabs>
            <w:rPr/>
          </w:pPr>
          <w:hyperlink w:anchor="__RefHeading___Toc5143532_581953129">
            <w:r>
              <w:rPr>
                <w:webHidden/>
                <w:rStyle w:val="IndexLink"/>
                <w:rtl w:val="true"/>
              </w:rPr>
              <w:t xml:space="preserve">قوله فی ص </w:t>
            </w:r>
            <w:r>
              <w:rPr>
                <w:rStyle w:val="IndexLink"/>
              </w:rPr>
              <w:t>391</w:t>
            </w:r>
            <w:r>
              <w:rPr>
                <w:rStyle w:val="IndexLink"/>
                <w:rtl w:val="true"/>
              </w:rPr>
              <w:t xml:space="preserve">، س </w:t>
            </w:r>
            <w:r>
              <w:rPr>
                <w:rStyle w:val="IndexLink"/>
              </w:rPr>
              <w:t>21</w:t>
            </w:r>
            <w:r>
              <w:rPr>
                <w:rStyle w:val="IndexLink"/>
                <w:rtl w:val="true"/>
              </w:rPr>
              <w:t>: «</w:t>
            </w:r>
            <w:r>
              <w:rPr>
                <w:rStyle w:val="IndexLink"/>
                <w:rtl w:val="true"/>
              </w:rPr>
              <w:t>و الموثق</w:t>
            </w:r>
            <w:r>
              <w:rPr>
                <w:rStyle w:val="IndexLink"/>
                <w:rtl w:val="true"/>
              </w:rPr>
              <w:t>»</w:t>
              <w:tab/>
            </w:r>
            <w:r>
              <w:rPr>
                <w:rStyle w:val="IndexLink"/>
              </w:rPr>
              <w:t>334</w:t>
            </w:r>
          </w:hyperlink>
        </w:p>
        <w:p>
          <w:pPr>
            <w:pStyle w:val="Contents3"/>
            <w:tabs>
              <w:tab w:val="clear" w:pos="8459"/>
              <w:tab w:val="right" w:pos="9026" w:leader="dot"/>
            </w:tabs>
            <w:rPr/>
          </w:pPr>
          <w:hyperlink w:anchor="__RefHeading___Toc5143534_581953129">
            <w:r>
              <w:rPr>
                <w:webHidden/>
                <w:rStyle w:val="IndexLink"/>
                <w:rtl w:val="true"/>
              </w:rPr>
              <w:t xml:space="preserve">قوله فی ص </w:t>
            </w:r>
            <w:r>
              <w:rPr>
                <w:rStyle w:val="IndexLink"/>
              </w:rPr>
              <w:t>391</w:t>
            </w:r>
            <w:r>
              <w:rPr>
                <w:rStyle w:val="IndexLink"/>
                <w:rtl w:val="true"/>
              </w:rPr>
              <w:t xml:space="preserve">، س </w:t>
            </w:r>
            <w:r>
              <w:rPr>
                <w:rStyle w:val="IndexLink"/>
              </w:rPr>
              <w:t>22</w:t>
            </w:r>
            <w:r>
              <w:rPr>
                <w:rStyle w:val="IndexLink"/>
                <w:rtl w:val="true"/>
              </w:rPr>
              <w:t>: «</w:t>
            </w:r>
            <w:r>
              <w:rPr>
                <w:rStyle w:val="IndexLink"/>
                <w:rtl w:val="true"/>
              </w:rPr>
              <w:t>ویتعین حمل الأولویة</w:t>
            </w:r>
            <w:r>
              <w:rPr>
                <w:rStyle w:val="IndexLink"/>
                <w:rtl w:val="true"/>
              </w:rPr>
              <w:t>»</w:t>
              <w:tab/>
            </w:r>
            <w:r>
              <w:rPr>
                <w:rStyle w:val="IndexLink"/>
              </w:rPr>
              <w:t>334</w:t>
            </w:r>
          </w:hyperlink>
        </w:p>
        <w:p>
          <w:pPr>
            <w:pStyle w:val="Contents3"/>
            <w:tabs>
              <w:tab w:val="clear" w:pos="8459"/>
              <w:tab w:val="right" w:pos="9026" w:leader="dot"/>
            </w:tabs>
            <w:rPr/>
          </w:pPr>
          <w:hyperlink w:anchor="__RefHeading___Toc5143536_581953129">
            <w:r>
              <w:rPr>
                <w:webHidden/>
                <w:rStyle w:val="IndexLink"/>
                <w:rtl w:val="true"/>
              </w:rPr>
              <w:t xml:space="preserve">قوله فی ص </w:t>
            </w:r>
            <w:r>
              <w:rPr>
                <w:rStyle w:val="IndexLink"/>
              </w:rPr>
              <w:t>392</w:t>
            </w:r>
            <w:r>
              <w:rPr>
                <w:rStyle w:val="IndexLink"/>
                <w:rtl w:val="true"/>
              </w:rPr>
              <w:t xml:space="preserve">، س </w:t>
            </w:r>
            <w:r>
              <w:rPr>
                <w:rStyle w:val="IndexLink"/>
              </w:rPr>
              <w:t>5</w:t>
            </w:r>
            <w:r>
              <w:rPr>
                <w:rStyle w:val="IndexLink"/>
                <w:rtl w:val="true"/>
              </w:rPr>
              <w:t>: «</w:t>
            </w:r>
            <w:r>
              <w:rPr>
                <w:rStyle w:val="IndexLink"/>
                <w:rtl w:val="true"/>
              </w:rPr>
              <w:t>لایظهر وجود قائل بالأول</w:t>
            </w:r>
            <w:r>
              <w:rPr>
                <w:rStyle w:val="IndexLink"/>
                <w:rtl w:val="true"/>
              </w:rPr>
              <w:t>»</w:t>
              <w:tab/>
            </w:r>
            <w:r>
              <w:rPr>
                <w:rStyle w:val="IndexLink"/>
              </w:rPr>
              <w:t>334</w:t>
            </w:r>
          </w:hyperlink>
        </w:p>
        <w:p>
          <w:pPr>
            <w:pStyle w:val="Contents3"/>
            <w:tabs>
              <w:tab w:val="clear" w:pos="8459"/>
              <w:tab w:val="right" w:pos="9026" w:leader="dot"/>
            </w:tabs>
            <w:rPr/>
          </w:pPr>
          <w:hyperlink w:anchor="__RefHeading___Toc5143538_581953129">
            <w:r>
              <w:rPr>
                <w:webHidden/>
                <w:rStyle w:val="IndexLink"/>
                <w:rtl w:val="true"/>
              </w:rPr>
              <w:t xml:space="preserve">قوله فی ص </w:t>
            </w:r>
            <w:r>
              <w:rPr>
                <w:rStyle w:val="IndexLink"/>
              </w:rPr>
              <w:t>392</w:t>
            </w:r>
            <w:r>
              <w:rPr>
                <w:rStyle w:val="IndexLink"/>
                <w:rtl w:val="true"/>
              </w:rPr>
              <w:t xml:space="preserve">، س </w:t>
            </w:r>
            <w:r>
              <w:rPr>
                <w:rStyle w:val="IndexLink"/>
              </w:rPr>
              <w:t>17</w:t>
            </w:r>
            <w:r>
              <w:rPr>
                <w:rStyle w:val="IndexLink"/>
                <w:rtl w:val="true"/>
              </w:rPr>
              <w:t>: «</w:t>
            </w:r>
            <w:r>
              <w:rPr>
                <w:rStyle w:val="IndexLink"/>
                <w:rtl w:val="true"/>
              </w:rPr>
              <w:t>أولویة الجد باعتبار ولایته علی الأب فی الجواهر</w:t>
            </w:r>
            <w:r>
              <w:rPr>
                <w:rStyle w:val="IndexLink"/>
                <w:rtl w:val="true"/>
              </w:rPr>
              <w:t>»</w:t>
              <w:tab/>
            </w:r>
            <w:r>
              <w:rPr>
                <w:rStyle w:val="IndexLink"/>
              </w:rPr>
              <w:t>335</w:t>
            </w:r>
          </w:hyperlink>
        </w:p>
        <w:p>
          <w:pPr>
            <w:pStyle w:val="Contents3"/>
            <w:tabs>
              <w:tab w:val="clear" w:pos="8459"/>
              <w:tab w:val="right" w:pos="9026" w:leader="dot"/>
            </w:tabs>
            <w:rPr/>
          </w:pPr>
          <w:hyperlink w:anchor="__RefHeading___Toc5143540_581953129">
            <w:r>
              <w:rPr>
                <w:webHidden/>
                <w:rStyle w:val="IndexLink"/>
                <w:rtl w:val="true"/>
              </w:rPr>
              <w:t xml:space="preserve">قوله فی ص </w:t>
            </w:r>
            <w:r>
              <w:rPr>
                <w:rStyle w:val="IndexLink"/>
              </w:rPr>
              <w:t>392</w:t>
            </w:r>
            <w:r>
              <w:rPr>
                <w:rStyle w:val="IndexLink"/>
                <w:rtl w:val="true"/>
              </w:rPr>
              <w:t xml:space="preserve">، س </w:t>
            </w:r>
            <w:r>
              <w:rPr>
                <w:rStyle w:val="IndexLink"/>
              </w:rPr>
              <w:t>17</w:t>
            </w:r>
            <w:r>
              <w:rPr>
                <w:rStyle w:val="IndexLink"/>
                <w:rtl w:val="true"/>
              </w:rPr>
              <w:t>: «</w:t>
            </w:r>
            <w:r>
              <w:rPr>
                <w:rStyle w:val="IndexLink"/>
                <w:rtl w:val="true"/>
              </w:rPr>
              <w:t>لکن التعلیل المذکور</w:t>
            </w:r>
            <w:r>
              <w:rPr>
                <w:rStyle w:val="IndexLink"/>
                <w:rtl w:val="true"/>
              </w:rPr>
              <w:t>»</w:t>
              <w:tab/>
            </w:r>
            <w:r>
              <w:rPr>
                <w:rStyle w:val="IndexLink"/>
              </w:rPr>
              <w:t>335</w:t>
            </w:r>
          </w:hyperlink>
        </w:p>
        <w:p>
          <w:pPr>
            <w:pStyle w:val="Contents3"/>
            <w:tabs>
              <w:tab w:val="clear" w:pos="8459"/>
              <w:tab w:val="right" w:pos="9026" w:leader="dot"/>
            </w:tabs>
            <w:rPr/>
          </w:pPr>
          <w:hyperlink w:anchor="__RefHeading___Toc5143542_581953129">
            <w:r>
              <w:rPr>
                <w:webHidden/>
                <w:rStyle w:val="IndexLink"/>
                <w:rtl w:val="true"/>
              </w:rPr>
              <w:t xml:space="preserve">قوله فی ص </w:t>
            </w:r>
            <w:r>
              <w:rPr>
                <w:rStyle w:val="IndexLink"/>
              </w:rPr>
              <w:t>392</w:t>
            </w:r>
            <w:r>
              <w:rPr>
                <w:rStyle w:val="IndexLink"/>
                <w:rtl w:val="true"/>
              </w:rPr>
              <w:t xml:space="preserve">، س </w:t>
            </w:r>
            <w:r>
              <w:rPr>
                <w:rStyle w:val="IndexLink"/>
              </w:rPr>
              <w:t>18</w:t>
            </w:r>
            <w:r>
              <w:rPr>
                <w:rStyle w:val="IndexLink"/>
                <w:rtl w:val="true"/>
              </w:rPr>
              <w:t>: «</w:t>
            </w:r>
            <w:r>
              <w:rPr>
                <w:rStyle w:val="IndexLink"/>
                <w:rtl w:val="true"/>
              </w:rPr>
              <w:t>و منه یظهر الإشکال فی الاستدلال</w:t>
            </w:r>
            <w:r>
              <w:rPr>
                <w:rStyle w:val="IndexLink"/>
                <w:rtl w:val="true"/>
              </w:rPr>
              <w:t>»</w:t>
              <w:tab/>
            </w:r>
            <w:r>
              <w:rPr>
                <w:rStyle w:val="IndexLink"/>
              </w:rPr>
              <w:t>335</w:t>
            </w:r>
          </w:hyperlink>
        </w:p>
        <w:p>
          <w:pPr>
            <w:pStyle w:val="Contents3"/>
            <w:tabs>
              <w:tab w:val="clear" w:pos="8459"/>
              <w:tab w:val="right" w:pos="9026" w:leader="dot"/>
            </w:tabs>
            <w:rPr/>
          </w:pPr>
          <w:hyperlink w:anchor="__RefHeading___Toc5143544_581953129">
            <w:r>
              <w:rPr>
                <w:webHidden/>
                <w:rStyle w:val="IndexLink"/>
                <w:rtl w:val="true"/>
              </w:rPr>
              <w:t xml:space="preserve">قوله فی ص </w:t>
            </w:r>
            <w:r>
              <w:rPr>
                <w:rStyle w:val="IndexLink"/>
              </w:rPr>
              <w:t>392</w:t>
            </w:r>
            <w:r>
              <w:rPr>
                <w:rStyle w:val="IndexLink"/>
                <w:rtl w:val="true"/>
              </w:rPr>
              <w:t xml:space="preserve">، س </w:t>
            </w:r>
            <w:r>
              <w:rPr>
                <w:rStyle w:val="IndexLink"/>
              </w:rPr>
              <w:t>21</w:t>
            </w:r>
            <w:r>
              <w:rPr>
                <w:rStyle w:val="IndexLink"/>
                <w:rtl w:val="true"/>
              </w:rPr>
              <w:t>: «</w:t>
            </w:r>
            <w:r>
              <w:rPr>
                <w:rStyle w:val="IndexLink"/>
                <w:rtl w:val="true"/>
              </w:rPr>
              <w:t>یشکل التعلیل فی الأول بمعارضته بغیره</w:t>
            </w:r>
            <w:r>
              <w:rPr>
                <w:rStyle w:val="IndexLink"/>
                <w:rtl w:val="true"/>
              </w:rPr>
              <w:t>»</w:t>
              <w:tab/>
            </w:r>
            <w:r>
              <w:rPr>
                <w:rStyle w:val="IndexLink"/>
              </w:rPr>
              <w:t>335</w:t>
            </w:r>
          </w:hyperlink>
        </w:p>
        <w:p>
          <w:pPr>
            <w:pStyle w:val="Contents3"/>
            <w:tabs>
              <w:tab w:val="clear" w:pos="8459"/>
              <w:tab w:val="right" w:pos="9026" w:leader="dot"/>
            </w:tabs>
            <w:rPr/>
          </w:pPr>
          <w:hyperlink w:anchor="__RefHeading___Toc5143546_581953129">
            <w:r>
              <w:rPr>
                <w:webHidden/>
                <w:rStyle w:val="IndexLink"/>
                <w:rtl w:val="true"/>
              </w:rPr>
              <w:t xml:space="preserve">قوله فی ص </w:t>
            </w:r>
            <w:r>
              <w:rPr>
                <w:rStyle w:val="IndexLink"/>
              </w:rPr>
              <w:t>392</w:t>
            </w:r>
            <w:r>
              <w:rPr>
                <w:rStyle w:val="IndexLink"/>
                <w:rtl w:val="true"/>
              </w:rPr>
              <w:t xml:space="preserve">، س </w:t>
            </w:r>
            <w:r>
              <w:rPr>
                <w:rStyle w:val="IndexLink"/>
              </w:rPr>
              <w:t>21</w:t>
            </w:r>
            <w:r>
              <w:rPr>
                <w:rStyle w:val="IndexLink"/>
                <w:rtl w:val="true"/>
              </w:rPr>
              <w:t>: «</w:t>
            </w:r>
            <w:r>
              <w:rPr>
                <w:rStyle w:val="IndexLink"/>
                <w:rtl w:val="true"/>
              </w:rPr>
              <w:t>تقدم فی مسألة</w:t>
            </w:r>
            <w:r>
              <w:rPr>
                <w:rStyle w:val="IndexLink"/>
                <w:rtl w:val="true"/>
              </w:rPr>
              <w:t>»</w:t>
              <w:tab/>
            </w:r>
            <w:r>
              <w:rPr>
                <w:rStyle w:val="IndexLink"/>
              </w:rPr>
              <w:t>336</w:t>
            </w:r>
          </w:hyperlink>
        </w:p>
        <w:p>
          <w:pPr>
            <w:pStyle w:val="Contents3"/>
            <w:tabs>
              <w:tab w:val="clear" w:pos="8459"/>
              <w:tab w:val="right" w:pos="9026" w:leader="dot"/>
            </w:tabs>
            <w:rPr/>
          </w:pPr>
          <w:hyperlink w:anchor="__RefHeading___Toc5143548_581953129">
            <w:r>
              <w:rPr>
                <w:webHidden/>
                <w:rStyle w:val="IndexLink"/>
                <w:rtl w:val="true"/>
              </w:rPr>
              <w:t xml:space="preserve">قوله فی ص </w:t>
            </w:r>
            <w:r>
              <w:rPr>
                <w:rStyle w:val="IndexLink"/>
              </w:rPr>
              <w:t>393</w:t>
            </w:r>
            <w:r>
              <w:rPr>
                <w:rStyle w:val="IndexLink"/>
                <w:rtl w:val="true"/>
              </w:rPr>
              <w:t xml:space="preserve">، س </w:t>
            </w:r>
            <w:r>
              <w:rPr>
                <w:rStyle w:val="IndexLink"/>
              </w:rPr>
              <w:t>13</w:t>
            </w:r>
            <w:r>
              <w:rPr>
                <w:rStyle w:val="IndexLink"/>
                <w:rtl w:val="true"/>
              </w:rPr>
              <w:t>: «</w:t>
            </w:r>
            <w:r>
              <w:rPr>
                <w:rStyle w:val="IndexLink"/>
                <w:rtl w:val="true"/>
              </w:rPr>
              <w:t>اختاره المصنف</w:t>
            </w:r>
            <w:r>
              <w:rPr>
                <w:rStyle w:val="IndexLink"/>
                <w:rtl w:val="true"/>
              </w:rPr>
              <w:t>»</w:t>
              <w:tab/>
            </w:r>
            <w:r>
              <w:rPr>
                <w:rStyle w:val="IndexLink"/>
              </w:rPr>
              <w:t>336</w:t>
            </w:r>
          </w:hyperlink>
        </w:p>
        <w:p>
          <w:pPr>
            <w:pStyle w:val="Contents3"/>
            <w:tabs>
              <w:tab w:val="clear" w:pos="8459"/>
              <w:tab w:val="right" w:pos="9026" w:leader="dot"/>
            </w:tabs>
            <w:rPr/>
          </w:pPr>
          <w:hyperlink w:anchor="__RefHeading___Toc5143550_581953129">
            <w:r>
              <w:rPr>
                <w:webHidden/>
                <w:rStyle w:val="IndexLink"/>
                <w:rtl w:val="true"/>
              </w:rPr>
              <w:t xml:space="preserve">قوله فی ص </w:t>
            </w:r>
            <w:r>
              <w:rPr>
                <w:rStyle w:val="IndexLink"/>
              </w:rPr>
              <w:t>393</w:t>
            </w:r>
            <w:r>
              <w:rPr>
                <w:rStyle w:val="IndexLink"/>
                <w:rtl w:val="true"/>
              </w:rPr>
              <w:t xml:space="preserve">، س </w:t>
            </w:r>
            <w:r>
              <w:rPr>
                <w:rStyle w:val="IndexLink"/>
              </w:rPr>
              <w:t>16</w:t>
            </w:r>
            <w:r>
              <w:rPr>
                <w:rStyle w:val="IndexLink"/>
                <w:rtl w:val="true"/>
              </w:rPr>
              <w:t>: «</w:t>
            </w:r>
            <w:r>
              <w:rPr>
                <w:rStyle w:val="IndexLink"/>
                <w:rtl w:val="true"/>
              </w:rPr>
              <w:t>لم یکن إجماعا</w:t>
            </w:r>
            <w:r>
              <w:rPr>
                <w:rStyle w:val="IndexLink"/>
                <w:rtl w:val="true"/>
              </w:rPr>
              <w:t>»</w:t>
              <w:tab/>
            </w:r>
            <w:r>
              <w:rPr>
                <w:rStyle w:val="IndexLink"/>
              </w:rPr>
              <w:t>337</w:t>
            </w:r>
          </w:hyperlink>
        </w:p>
        <w:p>
          <w:pPr>
            <w:pStyle w:val="Contents3"/>
            <w:tabs>
              <w:tab w:val="clear" w:pos="8459"/>
              <w:tab w:val="right" w:pos="9026" w:leader="dot"/>
            </w:tabs>
            <w:rPr/>
          </w:pPr>
          <w:hyperlink w:anchor="__RefHeading___Toc5143552_581953129">
            <w:r>
              <w:rPr>
                <w:webHidden/>
                <w:rStyle w:val="IndexLink"/>
                <w:rtl w:val="true"/>
              </w:rPr>
              <w:t xml:space="preserve">قوله فی ص </w:t>
            </w:r>
            <w:r>
              <w:rPr>
                <w:rStyle w:val="IndexLink"/>
              </w:rPr>
              <w:t>393</w:t>
            </w:r>
            <w:r>
              <w:rPr>
                <w:rStyle w:val="IndexLink"/>
                <w:rtl w:val="true"/>
              </w:rPr>
              <w:t xml:space="preserve">، س </w:t>
            </w:r>
            <w:r>
              <w:rPr>
                <w:rStyle w:val="IndexLink"/>
              </w:rPr>
              <w:t>18</w:t>
            </w:r>
            <w:r>
              <w:rPr>
                <w:rStyle w:val="IndexLink"/>
                <w:rtl w:val="true"/>
              </w:rPr>
              <w:t>: «</w:t>
            </w:r>
            <w:r>
              <w:rPr>
                <w:rStyle w:val="IndexLink"/>
                <w:rtl w:val="true"/>
              </w:rPr>
              <w:t>و الوجه فی الحکم الثانی</w:t>
            </w:r>
            <w:r>
              <w:rPr>
                <w:rStyle w:val="IndexLink"/>
                <w:rtl w:val="true"/>
              </w:rPr>
              <w:t>»</w:t>
              <w:tab/>
            </w:r>
            <w:r>
              <w:rPr>
                <w:rStyle w:val="IndexLink"/>
              </w:rPr>
              <w:t>337</w:t>
            </w:r>
          </w:hyperlink>
        </w:p>
        <w:p>
          <w:pPr>
            <w:pStyle w:val="Contents3"/>
            <w:tabs>
              <w:tab w:val="clear" w:pos="8459"/>
              <w:tab w:val="right" w:pos="9026" w:leader="dot"/>
            </w:tabs>
            <w:rPr/>
          </w:pPr>
          <w:hyperlink w:anchor="__RefHeading___Toc5143554_581953129">
            <w:r>
              <w:rPr>
                <w:webHidden/>
                <w:rStyle w:val="IndexLink"/>
                <w:rtl w:val="true"/>
              </w:rPr>
              <w:t xml:space="preserve">قوله فی ص </w:t>
            </w:r>
            <w:r>
              <w:rPr>
                <w:rStyle w:val="IndexLink"/>
              </w:rPr>
              <w:t>393</w:t>
            </w:r>
            <w:r>
              <w:rPr>
                <w:rStyle w:val="IndexLink"/>
                <w:rtl w:val="true"/>
              </w:rPr>
              <w:t xml:space="preserve">، س </w:t>
            </w:r>
            <w:r>
              <w:rPr>
                <w:rStyle w:val="IndexLink"/>
              </w:rPr>
              <w:t>20</w:t>
            </w:r>
            <w:r>
              <w:rPr>
                <w:rStyle w:val="IndexLink"/>
                <w:rtl w:val="true"/>
              </w:rPr>
              <w:t>: «</w:t>
            </w:r>
            <w:r>
              <w:rPr>
                <w:rStyle w:val="IndexLink"/>
                <w:rtl w:val="true"/>
              </w:rPr>
              <w:t>ما کان وجوده موجبا للضرر عرفا</w:t>
            </w:r>
            <w:r>
              <w:rPr>
                <w:rStyle w:val="IndexLink"/>
                <w:rtl w:val="true"/>
              </w:rPr>
              <w:t>»</w:t>
              <w:tab/>
            </w:r>
            <w:r>
              <w:rPr>
                <w:rStyle w:val="IndexLink"/>
              </w:rPr>
              <w:t>337</w:t>
            </w:r>
          </w:hyperlink>
        </w:p>
        <w:p>
          <w:pPr>
            <w:pStyle w:val="Contents3"/>
            <w:tabs>
              <w:tab w:val="clear" w:pos="8459"/>
              <w:tab w:val="right" w:pos="9026" w:leader="dot"/>
            </w:tabs>
            <w:rPr/>
          </w:pPr>
          <w:hyperlink w:anchor="__RefHeading___Toc5143556_581953129">
            <w:r>
              <w:rPr>
                <w:webHidden/>
                <w:rStyle w:val="IndexLink"/>
                <w:rtl w:val="true"/>
              </w:rPr>
              <w:t xml:space="preserve">قوله فی ص </w:t>
            </w:r>
            <w:r>
              <w:rPr>
                <w:rStyle w:val="IndexLink"/>
              </w:rPr>
              <w:t>394</w:t>
            </w:r>
            <w:r>
              <w:rPr>
                <w:rStyle w:val="IndexLink"/>
                <w:rtl w:val="true"/>
              </w:rPr>
              <w:t xml:space="preserve">، س </w:t>
            </w:r>
            <w:r>
              <w:rPr>
                <w:rStyle w:val="IndexLink"/>
              </w:rPr>
              <w:t>8</w:t>
            </w:r>
            <w:r>
              <w:rPr>
                <w:rStyle w:val="IndexLink"/>
                <w:rtl w:val="true"/>
              </w:rPr>
              <w:t>: «</w:t>
            </w:r>
            <w:r>
              <w:rPr>
                <w:rStyle w:val="IndexLink"/>
                <w:rtl w:val="true"/>
              </w:rPr>
              <w:t>لادلیل علی هذا الخیار</w:t>
            </w:r>
            <w:r>
              <w:rPr>
                <w:rStyle w:val="IndexLink"/>
                <w:rtl w:val="true"/>
              </w:rPr>
              <w:t>»</w:t>
              <w:tab/>
            </w:r>
            <w:r>
              <w:rPr>
                <w:rStyle w:val="IndexLink"/>
              </w:rPr>
              <w:t>337</w:t>
            </w:r>
          </w:hyperlink>
        </w:p>
        <w:p>
          <w:pPr>
            <w:pStyle w:val="Contents3"/>
            <w:tabs>
              <w:tab w:val="clear" w:pos="8459"/>
              <w:tab w:val="right" w:pos="9026" w:leader="dot"/>
            </w:tabs>
            <w:rPr/>
          </w:pPr>
          <w:hyperlink w:anchor="__RefHeading___Toc5143558_581953129">
            <w:r>
              <w:rPr>
                <w:webHidden/>
                <w:rStyle w:val="IndexLink"/>
                <w:rtl w:val="true"/>
              </w:rPr>
              <w:t xml:space="preserve">قوله فی ص </w:t>
            </w:r>
            <w:r>
              <w:rPr>
                <w:rStyle w:val="IndexLink"/>
              </w:rPr>
              <w:t>394</w:t>
            </w:r>
            <w:r>
              <w:rPr>
                <w:rStyle w:val="IndexLink"/>
                <w:rtl w:val="true"/>
              </w:rPr>
              <w:t xml:space="preserve">، س </w:t>
            </w:r>
            <w:r>
              <w:rPr>
                <w:rStyle w:val="IndexLink"/>
              </w:rPr>
              <w:t>10</w:t>
            </w:r>
            <w:r>
              <w:rPr>
                <w:rStyle w:val="IndexLink"/>
                <w:rtl w:val="true"/>
              </w:rPr>
              <w:t>: «</w:t>
            </w:r>
            <w:r>
              <w:rPr>
                <w:rStyle w:val="IndexLink"/>
                <w:rtl w:val="true"/>
              </w:rPr>
              <w:t>لاتشمل صورة علم الزوج</w:t>
            </w:r>
            <w:r>
              <w:rPr>
                <w:rStyle w:val="IndexLink"/>
                <w:rtl w:val="true"/>
              </w:rPr>
              <w:t>»</w:t>
              <w:tab/>
            </w:r>
            <w:r>
              <w:rPr>
                <w:rStyle w:val="IndexLink"/>
              </w:rPr>
              <w:t>337</w:t>
            </w:r>
          </w:hyperlink>
        </w:p>
        <w:p>
          <w:pPr>
            <w:pStyle w:val="Contents3"/>
            <w:tabs>
              <w:tab w:val="clear" w:pos="8459"/>
              <w:tab w:val="right" w:pos="9026" w:leader="dot"/>
            </w:tabs>
            <w:rPr/>
          </w:pPr>
          <w:hyperlink w:anchor="__RefHeading___Toc5143560_581953129">
            <w:r>
              <w:rPr>
                <w:webHidden/>
                <w:rStyle w:val="IndexLink"/>
                <w:rtl w:val="true"/>
              </w:rPr>
              <w:t xml:space="preserve">قوله فی ص </w:t>
            </w:r>
            <w:r>
              <w:rPr>
                <w:rStyle w:val="IndexLink"/>
              </w:rPr>
              <w:t>394</w:t>
            </w:r>
            <w:r>
              <w:rPr>
                <w:rStyle w:val="IndexLink"/>
                <w:rtl w:val="true"/>
              </w:rPr>
              <w:t xml:space="preserve">، س </w:t>
            </w:r>
            <w:r>
              <w:rPr>
                <w:rStyle w:val="IndexLink"/>
              </w:rPr>
              <w:t>18</w:t>
            </w:r>
            <w:r>
              <w:rPr>
                <w:rStyle w:val="IndexLink"/>
                <w:rtl w:val="true"/>
              </w:rPr>
              <w:t>: «</w:t>
            </w:r>
            <w:r>
              <w:rPr>
                <w:rStyle w:val="IndexLink"/>
                <w:rtl w:val="true"/>
              </w:rPr>
              <w:t>لکن عرفت عدم تمامیة المبنی</w:t>
            </w:r>
            <w:r>
              <w:rPr>
                <w:rStyle w:val="IndexLink"/>
                <w:rtl w:val="true"/>
              </w:rPr>
              <w:t>»</w:t>
              <w:tab/>
            </w:r>
            <w:r>
              <w:rPr>
                <w:rStyle w:val="IndexLink"/>
              </w:rPr>
              <w:t>338</w:t>
            </w:r>
          </w:hyperlink>
        </w:p>
        <w:p>
          <w:pPr>
            <w:pStyle w:val="Contents3"/>
            <w:tabs>
              <w:tab w:val="clear" w:pos="8459"/>
              <w:tab w:val="right" w:pos="9026" w:leader="dot"/>
            </w:tabs>
            <w:rPr/>
          </w:pPr>
          <w:hyperlink w:anchor="__RefHeading___Toc5143562_581953129">
            <w:r>
              <w:rPr>
                <w:webHidden/>
                <w:rStyle w:val="IndexLink"/>
                <w:rtl w:val="true"/>
              </w:rPr>
              <w:t xml:space="preserve">قوله فی ص </w:t>
            </w:r>
            <w:r>
              <w:rPr>
                <w:rStyle w:val="IndexLink"/>
              </w:rPr>
              <w:t>394</w:t>
            </w:r>
            <w:r>
              <w:rPr>
                <w:rStyle w:val="IndexLink"/>
                <w:rtl w:val="true"/>
              </w:rPr>
              <w:t xml:space="preserve">، س </w:t>
            </w:r>
            <w:r>
              <w:rPr>
                <w:rStyle w:val="IndexLink"/>
              </w:rPr>
              <w:t>19</w:t>
            </w:r>
            <w:r>
              <w:rPr>
                <w:rStyle w:val="IndexLink"/>
                <w:rtl w:val="true"/>
              </w:rPr>
              <w:t>: «</w:t>
            </w:r>
            <w:r>
              <w:rPr>
                <w:rStyle w:val="IndexLink"/>
                <w:rtl w:val="true"/>
              </w:rPr>
              <w:t>وجه التوقف</w:t>
            </w:r>
            <w:r>
              <w:rPr>
                <w:rStyle w:val="IndexLink"/>
                <w:rtl w:val="true"/>
              </w:rPr>
              <w:t>»</w:t>
              <w:tab/>
            </w:r>
            <w:r>
              <w:rPr>
                <w:rStyle w:val="IndexLink"/>
              </w:rPr>
              <w:t>338</w:t>
            </w:r>
          </w:hyperlink>
        </w:p>
        <w:p>
          <w:pPr>
            <w:pStyle w:val="Contents3"/>
            <w:tabs>
              <w:tab w:val="clear" w:pos="8459"/>
              <w:tab w:val="right" w:pos="9026" w:leader="dot"/>
            </w:tabs>
            <w:rPr/>
          </w:pPr>
          <w:hyperlink w:anchor="__RefHeading___Toc5143564_581953129">
            <w:r>
              <w:rPr>
                <w:webHidden/>
                <w:rStyle w:val="IndexLink"/>
                <w:rtl w:val="true"/>
              </w:rPr>
              <w:t xml:space="preserve">قوله فی ص </w:t>
            </w:r>
            <w:r>
              <w:rPr>
                <w:rStyle w:val="IndexLink"/>
              </w:rPr>
              <w:t>394</w:t>
            </w:r>
            <w:r>
              <w:rPr>
                <w:rStyle w:val="IndexLink"/>
                <w:rtl w:val="true"/>
              </w:rPr>
              <w:t xml:space="preserve">، س </w:t>
            </w:r>
            <w:r>
              <w:rPr>
                <w:rStyle w:val="IndexLink"/>
              </w:rPr>
              <w:t>19</w:t>
            </w:r>
            <w:r>
              <w:rPr>
                <w:rStyle w:val="IndexLink"/>
                <w:rtl w:val="true"/>
              </w:rPr>
              <w:t>: «</w:t>
            </w:r>
            <w:r>
              <w:rPr>
                <w:rStyle w:val="IndexLink"/>
                <w:rtl w:val="true"/>
              </w:rPr>
              <w:t>أمر یتعلق بشهوة الزوجین</w:t>
            </w:r>
            <w:r>
              <w:rPr>
                <w:rStyle w:val="IndexLink"/>
                <w:rtl w:val="true"/>
              </w:rPr>
              <w:t>»</w:t>
              <w:tab/>
            </w:r>
            <w:r>
              <w:rPr>
                <w:rStyle w:val="IndexLink"/>
              </w:rPr>
              <w:t>338</w:t>
            </w:r>
          </w:hyperlink>
        </w:p>
        <w:p>
          <w:pPr>
            <w:pStyle w:val="Contents3"/>
            <w:tabs>
              <w:tab w:val="clear" w:pos="8459"/>
              <w:tab w:val="right" w:pos="9026" w:leader="dot"/>
            </w:tabs>
            <w:rPr/>
          </w:pPr>
          <w:hyperlink w:anchor="__RefHeading___Toc5143566_581953129">
            <w:r>
              <w:rPr>
                <w:webHidden/>
                <w:rStyle w:val="IndexLink"/>
                <w:rtl w:val="true"/>
              </w:rPr>
              <w:t xml:space="preserve">قوله فی ص </w:t>
            </w:r>
            <w:r>
              <w:rPr>
                <w:rStyle w:val="IndexLink"/>
              </w:rPr>
              <w:t>394</w:t>
            </w:r>
            <w:r>
              <w:rPr>
                <w:rStyle w:val="IndexLink"/>
                <w:rtl w:val="true"/>
              </w:rPr>
              <w:t xml:space="preserve">، س </w:t>
            </w:r>
            <w:r>
              <w:rPr>
                <w:rStyle w:val="IndexLink"/>
              </w:rPr>
              <w:t>21</w:t>
            </w:r>
            <w:r>
              <w:rPr>
                <w:rStyle w:val="IndexLink"/>
                <w:rtl w:val="true"/>
              </w:rPr>
              <w:t>: «</w:t>
            </w:r>
            <w:r>
              <w:rPr>
                <w:rStyle w:val="IndexLink"/>
                <w:rtl w:val="true"/>
              </w:rPr>
              <w:t>علی أحد الوجهین</w:t>
            </w:r>
            <w:r>
              <w:rPr>
                <w:rStyle w:val="IndexLink"/>
                <w:rtl w:val="true"/>
              </w:rPr>
              <w:t>»</w:t>
              <w:tab/>
            </w:r>
            <w:r>
              <w:rPr>
                <w:rStyle w:val="IndexLink"/>
              </w:rPr>
              <w:t>338</w:t>
            </w:r>
          </w:hyperlink>
        </w:p>
        <w:p>
          <w:pPr>
            <w:pStyle w:val="Contents3"/>
            <w:tabs>
              <w:tab w:val="clear" w:pos="8459"/>
              <w:tab w:val="right" w:pos="9026" w:leader="dot"/>
            </w:tabs>
            <w:rPr/>
          </w:pPr>
          <w:hyperlink w:anchor="__RefHeading___Toc5143568_581953129">
            <w:r>
              <w:rPr>
                <w:webHidden/>
                <w:rStyle w:val="IndexLink"/>
                <w:rtl w:val="true"/>
              </w:rPr>
              <w:t xml:space="preserve">قوله فی ص </w:t>
            </w:r>
            <w:r>
              <w:rPr>
                <w:rStyle w:val="IndexLink"/>
              </w:rPr>
              <w:t>394</w:t>
            </w:r>
            <w:r>
              <w:rPr>
                <w:rStyle w:val="IndexLink"/>
                <w:rtl w:val="true"/>
              </w:rPr>
              <w:t xml:space="preserve">، س </w:t>
            </w:r>
            <w:r>
              <w:rPr>
                <w:rStyle w:val="IndexLink"/>
              </w:rPr>
              <w:t>21</w:t>
            </w:r>
            <w:r>
              <w:rPr>
                <w:rStyle w:val="IndexLink"/>
                <w:rtl w:val="true"/>
              </w:rPr>
              <w:t>: «</w:t>
            </w:r>
            <w:r>
              <w:rPr>
                <w:rStyle w:val="IndexLink"/>
                <w:rtl w:val="true"/>
              </w:rPr>
              <w:t>یضعفه</w:t>
            </w:r>
            <w:r>
              <w:rPr>
                <w:rStyle w:val="IndexLink"/>
                <w:rtl w:val="true"/>
              </w:rPr>
              <w:t>»</w:t>
              <w:tab/>
            </w:r>
            <w:r>
              <w:rPr>
                <w:rStyle w:val="IndexLink"/>
              </w:rPr>
              <w:t>338</w:t>
            </w:r>
          </w:hyperlink>
        </w:p>
        <w:p>
          <w:pPr>
            <w:pStyle w:val="Contents3"/>
            <w:tabs>
              <w:tab w:val="clear" w:pos="8459"/>
              <w:tab w:val="right" w:pos="9026" w:leader="dot"/>
            </w:tabs>
            <w:rPr/>
          </w:pPr>
          <w:hyperlink w:anchor="__RefHeading___Toc5143570_581953129">
            <w:r>
              <w:rPr>
                <w:webHidden/>
                <w:rStyle w:val="IndexLink"/>
                <w:rtl w:val="true"/>
              </w:rPr>
              <w:t xml:space="preserve">قوله فی ص </w:t>
            </w:r>
            <w:r>
              <w:rPr>
                <w:rStyle w:val="IndexLink"/>
              </w:rPr>
              <w:t>396</w:t>
            </w:r>
            <w:r>
              <w:rPr>
                <w:rStyle w:val="IndexLink"/>
                <w:rtl w:val="true"/>
              </w:rPr>
              <w:t xml:space="preserve">، س </w:t>
            </w:r>
            <w:r>
              <w:rPr>
                <w:rStyle w:val="IndexLink"/>
              </w:rPr>
              <w:t>20</w:t>
            </w:r>
            <w:r>
              <w:rPr>
                <w:rStyle w:val="IndexLink"/>
                <w:rtl w:val="true"/>
              </w:rPr>
              <w:t>: «</w:t>
            </w:r>
            <w:r>
              <w:rPr>
                <w:rStyle w:val="IndexLink"/>
                <w:rtl w:val="true"/>
              </w:rPr>
              <w:t>تحریر</w:t>
            </w:r>
            <w:r>
              <w:rPr>
                <w:rStyle w:val="IndexLink"/>
                <w:rtl w:val="true"/>
              </w:rPr>
              <w:t>»</w:t>
              <w:tab/>
            </w:r>
            <w:r>
              <w:rPr>
                <w:rStyle w:val="IndexLink"/>
              </w:rPr>
              <w:t>339</w:t>
            </w:r>
          </w:hyperlink>
        </w:p>
        <w:p>
          <w:pPr>
            <w:pStyle w:val="Contents3"/>
            <w:tabs>
              <w:tab w:val="clear" w:pos="8459"/>
              <w:tab w:val="right" w:pos="9026" w:leader="dot"/>
            </w:tabs>
            <w:rPr/>
          </w:pPr>
          <w:hyperlink w:anchor="__RefHeading___Toc5143572_581953129">
            <w:r>
              <w:rPr>
                <w:webHidden/>
                <w:rStyle w:val="IndexLink"/>
                <w:rtl w:val="true"/>
              </w:rPr>
              <w:t xml:space="preserve">قوله فی ص </w:t>
            </w:r>
            <w:r>
              <w:rPr>
                <w:rStyle w:val="IndexLink"/>
              </w:rPr>
              <w:t>397</w:t>
            </w:r>
            <w:r>
              <w:rPr>
                <w:rStyle w:val="IndexLink"/>
                <w:rtl w:val="true"/>
              </w:rPr>
              <w:t xml:space="preserve">، س </w:t>
            </w:r>
            <w:r>
              <w:rPr>
                <w:rStyle w:val="IndexLink"/>
              </w:rPr>
              <w:t>6</w:t>
            </w:r>
            <w:r>
              <w:rPr>
                <w:rStyle w:val="IndexLink"/>
                <w:rtl w:val="true"/>
              </w:rPr>
              <w:t>: «</w:t>
            </w:r>
            <w:r>
              <w:rPr>
                <w:rStyle w:val="IndexLink"/>
                <w:rtl w:val="true"/>
              </w:rPr>
              <w:t>لعدم الدلیل علی هذه الولایة</w:t>
            </w:r>
            <w:r>
              <w:rPr>
                <w:rStyle w:val="IndexLink"/>
                <w:rtl w:val="true"/>
              </w:rPr>
              <w:t>»</w:t>
              <w:tab/>
            </w:r>
            <w:r>
              <w:rPr>
                <w:rStyle w:val="IndexLink"/>
              </w:rPr>
              <w:t>339</w:t>
            </w:r>
          </w:hyperlink>
        </w:p>
        <w:p>
          <w:pPr>
            <w:pStyle w:val="Contents3"/>
            <w:tabs>
              <w:tab w:val="clear" w:pos="8459"/>
              <w:tab w:val="right" w:pos="9026" w:leader="dot"/>
            </w:tabs>
            <w:rPr/>
          </w:pPr>
          <w:hyperlink w:anchor="__RefHeading___Toc5143574_581953129">
            <w:r>
              <w:rPr>
                <w:webHidden/>
                <w:rStyle w:val="IndexLink"/>
                <w:rtl w:val="true"/>
              </w:rPr>
              <w:t xml:space="preserve">قوله فی ص </w:t>
            </w:r>
            <w:r>
              <w:rPr>
                <w:rStyle w:val="IndexLink"/>
              </w:rPr>
              <w:t>397</w:t>
            </w:r>
            <w:r>
              <w:rPr>
                <w:rStyle w:val="IndexLink"/>
                <w:rtl w:val="true"/>
              </w:rPr>
              <w:t xml:space="preserve">، س </w:t>
            </w:r>
            <w:r>
              <w:rPr>
                <w:rStyle w:val="IndexLink"/>
              </w:rPr>
              <w:t>13</w:t>
            </w:r>
            <w:r>
              <w:rPr>
                <w:rStyle w:val="IndexLink"/>
                <w:rtl w:val="true"/>
              </w:rPr>
              <w:t>: «</w:t>
            </w:r>
            <w:r>
              <w:rPr>
                <w:rStyle w:val="IndexLink"/>
                <w:rtl w:val="true"/>
              </w:rPr>
              <w:t>و من ذلک یظهر الإشکال فی إطلاق المجنون</w:t>
            </w:r>
            <w:r>
              <w:rPr>
                <w:rStyle w:val="IndexLink"/>
                <w:rtl w:val="true"/>
              </w:rPr>
              <w:t>»</w:t>
              <w:tab/>
            </w:r>
            <w:r>
              <w:rPr>
                <w:rStyle w:val="IndexLink"/>
              </w:rPr>
              <w:t>339</w:t>
            </w:r>
          </w:hyperlink>
        </w:p>
        <w:p>
          <w:pPr>
            <w:pStyle w:val="Contents3"/>
            <w:tabs>
              <w:tab w:val="clear" w:pos="8459"/>
              <w:tab w:val="right" w:pos="9026" w:leader="dot"/>
            </w:tabs>
            <w:rPr/>
          </w:pPr>
          <w:hyperlink w:anchor="__RefHeading___Toc5143576_581953129">
            <w:r>
              <w:rPr>
                <w:webHidden/>
                <w:rStyle w:val="IndexLink"/>
                <w:rtl w:val="true"/>
              </w:rPr>
              <w:t xml:space="preserve">قوله فی ص </w:t>
            </w:r>
            <w:r>
              <w:rPr>
                <w:rStyle w:val="IndexLink"/>
              </w:rPr>
              <w:t>398</w:t>
            </w:r>
            <w:r>
              <w:rPr>
                <w:rStyle w:val="IndexLink"/>
                <w:rtl w:val="true"/>
              </w:rPr>
              <w:t xml:space="preserve">، س </w:t>
            </w:r>
            <w:r>
              <w:rPr>
                <w:rStyle w:val="IndexLink"/>
              </w:rPr>
              <w:t>3</w:t>
            </w:r>
            <w:r>
              <w:rPr>
                <w:rStyle w:val="IndexLink"/>
                <w:rtl w:val="true"/>
              </w:rPr>
              <w:t>: «</w:t>
            </w:r>
            <w:r>
              <w:rPr>
                <w:rStyle w:val="IndexLink"/>
                <w:rtl w:val="true"/>
              </w:rPr>
              <w:t>یدل علی عدم الاختصاص بالمورد</w:t>
            </w:r>
            <w:r>
              <w:rPr>
                <w:rStyle w:val="IndexLink"/>
                <w:rtl w:val="true"/>
              </w:rPr>
              <w:t>»</w:t>
              <w:tab/>
            </w:r>
            <w:r>
              <w:rPr>
                <w:rStyle w:val="IndexLink"/>
              </w:rPr>
              <w:t>340</w:t>
            </w:r>
          </w:hyperlink>
        </w:p>
        <w:p>
          <w:pPr>
            <w:pStyle w:val="Contents3"/>
            <w:tabs>
              <w:tab w:val="clear" w:pos="8459"/>
              <w:tab w:val="right" w:pos="9026" w:leader="dot"/>
            </w:tabs>
            <w:rPr/>
          </w:pPr>
          <w:hyperlink w:anchor="__RefHeading___Toc5143578_581953129">
            <w:r>
              <w:rPr>
                <w:webHidden/>
                <w:rStyle w:val="IndexLink"/>
                <w:rtl w:val="true"/>
              </w:rPr>
              <w:t xml:space="preserve">قوله فی ص </w:t>
            </w:r>
            <w:r>
              <w:rPr>
                <w:rStyle w:val="IndexLink"/>
              </w:rPr>
              <w:t>398</w:t>
            </w:r>
            <w:r>
              <w:rPr>
                <w:rStyle w:val="IndexLink"/>
                <w:rtl w:val="true"/>
              </w:rPr>
              <w:t xml:space="preserve">، س </w:t>
            </w:r>
            <w:r>
              <w:rPr>
                <w:rStyle w:val="IndexLink"/>
              </w:rPr>
              <w:t>11</w:t>
            </w:r>
            <w:r>
              <w:rPr>
                <w:rStyle w:val="IndexLink"/>
                <w:rtl w:val="true"/>
              </w:rPr>
              <w:t>: «</w:t>
            </w:r>
            <w:r>
              <w:rPr>
                <w:rStyle w:val="IndexLink"/>
                <w:rtl w:val="true"/>
              </w:rPr>
              <w:t>نسختها الآیة</w:t>
            </w:r>
            <w:r>
              <w:rPr>
                <w:rStyle w:val="IndexLink"/>
                <w:rtl w:val="true"/>
              </w:rPr>
              <w:t>»</w:t>
              <w:tab/>
            </w:r>
            <w:r>
              <w:rPr>
                <w:rStyle w:val="IndexLink"/>
              </w:rPr>
              <w:t>340</w:t>
            </w:r>
          </w:hyperlink>
        </w:p>
        <w:p>
          <w:pPr>
            <w:pStyle w:val="Contents3"/>
            <w:tabs>
              <w:tab w:val="clear" w:pos="8459"/>
              <w:tab w:val="right" w:pos="9026" w:leader="dot"/>
            </w:tabs>
            <w:rPr/>
          </w:pPr>
          <w:hyperlink w:anchor="__RefHeading___Toc5143580_581953129">
            <w:r>
              <w:rPr>
                <w:webHidden/>
                <w:rStyle w:val="IndexLink"/>
                <w:rtl w:val="true"/>
              </w:rPr>
              <w:t xml:space="preserve">قوله فی ص </w:t>
            </w:r>
            <w:r>
              <w:rPr>
                <w:rStyle w:val="IndexLink"/>
              </w:rPr>
              <w:t>398</w:t>
            </w:r>
            <w:r>
              <w:rPr>
                <w:rStyle w:val="IndexLink"/>
                <w:rtl w:val="true"/>
              </w:rPr>
              <w:t xml:space="preserve">، س </w:t>
            </w:r>
            <w:r>
              <w:rPr>
                <w:rStyle w:val="IndexLink"/>
              </w:rPr>
              <w:t>16</w:t>
            </w:r>
            <w:r>
              <w:rPr>
                <w:rStyle w:val="IndexLink"/>
                <w:rtl w:val="true"/>
              </w:rPr>
              <w:t>: «</w:t>
            </w:r>
            <w:r>
              <w:rPr>
                <w:rStyle w:val="IndexLink"/>
                <w:rtl w:val="true"/>
              </w:rPr>
              <w:t>لصحیح أبی بصیر و محمد بن مسلم</w:t>
            </w:r>
            <w:r>
              <w:rPr>
                <w:rStyle w:val="IndexLink"/>
                <w:rtl w:val="true"/>
              </w:rPr>
              <w:t>»</w:t>
              <w:tab/>
            </w:r>
            <w:r>
              <w:rPr>
                <w:rStyle w:val="IndexLink"/>
              </w:rPr>
              <w:t>340</w:t>
            </w:r>
          </w:hyperlink>
        </w:p>
        <w:p>
          <w:pPr>
            <w:pStyle w:val="Contents3"/>
            <w:tabs>
              <w:tab w:val="clear" w:pos="8459"/>
              <w:tab w:val="right" w:pos="9026" w:leader="dot"/>
            </w:tabs>
            <w:rPr/>
          </w:pPr>
          <w:hyperlink w:anchor="__RefHeading___Toc5143582_581953129">
            <w:r>
              <w:rPr>
                <w:webHidden/>
                <w:rStyle w:val="IndexLink"/>
                <w:rtl w:val="true"/>
              </w:rPr>
              <w:t xml:space="preserve">قوله فی ص </w:t>
            </w:r>
            <w:r>
              <w:rPr>
                <w:rStyle w:val="IndexLink"/>
              </w:rPr>
              <w:t>399</w:t>
            </w:r>
            <w:r>
              <w:rPr>
                <w:rStyle w:val="IndexLink"/>
                <w:rtl w:val="true"/>
              </w:rPr>
              <w:t xml:space="preserve">، س </w:t>
            </w:r>
            <w:r>
              <w:rPr>
                <w:rStyle w:val="IndexLink"/>
              </w:rPr>
              <w:t>3</w:t>
            </w:r>
            <w:r>
              <w:rPr>
                <w:rStyle w:val="IndexLink"/>
                <w:rtl w:val="true"/>
              </w:rPr>
              <w:t>: «</w:t>
            </w:r>
            <w:r>
              <w:rPr>
                <w:rStyle w:val="IndexLink"/>
                <w:rtl w:val="true"/>
              </w:rPr>
              <w:t>غیر ظاهر فی مثل المقام</w:t>
            </w:r>
            <w:r>
              <w:rPr>
                <w:rStyle w:val="IndexLink"/>
                <w:rtl w:val="true"/>
              </w:rPr>
              <w:t>»</w:t>
              <w:tab/>
            </w:r>
            <w:r>
              <w:rPr>
                <w:rStyle w:val="IndexLink"/>
              </w:rPr>
              <w:t>341</w:t>
            </w:r>
          </w:hyperlink>
        </w:p>
        <w:p>
          <w:pPr>
            <w:pStyle w:val="Contents3"/>
            <w:tabs>
              <w:tab w:val="clear" w:pos="8459"/>
              <w:tab w:val="right" w:pos="9026" w:leader="dot"/>
            </w:tabs>
            <w:rPr/>
          </w:pPr>
          <w:hyperlink w:anchor="__RefHeading___Toc5143584_581953129">
            <w:r>
              <w:rPr>
                <w:webHidden/>
                <w:rStyle w:val="IndexLink"/>
                <w:rtl w:val="true"/>
              </w:rPr>
              <w:t xml:space="preserve">قوله فی ص </w:t>
            </w:r>
            <w:r>
              <w:rPr>
                <w:rStyle w:val="IndexLink"/>
              </w:rPr>
              <w:t>399</w:t>
            </w:r>
            <w:r>
              <w:rPr>
                <w:rStyle w:val="IndexLink"/>
                <w:rtl w:val="true"/>
              </w:rPr>
              <w:t xml:space="preserve">، س </w:t>
            </w:r>
            <w:r>
              <w:rPr>
                <w:rStyle w:val="IndexLink"/>
              </w:rPr>
              <w:t>5</w:t>
            </w:r>
            <w:r>
              <w:rPr>
                <w:rStyle w:val="IndexLink"/>
                <w:rtl w:val="true"/>
              </w:rPr>
              <w:t>: «</w:t>
            </w:r>
            <w:r>
              <w:rPr>
                <w:rStyle w:val="IndexLink"/>
                <w:rtl w:val="true"/>
              </w:rPr>
              <w:t>صحیح ابن بزیع</w:t>
            </w:r>
            <w:r>
              <w:rPr>
                <w:rStyle w:val="IndexLink"/>
                <w:rtl w:val="true"/>
              </w:rPr>
              <w:t>»</w:t>
              <w:tab/>
            </w:r>
            <w:r>
              <w:rPr>
                <w:rStyle w:val="IndexLink"/>
              </w:rPr>
              <w:t>342</w:t>
            </w:r>
          </w:hyperlink>
        </w:p>
        <w:p>
          <w:pPr>
            <w:pStyle w:val="Contents3"/>
            <w:tabs>
              <w:tab w:val="clear" w:pos="8459"/>
              <w:tab w:val="right" w:pos="9026" w:leader="dot"/>
            </w:tabs>
            <w:rPr/>
          </w:pPr>
          <w:hyperlink w:anchor="__RefHeading___Toc5143586_581953129">
            <w:r>
              <w:rPr>
                <w:webHidden/>
                <w:rStyle w:val="IndexLink"/>
                <w:rtl w:val="true"/>
              </w:rPr>
              <w:t xml:space="preserve">قوله فی ص </w:t>
            </w:r>
            <w:r>
              <w:rPr>
                <w:rStyle w:val="IndexLink"/>
              </w:rPr>
              <w:t>399</w:t>
            </w:r>
            <w:r>
              <w:rPr>
                <w:rStyle w:val="IndexLink"/>
                <w:rtl w:val="true"/>
              </w:rPr>
              <w:t xml:space="preserve">، س </w:t>
            </w:r>
            <w:r>
              <w:rPr>
                <w:rStyle w:val="IndexLink"/>
              </w:rPr>
              <w:t>13</w:t>
            </w:r>
            <w:r>
              <w:rPr>
                <w:rStyle w:val="IndexLink"/>
                <w:rtl w:val="true"/>
              </w:rPr>
              <w:t>: «</w:t>
            </w:r>
            <w:r>
              <w:rPr>
                <w:rStyle w:val="IndexLink"/>
                <w:rtl w:val="true"/>
              </w:rPr>
              <w:t>نسبة العامین من وجه</w:t>
            </w:r>
            <w:r>
              <w:rPr>
                <w:rStyle w:val="IndexLink"/>
                <w:rtl w:val="true"/>
              </w:rPr>
              <w:t>»</w:t>
              <w:tab/>
            </w:r>
            <w:r>
              <w:rPr>
                <w:rStyle w:val="IndexLink"/>
              </w:rPr>
              <w:t>342</w:t>
            </w:r>
          </w:hyperlink>
        </w:p>
        <w:p>
          <w:pPr>
            <w:pStyle w:val="Contents3"/>
            <w:tabs>
              <w:tab w:val="clear" w:pos="8459"/>
              <w:tab w:val="right" w:pos="9026" w:leader="dot"/>
            </w:tabs>
            <w:rPr/>
          </w:pPr>
          <w:hyperlink w:anchor="__RefHeading___Toc5143588_581953129">
            <w:r>
              <w:rPr>
                <w:webHidden/>
                <w:rStyle w:val="IndexLink"/>
                <w:rtl w:val="true"/>
              </w:rPr>
              <w:t xml:space="preserve">قوله فی ص </w:t>
            </w:r>
            <w:r>
              <w:rPr>
                <w:rStyle w:val="IndexLink"/>
              </w:rPr>
              <w:t>399</w:t>
            </w:r>
            <w:r>
              <w:rPr>
                <w:rStyle w:val="IndexLink"/>
                <w:rtl w:val="true"/>
              </w:rPr>
              <w:t xml:space="preserve">، س </w:t>
            </w:r>
            <w:r>
              <w:rPr>
                <w:rStyle w:val="IndexLink"/>
              </w:rPr>
              <w:t>21</w:t>
            </w:r>
            <w:r>
              <w:rPr>
                <w:rStyle w:val="IndexLink"/>
                <w:rtl w:val="true"/>
              </w:rPr>
              <w:t>: «</w:t>
            </w:r>
            <w:r>
              <w:rPr>
                <w:rStyle w:val="IndexLink"/>
                <w:rtl w:val="true"/>
              </w:rPr>
              <w:t>فإن مفهومه نفی التوارث</w:t>
            </w:r>
            <w:r>
              <w:rPr>
                <w:rStyle w:val="IndexLink"/>
                <w:rtl w:val="true"/>
              </w:rPr>
              <w:t>»</w:t>
              <w:tab/>
            </w:r>
            <w:r>
              <w:rPr>
                <w:rStyle w:val="IndexLink"/>
              </w:rPr>
              <w:t>343</w:t>
            </w:r>
          </w:hyperlink>
        </w:p>
        <w:p>
          <w:pPr>
            <w:pStyle w:val="Contents3"/>
            <w:tabs>
              <w:tab w:val="clear" w:pos="8459"/>
              <w:tab w:val="right" w:pos="9026" w:leader="dot"/>
            </w:tabs>
            <w:rPr/>
          </w:pPr>
          <w:hyperlink w:anchor="__RefHeading___Toc5143590_581953129">
            <w:r>
              <w:rPr>
                <w:webHidden/>
                <w:rStyle w:val="IndexLink"/>
                <w:rtl w:val="true"/>
              </w:rPr>
              <w:t xml:space="preserve">قوله فی ص </w:t>
            </w:r>
            <w:r>
              <w:rPr>
                <w:rStyle w:val="IndexLink"/>
              </w:rPr>
              <w:t>400</w:t>
            </w:r>
            <w:r>
              <w:rPr>
                <w:rStyle w:val="IndexLink"/>
                <w:rtl w:val="true"/>
              </w:rPr>
              <w:t xml:space="preserve">، س </w:t>
            </w:r>
            <w:r>
              <w:rPr>
                <w:rStyle w:val="IndexLink"/>
              </w:rPr>
              <w:t>10</w:t>
            </w:r>
            <w:r>
              <w:rPr>
                <w:rStyle w:val="IndexLink"/>
                <w:rtl w:val="true"/>
              </w:rPr>
              <w:t>: «</w:t>
            </w:r>
            <w:r>
              <w:rPr>
                <w:rStyle w:val="IndexLink"/>
                <w:rtl w:val="true"/>
              </w:rPr>
              <w:t>و الروایات مختصة بالوصی</w:t>
            </w:r>
            <w:r>
              <w:rPr>
                <w:rStyle w:val="IndexLink"/>
                <w:rtl w:val="true"/>
              </w:rPr>
              <w:t>»</w:t>
              <w:tab/>
            </w:r>
            <w:r>
              <w:rPr>
                <w:rStyle w:val="IndexLink"/>
              </w:rPr>
              <w:t>343</w:t>
            </w:r>
          </w:hyperlink>
        </w:p>
        <w:p>
          <w:pPr>
            <w:pStyle w:val="Contents3"/>
            <w:tabs>
              <w:tab w:val="clear" w:pos="8459"/>
              <w:tab w:val="right" w:pos="9026" w:leader="dot"/>
            </w:tabs>
            <w:rPr/>
          </w:pPr>
          <w:hyperlink w:anchor="__RefHeading___Toc5143592_581953129">
            <w:r>
              <w:rPr>
                <w:webHidden/>
                <w:rStyle w:val="IndexLink"/>
                <w:rtl w:val="true"/>
              </w:rPr>
              <w:t xml:space="preserve">قوله فی ص </w:t>
            </w:r>
            <w:r>
              <w:rPr>
                <w:rStyle w:val="IndexLink"/>
              </w:rPr>
              <w:t>400</w:t>
            </w:r>
            <w:r>
              <w:rPr>
                <w:rStyle w:val="IndexLink"/>
                <w:rtl w:val="true"/>
              </w:rPr>
              <w:t xml:space="preserve">، س </w:t>
            </w:r>
            <w:r>
              <w:rPr>
                <w:rStyle w:val="IndexLink"/>
              </w:rPr>
              <w:t>11</w:t>
            </w:r>
            <w:r>
              <w:rPr>
                <w:rStyle w:val="IndexLink"/>
                <w:rtl w:val="true"/>
              </w:rPr>
              <w:t>: «</w:t>
            </w:r>
            <w:r>
              <w:rPr>
                <w:rStyle w:val="IndexLink"/>
                <w:rtl w:val="true"/>
              </w:rPr>
              <w:t>خصوص الآیة الثانیة</w:t>
            </w:r>
            <w:r>
              <w:rPr>
                <w:rStyle w:val="IndexLink"/>
                <w:rtl w:val="true"/>
              </w:rPr>
              <w:t>»</w:t>
              <w:tab/>
            </w:r>
            <w:r>
              <w:rPr>
                <w:rStyle w:val="IndexLink"/>
              </w:rPr>
              <w:t>343</w:t>
            </w:r>
          </w:hyperlink>
        </w:p>
        <w:p>
          <w:pPr>
            <w:pStyle w:val="Contents3"/>
            <w:tabs>
              <w:tab w:val="clear" w:pos="8459"/>
              <w:tab w:val="right" w:pos="9026" w:leader="dot"/>
            </w:tabs>
            <w:rPr/>
          </w:pPr>
          <w:hyperlink w:anchor="__RefHeading___Toc5143594_581953129">
            <w:r>
              <w:rPr>
                <w:webHidden/>
                <w:rStyle w:val="IndexLink"/>
                <w:rtl w:val="true"/>
              </w:rPr>
              <w:t xml:space="preserve">قوله فی ص </w:t>
            </w:r>
            <w:r>
              <w:rPr>
                <w:rStyle w:val="IndexLink"/>
              </w:rPr>
              <w:t>400</w:t>
            </w:r>
            <w:r>
              <w:rPr>
                <w:rStyle w:val="IndexLink"/>
                <w:rtl w:val="true"/>
              </w:rPr>
              <w:t xml:space="preserve">، س </w:t>
            </w:r>
            <w:r>
              <w:rPr>
                <w:rStyle w:val="IndexLink"/>
              </w:rPr>
              <w:t>13</w:t>
            </w:r>
            <w:r>
              <w:rPr>
                <w:rStyle w:val="IndexLink"/>
                <w:rtl w:val="true"/>
              </w:rPr>
              <w:t>: «</w:t>
            </w:r>
            <w:r>
              <w:rPr>
                <w:rStyle w:val="IndexLink"/>
                <w:rtl w:val="true"/>
              </w:rPr>
              <w:t>قد عرفت إشکالها</w:t>
            </w:r>
            <w:r>
              <w:rPr>
                <w:rStyle w:val="IndexLink"/>
                <w:rtl w:val="true"/>
              </w:rPr>
              <w:t>»</w:t>
              <w:tab/>
            </w:r>
            <w:r>
              <w:rPr>
                <w:rStyle w:val="IndexLink"/>
              </w:rPr>
              <w:t>343</w:t>
            </w:r>
          </w:hyperlink>
        </w:p>
        <w:p>
          <w:pPr>
            <w:pStyle w:val="Contents3"/>
            <w:tabs>
              <w:tab w:val="clear" w:pos="8459"/>
              <w:tab w:val="right" w:pos="9026" w:leader="dot"/>
            </w:tabs>
            <w:rPr/>
          </w:pPr>
          <w:hyperlink w:anchor="__RefHeading___Toc5143596_581953129">
            <w:r>
              <w:rPr>
                <w:webHidden/>
                <w:rStyle w:val="IndexLink"/>
                <w:rtl w:val="true"/>
              </w:rPr>
              <w:t xml:space="preserve">قوله فی ص </w:t>
            </w:r>
            <w:r>
              <w:rPr>
                <w:rStyle w:val="IndexLink"/>
              </w:rPr>
              <w:t>400</w:t>
            </w:r>
            <w:r>
              <w:rPr>
                <w:rStyle w:val="IndexLink"/>
                <w:rtl w:val="true"/>
              </w:rPr>
              <w:t xml:space="preserve">، س </w:t>
            </w:r>
            <w:r>
              <w:rPr>
                <w:rStyle w:val="IndexLink"/>
              </w:rPr>
              <w:t>17</w:t>
            </w:r>
            <w:r>
              <w:rPr>
                <w:rStyle w:val="IndexLink"/>
                <w:rtl w:val="true"/>
              </w:rPr>
              <w:t>: «</w:t>
            </w:r>
            <w:r>
              <w:rPr>
                <w:rStyle w:val="IndexLink"/>
                <w:rtl w:val="true"/>
              </w:rPr>
              <w:t>و علل بالأصل</w:t>
            </w:r>
            <w:r>
              <w:rPr>
                <w:rStyle w:val="IndexLink"/>
                <w:rtl w:val="true"/>
              </w:rPr>
              <w:t>»</w:t>
              <w:tab/>
            </w:r>
            <w:r>
              <w:rPr>
                <w:rStyle w:val="IndexLink"/>
              </w:rPr>
              <w:t>344</w:t>
            </w:r>
          </w:hyperlink>
        </w:p>
        <w:p>
          <w:pPr>
            <w:pStyle w:val="Contents3"/>
            <w:tabs>
              <w:tab w:val="clear" w:pos="8459"/>
              <w:tab w:val="right" w:pos="9026" w:leader="dot"/>
            </w:tabs>
            <w:rPr/>
          </w:pPr>
          <w:hyperlink w:anchor="__RefHeading___Toc5143598_581953129">
            <w:r>
              <w:rPr>
                <w:webHidden/>
                <w:rStyle w:val="IndexLink"/>
                <w:rtl w:val="true"/>
              </w:rPr>
              <w:t xml:space="preserve">قوله فی ص </w:t>
            </w:r>
            <w:r>
              <w:rPr>
                <w:rStyle w:val="IndexLink"/>
              </w:rPr>
              <w:t>400</w:t>
            </w:r>
            <w:r>
              <w:rPr>
                <w:rStyle w:val="IndexLink"/>
                <w:rtl w:val="true"/>
              </w:rPr>
              <w:t xml:space="preserve">، س </w:t>
            </w:r>
            <w:r>
              <w:rPr>
                <w:rStyle w:val="IndexLink"/>
              </w:rPr>
              <w:t>19</w:t>
            </w:r>
            <w:r>
              <w:rPr>
                <w:rStyle w:val="IndexLink"/>
                <w:rtl w:val="true"/>
              </w:rPr>
              <w:t>: «</w:t>
            </w:r>
            <w:r>
              <w:rPr>
                <w:rStyle w:val="IndexLink"/>
                <w:rtl w:val="true"/>
              </w:rPr>
              <w:t>بناء علی أن التزویج مع الحاجة من مناصب القضاة</w:t>
            </w:r>
            <w:r>
              <w:rPr>
                <w:rStyle w:val="IndexLink"/>
                <w:rtl w:val="true"/>
              </w:rPr>
              <w:t>»</w:t>
              <w:tab/>
            </w:r>
            <w:r>
              <w:rPr>
                <w:rStyle w:val="IndexLink"/>
              </w:rPr>
              <w:t>344</w:t>
            </w:r>
          </w:hyperlink>
        </w:p>
        <w:p>
          <w:pPr>
            <w:pStyle w:val="Contents3"/>
            <w:tabs>
              <w:tab w:val="clear" w:pos="8459"/>
              <w:tab w:val="right" w:pos="9026" w:leader="dot"/>
            </w:tabs>
            <w:rPr/>
          </w:pPr>
          <w:hyperlink w:anchor="__RefHeading___Toc5143600_581953129">
            <w:r>
              <w:rPr>
                <w:webHidden/>
                <w:rStyle w:val="IndexLink"/>
                <w:rtl w:val="true"/>
              </w:rPr>
              <w:t xml:space="preserve">قوله فی ص </w:t>
            </w:r>
            <w:r>
              <w:rPr>
                <w:rStyle w:val="IndexLink"/>
              </w:rPr>
              <w:t>400</w:t>
            </w:r>
            <w:r>
              <w:rPr>
                <w:rStyle w:val="IndexLink"/>
                <w:rtl w:val="true"/>
              </w:rPr>
              <w:t xml:space="preserve">، س </w:t>
            </w:r>
            <w:r>
              <w:rPr>
                <w:rStyle w:val="IndexLink"/>
              </w:rPr>
              <w:t>20</w:t>
            </w:r>
            <w:r>
              <w:rPr>
                <w:rStyle w:val="IndexLink"/>
                <w:rtl w:val="true"/>
              </w:rPr>
              <w:t>: «</w:t>
            </w:r>
            <w:r>
              <w:rPr>
                <w:rStyle w:val="IndexLink"/>
                <w:rtl w:val="true"/>
              </w:rPr>
              <w:t>السلطان ولی من لاولی له</w:t>
            </w:r>
            <w:r>
              <w:rPr>
                <w:rStyle w:val="IndexLink"/>
                <w:rtl w:val="true"/>
              </w:rPr>
              <w:t>»</w:t>
              <w:tab/>
            </w:r>
            <w:r>
              <w:rPr>
                <w:rStyle w:val="IndexLink"/>
              </w:rPr>
              <w:t>344</w:t>
            </w:r>
          </w:hyperlink>
        </w:p>
        <w:p>
          <w:pPr>
            <w:pStyle w:val="Contents3"/>
            <w:tabs>
              <w:tab w:val="clear" w:pos="8459"/>
              <w:tab w:val="right" w:pos="9026" w:leader="dot"/>
            </w:tabs>
            <w:rPr/>
          </w:pPr>
          <w:hyperlink w:anchor="__RefHeading___Toc5143602_581953129">
            <w:r>
              <w:rPr>
                <w:webHidden/>
                <w:rStyle w:val="IndexLink"/>
                <w:rtl w:val="true"/>
              </w:rPr>
              <w:t xml:space="preserve">قوله فی ص </w:t>
            </w:r>
            <w:r>
              <w:rPr>
                <w:rStyle w:val="IndexLink"/>
              </w:rPr>
              <w:t>400</w:t>
            </w:r>
            <w:r>
              <w:rPr>
                <w:rStyle w:val="IndexLink"/>
                <w:rtl w:val="true"/>
              </w:rPr>
              <w:t xml:space="preserve">، س </w:t>
            </w:r>
            <w:r>
              <w:rPr>
                <w:rStyle w:val="IndexLink"/>
              </w:rPr>
              <w:t>22</w:t>
            </w:r>
            <w:r>
              <w:rPr>
                <w:rStyle w:val="IndexLink"/>
                <w:rtl w:val="true"/>
              </w:rPr>
              <w:t>: «</w:t>
            </w:r>
            <w:r>
              <w:rPr>
                <w:rStyle w:val="IndexLink"/>
                <w:rtl w:val="true"/>
              </w:rPr>
              <w:t>تکون الحاجة إلیه</w:t>
            </w:r>
            <w:r>
              <w:rPr>
                <w:rStyle w:val="IndexLink"/>
                <w:rtl w:val="true"/>
              </w:rPr>
              <w:t>»</w:t>
              <w:tab/>
            </w:r>
            <w:r>
              <w:rPr>
                <w:rStyle w:val="IndexLink"/>
              </w:rPr>
              <w:t>344</w:t>
            </w:r>
          </w:hyperlink>
        </w:p>
        <w:p>
          <w:pPr>
            <w:pStyle w:val="Contents3"/>
            <w:tabs>
              <w:tab w:val="clear" w:pos="8459"/>
              <w:tab w:val="right" w:pos="9026" w:leader="dot"/>
            </w:tabs>
            <w:rPr/>
          </w:pPr>
          <w:hyperlink w:anchor="__RefHeading___Toc5143604_581953129">
            <w:r>
              <w:rPr>
                <w:webHidden/>
                <w:rStyle w:val="IndexLink"/>
                <w:rtl w:val="true"/>
              </w:rPr>
              <w:t xml:space="preserve">قوله فی ص </w:t>
            </w:r>
            <w:r>
              <w:rPr>
                <w:rStyle w:val="IndexLink"/>
              </w:rPr>
              <w:t>402</w:t>
            </w:r>
            <w:r>
              <w:rPr>
                <w:rStyle w:val="IndexLink"/>
                <w:rtl w:val="true"/>
              </w:rPr>
              <w:t xml:space="preserve">، س </w:t>
            </w:r>
            <w:r>
              <w:rPr>
                <w:rStyle w:val="IndexLink"/>
              </w:rPr>
              <w:t>9</w:t>
            </w:r>
            <w:r>
              <w:rPr>
                <w:rStyle w:val="IndexLink"/>
                <w:rtl w:val="true"/>
              </w:rPr>
              <w:t>: «</w:t>
            </w:r>
            <w:r>
              <w:rPr>
                <w:rStyle w:val="IndexLink"/>
                <w:rtl w:val="true"/>
              </w:rPr>
              <w:t>فالحاکم الشرعی ولیهما فی ذلک</w:t>
            </w:r>
            <w:r>
              <w:rPr>
                <w:rStyle w:val="IndexLink"/>
                <w:rtl w:val="true"/>
              </w:rPr>
              <w:t>»</w:t>
              <w:tab/>
            </w:r>
            <w:r>
              <w:rPr>
                <w:rStyle w:val="IndexLink"/>
              </w:rPr>
              <w:t>345</w:t>
            </w:r>
          </w:hyperlink>
        </w:p>
        <w:p>
          <w:pPr>
            <w:pStyle w:val="Contents3"/>
            <w:tabs>
              <w:tab w:val="clear" w:pos="8459"/>
              <w:tab w:val="right" w:pos="9026" w:leader="dot"/>
            </w:tabs>
            <w:rPr/>
          </w:pPr>
          <w:hyperlink w:anchor="__RefHeading___Toc5143606_581953129">
            <w:r>
              <w:rPr>
                <w:webHidden/>
                <w:rStyle w:val="IndexLink"/>
                <w:rtl w:val="true"/>
              </w:rPr>
              <w:t xml:space="preserve">قوله فی ص </w:t>
            </w:r>
            <w:r>
              <w:rPr>
                <w:rStyle w:val="IndexLink"/>
              </w:rPr>
              <w:t>402</w:t>
            </w:r>
            <w:r>
              <w:rPr>
                <w:rStyle w:val="IndexLink"/>
                <w:rtl w:val="true"/>
              </w:rPr>
              <w:t xml:space="preserve">، س </w:t>
            </w:r>
            <w:r>
              <w:rPr>
                <w:rStyle w:val="IndexLink"/>
              </w:rPr>
              <w:t>12</w:t>
            </w:r>
            <w:r>
              <w:rPr>
                <w:rStyle w:val="IndexLink"/>
                <w:rtl w:val="true"/>
              </w:rPr>
              <w:t>: «</w:t>
            </w:r>
            <w:r>
              <w:rPr>
                <w:rStyle w:val="IndexLink"/>
                <w:rtl w:val="true"/>
              </w:rPr>
              <w:t>فإنه بعد البناء علی استقلالها</w:t>
            </w:r>
            <w:r>
              <w:rPr>
                <w:rStyle w:val="IndexLink"/>
                <w:rtl w:val="true"/>
              </w:rPr>
              <w:t>»</w:t>
              <w:tab/>
            </w:r>
            <w:r>
              <w:rPr>
                <w:rStyle w:val="IndexLink"/>
              </w:rPr>
              <w:t>345</w:t>
            </w:r>
          </w:hyperlink>
        </w:p>
        <w:p>
          <w:pPr>
            <w:pStyle w:val="Contents3"/>
            <w:tabs>
              <w:tab w:val="clear" w:pos="8459"/>
              <w:tab w:val="right" w:pos="9026" w:leader="dot"/>
            </w:tabs>
            <w:rPr/>
          </w:pPr>
          <w:hyperlink w:anchor="__RefHeading___Toc5143608_581953129">
            <w:r>
              <w:rPr>
                <w:webHidden/>
                <w:rStyle w:val="IndexLink"/>
                <w:rtl w:val="true"/>
              </w:rPr>
              <w:t xml:space="preserve">قوله فی ص </w:t>
            </w:r>
            <w:r>
              <w:rPr>
                <w:rStyle w:val="IndexLink"/>
              </w:rPr>
              <w:t>403</w:t>
            </w:r>
            <w:r>
              <w:rPr>
                <w:rStyle w:val="IndexLink"/>
                <w:rtl w:val="true"/>
              </w:rPr>
              <w:t xml:space="preserve">، س </w:t>
            </w:r>
            <w:r>
              <w:rPr>
                <w:rStyle w:val="IndexLink"/>
              </w:rPr>
              <w:t>6</w:t>
            </w:r>
            <w:r>
              <w:rPr>
                <w:rStyle w:val="IndexLink"/>
                <w:rtl w:val="true"/>
              </w:rPr>
              <w:t>: «</w:t>
            </w:r>
            <w:r>
              <w:rPr>
                <w:rStyle w:val="IndexLink"/>
                <w:rtl w:val="true"/>
              </w:rPr>
              <w:t>فی صحیح البزنطی</w:t>
            </w:r>
            <w:r>
              <w:rPr>
                <w:rStyle w:val="IndexLink"/>
                <w:rtl w:val="true"/>
              </w:rPr>
              <w:t>»</w:t>
              <w:tab/>
            </w:r>
            <w:r>
              <w:rPr>
                <w:rStyle w:val="IndexLink"/>
              </w:rPr>
              <w:t>345</w:t>
            </w:r>
          </w:hyperlink>
        </w:p>
        <w:p>
          <w:pPr>
            <w:pStyle w:val="Contents3"/>
            <w:tabs>
              <w:tab w:val="clear" w:pos="8459"/>
              <w:tab w:val="right" w:pos="9026" w:leader="dot"/>
            </w:tabs>
            <w:rPr/>
          </w:pPr>
          <w:hyperlink w:anchor="__RefHeading___Toc5143610_581953129">
            <w:r>
              <w:rPr>
                <w:webHidden/>
                <w:rStyle w:val="IndexLink"/>
                <w:rtl w:val="true"/>
              </w:rPr>
              <w:t xml:space="preserve">قوله فی ص </w:t>
            </w:r>
            <w:r>
              <w:rPr>
                <w:rStyle w:val="IndexLink"/>
              </w:rPr>
              <w:t>405</w:t>
            </w:r>
            <w:r>
              <w:rPr>
                <w:rStyle w:val="IndexLink"/>
                <w:rtl w:val="true"/>
              </w:rPr>
              <w:t xml:space="preserve">، س </w:t>
            </w:r>
            <w:r>
              <w:rPr>
                <w:rStyle w:val="IndexLink"/>
              </w:rPr>
              <w:t>10</w:t>
            </w:r>
            <w:r>
              <w:rPr>
                <w:rStyle w:val="IndexLink"/>
                <w:rtl w:val="true"/>
              </w:rPr>
              <w:t>: «</w:t>
            </w:r>
            <w:r>
              <w:rPr>
                <w:rStyle w:val="IndexLink"/>
                <w:rtl w:val="true"/>
              </w:rPr>
              <w:t>مثل قوله تعالی</w:t>
            </w:r>
            <w:r>
              <w:rPr>
                <w:rStyle w:val="IndexLink"/>
                <w:rtl w:val="true"/>
              </w:rPr>
              <w:t>:»</w:t>
              <w:tab/>
            </w:r>
            <w:r>
              <w:rPr>
                <w:rStyle w:val="IndexLink"/>
              </w:rPr>
              <w:t>346</w:t>
            </w:r>
          </w:hyperlink>
        </w:p>
        <w:p>
          <w:pPr>
            <w:pStyle w:val="Contents3"/>
            <w:tabs>
              <w:tab w:val="clear" w:pos="8459"/>
              <w:tab w:val="right" w:pos="9026" w:leader="dot"/>
            </w:tabs>
            <w:rPr/>
          </w:pPr>
          <w:hyperlink w:anchor="__RefHeading___Toc5143612_581953129">
            <w:r>
              <w:rPr>
                <w:webHidden/>
                <w:rStyle w:val="IndexLink"/>
                <w:rtl w:val="true"/>
              </w:rPr>
              <w:t xml:space="preserve">قوله فی ص </w:t>
            </w:r>
            <w:r>
              <w:rPr>
                <w:rStyle w:val="IndexLink"/>
              </w:rPr>
              <w:t>405</w:t>
            </w:r>
            <w:r>
              <w:rPr>
                <w:rStyle w:val="IndexLink"/>
                <w:rtl w:val="true"/>
              </w:rPr>
              <w:t xml:space="preserve">، س </w:t>
            </w:r>
            <w:r>
              <w:rPr>
                <w:rStyle w:val="IndexLink"/>
              </w:rPr>
              <w:t>13</w:t>
            </w:r>
            <w:r>
              <w:rPr>
                <w:rStyle w:val="IndexLink"/>
                <w:rtl w:val="true"/>
              </w:rPr>
              <w:t>: «</w:t>
            </w:r>
            <w:r>
              <w:rPr>
                <w:rStyle w:val="IndexLink"/>
                <w:rtl w:val="true"/>
              </w:rPr>
              <w:t>و هو العمدة</w:t>
            </w:r>
            <w:r>
              <w:rPr>
                <w:rStyle w:val="IndexLink"/>
                <w:rtl w:val="true"/>
              </w:rPr>
              <w:t>»</w:t>
              <w:tab/>
            </w:r>
            <w:r>
              <w:rPr>
                <w:rStyle w:val="IndexLink"/>
              </w:rPr>
              <w:t>346</w:t>
            </w:r>
          </w:hyperlink>
        </w:p>
        <w:p>
          <w:pPr>
            <w:pStyle w:val="Contents3"/>
            <w:tabs>
              <w:tab w:val="clear" w:pos="8459"/>
              <w:tab w:val="right" w:pos="9026" w:leader="dot"/>
            </w:tabs>
            <w:rPr/>
          </w:pPr>
          <w:hyperlink w:anchor="__RefHeading___Toc5143614_581953129">
            <w:r>
              <w:rPr>
                <w:webHidden/>
                <w:rStyle w:val="IndexLink"/>
                <w:rtl w:val="true"/>
              </w:rPr>
              <w:t xml:space="preserve">قوله فی ص </w:t>
            </w:r>
            <w:r>
              <w:rPr>
                <w:rStyle w:val="IndexLink"/>
              </w:rPr>
              <w:t>406</w:t>
            </w:r>
            <w:r>
              <w:rPr>
                <w:rStyle w:val="IndexLink"/>
                <w:rtl w:val="true"/>
              </w:rPr>
              <w:t xml:space="preserve">، س </w:t>
            </w:r>
            <w:r>
              <w:rPr>
                <w:rStyle w:val="IndexLink"/>
              </w:rPr>
              <w:t>3</w:t>
            </w:r>
            <w:r>
              <w:rPr>
                <w:rStyle w:val="IndexLink"/>
                <w:rtl w:val="true"/>
              </w:rPr>
              <w:t>: «</w:t>
            </w:r>
            <w:r>
              <w:rPr>
                <w:rStyle w:val="IndexLink"/>
                <w:rtl w:val="true"/>
              </w:rPr>
              <w:t>ومثله قوله تعالی</w:t>
            </w:r>
            <w:r>
              <w:rPr>
                <w:rStyle w:val="IndexLink"/>
                <w:rtl w:val="true"/>
              </w:rPr>
              <w:t>:»</w:t>
              <w:tab/>
            </w:r>
            <w:r>
              <w:rPr>
                <w:rStyle w:val="IndexLink"/>
              </w:rPr>
              <w:t>346</w:t>
            </w:r>
          </w:hyperlink>
        </w:p>
        <w:p>
          <w:pPr>
            <w:pStyle w:val="Contents3"/>
            <w:tabs>
              <w:tab w:val="clear" w:pos="8459"/>
              <w:tab w:val="right" w:pos="9026" w:leader="dot"/>
            </w:tabs>
            <w:rPr/>
          </w:pPr>
          <w:hyperlink w:anchor="__RefHeading___Toc5143616_581953129">
            <w:r>
              <w:rPr>
                <w:webHidden/>
                <w:rStyle w:val="IndexLink"/>
                <w:rtl w:val="true"/>
              </w:rPr>
              <w:t xml:space="preserve">قوله فی ص </w:t>
            </w:r>
            <w:r>
              <w:rPr>
                <w:rStyle w:val="IndexLink"/>
              </w:rPr>
              <w:t>406</w:t>
            </w:r>
            <w:r>
              <w:rPr>
                <w:rStyle w:val="IndexLink"/>
                <w:rtl w:val="true"/>
              </w:rPr>
              <w:t xml:space="preserve">، س </w:t>
            </w:r>
            <w:r>
              <w:rPr>
                <w:rStyle w:val="IndexLink"/>
              </w:rPr>
              <w:t>4</w:t>
            </w:r>
            <w:r>
              <w:rPr>
                <w:rStyle w:val="IndexLink"/>
                <w:rtl w:val="true"/>
              </w:rPr>
              <w:t>: «</w:t>
            </w:r>
            <w:r>
              <w:rPr>
                <w:rStyle w:val="IndexLink"/>
                <w:rtl w:val="true"/>
              </w:rPr>
              <w:t>وکذا العلو فی النبوی</w:t>
            </w:r>
            <w:r>
              <w:rPr>
                <w:rStyle w:val="IndexLink"/>
                <w:rtl w:val="true"/>
              </w:rPr>
              <w:t>»</w:t>
              <w:tab/>
            </w:r>
            <w:r>
              <w:rPr>
                <w:rStyle w:val="IndexLink"/>
              </w:rPr>
              <w:t>346</w:t>
            </w:r>
          </w:hyperlink>
        </w:p>
        <w:p>
          <w:pPr>
            <w:pStyle w:val="Contents3"/>
            <w:tabs>
              <w:tab w:val="clear" w:pos="8459"/>
              <w:tab w:val="right" w:pos="9026" w:leader="dot"/>
            </w:tabs>
            <w:rPr/>
          </w:pPr>
          <w:hyperlink w:anchor="__RefHeading___Toc5143618_581953129">
            <w:r>
              <w:rPr>
                <w:webHidden/>
                <w:rStyle w:val="IndexLink"/>
                <w:rtl w:val="true"/>
              </w:rPr>
              <w:t xml:space="preserve">قوله فی ص </w:t>
            </w:r>
            <w:r>
              <w:rPr>
                <w:rStyle w:val="IndexLink"/>
              </w:rPr>
              <w:t>406</w:t>
            </w:r>
            <w:r>
              <w:rPr>
                <w:rStyle w:val="IndexLink"/>
                <w:rtl w:val="true"/>
              </w:rPr>
              <w:t xml:space="preserve">، س </w:t>
            </w:r>
            <w:r>
              <w:rPr>
                <w:rStyle w:val="IndexLink"/>
              </w:rPr>
              <w:t>5</w:t>
            </w:r>
            <w:r>
              <w:rPr>
                <w:rStyle w:val="IndexLink"/>
                <w:rtl w:val="true"/>
              </w:rPr>
              <w:t>: «</w:t>
            </w:r>
            <w:r>
              <w:rPr>
                <w:rStyle w:val="IndexLink"/>
                <w:rtl w:val="true"/>
              </w:rPr>
              <w:t>فبقرینة سیاق ما قبلها</w:t>
            </w:r>
            <w:r>
              <w:rPr>
                <w:rStyle w:val="IndexLink"/>
                <w:rtl w:val="true"/>
              </w:rPr>
              <w:t>»</w:t>
              <w:tab/>
            </w:r>
            <w:r>
              <w:rPr>
                <w:rStyle w:val="IndexLink"/>
              </w:rPr>
              <w:t>347</w:t>
            </w:r>
          </w:hyperlink>
        </w:p>
        <w:p>
          <w:pPr>
            <w:pStyle w:val="Contents3"/>
            <w:tabs>
              <w:tab w:val="clear" w:pos="8459"/>
              <w:tab w:val="right" w:pos="9026" w:leader="dot"/>
            </w:tabs>
            <w:rPr/>
          </w:pPr>
          <w:hyperlink w:anchor="__RefHeading___Toc5143620_581953129">
            <w:r>
              <w:rPr>
                <w:webHidden/>
                <w:rStyle w:val="IndexLink"/>
                <w:rtl w:val="true"/>
              </w:rPr>
              <w:t xml:space="preserve">قوله فی ص </w:t>
            </w:r>
            <w:r>
              <w:rPr>
                <w:rStyle w:val="IndexLink"/>
              </w:rPr>
              <w:t>406</w:t>
            </w:r>
            <w:r>
              <w:rPr>
                <w:rStyle w:val="IndexLink"/>
                <w:rtl w:val="true"/>
              </w:rPr>
              <w:t xml:space="preserve">، س </w:t>
            </w:r>
            <w:r>
              <w:rPr>
                <w:rStyle w:val="IndexLink"/>
              </w:rPr>
              <w:t>8</w:t>
            </w:r>
            <w:r>
              <w:rPr>
                <w:rStyle w:val="IndexLink"/>
                <w:rtl w:val="true"/>
              </w:rPr>
              <w:t>: «</w:t>
            </w:r>
            <w:r>
              <w:rPr>
                <w:rStyle w:val="IndexLink"/>
                <w:rtl w:val="true"/>
              </w:rPr>
              <w:t>مضافا إلی إمکان انصراف السبیل علیه</w:t>
            </w:r>
            <w:r>
              <w:rPr>
                <w:rStyle w:val="IndexLink"/>
                <w:rtl w:val="true"/>
              </w:rPr>
              <w:t>»</w:t>
              <w:tab/>
            </w:r>
            <w:r>
              <w:rPr>
                <w:rStyle w:val="IndexLink"/>
              </w:rPr>
              <w:t>347</w:t>
            </w:r>
          </w:hyperlink>
        </w:p>
        <w:p>
          <w:pPr>
            <w:pStyle w:val="Contents3"/>
            <w:tabs>
              <w:tab w:val="clear" w:pos="8459"/>
              <w:tab w:val="right" w:pos="9026" w:leader="dot"/>
            </w:tabs>
            <w:rPr/>
          </w:pPr>
          <w:hyperlink w:anchor="__RefHeading___Toc5143622_581953129">
            <w:r>
              <w:rPr>
                <w:webHidden/>
                <w:rStyle w:val="IndexLink"/>
                <w:rtl w:val="true"/>
              </w:rPr>
              <w:t xml:space="preserve">قوله فی ص </w:t>
            </w:r>
            <w:r>
              <w:rPr>
                <w:rStyle w:val="IndexLink"/>
              </w:rPr>
              <w:t>406</w:t>
            </w:r>
            <w:r>
              <w:rPr>
                <w:rStyle w:val="IndexLink"/>
                <w:rtl w:val="true"/>
              </w:rPr>
              <w:t xml:space="preserve">، س </w:t>
            </w:r>
            <w:r>
              <w:rPr>
                <w:rStyle w:val="IndexLink"/>
              </w:rPr>
              <w:t>19</w:t>
            </w:r>
            <w:r>
              <w:rPr>
                <w:rStyle w:val="IndexLink"/>
                <w:rtl w:val="true"/>
              </w:rPr>
              <w:t>: «</w:t>
            </w:r>
            <w:r>
              <w:rPr>
                <w:rStyle w:val="IndexLink"/>
                <w:rtl w:val="true"/>
              </w:rPr>
              <w:t>فلوکان له ولیان</w:t>
            </w:r>
            <w:r>
              <w:rPr>
                <w:rStyle w:val="IndexLink"/>
                <w:rtl w:val="true"/>
              </w:rPr>
              <w:t>»</w:t>
              <w:tab/>
            </w:r>
            <w:r>
              <w:rPr>
                <w:rStyle w:val="IndexLink"/>
              </w:rPr>
              <w:t>347</w:t>
            </w:r>
          </w:hyperlink>
        </w:p>
        <w:p>
          <w:pPr>
            <w:pStyle w:val="Contents3"/>
            <w:tabs>
              <w:tab w:val="clear" w:pos="8459"/>
              <w:tab w:val="right" w:pos="9026" w:leader="dot"/>
            </w:tabs>
            <w:rPr/>
          </w:pPr>
          <w:hyperlink w:anchor="__RefHeading___Toc5143624_581953129">
            <w:r>
              <w:rPr>
                <w:webHidden/>
                <w:rStyle w:val="IndexLink"/>
                <w:rtl w:val="true"/>
              </w:rPr>
              <w:t xml:space="preserve">قوله فی ص </w:t>
            </w:r>
            <w:r>
              <w:rPr>
                <w:rStyle w:val="IndexLink"/>
              </w:rPr>
              <w:t>407</w:t>
            </w:r>
            <w:r>
              <w:rPr>
                <w:rStyle w:val="IndexLink"/>
                <w:rtl w:val="true"/>
              </w:rPr>
              <w:t xml:space="preserve">، س </w:t>
            </w:r>
            <w:r>
              <w:rPr>
                <w:rStyle w:val="IndexLink"/>
              </w:rPr>
              <w:t>19</w:t>
            </w:r>
            <w:r>
              <w:rPr>
                <w:rStyle w:val="IndexLink"/>
                <w:rtl w:val="true"/>
              </w:rPr>
              <w:t>: «</w:t>
            </w:r>
            <w:r>
              <w:rPr>
                <w:rStyle w:val="IndexLink"/>
                <w:rtl w:val="true"/>
              </w:rPr>
              <w:t>وحاصل المصدر</w:t>
            </w:r>
            <w:r>
              <w:rPr>
                <w:rStyle w:val="IndexLink"/>
                <w:rtl w:val="true"/>
              </w:rPr>
              <w:t>»</w:t>
              <w:tab/>
            </w:r>
            <w:r>
              <w:rPr>
                <w:rStyle w:val="IndexLink"/>
              </w:rPr>
              <w:t>348</w:t>
            </w:r>
          </w:hyperlink>
        </w:p>
        <w:p>
          <w:pPr>
            <w:pStyle w:val="Contents3"/>
            <w:tabs>
              <w:tab w:val="clear" w:pos="8459"/>
              <w:tab w:val="right" w:pos="9026" w:leader="dot"/>
            </w:tabs>
            <w:rPr/>
          </w:pPr>
          <w:hyperlink w:anchor="__RefHeading___Toc5143626_581953129">
            <w:r>
              <w:rPr>
                <w:webHidden/>
                <w:rStyle w:val="IndexLink"/>
                <w:rtl w:val="true"/>
              </w:rPr>
              <w:t xml:space="preserve">قوله فی ص </w:t>
            </w:r>
            <w:r>
              <w:rPr>
                <w:rStyle w:val="IndexLink"/>
              </w:rPr>
              <w:t>407</w:t>
            </w:r>
            <w:r>
              <w:rPr>
                <w:rStyle w:val="IndexLink"/>
                <w:rtl w:val="true"/>
              </w:rPr>
              <w:t xml:space="preserve">، س </w:t>
            </w:r>
            <w:r>
              <w:rPr>
                <w:rStyle w:val="IndexLink"/>
              </w:rPr>
              <w:t>20</w:t>
            </w:r>
            <w:r>
              <w:rPr>
                <w:rStyle w:val="IndexLink"/>
                <w:rtl w:val="true"/>
              </w:rPr>
              <w:t>: «</w:t>
            </w:r>
            <w:r>
              <w:rPr>
                <w:rStyle w:val="IndexLink"/>
                <w:rtl w:val="true"/>
              </w:rPr>
              <w:t>یختص بما إذا کان التوکیل حال الإحرام و العقد</w:t>
            </w:r>
            <w:r>
              <w:rPr>
                <w:rStyle w:val="IndexLink"/>
                <w:rtl w:val="true"/>
              </w:rPr>
              <w:t>»</w:t>
              <w:tab/>
            </w:r>
            <w:r>
              <w:rPr>
                <w:rStyle w:val="IndexLink"/>
              </w:rPr>
              <w:t>348</w:t>
            </w:r>
          </w:hyperlink>
        </w:p>
        <w:p>
          <w:pPr>
            <w:pStyle w:val="Contents3"/>
            <w:tabs>
              <w:tab w:val="clear" w:pos="8459"/>
              <w:tab w:val="right" w:pos="9026" w:leader="dot"/>
            </w:tabs>
            <w:rPr/>
          </w:pPr>
          <w:hyperlink w:anchor="__RefHeading___Toc5143628_581953129">
            <w:r>
              <w:rPr>
                <w:webHidden/>
                <w:rStyle w:val="IndexLink"/>
                <w:rtl w:val="true"/>
              </w:rPr>
              <w:t xml:space="preserve">قوله فی ص </w:t>
            </w:r>
            <w:r>
              <w:rPr>
                <w:rStyle w:val="IndexLink"/>
              </w:rPr>
              <w:t>408</w:t>
            </w:r>
            <w:r>
              <w:rPr>
                <w:rStyle w:val="IndexLink"/>
                <w:rtl w:val="true"/>
              </w:rPr>
              <w:t xml:space="preserve">، س </w:t>
            </w:r>
            <w:r>
              <w:rPr>
                <w:rStyle w:val="IndexLink"/>
              </w:rPr>
              <w:t>9</w:t>
            </w:r>
            <w:r>
              <w:rPr>
                <w:rStyle w:val="IndexLink"/>
                <w:rtl w:val="true"/>
              </w:rPr>
              <w:t>: «</w:t>
            </w:r>
            <w:r>
              <w:rPr>
                <w:rStyle w:val="IndexLink"/>
                <w:rtl w:val="true"/>
              </w:rPr>
              <w:t>کما فی سائر موارد الوکالة</w:t>
            </w:r>
            <w:r>
              <w:rPr>
                <w:rStyle w:val="IndexLink"/>
                <w:rtl w:val="true"/>
              </w:rPr>
              <w:t>»</w:t>
              <w:tab/>
            </w:r>
            <w:r>
              <w:rPr>
                <w:rStyle w:val="IndexLink"/>
              </w:rPr>
              <w:t>348</w:t>
            </w:r>
          </w:hyperlink>
        </w:p>
        <w:p>
          <w:pPr>
            <w:pStyle w:val="Contents3"/>
            <w:tabs>
              <w:tab w:val="clear" w:pos="8459"/>
              <w:tab w:val="right" w:pos="9026" w:leader="dot"/>
            </w:tabs>
            <w:rPr/>
          </w:pPr>
          <w:hyperlink w:anchor="__RefHeading___Toc5143630_581953129">
            <w:r>
              <w:rPr>
                <w:webHidden/>
                <w:rStyle w:val="IndexLink"/>
                <w:rtl w:val="true"/>
              </w:rPr>
              <w:t xml:space="preserve">قوله فی ص </w:t>
            </w:r>
            <w:r>
              <w:rPr>
                <w:rStyle w:val="IndexLink"/>
              </w:rPr>
              <w:t>408</w:t>
            </w:r>
            <w:r>
              <w:rPr>
                <w:rStyle w:val="IndexLink"/>
                <w:rtl w:val="true"/>
              </w:rPr>
              <w:t xml:space="preserve">، س </w:t>
            </w:r>
            <w:r>
              <w:rPr>
                <w:rStyle w:val="IndexLink"/>
              </w:rPr>
              <w:t>20</w:t>
            </w:r>
            <w:r>
              <w:rPr>
                <w:rStyle w:val="IndexLink"/>
                <w:rtl w:val="true"/>
              </w:rPr>
              <w:t>: «</w:t>
            </w:r>
            <w:r>
              <w:rPr>
                <w:rStyle w:val="IndexLink"/>
                <w:rtl w:val="true"/>
              </w:rPr>
              <w:t>نعم إذا کان موضوع الوکالة من الأفعال الخارجیة</w:t>
            </w:r>
            <w:r>
              <w:rPr>
                <w:rStyle w:val="IndexLink"/>
                <w:rtl w:val="true"/>
              </w:rPr>
              <w:t>»</w:t>
              <w:tab/>
            </w:r>
            <w:r>
              <w:rPr>
                <w:rStyle w:val="IndexLink"/>
              </w:rPr>
              <w:t>349</w:t>
            </w:r>
          </w:hyperlink>
        </w:p>
        <w:p>
          <w:pPr>
            <w:pStyle w:val="Contents3"/>
            <w:tabs>
              <w:tab w:val="clear" w:pos="8459"/>
              <w:tab w:val="right" w:pos="9026" w:leader="dot"/>
            </w:tabs>
            <w:rPr/>
          </w:pPr>
          <w:hyperlink w:anchor="__RefHeading___Toc5143632_581953129">
            <w:r>
              <w:rPr>
                <w:webHidden/>
                <w:rStyle w:val="IndexLink"/>
                <w:rtl w:val="true"/>
              </w:rPr>
              <w:t xml:space="preserve">قوله فی ص </w:t>
            </w:r>
            <w:r>
              <w:rPr>
                <w:rStyle w:val="IndexLink"/>
              </w:rPr>
              <w:t>409</w:t>
            </w:r>
            <w:r>
              <w:rPr>
                <w:rStyle w:val="IndexLink"/>
                <w:rtl w:val="true"/>
              </w:rPr>
              <w:t xml:space="preserve">، س </w:t>
            </w:r>
            <w:r>
              <w:rPr>
                <w:rStyle w:val="IndexLink"/>
              </w:rPr>
              <w:t>16</w:t>
            </w:r>
            <w:r>
              <w:rPr>
                <w:rStyle w:val="IndexLink"/>
                <w:rtl w:val="true"/>
              </w:rPr>
              <w:t>: «</w:t>
            </w:r>
            <w:r>
              <w:rPr>
                <w:rStyle w:val="IndexLink"/>
                <w:rtl w:val="true"/>
              </w:rPr>
              <w:t>والروایة ضعیفة السند</w:t>
            </w:r>
            <w:r>
              <w:rPr>
                <w:rStyle w:val="IndexLink"/>
                <w:rtl w:val="true"/>
              </w:rPr>
              <w:t>»</w:t>
              <w:tab/>
            </w:r>
            <w:r>
              <w:rPr>
                <w:rStyle w:val="IndexLink"/>
              </w:rPr>
              <w:t>349</w:t>
            </w:r>
          </w:hyperlink>
        </w:p>
        <w:p>
          <w:pPr>
            <w:pStyle w:val="Contents3"/>
            <w:tabs>
              <w:tab w:val="clear" w:pos="8459"/>
              <w:tab w:val="right" w:pos="9026" w:leader="dot"/>
            </w:tabs>
            <w:rPr/>
          </w:pPr>
          <w:hyperlink w:anchor="__RefHeading___Toc5143634_581953129">
            <w:r>
              <w:rPr>
                <w:webHidden/>
                <w:rStyle w:val="IndexLink"/>
                <w:rtl w:val="true"/>
              </w:rPr>
              <w:t xml:space="preserve">قوله فی ص </w:t>
            </w:r>
            <w:r>
              <w:rPr>
                <w:rStyle w:val="IndexLink"/>
              </w:rPr>
              <w:t>409</w:t>
            </w:r>
            <w:r>
              <w:rPr>
                <w:rStyle w:val="IndexLink"/>
                <w:rtl w:val="true"/>
              </w:rPr>
              <w:t xml:space="preserve">، س </w:t>
            </w:r>
            <w:r>
              <w:rPr>
                <w:rStyle w:val="IndexLink"/>
              </w:rPr>
              <w:t>19</w:t>
            </w:r>
            <w:r>
              <w:rPr>
                <w:rStyle w:val="IndexLink"/>
                <w:rtl w:val="true"/>
              </w:rPr>
              <w:t>: «</w:t>
            </w:r>
            <w:r>
              <w:rPr>
                <w:rStyle w:val="IndexLink"/>
                <w:rtl w:val="true"/>
              </w:rPr>
              <w:t>بعید</w:t>
            </w:r>
            <w:r>
              <w:rPr>
                <w:rStyle w:val="IndexLink"/>
                <w:rtl w:val="true"/>
              </w:rPr>
              <w:t>»</w:t>
              <w:tab/>
            </w:r>
            <w:r>
              <w:rPr>
                <w:rStyle w:val="IndexLink"/>
              </w:rPr>
              <w:t>349</w:t>
            </w:r>
          </w:hyperlink>
        </w:p>
        <w:p>
          <w:pPr>
            <w:pStyle w:val="Contents3"/>
            <w:tabs>
              <w:tab w:val="clear" w:pos="8459"/>
              <w:tab w:val="right" w:pos="9026" w:leader="dot"/>
            </w:tabs>
            <w:rPr/>
          </w:pPr>
          <w:hyperlink w:anchor="__RefHeading___Toc5143636_581953129">
            <w:r>
              <w:rPr>
                <w:webHidden/>
                <w:rStyle w:val="IndexLink"/>
                <w:rtl w:val="true"/>
              </w:rPr>
              <w:t xml:space="preserve">قوله فی ص </w:t>
            </w:r>
            <w:r>
              <w:rPr>
                <w:rStyle w:val="IndexLink"/>
              </w:rPr>
              <w:t>409</w:t>
            </w:r>
            <w:r>
              <w:rPr>
                <w:rStyle w:val="IndexLink"/>
                <w:rtl w:val="true"/>
              </w:rPr>
              <w:t xml:space="preserve">، س </w:t>
            </w:r>
            <w:r>
              <w:rPr>
                <w:rStyle w:val="IndexLink"/>
              </w:rPr>
              <w:t>19</w:t>
            </w:r>
            <w:r>
              <w:rPr>
                <w:rStyle w:val="IndexLink"/>
                <w:rtl w:val="true"/>
              </w:rPr>
              <w:t>: «</w:t>
            </w:r>
            <w:r>
              <w:rPr>
                <w:rStyle w:val="IndexLink"/>
                <w:rtl w:val="true"/>
              </w:rPr>
              <w:t>بل الواضح کونه راجعا إلی الحل</w:t>
            </w:r>
            <w:r>
              <w:rPr>
                <w:rStyle w:val="IndexLink"/>
                <w:rtl w:val="true"/>
              </w:rPr>
              <w:t>»</w:t>
              <w:tab/>
            </w:r>
            <w:r>
              <w:rPr>
                <w:rStyle w:val="IndexLink"/>
              </w:rPr>
              <w:t>349</w:t>
            </w:r>
          </w:hyperlink>
        </w:p>
        <w:p>
          <w:pPr>
            <w:pStyle w:val="Contents3"/>
            <w:tabs>
              <w:tab w:val="clear" w:pos="8459"/>
              <w:tab w:val="right" w:pos="9026" w:leader="dot"/>
            </w:tabs>
            <w:rPr/>
          </w:pPr>
          <w:hyperlink w:anchor="__RefHeading___Toc5143638_581953129">
            <w:r>
              <w:rPr>
                <w:webHidden/>
                <w:rStyle w:val="IndexLink"/>
                <w:rtl w:val="true"/>
              </w:rPr>
              <w:t xml:space="preserve">قوله فی ص </w:t>
            </w:r>
            <w:r>
              <w:rPr>
                <w:rStyle w:val="IndexLink"/>
              </w:rPr>
              <w:t>409</w:t>
            </w:r>
            <w:r>
              <w:rPr>
                <w:rStyle w:val="IndexLink"/>
                <w:rtl w:val="true"/>
              </w:rPr>
              <w:t xml:space="preserve">، س </w:t>
            </w:r>
            <w:r>
              <w:rPr>
                <w:rStyle w:val="IndexLink"/>
              </w:rPr>
              <w:t>20</w:t>
            </w:r>
            <w:r>
              <w:rPr>
                <w:rStyle w:val="IndexLink"/>
                <w:rtl w:val="true"/>
              </w:rPr>
              <w:t>: «</w:t>
            </w:r>
            <w:r>
              <w:rPr>
                <w:rStyle w:val="IndexLink"/>
                <w:rtl w:val="true"/>
              </w:rPr>
              <w:t>مع ما بعده</w:t>
            </w:r>
            <w:r>
              <w:rPr>
                <w:rStyle w:val="IndexLink"/>
                <w:rtl w:val="true"/>
              </w:rPr>
              <w:t>»</w:t>
              <w:tab/>
            </w:r>
            <w:r>
              <w:rPr>
                <w:rStyle w:val="IndexLink"/>
              </w:rPr>
              <w:t>349</w:t>
            </w:r>
          </w:hyperlink>
        </w:p>
        <w:p>
          <w:pPr>
            <w:pStyle w:val="Contents3"/>
            <w:tabs>
              <w:tab w:val="clear" w:pos="8459"/>
              <w:tab w:val="right" w:pos="9026" w:leader="dot"/>
            </w:tabs>
            <w:rPr/>
          </w:pPr>
          <w:hyperlink w:anchor="__RefHeading___Toc5143640_581953129">
            <w:r>
              <w:rPr>
                <w:webHidden/>
                <w:rStyle w:val="IndexLink"/>
                <w:rtl w:val="true"/>
              </w:rPr>
              <w:t xml:space="preserve">قوله فی ص </w:t>
            </w:r>
            <w:r>
              <w:rPr>
                <w:rStyle w:val="IndexLink"/>
              </w:rPr>
              <w:t>409</w:t>
            </w:r>
            <w:r>
              <w:rPr>
                <w:rStyle w:val="IndexLink"/>
                <w:rtl w:val="true"/>
              </w:rPr>
              <w:t xml:space="preserve">، س </w:t>
            </w:r>
            <w:r>
              <w:rPr>
                <w:rStyle w:val="IndexLink"/>
              </w:rPr>
              <w:t>21</w:t>
            </w:r>
            <w:r>
              <w:rPr>
                <w:rStyle w:val="IndexLink"/>
                <w:rtl w:val="true"/>
              </w:rPr>
              <w:t>: «</w:t>
            </w:r>
            <w:r>
              <w:rPr>
                <w:rStyle w:val="IndexLink"/>
                <w:rtl w:val="true"/>
              </w:rPr>
              <w:t>غیر ظاهر</w:t>
            </w:r>
            <w:r>
              <w:rPr>
                <w:rStyle w:val="IndexLink"/>
                <w:rtl w:val="true"/>
              </w:rPr>
              <w:t>»</w:t>
              <w:tab/>
            </w:r>
            <w:r>
              <w:rPr>
                <w:rStyle w:val="IndexLink"/>
              </w:rPr>
              <w:t>350</w:t>
            </w:r>
          </w:hyperlink>
        </w:p>
        <w:p>
          <w:pPr>
            <w:pStyle w:val="Contents3"/>
            <w:tabs>
              <w:tab w:val="clear" w:pos="8459"/>
              <w:tab w:val="right" w:pos="9026" w:leader="dot"/>
            </w:tabs>
            <w:rPr/>
          </w:pPr>
          <w:hyperlink w:anchor="__RefHeading___Toc5143642_581953129">
            <w:r>
              <w:rPr>
                <w:webHidden/>
                <w:rStyle w:val="IndexLink"/>
                <w:rtl w:val="true"/>
              </w:rPr>
              <w:t xml:space="preserve">قوله فی ص </w:t>
            </w:r>
            <w:r>
              <w:rPr>
                <w:rStyle w:val="IndexLink"/>
              </w:rPr>
              <w:t>409</w:t>
            </w:r>
            <w:r>
              <w:rPr>
                <w:rStyle w:val="IndexLink"/>
                <w:rtl w:val="true"/>
              </w:rPr>
              <w:t xml:space="preserve">، س </w:t>
            </w:r>
            <w:r>
              <w:rPr>
                <w:rStyle w:val="IndexLink"/>
              </w:rPr>
              <w:t>22</w:t>
            </w:r>
            <w:r>
              <w:rPr>
                <w:rStyle w:val="IndexLink"/>
                <w:rtl w:val="true"/>
              </w:rPr>
              <w:t>: «</w:t>
            </w:r>
            <w:r>
              <w:rPr>
                <w:rStyle w:val="IndexLink"/>
                <w:rtl w:val="true"/>
              </w:rPr>
              <w:t>المشهود</w:t>
            </w:r>
            <w:r>
              <w:rPr>
                <w:rStyle w:val="IndexLink"/>
                <w:rtl w:val="true"/>
              </w:rPr>
              <w:t>»</w:t>
              <w:tab/>
            </w:r>
            <w:r>
              <w:rPr>
                <w:rStyle w:val="IndexLink"/>
              </w:rPr>
              <w:t>350</w:t>
            </w:r>
          </w:hyperlink>
        </w:p>
        <w:p>
          <w:pPr>
            <w:pStyle w:val="Contents3"/>
            <w:tabs>
              <w:tab w:val="clear" w:pos="8459"/>
              <w:tab w:val="right" w:pos="9026" w:leader="dot"/>
            </w:tabs>
            <w:rPr/>
          </w:pPr>
          <w:hyperlink w:anchor="__RefHeading___Toc5143644_581953129">
            <w:r>
              <w:rPr>
                <w:webHidden/>
                <w:rStyle w:val="IndexLink"/>
                <w:rtl w:val="true"/>
              </w:rPr>
              <w:t xml:space="preserve">قوله فی ص </w:t>
            </w:r>
            <w:r>
              <w:rPr>
                <w:rStyle w:val="IndexLink"/>
              </w:rPr>
              <w:t>410</w:t>
            </w:r>
            <w:r>
              <w:rPr>
                <w:rStyle w:val="IndexLink"/>
                <w:rtl w:val="true"/>
              </w:rPr>
              <w:t xml:space="preserve">، س </w:t>
            </w:r>
            <w:r>
              <w:rPr>
                <w:rStyle w:val="IndexLink"/>
              </w:rPr>
              <w:t>3</w:t>
            </w:r>
            <w:r>
              <w:rPr>
                <w:rStyle w:val="IndexLink"/>
                <w:rtl w:val="true"/>
              </w:rPr>
              <w:t>: «</w:t>
            </w:r>
            <w:r>
              <w:rPr>
                <w:rStyle w:val="IndexLink"/>
                <w:rtl w:val="true"/>
              </w:rPr>
              <w:t>لا فی</w:t>
            </w:r>
            <w:r>
              <w:rPr>
                <w:rStyle w:val="IndexLink"/>
                <w:rtl w:val="true"/>
              </w:rPr>
              <w:t>»</w:t>
              <w:tab/>
            </w:r>
            <w:r>
              <w:rPr>
                <w:rStyle w:val="IndexLink"/>
              </w:rPr>
              <w:t>350</w:t>
            </w:r>
          </w:hyperlink>
        </w:p>
        <w:p>
          <w:pPr>
            <w:pStyle w:val="Contents3"/>
            <w:tabs>
              <w:tab w:val="clear" w:pos="8459"/>
              <w:tab w:val="right" w:pos="9026" w:leader="dot"/>
            </w:tabs>
            <w:rPr/>
          </w:pPr>
          <w:hyperlink w:anchor="__RefHeading___Toc5143646_581953129">
            <w:r>
              <w:rPr>
                <w:webHidden/>
                <w:rStyle w:val="IndexLink"/>
                <w:rtl w:val="true"/>
              </w:rPr>
              <w:t xml:space="preserve">قوله فی ص </w:t>
            </w:r>
            <w:r>
              <w:rPr>
                <w:rStyle w:val="IndexLink"/>
              </w:rPr>
              <w:t>410</w:t>
            </w:r>
            <w:r>
              <w:rPr>
                <w:rStyle w:val="IndexLink"/>
                <w:rtl w:val="true"/>
              </w:rPr>
              <w:t xml:space="preserve">، س </w:t>
            </w:r>
            <w:r>
              <w:rPr>
                <w:rStyle w:val="IndexLink"/>
              </w:rPr>
              <w:t>12</w:t>
            </w:r>
            <w:r>
              <w:rPr>
                <w:rStyle w:val="IndexLink"/>
                <w:rtl w:val="true"/>
              </w:rPr>
              <w:t>: «</w:t>
            </w:r>
            <w:r>
              <w:rPr>
                <w:rStyle w:val="IndexLink"/>
                <w:rtl w:val="true"/>
              </w:rPr>
              <w:t>مطلق العقود</w:t>
            </w:r>
            <w:r>
              <w:rPr>
                <w:rStyle w:val="IndexLink"/>
                <w:rtl w:val="true"/>
              </w:rPr>
              <w:t>»</w:t>
              <w:tab/>
            </w:r>
            <w:r>
              <w:rPr>
                <w:rStyle w:val="IndexLink"/>
              </w:rPr>
              <w:t>351</w:t>
            </w:r>
          </w:hyperlink>
        </w:p>
        <w:p>
          <w:pPr>
            <w:pStyle w:val="Contents3"/>
            <w:tabs>
              <w:tab w:val="clear" w:pos="8459"/>
              <w:tab w:val="right" w:pos="9026" w:leader="dot"/>
            </w:tabs>
            <w:rPr/>
          </w:pPr>
          <w:hyperlink w:anchor="__RefHeading___Toc5143648_581953129">
            <w:r>
              <w:rPr>
                <w:webHidden/>
                <w:rStyle w:val="IndexLink"/>
                <w:rtl w:val="true"/>
              </w:rPr>
              <w:t xml:space="preserve">قوله فی ص </w:t>
            </w:r>
            <w:r>
              <w:rPr>
                <w:rStyle w:val="IndexLink"/>
              </w:rPr>
              <w:t>412</w:t>
            </w:r>
            <w:r>
              <w:rPr>
                <w:rStyle w:val="IndexLink"/>
                <w:rtl w:val="true"/>
              </w:rPr>
              <w:t xml:space="preserve">، س </w:t>
            </w:r>
            <w:r>
              <w:rPr>
                <w:rStyle w:val="IndexLink"/>
              </w:rPr>
              <w:t>11</w:t>
            </w:r>
            <w:r>
              <w:rPr>
                <w:rStyle w:val="IndexLink"/>
                <w:rtl w:val="true"/>
              </w:rPr>
              <w:t>: «</w:t>
            </w:r>
            <w:r>
              <w:rPr>
                <w:rStyle w:val="IndexLink"/>
                <w:rtl w:val="true"/>
              </w:rPr>
              <w:t>فإن المشروط هو الحکم بالصحة</w:t>
            </w:r>
            <w:r>
              <w:rPr>
                <w:rStyle w:val="IndexLink"/>
                <w:rtl w:val="true"/>
              </w:rPr>
              <w:t>»</w:t>
              <w:tab/>
            </w:r>
            <w:r>
              <w:rPr>
                <w:rStyle w:val="IndexLink"/>
              </w:rPr>
              <w:t>351</w:t>
            </w:r>
          </w:hyperlink>
        </w:p>
        <w:p>
          <w:pPr>
            <w:pStyle w:val="Contents3"/>
            <w:tabs>
              <w:tab w:val="clear" w:pos="8459"/>
              <w:tab w:val="right" w:pos="9026" w:leader="dot"/>
            </w:tabs>
            <w:rPr/>
          </w:pPr>
          <w:hyperlink w:anchor="__RefHeading___Toc5143650_581953129">
            <w:r>
              <w:rPr>
                <w:webHidden/>
                <w:rStyle w:val="IndexLink"/>
                <w:rtl w:val="true"/>
              </w:rPr>
              <w:t xml:space="preserve">قوله فی ص </w:t>
            </w:r>
            <w:r>
              <w:rPr>
                <w:rStyle w:val="IndexLink"/>
              </w:rPr>
              <w:t>412</w:t>
            </w:r>
            <w:r>
              <w:rPr>
                <w:rStyle w:val="IndexLink"/>
                <w:rtl w:val="true"/>
              </w:rPr>
              <w:t xml:space="preserve">، س </w:t>
            </w:r>
            <w:r>
              <w:rPr>
                <w:rStyle w:val="IndexLink"/>
              </w:rPr>
              <w:t>11</w:t>
            </w:r>
            <w:r>
              <w:rPr>
                <w:rStyle w:val="IndexLink"/>
                <w:rtl w:val="true"/>
              </w:rPr>
              <w:t>: «</w:t>
            </w:r>
            <w:r>
              <w:rPr>
                <w:rStyle w:val="IndexLink"/>
                <w:rtl w:val="true"/>
              </w:rPr>
              <w:t>ومثله القبض فی الصرف و السلم</w:t>
            </w:r>
            <w:r>
              <w:rPr>
                <w:rStyle w:val="IndexLink"/>
                <w:rtl w:val="true"/>
              </w:rPr>
              <w:t>»</w:t>
              <w:tab/>
            </w:r>
            <w:r>
              <w:rPr>
                <w:rStyle w:val="IndexLink"/>
              </w:rPr>
              <w:t>352</w:t>
            </w:r>
          </w:hyperlink>
        </w:p>
        <w:p>
          <w:pPr>
            <w:pStyle w:val="Contents3"/>
            <w:tabs>
              <w:tab w:val="clear" w:pos="8459"/>
              <w:tab w:val="right" w:pos="9026" w:leader="dot"/>
            </w:tabs>
            <w:rPr/>
          </w:pPr>
          <w:hyperlink w:anchor="__RefHeading___Toc5143652_581953129">
            <w:r>
              <w:rPr>
                <w:webHidden/>
                <w:rStyle w:val="IndexLink"/>
                <w:rtl w:val="true"/>
              </w:rPr>
              <w:t xml:space="preserve">قوله فی ص </w:t>
            </w:r>
            <w:r>
              <w:rPr>
                <w:rStyle w:val="IndexLink"/>
              </w:rPr>
              <w:t>413</w:t>
            </w:r>
            <w:r>
              <w:rPr>
                <w:rStyle w:val="IndexLink"/>
                <w:rtl w:val="true"/>
              </w:rPr>
              <w:t xml:space="preserve">، س </w:t>
            </w:r>
            <w:r>
              <w:rPr>
                <w:rStyle w:val="IndexLink"/>
              </w:rPr>
              <w:t>14</w:t>
            </w:r>
            <w:r>
              <w:rPr>
                <w:rStyle w:val="IndexLink"/>
                <w:rtl w:val="true"/>
              </w:rPr>
              <w:t>: «</w:t>
            </w:r>
            <w:r>
              <w:rPr>
                <w:rStyle w:val="IndexLink"/>
                <w:rtl w:val="true"/>
              </w:rPr>
              <w:t>إذا لزم الضرر علی الطرف الآخر</w:t>
            </w:r>
            <w:r>
              <w:rPr>
                <w:rStyle w:val="IndexLink"/>
                <w:rtl w:val="true"/>
              </w:rPr>
              <w:t>»</w:t>
              <w:tab/>
            </w:r>
            <w:r>
              <w:rPr>
                <w:rStyle w:val="IndexLink"/>
              </w:rPr>
              <w:t>352</w:t>
            </w:r>
          </w:hyperlink>
        </w:p>
        <w:p>
          <w:pPr>
            <w:pStyle w:val="Contents3"/>
            <w:tabs>
              <w:tab w:val="clear" w:pos="8459"/>
              <w:tab w:val="right" w:pos="9026" w:leader="dot"/>
            </w:tabs>
            <w:rPr/>
          </w:pPr>
          <w:hyperlink w:anchor="__RefHeading___Toc5143654_581953129">
            <w:r>
              <w:rPr>
                <w:webHidden/>
                <w:rStyle w:val="IndexLink"/>
                <w:rtl w:val="true"/>
              </w:rPr>
              <w:t xml:space="preserve">قوله فی ص </w:t>
            </w:r>
            <w:r>
              <w:rPr>
                <w:rStyle w:val="IndexLink"/>
              </w:rPr>
              <w:t>413</w:t>
            </w:r>
            <w:r>
              <w:rPr>
                <w:rStyle w:val="IndexLink"/>
                <w:rtl w:val="true"/>
              </w:rPr>
              <w:t xml:space="preserve">، س </w:t>
            </w:r>
            <w:r>
              <w:rPr>
                <w:rStyle w:val="IndexLink"/>
              </w:rPr>
              <w:t>15</w:t>
            </w:r>
            <w:r>
              <w:rPr>
                <w:rStyle w:val="IndexLink"/>
                <w:rtl w:val="true"/>
              </w:rPr>
              <w:t>: «</w:t>
            </w:r>
            <w:r>
              <w:rPr>
                <w:rStyle w:val="IndexLink"/>
                <w:rtl w:val="true"/>
              </w:rPr>
              <w:t>بناء علی صلاحیة القاعدة لذلک</w:t>
            </w:r>
            <w:r>
              <w:rPr>
                <w:rStyle w:val="IndexLink"/>
                <w:rtl w:val="true"/>
              </w:rPr>
              <w:t>»</w:t>
              <w:tab/>
            </w:r>
            <w:r>
              <w:rPr>
                <w:rStyle w:val="IndexLink"/>
              </w:rPr>
              <w:t>352</w:t>
            </w:r>
          </w:hyperlink>
        </w:p>
        <w:p>
          <w:pPr>
            <w:pStyle w:val="Contents3"/>
            <w:tabs>
              <w:tab w:val="clear" w:pos="8459"/>
              <w:tab w:val="right" w:pos="9026" w:leader="dot"/>
            </w:tabs>
            <w:rPr/>
          </w:pPr>
          <w:hyperlink w:anchor="__RefHeading___Toc5143656_581953129">
            <w:r>
              <w:rPr>
                <w:webHidden/>
                <w:rStyle w:val="IndexLink"/>
                <w:rtl w:val="true"/>
              </w:rPr>
              <w:t xml:space="preserve">قوله فی ص </w:t>
            </w:r>
            <w:r>
              <w:rPr>
                <w:rStyle w:val="IndexLink"/>
              </w:rPr>
              <w:t>413</w:t>
            </w:r>
            <w:r>
              <w:rPr>
                <w:rStyle w:val="IndexLink"/>
                <w:rtl w:val="true"/>
              </w:rPr>
              <w:t xml:space="preserve">، س </w:t>
            </w:r>
            <w:r>
              <w:rPr>
                <w:rStyle w:val="IndexLink"/>
              </w:rPr>
              <w:t>20</w:t>
            </w:r>
            <w:r>
              <w:rPr>
                <w:rStyle w:val="IndexLink"/>
                <w:rtl w:val="true"/>
              </w:rPr>
              <w:t>: «</w:t>
            </w:r>
            <w:r>
              <w:rPr>
                <w:rStyle w:val="IndexLink"/>
                <w:rtl w:val="true"/>
              </w:rPr>
              <w:t>فی کل الوجهین تأمل و نظر</w:t>
            </w:r>
            <w:r>
              <w:rPr>
                <w:rStyle w:val="IndexLink"/>
                <w:rtl w:val="true"/>
              </w:rPr>
              <w:t>»</w:t>
              <w:tab/>
            </w:r>
            <w:r>
              <w:rPr>
                <w:rStyle w:val="IndexLink"/>
              </w:rPr>
              <w:t>353</w:t>
            </w:r>
          </w:hyperlink>
        </w:p>
        <w:p>
          <w:pPr>
            <w:pStyle w:val="Contents3"/>
            <w:tabs>
              <w:tab w:val="clear" w:pos="8459"/>
              <w:tab w:val="right" w:pos="9026" w:leader="dot"/>
            </w:tabs>
            <w:rPr/>
          </w:pPr>
          <w:hyperlink w:anchor="__RefHeading___Toc5143658_581953129">
            <w:r>
              <w:rPr>
                <w:webHidden/>
                <w:rStyle w:val="IndexLink"/>
                <w:rtl w:val="true"/>
              </w:rPr>
              <w:t xml:space="preserve">قوله فی ص </w:t>
            </w:r>
            <w:r>
              <w:rPr>
                <w:rStyle w:val="IndexLink"/>
              </w:rPr>
              <w:t>415</w:t>
            </w:r>
            <w:r>
              <w:rPr>
                <w:rStyle w:val="IndexLink"/>
                <w:rtl w:val="true"/>
              </w:rPr>
              <w:t xml:space="preserve">، س </w:t>
            </w:r>
            <w:r>
              <w:rPr>
                <w:rStyle w:val="IndexLink"/>
              </w:rPr>
              <w:t>10</w:t>
            </w:r>
            <w:r>
              <w:rPr>
                <w:rStyle w:val="IndexLink"/>
                <w:rtl w:val="true"/>
              </w:rPr>
              <w:t>: «</w:t>
            </w:r>
            <w:r>
              <w:rPr>
                <w:rStyle w:val="IndexLink"/>
                <w:rtl w:val="true"/>
              </w:rPr>
              <w:t>فالعمل بها متعین</w:t>
            </w:r>
            <w:r>
              <w:rPr>
                <w:rStyle w:val="IndexLink"/>
                <w:rtl w:val="true"/>
              </w:rPr>
              <w:t>»</w:t>
              <w:tab/>
            </w:r>
            <w:r>
              <w:rPr>
                <w:rStyle w:val="IndexLink"/>
              </w:rPr>
              <w:t>353</w:t>
            </w:r>
          </w:hyperlink>
        </w:p>
        <w:p>
          <w:pPr>
            <w:pStyle w:val="Contents3"/>
            <w:tabs>
              <w:tab w:val="clear" w:pos="8459"/>
              <w:tab w:val="right" w:pos="9026" w:leader="dot"/>
            </w:tabs>
            <w:rPr/>
          </w:pPr>
          <w:hyperlink w:anchor="__RefHeading___Toc5143660_581953129">
            <w:r>
              <w:rPr>
                <w:webHidden/>
                <w:rStyle w:val="IndexLink"/>
                <w:rtl w:val="true"/>
              </w:rPr>
              <w:t xml:space="preserve">قوله فی ص </w:t>
            </w:r>
            <w:r>
              <w:rPr>
                <w:rStyle w:val="IndexLink"/>
              </w:rPr>
              <w:t>415</w:t>
            </w:r>
            <w:r>
              <w:rPr>
                <w:rStyle w:val="IndexLink"/>
                <w:rtl w:val="true"/>
              </w:rPr>
              <w:t xml:space="preserve">، س </w:t>
            </w:r>
            <w:r>
              <w:rPr>
                <w:rStyle w:val="IndexLink"/>
              </w:rPr>
              <w:t>17</w:t>
            </w:r>
            <w:r>
              <w:rPr>
                <w:rStyle w:val="IndexLink"/>
                <w:rtl w:val="true"/>
              </w:rPr>
              <w:t>: «</w:t>
            </w:r>
            <w:r>
              <w:rPr>
                <w:rStyle w:val="IndexLink"/>
                <w:rtl w:val="true"/>
              </w:rPr>
              <w:t>فلیس فی مقام إعمال قدرته</w:t>
            </w:r>
            <w:r>
              <w:rPr>
                <w:rStyle w:val="IndexLink"/>
                <w:rtl w:val="true"/>
              </w:rPr>
              <w:t>»</w:t>
              <w:tab/>
            </w:r>
            <w:r>
              <w:rPr>
                <w:rStyle w:val="IndexLink"/>
              </w:rPr>
              <w:t>353</w:t>
            </w:r>
          </w:hyperlink>
        </w:p>
        <w:p>
          <w:pPr>
            <w:pStyle w:val="Contents3"/>
            <w:tabs>
              <w:tab w:val="clear" w:pos="8459"/>
              <w:tab w:val="right" w:pos="9026" w:leader="dot"/>
            </w:tabs>
            <w:rPr/>
          </w:pPr>
          <w:hyperlink w:anchor="__RefHeading___Toc5143662_581953129">
            <w:r>
              <w:rPr>
                <w:webHidden/>
                <w:rStyle w:val="IndexLink"/>
                <w:rtl w:val="true"/>
              </w:rPr>
              <w:t xml:space="preserve">قوله فی ص </w:t>
            </w:r>
            <w:r>
              <w:rPr>
                <w:rStyle w:val="IndexLink"/>
              </w:rPr>
              <w:t>415</w:t>
            </w:r>
            <w:r>
              <w:rPr>
                <w:rStyle w:val="IndexLink"/>
                <w:rtl w:val="true"/>
              </w:rPr>
              <w:t xml:space="preserve">، س </w:t>
            </w:r>
            <w:r>
              <w:rPr>
                <w:rStyle w:val="IndexLink"/>
              </w:rPr>
              <w:t>20</w:t>
            </w:r>
            <w:r>
              <w:rPr>
                <w:rStyle w:val="IndexLink"/>
                <w:rtl w:val="true"/>
              </w:rPr>
              <w:t>: «</w:t>
            </w:r>
            <w:r>
              <w:rPr>
                <w:rStyle w:val="IndexLink"/>
                <w:rtl w:val="true"/>
              </w:rPr>
              <w:t>العمل بالروایة محل تأمل</w:t>
            </w:r>
            <w:r>
              <w:rPr>
                <w:rStyle w:val="IndexLink"/>
                <w:rtl w:val="true"/>
              </w:rPr>
              <w:t>»</w:t>
              <w:tab/>
            </w:r>
            <w:r>
              <w:rPr>
                <w:rStyle w:val="IndexLink"/>
              </w:rPr>
              <w:t>354</w:t>
            </w:r>
          </w:hyperlink>
        </w:p>
        <w:p>
          <w:pPr>
            <w:pStyle w:val="Contents3"/>
            <w:tabs>
              <w:tab w:val="clear" w:pos="8459"/>
              <w:tab w:val="right" w:pos="9026" w:leader="dot"/>
            </w:tabs>
            <w:rPr/>
          </w:pPr>
          <w:hyperlink w:anchor="__RefHeading___Toc5143664_581953129">
            <w:r>
              <w:rPr>
                <w:webHidden/>
                <w:rStyle w:val="IndexLink"/>
                <w:rtl w:val="true"/>
              </w:rPr>
              <w:t xml:space="preserve">قوله فی ص </w:t>
            </w:r>
            <w:r>
              <w:rPr>
                <w:rStyle w:val="IndexLink"/>
              </w:rPr>
              <w:t>417</w:t>
            </w:r>
            <w:r>
              <w:rPr>
                <w:rStyle w:val="IndexLink"/>
                <w:rtl w:val="true"/>
              </w:rPr>
              <w:t xml:space="preserve">، س </w:t>
            </w:r>
            <w:r>
              <w:rPr>
                <w:rStyle w:val="IndexLink"/>
              </w:rPr>
              <w:t>9</w:t>
            </w:r>
            <w:r>
              <w:rPr>
                <w:rStyle w:val="IndexLink"/>
                <w:rtl w:val="true"/>
              </w:rPr>
              <w:t>: «</w:t>
            </w:r>
            <w:r>
              <w:rPr>
                <w:rStyle w:val="IndexLink"/>
                <w:rtl w:val="true"/>
              </w:rPr>
              <w:t>و الأقرب منها هو الکشف الانقلابی</w:t>
            </w:r>
            <w:r>
              <w:rPr>
                <w:rStyle w:val="IndexLink"/>
                <w:rtl w:val="true"/>
              </w:rPr>
              <w:t>»</w:t>
              <w:tab/>
            </w:r>
            <w:r>
              <w:rPr>
                <w:rStyle w:val="IndexLink"/>
              </w:rPr>
              <w:t>354</w:t>
            </w:r>
          </w:hyperlink>
        </w:p>
        <w:p>
          <w:pPr>
            <w:pStyle w:val="Contents3"/>
            <w:tabs>
              <w:tab w:val="clear" w:pos="8459"/>
              <w:tab w:val="right" w:pos="9026" w:leader="dot"/>
            </w:tabs>
            <w:rPr/>
          </w:pPr>
          <w:hyperlink w:anchor="__RefHeading___Toc5143666_581953129">
            <w:r>
              <w:rPr>
                <w:webHidden/>
                <w:rStyle w:val="IndexLink"/>
                <w:rtl w:val="true"/>
              </w:rPr>
              <w:t xml:space="preserve">قوله فی ص </w:t>
            </w:r>
            <w:r>
              <w:rPr>
                <w:rStyle w:val="IndexLink"/>
              </w:rPr>
              <w:t>418</w:t>
            </w:r>
            <w:r>
              <w:rPr>
                <w:rStyle w:val="IndexLink"/>
                <w:rtl w:val="true"/>
              </w:rPr>
              <w:t xml:space="preserve">، س </w:t>
            </w:r>
            <w:r>
              <w:rPr>
                <w:rStyle w:val="IndexLink"/>
              </w:rPr>
              <w:t>11</w:t>
            </w:r>
            <w:r>
              <w:rPr>
                <w:rStyle w:val="IndexLink"/>
                <w:rtl w:val="true"/>
              </w:rPr>
              <w:t>: «</w:t>
            </w:r>
            <w:r>
              <w:rPr>
                <w:rStyle w:val="IndexLink"/>
                <w:rtl w:val="true"/>
              </w:rPr>
              <w:t>ظاهر الأدلة</w:t>
            </w:r>
            <w:r>
              <w:rPr>
                <w:rStyle w:val="IndexLink"/>
                <w:rtl w:val="true"/>
              </w:rPr>
              <w:t>»</w:t>
              <w:tab/>
            </w:r>
            <w:r>
              <w:rPr>
                <w:rStyle w:val="IndexLink"/>
              </w:rPr>
              <w:t>354</w:t>
            </w:r>
          </w:hyperlink>
        </w:p>
        <w:p>
          <w:pPr>
            <w:pStyle w:val="Contents3"/>
            <w:tabs>
              <w:tab w:val="clear" w:pos="8459"/>
              <w:tab w:val="right" w:pos="9026" w:leader="dot"/>
            </w:tabs>
            <w:rPr/>
          </w:pPr>
          <w:hyperlink w:anchor="__RefHeading___Toc5143668_581953129">
            <w:r>
              <w:rPr>
                <w:webHidden/>
                <w:rStyle w:val="IndexLink"/>
                <w:rtl w:val="true"/>
              </w:rPr>
              <w:t xml:space="preserve">قوله فی ص </w:t>
            </w:r>
            <w:r>
              <w:rPr>
                <w:rStyle w:val="IndexLink"/>
              </w:rPr>
              <w:t>418</w:t>
            </w:r>
            <w:r>
              <w:rPr>
                <w:rStyle w:val="IndexLink"/>
                <w:rtl w:val="true"/>
              </w:rPr>
              <w:t xml:space="preserve">، س </w:t>
            </w:r>
            <w:r>
              <w:rPr>
                <w:rStyle w:val="IndexLink"/>
              </w:rPr>
              <w:t>15</w:t>
            </w:r>
            <w:r>
              <w:rPr>
                <w:rStyle w:val="IndexLink"/>
                <w:rtl w:val="true"/>
              </w:rPr>
              <w:t>: «</w:t>
            </w:r>
            <w:r>
              <w:rPr>
                <w:rStyle w:val="IndexLink"/>
                <w:rtl w:val="true"/>
              </w:rPr>
              <w:t>هو زمان العقد</w:t>
            </w:r>
            <w:r>
              <w:rPr>
                <w:rStyle w:val="IndexLink"/>
                <w:rtl w:val="true"/>
              </w:rPr>
              <w:t>»</w:t>
              <w:tab/>
            </w:r>
            <w:r>
              <w:rPr>
                <w:rStyle w:val="IndexLink"/>
              </w:rPr>
              <w:t>355</w:t>
            </w:r>
          </w:hyperlink>
        </w:p>
        <w:p>
          <w:pPr>
            <w:pStyle w:val="Contents3"/>
            <w:tabs>
              <w:tab w:val="clear" w:pos="8459"/>
              <w:tab w:val="right" w:pos="9026" w:leader="dot"/>
            </w:tabs>
            <w:rPr/>
          </w:pPr>
          <w:hyperlink w:anchor="__RefHeading___Toc5143670_581953129">
            <w:r>
              <w:rPr>
                <w:webHidden/>
                <w:rStyle w:val="IndexLink"/>
                <w:rtl w:val="true"/>
              </w:rPr>
              <w:t xml:space="preserve">قوله فی ص </w:t>
            </w:r>
            <w:r>
              <w:rPr>
                <w:rStyle w:val="IndexLink"/>
              </w:rPr>
              <w:t>419</w:t>
            </w:r>
            <w:r>
              <w:rPr>
                <w:rStyle w:val="IndexLink"/>
                <w:rtl w:val="true"/>
              </w:rPr>
              <w:t xml:space="preserve">، س </w:t>
            </w:r>
            <w:r>
              <w:rPr>
                <w:rStyle w:val="IndexLink"/>
              </w:rPr>
              <w:t>19</w:t>
            </w:r>
            <w:r>
              <w:rPr>
                <w:rStyle w:val="IndexLink"/>
                <w:rtl w:val="true"/>
              </w:rPr>
              <w:t>: «</w:t>
            </w:r>
            <w:r>
              <w:rPr>
                <w:rStyle w:val="IndexLink"/>
                <w:rtl w:val="true"/>
              </w:rPr>
              <w:t>مثلا إذا شککنا فی</w:t>
            </w:r>
            <w:r>
              <w:rPr>
                <w:rStyle w:val="IndexLink"/>
                <w:rtl w:val="true"/>
              </w:rPr>
              <w:t>...»</w:t>
              <w:tab/>
            </w:r>
            <w:r>
              <w:rPr>
                <w:rStyle w:val="IndexLink"/>
              </w:rPr>
              <w:t>356</w:t>
            </w:r>
          </w:hyperlink>
        </w:p>
        <w:p>
          <w:pPr>
            <w:pStyle w:val="Contents3"/>
            <w:tabs>
              <w:tab w:val="clear" w:pos="8459"/>
              <w:tab w:val="right" w:pos="9026" w:leader="dot"/>
            </w:tabs>
            <w:rPr/>
          </w:pPr>
          <w:hyperlink w:anchor="__RefHeading___Toc5143672_581953129">
            <w:r>
              <w:rPr>
                <w:webHidden/>
                <w:rStyle w:val="IndexLink"/>
                <w:rtl w:val="true"/>
              </w:rPr>
              <w:t xml:space="preserve">قوله فی ص </w:t>
            </w:r>
            <w:r>
              <w:rPr>
                <w:rStyle w:val="IndexLink"/>
              </w:rPr>
              <w:t>420</w:t>
            </w:r>
            <w:r>
              <w:rPr>
                <w:rStyle w:val="IndexLink"/>
                <w:rtl w:val="true"/>
              </w:rPr>
              <w:t xml:space="preserve">، س </w:t>
            </w:r>
            <w:r>
              <w:rPr>
                <w:rStyle w:val="IndexLink"/>
              </w:rPr>
              <w:t>16</w:t>
            </w:r>
            <w:r>
              <w:rPr>
                <w:rStyle w:val="IndexLink"/>
                <w:rtl w:val="true"/>
              </w:rPr>
              <w:t>: «</w:t>
            </w:r>
            <w:r>
              <w:rPr>
                <w:rStyle w:val="IndexLink"/>
                <w:rtl w:val="true"/>
              </w:rPr>
              <w:t>لکن الارتکاز العرفی هو القرینة</w:t>
            </w:r>
            <w:r>
              <w:rPr>
                <w:rStyle w:val="IndexLink"/>
                <w:rtl w:val="true"/>
              </w:rPr>
              <w:t>...»</w:t>
              <w:tab/>
            </w:r>
            <w:r>
              <w:rPr>
                <w:rStyle w:val="IndexLink"/>
              </w:rPr>
              <w:t>356</w:t>
            </w:r>
          </w:hyperlink>
        </w:p>
        <w:p>
          <w:pPr>
            <w:pStyle w:val="Contents3"/>
            <w:tabs>
              <w:tab w:val="clear" w:pos="8459"/>
              <w:tab w:val="right" w:pos="9026" w:leader="dot"/>
            </w:tabs>
            <w:rPr/>
          </w:pPr>
          <w:hyperlink w:anchor="__RefHeading___Toc5143674_581953129">
            <w:r>
              <w:rPr>
                <w:webHidden/>
                <w:rStyle w:val="IndexLink"/>
                <w:rtl w:val="true"/>
              </w:rPr>
              <w:t xml:space="preserve">قوله فی ص </w:t>
            </w:r>
            <w:r>
              <w:rPr>
                <w:rStyle w:val="IndexLink"/>
              </w:rPr>
              <w:t>420</w:t>
            </w:r>
            <w:r>
              <w:rPr>
                <w:rStyle w:val="IndexLink"/>
                <w:rtl w:val="true"/>
              </w:rPr>
              <w:t xml:space="preserve">، س </w:t>
            </w:r>
            <w:r>
              <w:rPr>
                <w:rStyle w:val="IndexLink"/>
              </w:rPr>
              <w:t>21</w:t>
            </w:r>
            <w:r>
              <w:rPr>
                <w:rStyle w:val="IndexLink"/>
                <w:rtl w:val="true"/>
              </w:rPr>
              <w:t>: «</w:t>
            </w:r>
            <w:r>
              <w:rPr>
                <w:rStyle w:val="IndexLink"/>
                <w:rtl w:val="true"/>
              </w:rPr>
              <w:t>ظهور الأدلة فی الکشف الانقلابی</w:t>
            </w:r>
            <w:r>
              <w:rPr>
                <w:rStyle w:val="IndexLink"/>
                <w:rtl w:val="true"/>
              </w:rPr>
              <w:t>»</w:t>
              <w:tab/>
            </w:r>
            <w:r>
              <w:rPr>
                <w:rStyle w:val="IndexLink"/>
              </w:rPr>
              <w:t>356</w:t>
            </w:r>
          </w:hyperlink>
        </w:p>
        <w:p>
          <w:pPr>
            <w:pStyle w:val="Contents3"/>
            <w:tabs>
              <w:tab w:val="clear" w:pos="8459"/>
              <w:tab w:val="right" w:pos="9026" w:leader="dot"/>
            </w:tabs>
            <w:rPr/>
          </w:pPr>
          <w:hyperlink w:anchor="__RefHeading___Toc5143676_581953129">
            <w:r>
              <w:rPr>
                <w:webHidden/>
                <w:rStyle w:val="IndexLink"/>
                <w:rtl w:val="true"/>
              </w:rPr>
              <w:t xml:space="preserve">قوله فی ص </w:t>
            </w:r>
            <w:r>
              <w:rPr>
                <w:rStyle w:val="IndexLink"/>
              </w:rPr>
              <w:t>421</w:t>
            </w:r>
            <w:r>
              <w:rPr>
                <w:rStyle w:val="IndexLink"/>
                <w:rtl w:val="true"/>
              </w:rPr>
              <w:t xml:space="preserve">، س </w:t>
            </w:r>
            <w:r>
              <w:rPr>
                <w:rStyle w:val="IndexLink"/>
              </w:rPr>
              <w:t>6</w:t>
            </w:r>
            <w:r>
              <w:rPr>
                <w:rStyle w:val="IndexLink"/>
                <w:rtl w:val="true"/>
              </w:rPr>
              <w:t>: «</w:t>
            </w:r>
            <w:r>
              <w:rPr>
                <w:rStyle w:val="IndexLink"/>
                <w:rtl w:val="true"/>
              </w:rPr>
              <w:t>و إن الذی یظهر</w:t>
            </w:r>
            <w:r>
              <w:rPr>
                <w:rStyle w:val="IndexLink"/>
                <w:rtl w:val="true"/>
              </w:rPr>
              <w:t>...»</w:t>
              <w:tab/>
            </w:r>
            <w:r>
              <w:rPr>
                <w:rStyle w:val="IndexLink"/>
              </w:rPr>
              <w:t>356</w:t>
            </w:r>
          </w:hyperlink>
        </w:p>
        <w:p>
          <w:pPr>
            <w:pStyle w:val="Contents3"/>
            <w:tabs>
              <w:tab w:val="clear" w:pos="8459"/>
              <w:tab w:val="right" w:pos="9026" w:leader="dot"/>
            </w:tabs>
            <w:rPr/>
          </w:pPr>
          <w:hyperlink w:anchor="__RefHeading___Toc5143678_581953129">
            <w:r>
              <w:rPr>
                <w:webHidden/>
                <w:rStyle w:val="IndexLink"/>
                <w:rtl w:val="true"/>
              </w:rPr>
              <w:t xml:space="preserve">قوله فی ص </w:t>
            </w:r>
            <w:r>
              <w:rPr>
                <w:rStyle w:val="IndexLink"/>
              </w:rPr>
              <w:t>421</w:t>
            </w:r>
            <w:r>
              <w:rPr>
                <w:rStyle w:val="IndexLink"/>
                <w:rtl w:val="true"/>
              </w:rPr>
              <w:t xml:space="preserve">، س </w:t>
            </w:r>
            <w:r>
              <w:rPr>
                <w:rStyle w:val="IndexLink"/>
              </w:rPr>
              <w:t>11</w:t>
            </w:r>
            <w:r>
              <w:rPr>
                <w:rStyle w:val="IndexLink"/>
                <w:rtl w:val="true"/>
              </w:rPr>
              <w:t>: «</w:t>
            </w:r>
            <w:r>
              <w:rPr>
                <w:rStyle w:val="IndexLink"/>
                <w:rtl w:val="true"/>
              </w:rPr>
              <w:t>جواز التصرف بإذن الفحوی</w:t>
            </w:r>
            <w:r>
              <w:rPr>
                <w:rStyle w:val="IndexLink"/>
                <w:rtl w:val="true"/>
              </w:rPr>
              <w:t>»</w:t>
              <w:tab/>
            </w:r>
            <w:r>
              <w:rPr>
                <w:rStyle w:val="IndexLink"/>
              </w:rPr>
              <w:t>359</w:t>
            </w:r>
          </w:hyperlink>
        </w:p>
        <w:p>
          <w:pPr>
            <w:pStyle w:val="Contents3"/>
            <w:tabs>
              <w:tab w:val="clear" w:pos="8459"/>
              <w:tab w:val="right" w:pos="9026" w:leader="dot"/>
            </w:tabs>
            <w:rPr/>
          </w:pPr>
          <w:hyperlink w:anchor="__RefHeading___Toc5143680_581953129">
            <w:r>
              <w:rPr>
                <w:webHidden/>
                <w:rStyle w:val="IndexLink"/>
                <w:rtl w:val="true"/>
              </w:rPr>
              <w:t xml:space="preserve">قوله فی ص </w:t>
            </w:r>
            <w:r>
              <w:rPr>
                <w:rStyle w:val="IndexLink"/>
              </w:rPr>
              <w:t>422</w:t>
            </w:r>
            <w:r>
              <w:rPr>
                <w:rStyle w:val="IndexLink"/>
                <w:rtl w:val="true"/>
              </w:rPr>
              <w:t xml:space="preserve">، س </w:t>
            </w:r>
            <w:r>
              <w:rPr>
                <w:rStyle w:val="IndexLink"/>
              </w:rPr>
              <w:t>8</w:t>
            </w:r>
            <w:r>
              <w:rPr>
                <w:rStyle w:val="IndexLink"/>
                <w:rtl w:val="true"/>
              </w:rPr>
              <w:t>: «</w:t>
            </w:r>
            <w:r>
              <w:rPr>
                <w:rStyle w:val="IndexLink"/>
                <w:rtl w:val="true"/>
              </w:rPr>
              <w:t>بإطلاق التراضی</w:t>
            </w:r>
            <w:r>
              <w:rPr>
                <w:rStyle w:val="IndexLink"/>
                <w:rtl w:val="true"/>
              </w:rPr>
              <w:t>»</w:t>
              <w:tab/>
            </w:r>
            <w:r>
              <w:rPr>
                <w:rStyle w:val="IndexLink"/>
              </w:rPr>
              <w:t>359</w:t>
            </w:r>
          </w:hyperlink>
        </w:p>
        <w:p>
          <w:pPr>
            <w:pStyle w:val="Contents3"/>
            <w:tabs>
              <w:tab w:val="clear" w:pos="8459"/>
              <w:tab w:val="right" w:pos="9026" w:leader="dot"/>
            </w:tabs>
            <w:rPr/>
          </w:pPr>
          <w:hyperlink w:anchor="__RefHeading___Toc5143682_581953129">
            <w:r>
              <w:rPr>
                <w:webHidden/>
                <w:rStyle w:val="IndexLink"/>
                <w:rtl w:val="true"/>
              </w:rPr>
              <w:t xml:space="preserve">قوله فی ص </w:t>
            </w:r>
            <w:r>
              <w:rPr>
                <w:rStyle w:val="IndexLink"/>
              </w:rPr>
              <w:t>422</w:t>
            </w:r>
            <w:r>
              <w:rPr>
                <w:rStyle w:val="IndexLink"/>
                <w:rtl w:val="true"/>
              </w:rPr>
              <w:t xml:space="preserve">، س </w:t>
            </w:r>
            <w:r>
              <w:rPr>
                <w:rStyle w:val="IndexLink"/>
              </w:rPr>
              <w:t>8</w:t>
            </w:r>
            <w:r>
              <w:rPr>
                <w:rStyle w:val="IndexLink"/>
                <w:rtl w:val="true"/>
              </w:rPr>
              <w:t>: «</w:t>
            </w:r>
            <w:r>
              <w:rPr>
                <w:rStyle w:val="IndexLink"/>
                <w:rtl w:val="true"/>
              </w:rPr>
              <w:t>فإن الظاهر</w:t>
            </w:r>
            <w:r>
              <w:rPr>
                <w:rStyle w:val="IndexLink"/>
                <w:rtl w:val="true"/>
              </w:rPr>
              <w:t>»</w:t>
              <w:tab/>
            </w:r>
            <w:r>
              <w:rPr>
                <w:rStyle w:val="IndexLink"/>
              </w:rPr>
              <w:t>359</w:t>
            </w:r>
          </w:hyperlink>
        </w:p>
        <w:p>
          <w:pPr>
            <w:pStyle w:val="Contents3"/>
            <w:tabs>
              <w:tab w:val="clear" w:pos="8459"/>
              <w:tab w:val="right" w:pos="9026" w:leader="dot"/>
            </w:tabs>
            <w:rPr/>
          </w:pPr>
          <w:hyperlink w:anchor="__RefHeading___Toc5143684_581953129">
            <w:r>
              <w:rPr>
                <w:webHidden/>
                <w:rStyle w:val="IndexLink"/>
                <w:rtl w:val="true"/>
              </w:rPr>
              <w:t xml:space="preserve">قوله فی ص </w:t>
            </w:r>
            <w:r>
              <w:rPr>
                <w:rStyle w:val="IndexLink"/>
              </w:rPr>
              <w:t>422</w:t>
            </w:r>
            <w:r>
              <w:rPr>
                <w:rStyle w:val="IndexLink"/>
                <w:rtl w:val="true"/>
              </w:rPr>
              <w:t xml:space="preserve">، س </w:t>
            </w:r>
            <w:r>
              <w:rPr>
                <w:rStyle w:val="IndexLink"/>
              </w:rPr>
              <w:t>11</w:t>
            </w:r>
            <w:r>
              <w:rPr>
                <w:rStyle w:val="IndexLink"/>
                <w:rtl w:val="true"/>
              </w:rPr>
              <w:t>: «</w:t>
            </w:r>
            <w:r>
              <w:rPr>
                <w:rStyle w:val="IndexLink"/>
                <w:rtl w:val="true"/>
              </w:rPr>
              <w:t>فلابد أن یحمل القید علی نفی عقد المکره</w:t>
            </w:r>
            <w:r>
              <w:rPr>
                <w:rStyle w:val="IndexLink"/>
                <w:rtl w:val="true"/>
              </w:rPr>
              <w:t>»</w:t>
              <w:tab/>
            </w:r>
            <w:r>
              <w:rPr>
                <w:rStyle w:val="IndexLink"/>
              </w:rPr>
              <w:t>359</w:t>
            </w:r>
          </w:hyperlink>
        </w:p>
        <w:p>
          <w:pPr>
            <w:pStyle w:val="Contents3"/>
            <w:tabs>
              <w:tab w:val="clear" w:pos="8459"/>
              <w:tab w:val="right" w:pos="9026" w:leader="dot"/>
            </w:tabs>
            <w:rPr/>
          </w:pPr>
          <w:hyperlink w:anchor="__RefHeading___Toc5143686_581953129">
            <w:r>
              <w:rPr>
                <w:webHidden/>
                <w:rStyle w:val="IndexLink"/>
                <w:rtl w:val="true"/>
              </w:rPr>
              <w:t xml:space="preserve">قوله فی ص </w:t>
            </w:r>
            <w:r>
              <w:rPr>
                <w:rStyle w:val="IndexLink"/>
              </w:rPr>
              <w:t>422</w:t>
            </w:r>
            <w:r>
              <w:rPr>
                <w:rStyle w:val="IndexLink"/>
                <w:rtl w:val="true"/>
              </w:rPr>
              <w:t xml:space="preserve">، س </w:t>
            </w:r>
            <w:r>
              <w:rPr>
                <w:rStyle w:val="IndexLink"/>
              </w:rPr>
              <w:t>12</w:t>
            </w:r>
            <w:r>
              <w:rPr>
                <w:rStyle w:val="IndexLink"/>
                <w:rtl w:val="true"/>
              </w:rPr>
              <w:t>: «</w:t>
            </w:r>
            <w:r>
              <w:rPr>
                <w:rStyle w:val="IndexLink"/>
                <w:rtl w:val="true"/>
              </w:rPr>
              <w:t xml:space="preserve">بقوله </w:t>
            </w:r>
            <w:r>
              <w:rPr>
                <w:rStyle w:val="IndexLink"/>
                <w:rtl w:val="true"/>
              </w:rPr>
              <w:t>(</w:t>
            </w:r>
            <w:r>
              <w:rPr>
                <w:rStyle w:val="IndexLink"/>
                <w:rtl w:val="true"/>
              </w:rPr>
              <w:t>علیه السلام</w:t>
            </w:r>
            <w:r>
              <w:rPr>
                <w:rStyle w:val="IndexLink"/>
                <w:rtl w:val="true"/>
              </w:rPr>
              <w:t xml:space="preserve">): </w:t>
            </w:r>
            <w:r>
              <w:rPr>
                <w:rStyle w:val="IndexLink"/>
                <w:rtl w:val="true"/>
              </w:rPr>
              <w:t>لایحل دم امرء مسلم</w:t>
            </w:r>
            <w:r>
              <w:rPr>
                <w:rStyle w:val="IndexLink"/>
                <w:rtl w:val="true"/>
              </w:rPr>
              <w:t>...»</w:t>
              <w:tab/>
            </w:r>
            <w:r>
              <w:rPr>
                <w:rStyle w:val="IndexLink"/>
              </w:rPr>
              <w:t>360</w:t>
            </w:r>
          </w:hyperlink>
        </w:p>
        <w:p>
          <w:pPr>
            <w:pStyle w:val="Contents3"/>
            <w:tabs>
              <w:tab w:val="clear" w:pos="8459"/>
              <w:tab w:val="right" w:pos="9026" w:leader="dot"/>
            </w:tabs>
            <w:rPr/>
          </w:pPr>
          <w:hyperlink w:anchor="__RefHeading___Toc5143688_581953129">
            <w:r>
              <w:rPr>
                <w:webHidden/>
                <w:rStyle w:val="IndexLink"/>
                <w:rtl w:val="true"/>
              </w:rPr>
              <w:t xml:space="preserve">قوله فی ص </w:t>
            </w:r>
            <w:r>
              <w:rPr>
                <w:rStyle w:val="IndexLink"/>
              </w:rPr>
              <w:t>422</w:t>
            </w:r>
            <w:r>
              <w:rPr>
                <w:rStyle w:val="IndexLink"/>
                <w:rtl w:val="true"/>
              </w:rPr>
              <w:t xml:space="preserve">، س </w:t>
            </w:r>
            <w:r>
              <w:rPr>
                <w:rStyle w:val="IndexLink"/>
              </w:rPr>
              <w:t>13</w:t>
            </w:r>
            <w:r>
              <w:rPr>
                <w:rStyle w:val="IndexLink"/>
                <w:rtl w:val="true"/>
              </w:rPr>
              <w:t>: «</w:t>
            </w:r>
            <w:r>
              <w:rPr>
                <w:rStyle w:val="IndexLink"/>
                <w:rtl w:val="true"/>
              </w:rPr>
              <w:t>مضافا إلی أن السیاق</w:t>
            </w:r>
            <w:r>
              <w:rPr>
                <w:rStyle w:val="IndexLink"/>
                <w:rtl w:val="true"/>
              </w:rPr>
              <w:t>...»</w:t>
              <w:tab/>
            </w:r>
            <w:r>
              <w:rPr>
                <w:rStyle w:val="IndexLink"/>
              </w:rPr>
              <w:t>360</w:t>
            </w:r>
          </w:hyperlink>
        </w:p>
        <w:p>
          <w:pPr>
            <w:pStyle w:val="Contents3"/>
            <w:tabs>
              <w:tab w:val="clear" w:pos="8459"/>
              <w:tab w:val="right" w:pos="9026" w:leader="dot"/>
            </w:tabs>
            <w:rPr/>
          </w:pPr>
          <w:hyperlink w:anchor="__RefHeading___Toc5143690_581953129">
            <w:r>
              <w:rPr>
                <w:webHidden/>
                <w:rStyle w:val="IndexLink"/>
                <w:rtl w:val="true"/>
              </w:rPr>
              <w:t xml:space="preserve">قوله فی ص </w:t>
            </w:r>
            <w:r>
              <w:rPr>
                <w:rStyle w:val="IndexLink"/>
              </w:rPr>
              <w:t>422</w:t>
            </w:r>
            <w:r>
              <w:rPr>
                <w:rStyle w:val="IndexLink"/>
                <w:rtl w:val="true"/>
              </w:rPr>
              <w:t xml:space="preserve">، س </w:t>
            </w:r>
            <w:r>
              <w:rPr>
                <w:rStyle w:val="IndexLink"/>
              </w:rPr>
              <w:t>15</w:t>
            </w:r>
            <w:r>
              <w:rPr>
                <w:rStyle w:val="IndexLink"/>
                <w:rtl w:val="true"/>
              </w:rPr>
              <w:t>: «</w:t>
            </w:r>
            <w:r>
              <w:rPr>
                <w:rStyle w:val="IndexLink"/>
                <w:rtl w:val="true"/>
              </w:rPr>
              <w:t>فالظاهر من الإقرار الإمضاء</w:t>
            </w:r>
            <w:r>
              <w:rPr>
                <w:rStyle w:val="IndexLink"/>
                <w:rtl w:val="true"/>
              </w:rPr>
              <w:t>»</w:t>
              <w:tab/>
            </w:r>
            <w:r>
              <w:rPr>
                <w:rStyle w:val="IndexLink"/>
              </w:rPr>
              <w:t>360</w:t>
            </w:r>
          </w:hyperlink>
        </w:p>
        <w:p>
          <w:pPr>
            <w:pStyle w:val="Contents3"/>
            <w:tabs>
              <w:tab w:val="clear" w:pos="8459"/>
              <w:tab w:val="right" w:pos="9026" w:leader="dot"/>
            </w:tabs>
            <w:rPr/>
          </w:pPr>
          <w:hyperlink w:anchor="__RefHeading___Toc5143692_581953129">
            <w:r>
              <w:rPr>
                <w:webHidden/>
                <w:rStyle w:val="IndexLink"/>
                <w:rtl w:val="true"/>
              </w:rPr>
              <w:t xml:space="preserve">قوله فی ص </w:t>
            </w:r>
            <w:r>
              <w:rPr>
                <w:rStyle w:val="IndexLink"/>
              </w:rPr>
              <w:t>423</w:t>
            </w:r>
            <w:r>
              <w:rPr>
                <w:rStyle w:val="IndexLink"/>
                <w:rtl w:val="true"/>
              </w:rPr>
              <w:t xml:space="preserve">، س </w:t>
            </w:r>
            <w:r>
              <w:rPr>
                <w:rStyle w:val="IndexLink"/>
              </w:rPr>
              <w:t>11</w:t>
            </w:r>
            <w:r>
              <w:rPr>
                <w:rStyle w:val="IndexLink"/>
                <w:rtl w:val="true"/>
              </w:rPr>
              <w:t>: «</w:t>
            </w:r>
            <w:r>
              <w:rPr>
                <w:rStyle w:val="IndexLink"/>
                <w:rtl w:val="true"/>
              </w:rPr>
              <w:t>فیه أن المراد من معصیة السید</w:t>
            </w:r>
            <w:r>
              <w:rPr>
                <w:rStyle w:val="IndexLink"/>
                <w:rtl w:val="true"/>
              </w:rPr>
              <w:t>...»</w:t>
              <w:tab/>
            </w:r>
            <w:r>
              <w:rPr>
                <w:rStyle w:val="IndexLink"/>
              </w:rPr>
              <w:t>360</w:t>
            </w:r>
          </w:hyperlink>
        </w:p>
        <w:p>
          <w:pPr>
            <w:pStyle w:val="Contents3"/>
            <w:tabs>
              <w:tab w:val="clear" w:pos="8459"/>
              <w:tab w:val="right" w:pos="9026" w:leader="dot"/>
            </w:tabs>
            <w:rPr/>
          </w:pPr>
          <w:hyperlink w:anchor="__RefHeading___Toc5143694_581953129">
            <w:r>
              <w:rPr>
                <w:webHidden/>
                <w:rStyle w:val="IndexLink"/>
                <w:rtl w:val="true"/>
              </w:rPr>
              <w:t xml:space="preserve">قوله فی ص </w:t>
            </w:r>
            <w:r>
              <w:rPr>
                <w:rStyle w:val="IndexLink"/>
              </w:rPr>
              <w:t>423</w:t>
            </w:r>
            <w:r>
              <w:rPr>
                <w:rStyle w:val="IndexLink"/>
                <w:rtl w:val="true"/>
              </w:rPr>
              <w:t xml:space="preserve">، س </w:t>
            </w:r>
            <w:r>
              <w:rPr>
                <w:rStyle w:val="IndexLink"/>
              </w:rPr>
              <w:t>13</w:t>
            </w:r>
            <w:r>
              <w:rPr>
                <w:rStyle w:val="IndexLink"/>
                <w:rtl w:val="true"/>
              </w:rPr>
              <w:t>: «</w:t>
            </w:r>
            <w:r>
              <w:rPr>
                <w:rStyle w:val="IndexLink"/>
                <w:rtl w:val="true"/>
              </w:rPr>
              <w:t>لاریب فی عدم صحة عقدة</w:t>
            </w:r>
            <w:r>
              <w:rPr>
                <w:rStyle w:val="IndexLink"/>
                <w:rtl w:val="true"/>
              </w:rPr>
              <w:t>»</w:t>
              <w:tab/>
            </w:r>
            <w:r>
              <w:rPr>
                <w:rStyle w:val="IndexLink"/>
              </w:rPr>
              <w:t>361</w:t>
            </w:r>
          </w:hyperlink>
        </w:p>
        <w:p>
          <w:pPr>
            <w:pStyle w:val="Contents3"/>
            <w:tabs>
              <w:tab w:val="clear" w:pos="8459"/>
              <w:tab w:val="right" w:pos="9026" w:leader="dot"/>
            </w:tabs>
            <w:rPr/>
          </w:pPr>
          <w:hyperlink w:anchor="__RefHeading___Toc5143696_581953129">
            <w:r>
              <w:rPr>
                <w:webHidden/>
                <w:rStyle w:val="IndexLink"/>
                <w:rtl w:val="true"/>
              </w:rPr>
              <w:t xml:space="preserve">قوله فی ص </w:t>
            </w:r>
            <w:r>
              <w:rPr>
                <w:rStyle w:val="IndexLink"/>
              </w:rPr>
              <w:t>423</w:t>
            </w:r>
            <w:r>
              <w:rPr>
                <w:rStyle w:val="IndexLink"/>
                <w:rtl w:val="true"/>
              </w:rPr>
              <w:t xml:space="preserve">، س </w:t>
            </w:r>
            <w:r>
              <w:rPr>
                <w:rStyle w:val="IndexLink"/>
              </w:rPr>
              <w:t>14</w:t>
            </w:r>
            <w:r>
              <w:rPr>
                <w:rStyle w:val="IndexLink"/>
                <w:rtl w:val="true"/>
              </w:rPr>
              <w:t>: «</w:t>
            </w:r>
            <w:r>
              <w:rPr>
                <w:rStyle w:val="IndexLink"/>
                <w:rtl w:val="true"/>
              </w:rPr>
              <w:t xml:space="preserve">ویشهد لذلک قوله </w:t>
            </w:r>
            <w:r>
              <w:rPr>
                <w:rStyle w:val="IndexLink"/>
                <w:rtl w:val="true"/>
              </w:rPr>
              <w:t>(</w:t>
            </w:r>
            <w:r>
              <w:rPr>
                <w:rStyle w:val="IndexLink"/>
                <w:rtl w:val="true"/>
              </w:rPr>
              <w:t>علیه السلام</w:t>
            </w:r>
            <w:r>
              <w:rPr>
                <w:rStyle w:val="IndexLink"/>
                <w:rtl w:val="true"/>
              </w:rPr>
              <w:t>)...»</w:t>
              <w:tab/>
            </w:r>
            <w:r>
              <w:rPr>
                <w:rStyle w:val="IndexLink"/>
              </w:rPr>
              <w:t>361</w:t>
            </w:r>
          </w:hyperlink>
        </w:p>
        <w:p>
          <w:pPr>
            <w:pStyle w:val="Contents3"/>
            <w:tabs>
              <w:tab w:val="clear" w:pos="8459"/>
              <w:tab w:val="right" w:pos="9026" w:leader="dot"/>
            </w:tabs>
            <w:rPr/>
          </w:pPr>
          <w:hyperlink w:anchor="__RefHeading___Toc5143698_581953129">
            <w:r>
              <w:rPr>
                <w:webHidden/>
                <w:rStyle w:val="IndexLink"/>
                <w:rtl w:val="true"/>
              </w:rPr>
              <w:t xml:space="preserve">قوله فی ص </w:t>
            </w:r>
            <w:r>
              <w:rPr>
                <w:rStyle w:val="IndexLink"/>
              </w:rPr>
              <w:t>423</w:t>
            </w:r>
            <w:r>
              <w:rPr>
                <w:rStyle w:val="IndexLink"/>
                <w:rtl w:val="true"/>
              </w:rPr>
              <w:t xml:space="preserve">، س </w:t>
            </w:r>
            <w:r>
              <w:rPr>
                <w:rStyle w:val="IndexLink"/>
              </w:rPr>
              <w:t>20</w:t>
            </w:r>
            <w:r>
              <w:rPr>
                <w:rStyle w:val="IndexLink"/>
                <w:rtl w:val="true"/>
              </w:rPr>
              <w:t>: «</w:t>
            </w:r>
            <w:r>
              <w:rPr>
                <w:rStyle w:val="IndexLink"/>
                <w:rtl w:val="true"/>
              </w:rPr>
              <w:t>یقتضیه القواعد العامة</w:t>
            </w:r>
            <w:r>
              <w:rPr>
                <w:rStyle w:val="IndexLink"/>
                <w:rtl w:val="true"/>
              </w:rPr>
              <w:t>»</w:t>
              <w:tab/>
            </w:r>
            <w:r>
              <w:rPr>
                <w:rStyle w:val="IndexLink"/>
              </w:rPr>
              <w:t>361</w:t>
            </w:r>
          </w:hyperlink>
        </w:p>
        <w:p>
          <w:pPr>
            <w:pStyle w:val="Contents3"/>
            <w:tabs>
              <w:tab w:val="clear" w:pos="8459"/>
              <w:tab w:val="right" w:pos="9026" w:leader="dot"/>
            </w:tabs>
            <w:rPr/>
          </w:pPr>
          <w:hyperlink w:anchor="__RefHeading___Toc5143700_581953129">
            <w:r>
              <w:rPr>
                <w:webHidden/>
                <w:rStyle w:val="IndexLink"/>
                <w:rtl w:val="true"/>
              </w:rPr>
              <w:t xml:space="preserve">قوله فی ص </w:t>
            </w:r>
            <w:r>
              <w:rPr>
                <w:rStyle w:val="IndexLink"/>
              </w:rPr>
              <w:t>424</w:t>
            </w:r>
            <w:r>
              <w:rPr>
                <w:rStyle w:val="IndexLink"/>
                <w:rtl w:val="true"/>
              </w:rPr>
              <w:t xml:space="preserve">، س </w:t>
            </w:r>
            <w:r>
              <w:rPr>
                <w:rStyle w:val="IndexLink"/>
              </w:rPr>
              <w:t>12</w:t>
            </w:r>
            <w:r>
              <w:rPr>
                <w:rStyle w:val="IndexLink"/>
                <w:rtl w:val="true"/>
              </w:rPr>
              <w:t>: «</w:t>
            </w:r>
            <w:r>
              <w:rPr>
                <w:rStyle w:val="IndexLink"/>
                <w:rtl w:val="true"/>
              </w:rPr>
              <w:t>غیر ظاهرة</w:t>
            </w:r>
            <w:r>
              <w:rPr>
                <w:rStyle w:val="IndexLink"/>
                <w:rtl w:val="true"/>
              </w:rPr>
              <w:t>»</w:t>
              <w:tab/>
            </w:r>
            <w:r>
              <w:rPr>
                <w:rStyle w:val="IndexLink"/>
              </w:rPr>
              <w:t>361</w:t>
            </w:r>
          </w:hyperlink>
        </w:p>
        <w:p>
          <w:pPr>
            <w:pStyle w:val="Contents3"/>
            <w:tabs>
              <w:tab w:val="clear" w:pos="8459"/>
              <w:tab w:val="right" w:pos="9026" w:leader="dot"/>
            </w:tabs>
            <w:rPr/>
          </w:pPr>
          <w:hyperlink w:anchor="__RefHeading___Toc5143702_581953129">
            <w:r>
              <w:rPr>
                <w:webHidden/>
                <w:rStyle w:val="IndexLink"/>
                <w:rtl w:val="true"/>
              </w:rPr>
              <w:t xml:space="preserve">قوله فی ص </w:t>
            </w:r>
            <w:r>
              <w:rPr>
                <w:rStyle w:val="IndexLink"/>
              </w:rPr>
              <w:t>424</w:t>
            </w:r>
            <w:r>
              <w:rPr>
                <w:rStyle w:val="IndexLink"/>
                <w:rtl w:val="true"/>
              </w:rPr>
              <w:t xml:space="preserve">، س </w:t>
            </w:r>
            <w:r>
              <w:rPr>
                <w:rStyle w:val="IndexLink"/>
              </w:rPr>
              <w:t>16</w:t>
            </w:r>
            <w:r>
              <w:rPr>
                <w:rStyle w:val="IndexLink"/>
                <w:rtl w:val="true"/>
              </w:rPr>
              <w:t>: «</w:t>
            </w:r>
            <w:r>
              <w:rPr>
                <w:rStyle w:val="IndexLink"/>
                <w:rtl w:val="true"/>
              </w:rPr>
              <w:t>الإشکال ضعیف</w:t>
            </w:r>
            <w:r>
              <w:rPr>
                <w:rStyle w:val="IndexLink"/>
                <w:rtl w:val="true"/>
              </w:rPr>
              <w:t>»</w:t>
              <w:tab/>
            </w:r>
            <w:r>
              <w:rPr>
                <w:rStyle w:val="IndexLink"/>
              </w:rPr>
              <w:t>361</w:t>
            </w:r>
          </w:hyperlink>
        </w:p>
        <w:p>
          <w:pPr>
            <w:pStyle w:val="Contents3"/>
            <w:tabs>
              <w:tab w:val="clear" w:pos="8459"/>
              <w:tab w:val="right" w:pos="9026" w:leader="dot"/>
            </w:tabs>
            <w:rPr/>
          </w:pPr>
          <w:hyperlink w:anchor="__RefHeading___Toc5143704_581953129">
            <w:r>
              <w:rPr>
                <w:webHidden/>
                <w:rStyle w:val="IndexLink"/>
                <w:rtl w:val="true"/>
              </w:rPr>
              <w:t xml:space="preserve">قوله فی ص </w:t>
            </w:r>
            <w:r>
              <w:rPr>
                <w:rStyle w:val="IndexLink"/>
              </w:rPr>
              <w:t>424</w:t>
            </w:r>
            <w:r>
              <w:rPr>
                <w:rStyle w:val="IndexLink"/>
                <w:rtl w:val="true"/>
              </w:rPr>
              <w:t xml:space="preserve">، س </w:t>
            </w:r>
            <w:r>
              <w:rPr>
                <w:rStyle w:val="IndexLink"/>
              </w:rPr>
              <w:t>20</w:t>
            </w:r>
            <w:r>
              <w:rPr>
                <w:rStyle w:val="IndexLink"/>
                <w:rtl w:val="true"/>
              </w:rPr>
              <w:t>: «</w:t>
            </w:r>
            <w:r>
              <w:rPr>
                <w:rStyle w:val="IndexLink"/>
                <w:rtl w:val="true"/>
              </w:rPr>
              <w:t>بناء علی ظهور</w:t>
            </w:r>
            <w:r>
              <w:rPr>
                <w:rStyle w:val="IndexLink"/>
                <w:rtl w:val="true"/>
              </w:rPr>
              <w:t>...»</w:t>
              <w:tab/>
            </w:r>
            <w:r>
              <w:rPr>
                <w:rStyle w:val="IndexLink"/>
              </w:rPr>
              <w:t>362</w:t>
            </w:r>
          </w:hyperlink>
        </w:p>
        <w:p>
          <w:pPr>
            <w:pStyle w:val="Contents3"/>
            <w:tabs>
              <w:tab w:val="clear" w:pos="8459"/>
              <w:tab w:val="right" w:pos="9026" w:leader="dot"/>
            </w:tabs>
            <w:rPr/>
          </w:pPr>
          <w:hyperlink w:anchor="__RefHeading___Toc5143706_581953129">
            <w:r>
              <w:rPr>
                <w:webHidden/>
                <w:rStyle w:val="IndexLink"/>
                <w:rtl w:val="true"/>
              </w:rPr>
              <w:t xml:space="preserve">قوله فی ص </w:t>
            </w:r>
            <w:r>
              <w:rPr>
                <w:rStyle w:val="IndexLink"/>
              </w:rPr>
              <w:t>424</w:t>
            </w:r>
            <w:r>
              <w:rPr>
                <w:rStyle w:val="IndexLink"/>
                <w:rtl w:val="true"/>
              </w:rPr>
              <w:t xml:space="preserve">، س </w:t>
            </w:r>
            <w:r>
              <w:rPr>
                <w:rStyle w:val="IndexLink"/>
              </w:rPr>
              <w:t>21</w:t>
            </w:r>
            <w:r>
              <w:rPr>
                <w:rStyle w:val="IndexLink"/>
                <w:rtl w:val="true"/>
              </w:rPr>
              <w:t>: «</w:t>
            </w:r>
            <w:r>
              <w:rPr>
                <w:rStyle w:val="IndexLink"/>
                <w:rtl w:val="true"/>
              </w:rPr>
              <w:t>عملا بعمومات الصحة</w:t>
            </w:r>
            <w:r>
              <w:rPr>
                <w:rStyle w:val="IndexLink"/>
                <w:rtl w:val="true"/>
              </w:rPr>
              <w:t>»</w:t>
              <w:tab/>
            </w:r>
            <w:r>
              <w:rPr>
                <w:rStyle w:val="IndexLink"/>
              </w:rPr>
              <w:t>362</w:t>
            </w:r>
          </w:hyperlink>
        </w:p>
        <w:p>
          <w:pPr>
            <w:pStyle w:val="Contents3"/>
            <w:tabs>
              <w:tab w:val="clear" w:pos="8459"/>
              <w:tab w:val="right" w:pos="9026" w:leader="dot"/>
            </w:tabs>
            <w:rPr/>
          </w:pPr>
          <w:hyperlink w:anchor="__RefHeading___Toc5143708_581953129">
            <w:r>
              <w:rPr>
                <w:webHidden/>
                <w:rStyle w:val="IndexLink"/>
                <w:rtl w:val="true"/>
              </w:rPr>
              <w:t xml:space="preserve">قوله فی ص </w:t>
            </w:r>
            <w:r>
              <w:rPr>
                <w:rStyle w:val="IndexLink"/>
              </w:rPr>
              <w:t>425</w:t>
            </w:r>
            <w:r>
              <w:rPr>
                <w:rStyle w:val="IndexLink"/>
                <w:rtl w:val="true"/>
              </w:rPr>
              <w:t xml:space="preserve">، س </w:t>
            </w:r>
            <w:r>
              <w:rPr>
                <w:rStyle w:val="IndexLink"/>
              </w:rPr>
              <w:t>7</w:t>
            </w:r>
            <w:r>
              <w:rPr>
                <w:rStyle w:val="IndexLink"/>
                <w:rtl w:val="true"/>
              </w:rPr>
              <w:t>: «</w:t>
            </w:r>
            <w:r>
              <w:rPr>
                <w:rStyle w:val="IndexLink"/>
                <w:rtl w:val="true"/>
              </w:rPr>
              <w:t>لعدم وقوع العقد علیها صریحا</w:t>
            </w:r>
            <w:r>
              <w:rPr>
                <w:rStyle w:val="IndexLink"/>
                <w:rtl w:val="true"/>
              </w:rPr>
              <w:t>»</w:t>
              <w:tab/>
            </w:r>
            <w:r>
              <w:rPr>
                <w:rStyle w:val="IndexLink"/>
              </w:rPr>
              <w:t>362</w:t>
            </w:r>
          </w:hyperlink>
        </w:p>
        <w:p>
          <w:pPr>
            <w:pStyle w:val="Contents3"/>
            <w:tabs>
              <w:tab w:val="clear" w:pos="8459"/>
              <w:tab w:val="right" w:pos="9026" w:leader="dot"/>
            </w:tabs>
            <w:rPr/>
          </w:pPr>
          <w:hyperlink w:anchor="__RefHeading___Toc5143710_581953129">
            <w:r>
              <w:rPr>
                <w:webHidden/>
                <w:rStyle w:val="IndexLink"/>
                <w:rtl w:val="true"/>
              </w:rPr>
              <w:t xml:space="preserve">قوله فی ص </w:t>
            </w:r>
            <w:r>
              <w:rPr>
                <w:rStyle w:val="IndexLink"/>
              </w:rPr>
              <w:t>425</w:t>
            </w:r>
            <w:r>
              <w:rPr>
                <w:rStyle w:val="IndexLink"/>
                <w:rtl w:val="true"/>
              </w:rPr>
              <w:t xml:space="preserve">، س </w:t>
            </w:r>
            <w:r>
              <w:rPr>
                <w:rStyle w:val="IndexLink"/>
              </w:rPr>
              <w:t>16</w:t>
            </w:r>
            <w:r>
              <w:rPr>
                <w:rStyle w:val="IndexLink"/>
                <w:rtl w:val="true"/>
              </w:rPr>
              <w:t>: «</w:t>
            </w:r>
            <w:r>
              <w:rPr>
                <w:rStyle w:val="IndexLink"/>
                <w:rtl w:val="true"/>
              </w:rPr>
              <w:t>الصورتان تشترکان فی عدم التطابق</w:t>
            </w:r>
            <w:r>
              <w:rPr>
                <w:rStyle w:val="IndexLink"/>
                <w:rtl w:val="true"/>
              </w:rPr>
              <w:t>»</w:t>
              <w:tab/>
            </w:r>
            <w:r>
              <w:rPr>
                <w:rStyle w:val="IndexLink"/>
              </w:rPr>
              <w:t>362</w:t>
            </w:r>
          </w:hyperlink>
        </w:p>
        <w:p>
          <w:pPr>
            <w:pStyle w:val="Contents3"/>
            <w:tabs>
              <w:tab w:val="clear" w:pos="8459"/>
              <w:tab w:val="right" w:pos="9026" w:leader="dot"/>
            </w:tabs>
            <w:rPr/>
          </w:pPr>
          <w:hyperlink w:anchor="__RefHeading___Toc5143712_581953129">
            <w:r>
              <w:rPr>
                <w:webHidden/>
                <w:rStyle w:val="IndexLink"/>
                <w:rtl w:val="true"/>
              </w:rPr>
              <w:t xml:space="preserve">قوله فی ص </w:t>
            </w:r>
            <w:r>
              <w:rPr>
                <w:rStyle w:val="IndexLink"/>
              </w:rPr>
              <w:t>425</w:t>
            </w:r>
            <w:r>
              <w:rPr>
                <w:rStyle w:val="IndexLink"/>
                <w:rtl w:val="true"/>
              </w:rPr>
              <w:t xml:space="preserve">، س </w:t>
            </w:r>
            <w:r>
              <w:rPr>
                <w:rStyle w:val="IndexLink"/>
              </w:rPr>
              <w:t>16</w:t>
            </w:r>
            <w:r>
              <w:rPr>
                <w:rStyle w:val="IndexLink"/>
                <w:rtl w:val="true"/>
              </w:rPr>
              <w:t>: «</w:t>
            </w:r>
            <w:r>
              <w:rPr>
                <w:rStyle w:val="IndexLink"/>
                <w:rtl w:val="true"/>
              </w:rPr>
              <w:t>بین الإیجاب و القبول</w:t>
            </w:r>
            <w:r>
              <w:rPr>
                <w:rStyle w:val="IndexLink"/>
                <w:rtl w:val="true"/>
              </w:rPr>
              <w:t>»</w:t>
              <w:tab/>
            </w:r>
            <w:r>
              <w:rPr>
                <w:rStyle w:val="IndexLink"/>
              </w:rPr>
              <w:t>363</w:t>
            </w:r>
          </w:hyperlink>
        </w:p>
        <w:p>
          <w:pPr>
            <w:pStyle w:val="Contents3"/>
            <w:tabs>
              <w:tab w:val="clear" w:pos="8459"/>
              <w:tab w:val="right" w:pos="9026" w:leader="dot"/>
            </w:tabs>
            <w:rPr/>
          </w:pPr>
          <w:hyperlink w:anchor="__RefHeading___Toc5143714_581953129">
            <w:r>
              <w:rPr>
                <w:webHidden/>
                <w:rStyle w:val="IndexLink"/>
                <w:rtl w:val="true"/>
              </w:rPr>
              <w:t xml:space="preserve">قوله فی ص </w:t>
            </w:r>
            <w:r>
              <w:rPr>
                <w:rStyle w:val="IndexLink"/>
              </w:rPr>
              <w:t>427</w:t>
            </w:r>
            <w:r>
              <w:rPr>
                <w:rStyle w:val="IndexLink"/>
                <w:rtl w:val="true"/>
              </w:rPr>
              <w:t xml:space="preserve">، س </w:t>
            </w:r>
            <w:r>
              <w:rPr>
                <w:rStyle w:val="IndexLink"/>
              </w:rPr>
              <w:t>4</w:t>
            </w:r>
            <w:r>
              <w:rPr>
                <w:rStyle w:val="IndexLink"/>
                <w:rtl w:val="true"/>
              </w:rPr>
              <w:t>: «</w:t>
            </w:r>
            <w:r>
              <w:rPr>
                <w:rStyle w:val="IndexLink"/>
                <w:rtl w:val="true"/>
              </w:rPr>
              <w:t xml:space="preserve">إذ لاغرض إلا فی المشروط </w:t>
            </w:r>
            <w:r>
              <w:rPr>
                <w:rStyle w:val="IndexLink"/>
                <w:rtl w:val="true"/>
              </w:rPr>
              <w:t>»</w:t>
              <w:tab/>
            </w:r>
            <w:r>
              <w:rPr>
                <w:rStyle w:val="IndexLink"/>
              </w:rPr>
              <w:t>363</w:t>
            </w:r>
          </w:hyperlink>
        </w:p>
        <w:p>
          <w:pPr>
            <w:pStyle w:val="Contents3"/>
            <w:tabs>
              <w:tab w:val="clear" w:pos="8459"/>
              <w:tab w:val="right" w:pos="9026" w:leader="dot"/>
            </w:tabs>
            <w:rPr/>
          </w:pPr>
          <w:hyperlink w:anchor="__RefHeading___Toc5143716_581953129">
            <w:r>
              <w:rPr>
                <w:webHidden/>
                <w:rStyle w:val="IndexLink"/>
                <w:rtl w:val="true"/>
              </w:rPr>
              <w:t xml:space="preserve">قوله فی ص </w:t>
            </w:r>
            <w:r>
              <w:rPr>
                <w:rStyle w:val="IndexLink"/>
              </w:rPr>
              <w:t>427</w:t>
            </w:r>
            <w:r>
              <w:rPr>
                <w:rStyle w:val="IndexLink"/>
                <w:rtl w:val="true"/>
              </w:rPr>
              <w:t xml:space="preserve">، س </w:t>
            </w:r>
            <w:r>
              <w:rPr>
                <w:rStyle w:val="IndexLink"/>
              </w:rPr>
              <w:t>9</w:t>
            </w:r>
            <w:r>
              <w:rPr>
                <w:rStyle w:val="IndexLink"/>
                <w:rtl w:val="true"/>
              </w:rPr>
              <w:t>: «</w:t>
            </w:r>
            <w:r>
              <w:rPr>
                <w:rStyle w:val="IndexLink"/>
                <w:rtl w:val="true"/>
              </w:rPr>
              <w:t>إذا باع العین علی جماعة</w:t>
            </w:r>
            <w:r>
              <w:rPr>
                <w:rStyle w:val="IndexLink"/>
                <w:rtl w:val="true"/>
              </w:rPr>
              <w:t>»</w:t>
              <w:tab/>
            </w:r>
            <w:r>
              <w:rPr>
                <w:rStyle w:val="IndexLink"/>
              </w:rPr>
              <w:t>365</w:t>
            </w:r>
          </w:hyperlink>
        </w:p>
        <w:p>
          <w:pPr>
            <w:pStyle w:val="Contents3"/>
            <w:tabs>
              <w:tab w:val="clear" w:pos="8459"/>
              <w:tab w:val="right" w:pos="9026" w:leader="dot"/>
            </w:tabs>
            <w:rPr/>
          </w:pPr>
          <w:hyperlink w:anchor="__RefHeading___Toc5143718_581953129">
            <w:r>
              <w:rPr>
                <w:webHidden/>
                <w:rStyle w:val="IndexLink"/>
                <w:rtl w:val="true"/>
              </w:rPr>
              <w:t xml:space="preserve">قوله فی ص </w:t>
            </w:r>
            <w:r>
              <w:rPr>
                <w:rStyle w:val="IndexLink"/>
              </w:rPr>
              <w:t>427</w:t>
            </w:r>
            <w:r>
              <w:rPr>
                <w:rStyle w:val="IndexLink"/>
                <w:rtl w:val="true"/>
              </w:rPr>
              <w:t xml:space="preserve">، س </w:t>
            </w:r>
            <w:r>
              <w:rPr>
                <w:rStyle w:val="IndexLink"/>
              </w:rPr>
              <w:t>13</w:t>
            </w:r>
            <w:r>
              <w:rPr>
                <w:rStyle w:val="IndexLink"/>
                <w:rtl w:val="true"/>
              </w:rPr>
              <w:t>: «</w:t>
            </w:r>
            <w:r>
              <w:rPr>
                <w:rStyle w:val="IndexLink"/>
                <w:rtl w:val="true"/>
              </w:rPr>
              <w:t>بطریق أولی</w:t>
            </w:r>
            <w:r>
              <w:rPr>
                <w:rStyle w:val="IndexLink"/>
                <w:rtl w:val="true"/>
              </w:rPr>
              <w:t>»</w:t>
              <w:tab/>
            </w:r>
            <w:r>
              <w:rPr>
                <w:rStyle w:val="IndexLink"/>
              </w:rPr>
              <w:t>365</w:t>
            </w:r>
          </w:hyperlink>
        </w:p>
        <w:p>
          <w:pPr>
            <w:pStyle w:val="Contents3"/>
            <w:tabs>
              <w:tab w:val="clear" w:pos="8459"/>
              <w:tab w:val="right" w:pos="9026" w:leader="dot"/>
            </w:tabs>
            <w:rPr/>
          </w:pPr>
          <w:hyperlink w:anchor="__RefHeading___Toc5143720_581953129">
            <w:r>
              <w:rPr>
                <w:webHidden/>
                <w:rStyle w:val="IndexLink"/>
                <w:rtl w:val="true"/>
              </w:rPr>
              <w:t xml:space="preserve">قوله فی ص </w:t>
            </w:r>
            <w:r>
              <w:rPr>
                <w:rStyle w:val="IndexLink"/>
              </w:rPr>
              <w:t>427</w:t>
            </w:r>
            <w:r>
              <w:rPr>
                <w:rStyle w:val="IndexLink"/>
                <w:rtl w:val="true"/>
              </w:rPr>
              <w:t xml:space="preserve">، س </w:t>
            </w:r>
            <w:r>
              <w:rPr>
                <w:rStyle w:val="IndexLink"/>
              </w:rPr>
              <w:t>21</w:t>
            </w:r>
            <w:r>
              <w:rPr>
                <w:rStyle w:val="IndexLink"/>
                <w:rtl w:val="true"/>
              </w:rPr>
              <w:t>: «</w:t>
            </w:r>
            <w:r>
              <w:rPr>
                <w:rStyle w:val="IndexLink"/>
                <w:rtl w:val="true"/>
              </w:rPr>
              <w:t>إلی الوکالة</w:t>
            </w:r>
            <w:r>
              <w:rPr>
                <w:rStyle w:val="IndexLink"/>
                <w:rtl w:val="true"/>
              </w:rPr>
              <w:t>»</w:t>
              <w:tab/>
            </w:r>
            <w:r>
              <w:rPr>
                <w:rStyle w:val="IndexLink"/>
              </w:rPr>
              <w:t>365</w:t>
            </w:r>
          </w:hyperlink>
        </w:p>
        <w:p>
          <w:pPr>
            <w:pStyle w:val="Contents3"/>
            <w:tabs>
              <w:tab w:val="clear" w:pos="8459"/>
              <w:tab w:val="right" w:pos="9026" w:leader="dot"/>
            </w:tabs>
            <w:rPr/>
          </w:pPr>
          <w:hyperlink w:anchor="__RefHeading___Toc5143722_581953129">
            <w:r>
              <w:rPr>
                <w:webHidden/>
                <w:rStyle w:val="IndexLink"/>
                <w:rtl w:val="true"/>
              </w:rPr>
              <w:t xml:space="preserve">قوله فی ص </w:t>
            </w:r>
            <w:r>
              <w:rPr>
                <w:rStyle w:val="IndexLink"/>
              </w:rPr>
              <w:t>428</w:t>
            </w:r>
            <w:r>
              <w:rPr>
                <w:rStyle w:val="IndexLink"/>
                <w:rtl w:val="true"/>
              </w:rPr>
              <w:t xml:space="preserve">، س </w:t>
            </w:r>
            <w:r>
              <w:rPr>
                <w:rStyle w:val="IndexLink"/>
              </w:rPr>
              <w:t>7</w:t>
            </w:r>
            <w:r>
              <w:rPr>
                <w:rStyle w:val="IndexLink"/>
                <w:rtl w:val="true"/>
              </w:rPr>
              <w:t>: «</w:t>
            </w:r>
            <w:r>
              <w:rPr>
                <w:rStyle w:val="IndexLink"/>
                <w:rtl w:val="true"/>
              </w:rPr>
              <w:t>لکنه ضعیف</w:t>
            </w:r>
            <w:r>
              <w:rPr>
                <w:rStyle w:val="IndexLink"/>
                <w:rtl w:val="true"/>
              </w:rPr>
              <w:t>»</w:t>
              <w:tab/>
            </w:r>
            <w:r>
              <w:rPr>
                <w:rStyle w:val="IndexLink"/>
              </w:rPr>
              <w:t>365</w:t>
            </w:r>
          </w:hyperlink>
        </w:p>
        <w:p>
          <w:pPr>
            <w:pStyle w:val="Contents3"/>
            <w:tabs>
              <w:tab w:val="clear" w:pos="8459"/>
              <w:tab w:val="right" w:pos="9026" w:leader="dot"/>
            </w:tabs>
            <w:rPr/>
          </w:pPr>
          <w:hyperlink w:anchor="__RefHeading___Toc5143724_581953129">
            <w:r>
              <w:rPr>
                <w:webHidden/>
                <w:rStyle w:val="IndexLink"/>
                <w:rtl w:val="true"/>
              </w:rPr>
              <w:t xml:space="preserve">قوله فی ص </w:t>
            </w:r>
            <w:r>
              <w:rPr>
                <w:rStyle w:val="IndexLink"/>
              </w:rPr>
              <w:t>429</w:t>
            </w:r>
            <w:r>
              <w:rPr>
                <w:rStyle w:val="IndexLink"/>
                <w:rtl w:val="true"/>
              </w:rPr>
              <w:t xml:space="preserve">، س </w:t>
            </w:r>
            <w:r>
              <w:rPr>
                <w:rStyle w:val="IndexLink"/>
              </w:rPr>
              <w:t>19</w:t>
            </w:r>
            <w:r>
              <w:rPr>
                <w:rStyle w:val="IndexLink"/>
                <w:rtl w:val="true"/>
              </w:rPr>
              <w:t>: «</w:t>
            </w:r>
            <w:r>
              <w:rPr>
                <w:rStyle w:val="IndexLink"/>
                <w:rtl w:val="true"/>
              </w:rPr>
              <w:t>لا أثر له</w:t>
            </w:r>
            <w:r>
              <w:rPr>
                <w:rStyle w:val="IndexLink"/>
                <w:rtl w:val="true"/>
              </w:rPr>
              <w:t>»</w:t>
              <w:tab/>
            </w:r>
            <w:r>
              <w:rPr>
                <w:rStyle w:val="IndexLink"/>
              </w:rPr>
              <w:t>365</w:t>
            </w:r>
          </w:hyperlink>
        </w:p>
        <w:p>
          <w:pPr>
            <w:pStyle w:val="Contents3"/>
            <w:tabs>
              <w:tab w:val="clear" w:pos="8459"/>
              <w:tab w:val="right" w:pos="9026" w:leader="dot"/>
            </w:tabs>
            <w:rPr/>
          </w:pPr>
          <w:hyperlink w:anchor="__RefHeading___Toc5143726_581953129">
            <w:r>
              <w:rPr>
                <w:webHidden/>
                <w:rStyle w:val="IndexLink"/>
                <w:rtl w:val="true"/>
              </w:rPr>
              <w:t xml:space="preserve">قوله فی ص </w:t>
            </w:r>
            <w:r>
              <w:rPr>
                <w:rStyle w:val="IndexLink"/>
              </w:rPr>
              <w:t>430</w:t>
            </w:r>
            <w:r>
              <w:rPr>
                <w:rStyle w:val="IndexLink"/>
                <w:rtl w:val="true"/>
              </w:rPr>
              <w:t xml:space="preserve">، س </w:t>
            </w:r>
            <w:r>
              <w:rPr>
                <w:rStyle w:val="IndexLink"/>
              </w:rPr>
              <w:t>11</w:t>
            </w:r>
            <w:r>
              <w:rPr>
                <w:rStyle w:val="IndexLink"/>
                <w:rtl w:val="true"/>
              </w:rPr>
              <w:t>: «</w:t>
            </w:r>
            <w:r>
              <w:rPr>
                <w:rStyle w:val="IndexLink"/>
                <w:rtl w:val="true"/>
              </w:rPr>
              <w:t>لعدم التطابق بین الإیجاب و القبول</w:t>
            </w:r>
            <w:r>
              <w:rPr>
                <w:rStyle w:val="IndexLink"/>
                <w:rtl w:val="true"/>
              </w:rPr>
              <w:t>»</w:t>
              <w:tab/>
            </w:r>
            <w:r>
              <w:rPr>
                <w:rStyle w:val="IndexLink"/>
              </w:rPr>
              <w:t>366</w:t>
            </w:r>
          </w:hyperlink>
        </w:p>
        <w:p>
          <w:pPr>
            <w:pStyle w:val="Contents3"/>
            <w:tabs>
              <w:tab w:val="clear" w:pos="8459"/>
              <w:tab w:val="right" w:pos="9026" w:leader="dot"/>
            </w:tabs>
            <w:rPr/>
          </w:pPr>
          <w:hyperlink w:anchor="__RefHeading___Toc5143728_581953129">
            <w:r>
              <w:rPr>
                <w:webHidden/>
                <w:rStyle w:val="IndexLink"/>
                <w:rtl w:val="true"/>
              </w:rPr>
              <w:t xml:space="preserve">قوله فی ص </w:t>
            </w:r>
            <w:r>
              <w:rPr>
                <w:rStyle w:val="IndexLink"/>
              </w:rPr>
              <w:t>430</w:t>
            </w:r>
            <w:r>
              <w:rPr>
                <w:rStyle w:val="IndexLink"/>
                <w:rtl w:val="true"/>
              </w:rPr>
              <w:t xml:space="preserve">، س </w:t>
            </w:r>
            <w:r>
              <w:rPr>
                <w:rStyle w:val="IndexLink"/>
              </w:rPr>
              <w:t>12</w:t>
            </w:r>
            <w:r>
              <w:rPr>
                <w:rStyle w:val="IndexLink"/>
                <w:rtl w:val="true"/>
              </w:rPr>
              <w:t>: «</w:t>
            </w:r>
            <w:r>
              <w:rPr>
                <w:rStyle w:val="IndexLink"/>
                <w:rtl w:val="true"/>
              </w:rPr>
              <w:t>وفی الثانی یصح العقد</w:t>
            </w:r>
            <w:r>
              <w:rPr>
                <w:rStyle w:val="IndexLink"/>
                <w:rtl w:val="true"/>
              </w:rPr>
              <w:t>»</w:t>
              <w:tab/>
            </w:r>
            <w:r>
              <w:rPr>
                <w:rStyle w:val="IndexLink"/>
              </w:rPr>
              <w:t>366</w:t>
            </w:r>
          </w:hyperlink>
        </w:p>
        <w:p>
          <w:pPr>
            <w:pStyle w:val="Contents3"/>
            <w:tabs>
              <w:tab w:val="clear" w:pos="8459"/>
              <w:tab w:val="right" w:pos="9026" w:leader="dot"/>
            </w:tabs>
            <w:rPr/>
          </w:pPr>
          <w:hyperlink w:anchor="__RefHeading___Toc5143730_581953129">
            <w:r>
              <w:rPr>
                <w:webHidden/>
                <w:rStyle w:val="IndexLink"/>
                <w:rtl w:val="true"/>
              </w:rPr>
              <w:t xml:space="preserve">قوله فی ص </w:t>
            </w:r>
            <w:r>
              <w:rPr>
                <w:rStyle w:val="IndexLink"/>
              </w:rPr>
              <w:t>432</w:t>
            </w:r>
            <w:r>
              <w:rPr>
                <w:rStyle w:val="IndexLink"/>
                <w:rtl w:val="true"/>
              </w:rPr>
              <w:t xml:space="preserve">، س </w:t>
            </w:r>
            <w:r>
              <w:rPr>
                <w:rStyle w:val="IndexLink"/>
              </w:rPr>
              <w:t>6</w:t>
            </w:r>
            <w:r>
              <w:rPr>
                <w:rStyle w:val="IndexLink"/>
                <w:rtl w:val="true"/>
              </w:rPr>
              <w:t>: «</w:t>
            </w:r>
            <w:r>
              <w:rPr>
                <w:rStyle w:val="IndexLink"/>
                <w:rtl w:val="true"/>
              </w:rPr>
              <w:t>حرمة الأم و البنت</w:t>
            </w:r>
            <w:r>
              <w:rPr>
                <w:rStyle w:val="IndexLink"/>
                <w:rtl w:val="true"/>
              </w:rPr>
              <w:t>»</w:t>
              <w:tab/>
            </w:r>
            <w:r>
              <w:rPr>
                <w:rStyle w:val="IndexLink"/>
              </w:rPr>
              <w:t>367</w:t>
            </w:r>
          </w:hyperlink>
        </w:p>
        <w:p>
          <w:pPr>
            <w:pStyle w:val="Contents3"/>
            <w:tabs>
              <w:tab w:val="clear" w:pos="8459"/>
              <w:tab w:val="right" w:pos="9026" w:leader="dot"/>
            </w:tabs>
            <w:rPr/>
          </w:pPr>
          <w:hyperlink w:anchor="__RefHeading___Toc5143732_581953129">
            <w:r>
              <w:rPr>
                <w:webHidden/>
                <w:rStyle w:val="IndexLink"/>
                <w:rtl w:val="true"/>
              </w:rPr>
              <w:t xml:space="preserve">قوله فی ص </w:t>
            </w:r>
            <w:r>
              <w:rPr>
                <w:rStyle w:val="IndexLink"/>
              </w:rPr>
              <w:t>432</w:t>
            </w:r>
            <w:r>
              <w:rPr>
                <w:rStyle w:val="IndexLink"/>
                <w:rtl w:val="true"/>
              </w:rPr>
              <w:t xml:space="preserve">، س </w:t>
            </w:r>
            <w:r>
              <w:rPr>
                <w:rStyle w:val="IndexLink"/>
              </w:rPr>
              <w:t>17</w:t>
            </w:r>
            <w:r>
              <w:rPr>
                <w:rStyle w:val="IndexLink"/>
                <w:rtl w:val="true"/>
              </w:rPr>
              <w:t>: «</w:t>
            </w:r>
            <w:r>
              <w:rPr>
                <w:rStyle w:val="IndexLink"/>
                <w:rtl w:val="true"/>
              </w:rPr>
              <w:t>لکن الظاهر من النص</w:t>
            </w:r>
            <w:r>
              <w:rPr>
                <w:rStyle w:val="IndexLink"/>
                <w:rtl w:val="true"/>
              </w:rPr>
              <w:t>»</w:t>
              <w:tab/>
            </w:r>
            <w:r>
              <w:rPr>
                <w:rStyle w:val="IndexLink"/>
              </w:rPr>
              <w:t>367</w:t>
            </w:r>
          </w:hyperlink>
        </w:p>
        <w:p>
          <w:pPr>
            <w:pStyle w:val="Contents3"/>
            <w:tabs>
              <w:tab w:val="clear" w:pos="8459"/>
              <w:tab w:val="right" w:pos="9026" w:leader="dot"/>
            </w:tabs>
            <w:rPr/>
          </w:pPr>
          <w:hyperlink w:anchor="__RefHeading___Toc5143734_581953129">
            <w:r>
              <w:rPr>
                <w:webHidden/>
                <w:rStyle w:val="IndexLink"/>
                <w:rtl w:val="true"/>
              </w:rPr>
              <w:t xml:space="preserve">قوله فی ص </w:t>
            </w:r>
            <w:r>
              <w:rPr>
                <w:rStyle w:val="IndexLink"/>
              </w:rPr>
              <w:t>432</w:t>
            </w:r>
            <w:r>
              <w:rPr>
                <w:rStyle w:val="IndexLink"/>
                <w:rtl w:val="true"/>
              </w:rPr>
              <w:t xml:space="preserve">، س </w:t>
            </w:r>
            <w:r>
              <w:rPr>
                <w:rStyle w:val="IndexLink"/>
              </w:rPr>
              <w:t>21</w:t>
            </w:r>
            <w:r>
              <w:rPr>
                <w:rStyle w:val="IndexLink"/>
                <w:rtl w:val="true"/>
              </w:rPr>
              <w:t>: «</w:t>
            </w:r>
            <w:r>
              <w:rPr>
                <w:rStyle w:val="IndexLink"/>
                <w:rtl w:val="true"/>
              </w:rPr>
              <w:t>جار علی طبق القاعدة</w:t>
            </w:r>
            <w:r>
              <w:rPr>
                <w:rStyle w:val="IndexLink"/>
                <w:rtl w:val="true"/>
              </w:rPr>
              <w:t>»</w:t>
              <w:tab/>
            </w:r>
            <w:r>
              <w:rPr>
                <w:rStyle w:val="IndexLink"/>
              </w:rPr>
              <w:t>367</w:t>
            </w:r>
          </w:hyperlink>
        </w:p>
        <w:p>
          <w:pPr>
            <w:pStyle w:val="Contents3"/>
            <w:tabs>
              <w:tab w:val="clear" w:pos="8459"/>
              <w:tab w:val="right" w:pos="9026" w:leader="dot"/>
            </w:tabs>
            <w:rPr/>
          </w:pPr>
          <w:hyperlink w:anchor="__RefHeading___Toc5143736_581953129">
            <w:r>
              <w:rPr>
                <w:webHidden/>
                <w:rStyle w:val="IndexLink"/>
                <w:rtl w:val="true"/>
              </w:rPr>
              <w:t xml:space="preserve">قوله فی ص </w:t>
            </w:r>
            <w:r>
              <w:rPr>
                <w:rStyle w:val="IndexLink"/>
              </w:rPr>
              <w:t>434</w:t>
            </w:r>
            <w:r>
              <w:rPr>
                <w:rStyle w:val="IndexLink"/>
                <w:rtl w:val="true"/>
              </w:rPr>
              <w:t xml:space="preserve">، س </w:t>
            </w:r>
            <w:r>
              <w:rPr>
                <w:rStyle w:val="IndexLink"/>
              </w:rPr>
              <w:t>21</w:t>
            </w:r>
            <w:r>
              <w:rPr>
                <w:rStyle w:val="IndexLink"/>
                <w:rtl w:val="true"/>
              </w:rPr>
              <w:t>: «</w:t>
            </w:r>
            <w:r>
              <w:rPr>
                <w:rStyle w:val="IndexLink"/>
                <w:rtl w:val="true"/>
              </w:rPr>
              <w:t>ومثل الإجازة</w:t>
            </w:r>
            <w:r>
              <w:rPr>
                <w:rStyle w:val="IndexLink"/>
                <w:rtl w:val="true"/>
              </w:rPr>
              <w:t>»</w:t>
              <w:tab/>
            </w:r>
            <w:r>
              <w:rPr>
                <w:rStyle w:val="IndexLink"/>
              </w:rPr>
              <w:t>368</w:t>
            </w:r>
          </w:hyperlink>
        </w:p>
        <w:p>
          <w:pPr>
            <w:pStyle w:val="Contents3"/>
            <w:tabs>
              <w:tab w:val="clear" w:pos="8459"/>
              <w:tab w:val="right" w:pos="9026" w:leader="dot"/>
            </w:tabs>
            <w:rPr/>
          </w:pPr>
          <w:hyperlink w:anchor="__RefHeading___Toc5143738_581953129">
            <w:r>
              <w:rPr>
                <w:webHidden/>
                <w:rStyle w:val="IndexLink"/>
                <w:rtl w:val="true"/>
              </w:rPr>
              <w:t xml:space="preserve">قوله فی ص </w:t>
            </w:r>
            <w:r>
              <w:rPr>
                <w:rStyle w:val="IndexLink"/>
              </w:rPr>
              <w:t>436</w:t>
            </w:r>
            <w:r>
              <w:rPr>
                <w:rStyle w:val="IndexLink"/>
                <w:rtl w:val="true"/>
              </w:rPr>
              <w:t xml:space="preserve">، س </w:t>
            </w:r>
            <w:r>
              <w:rPr>
                <w:rStyle w:val="IndexLink"/>
              </w:rPr>
              <w:t>11</w:t>
            </w:r>
            <w:r>
              <w:rPr>
                <w:rStyle w:val="IndexLink"/>
                <w:rtl w:val="true"/>
              </w:rPr>
              <w:t>: «</w:t>
            </w:r>
            <w:r>
              <w:rPr>
                <w:rStyle w:val="IndexLink"/>
                <w:rtl w:val="true"/>
              </w:rPr>
              <w:t>فلو عقد علیه الفضولی عن الزوجة الصغیرة</w:t>
            </w:r>
            <w:r>
              <w:rPr>
                <w:rStyle w:val="IndexLink"/>
                <w:rtl w:val="true"/>
              </w:rPr>
              <w:t>»</w:t>
              <w:tab/>
            </w:r>
            <w:r>
              <w:rPr>
                <w:rStyle w:val="IndexLink"/>
              </w:rPr>
              <w:t>368</w:t>
            </w:r>
          </w:hyperlink>
        </w:p>
        <w:p>
          <w:pPr>
            <w:pStyle w:val="Contents3"/>
            <w:tabs>
              <w:tab w:val="clear" w:pos="8459"/>
              <w:tab w:val="right" w:pos="9026" w:leader="dot"/>
            </w:tabs>
            <w:rPr/>
          </w:pPr>
          <w:hyperlink w:anchor="__RefHeading___Toc5143740_581953129">
            <w:r>
              <w:rPr>
                <w:webHidden/>
                <w:rStyle w:val="IndexLink"/>
                <w:rtl w:val="true"/>
              </w:rPr>
              <w:t xml:space="preserve">قوله فی ص </w:t>
            </w:r>
            <w:r>
              <w:rPr>
                <w:rStyle w:val="IndexLink"/>
              </w:rPr>
              <w:t>436</w:t>
            </w:r>
            <w:r>
              <w:rPr>
                <w:rStyle w:val="IndexLink"/>
                <w:rtl w:val="true"/>
              </w:rPr>
              <w:t xml:space="preserve">، س </w:t>
            </w:r>
            <w:r>
              <w:rPr>
                <w:rStyle w:val="IndexLink"/>
              </w:rPr>
              <w:t>13</w:t>
            </w:r>
            <w:r>
              <w:rPr>
                <w:rStyle w:val="IndexLink"/>
                <w:rtl w:val="true"/>
              </w:rPr>
              <w:t>: «</w:t>
            </w:r>
            <w:r>
              <w:rPr>
                <w:rStyle w:val="IndexLink"/>
                <w:rtl w:val="true"/>
              </w:rPr>
              <w:t>فی مسألة</w:t>
            </w:r>
            <w:r>
              <w:rPr>
                <w:rStyle w:val="IndexLink"/>
                <w:rtl w:val="true"/>
              </w:rPr>
              <w:t>»</w:t>
              <w:tab/>
            </w:r>
            <w:r>
              <w:rPr>
                <w:rStyle w:val="IndexLink"/>
              </w:rPr>
              <w:t>369</w:t>
            </w:r>
          </w:hyperlink>
        </w:p>
        <w:p>
          <w:pPr>
            <w:pStyle w:val="Contents3"/>
            <w:tabs>
              <w:tab w:val="clear" w:pos="8459"/>
              <w:tab w:val="right" w:pos="9026" w:leader="dot"/>
            </w:tabs>
            <w:rPr/>
          </w:pPr>
          <w:hyperlink w:anchor="__RefHeading___Toc5143742_581953129">
            <w:r>
              <w:rPr>
                <w:webHidden/>
                <w:rStyle w:val="IndexLink"/>
                <w:rtl w:val="true"/>
              </w:rPr>
              <w:t xml:space="preserve">قوله فی ص </w:t>
            </w:r>
            <w:r>
              <w:rPr>
                <w:rStyle w:val="IndexLink"/>
              </w:rPr>
              <w:t>436</w:t>
            </w:r>
            <w:r>
              <w:rPr>
                <w:rStyle w:val="IndexLink"/>
                <w:rtl w:val="true"/>
              </w:rPr>
              <w:t xml:space="preserve">، س </w:t>
            </w:r>
            <w:r>
              <w:rPr>
                <w:rStyle w:val="IndexLink"/>
              </w:rPr>
              <w:t>21</w:t>
            </w:r>
            <w:r>
              <w:rPr>
                <w:rStyle w:val="IndexLink"/>
                <w:rtl w:val="true"/>
              </w:rPr>
              <w:t>: «</w:t>
            </w:r>
            <w:r>
              <w:rPr>
                <w:rStyle w:val="IndexLink"/>
                <w:rtl w:val="true"/>
              </w:rPr>
              <w:t>الثانی</w:t>
            </w:r>
            <w:r>
              <w:rPr>
                <w:rStyle w:val="IndexLink"/>
                <w:rtl w:val="true"/>
              </w:rPr>
              <w:t>»</w:t>
              <w:tab/>
            </w:r>
            <w:r>
              <w:rPr>
                <w:rStyle w:val="IndexLink"/>
              </w:rPr>
              <w:t>369</w:t>
            </w:r>
          </w:hyperlink>
        </w:p>
        <w:p>
          <w:pPr>
            <w:pStyle w:val="Contents3"/>
            <w:tabs>
              <w:tab w:val="clear" w:pos="8459"/>
              <w:tab w:val="right" w:pos="9026" w:leader="dot"/>
            </w:tabs>
            <w:rPr/>
          </w:pPr>
          <w:hyperlink w:anchor="__RefHeading___Toc5143744_581953129">
            <w:r>
              <w:rPr>
                <w:webHidden/>
                <w:rStyle w:val="IndexLink"/>
                <w:rtl w:val="true"/>
              </w:rPr>
              <w:t xml:space="preserve">قوله فی ص </w:t>
            </w:r>
            <w:r>
              <w:rPr>
                <w:rStyle w:val="IndexLink"/>
              </w:rPr>
              <w:t>437</w:t>
            </w:r>
            <w:r>
              <w:rPr>
                <w:rStyle w:val="IndexLink"/>
                <w:rtl w:val="true"/>
              </w:rPr>
              <w:t xml:space="preserve">، س </w:t>
            </w:r>
            <w:r>
              <w:rPr>
                <w:rStyle w:val="IndexLink"/>
              </w:rPr>
              <w:t>4</w:t>
            </w:r>
            <w:r>
              <w:rPr>
                <w:rStyle w:val="IndexLink"/>
                <w:rtl w:val="true"/>
              </w:rPr>
              <w:t>: «</w:t>
            </w:r>
            <w:r>
              <w:rPr>
                <w:rStyle w:val="IndexLink"/>
                <w:rtl w:val="true"/>
              </w:rPr>
              <w:t>فلامجال للاستدلال المذکور</w:t>
            </w:r>
            <w:r>
              <w:rPr>
                <w:rStyle w:val="IndexLink"/>
                <w:rtl w:val="true"/>
              </w:rPr>
              <w:t>»</w:t>
              <w:tab/>
            </w:r>
            <w:r>
              <w:rPr>
                <w:rStyle w:val="IndexLink"/>
              </w:rPr>
              <w:t>369</w:t>
            </w:r>
          </w:hyperlink>
        </w:p>
        <w:p>
          <w:pPr>
            <w:pStyle w:val="Contents3"/>
            <w:tabs>
              <w:tab w:val="clear" w:pos="8459"/>
              <w:tab w:val="right" w:pos="9026" w:leader="dot"/>
            </w:tabs>
            <w:rPr/>
          </w:pPr>
          <w:hyperlink w:anchor="__RefHeading___Toc5143746_581953129">
            <w:r>
              <w:rPr>
                <w:webHidden/>
                <w:rStyle w:val="IndexLink"/>
                <w:rtl w:val="true"/>
              </w:rPr>
              <w:t xml:space="preserve">قوله فی ص </w:t>
            </w:r>
            <w:r>
              <w:rPr>
                <w:rStyle w:val="IndexLink"/>
              </w:rPr>
              <w:t>437</w:t>
            </w:r>
            <w:r>
              <w:rPr>
                <w:rStyle w:val="IndexLink"/>
                <w:rtl w:val="true"/>
              </w:rPr>
              <w:t xml:space="preserve">، س </w:t>
            </w:r>
            <w:r>
              <w:rPr>
                <w:rStyle w:val="IndexLink"/>
              </w:rPr>
              <w:t>10</w:t>
            </w:r>
            <w:r>
              <w:rPr>
                <w:rStyle w:val="IndexLink"/>
                <w:rtl w:val="true"/>
              </w:rPr>
              <w:t>: «</w:t>
            </w:r>
            <w:r>
              <w:rPr>
                <w:rStyle w:val="IndexLink"/>
                <w:rtl w:val="true"/>
              </w:rPr>
              <w:t>وفی حاشیة بعض مشایخنا</w:t>
            </w:r>
            <w:r>
              <w:rPr>
                <w:rStyle w:val="IndexLink"/>
                <w:rtl w:val="true"/>
              </w:rPr>
              <w:t>»</w:t>
              <w:tab/>
            </w:r>
            <w:r>
              <w:rPr>
                <w:rStyle w:val="IndexLink"/>
              </w:rPr>
              <w:t>370</w:t>
            </w:r>
          </w:hyperlink>
        </w:p>
        <w:p>
          <w:pPr>
            <w:pStyle w:val="Contents3"/>
            <w:tabs>
              <w:tab w:val="clear" w:pos="8459"/>
              <w:tab w:val="right" w:pos="9026" w:leader="dot"/>
            </w:tabs>
            <w:rPr/>
          </w:pPr>
          <w:hyperlink w:anchor="__RefHeading___Toc5143748_581953129">
            <w:r>
              <w:rPr>
                <w:webHidden/>
                <w:rStyle w:val="IndexLink"/>
                <w:rtl w:val="true"/>
              </w:rPr>
              <w:t xml:space="preserve">قوله فی ص </w:t>
            </w:r>
            <w:r>
              <w:rPr>
                <w:rStyle w:val="IndexLink"/>
              </w:rPr>
              <w:t>437</w:t>
            </w:r>
            <w:r>
              <w:rPr>
                <w:rStyle w:val="IndexLink"/>
                <w:rtl w:val="true"/>
              </w:rPr>
              <w:t xml:space="preserve">، س </w:t>
            </w:r>
            <w:r>
              <w:rPr>
                <w:rStyle w:val="IndexLink"/>
              </w:rPr>
              <w:t>12</w:t>
            </w:r>
            <w:r>
              <w:rPr>
                <w:rStyle w:val="IndexLink"/>
                <w:rtl w:val="true"/>
              </w:rPr>
              <w:t>: «</w:t>
            </w:r>
            <w:r>
              <w:rPr>
                <w:rStyle w:val="IndexLink"/>
                <w:rtl w:val="true"/>
              </w:rPr>
              <w:t>قد ملک التزامه</w:t>
            </w:r>
            <w:r>
              <w:rPr>
                <w:rStyle w:val="IndexLink"/>
                <w:rtl w:val="true"/>
              </w:rPr>
              <w:t>»</w:t>
              <w:tab/>
            </w:r>
            <w:r>
              <w:rPr>
                <w:rStyle w:val="IndexLink"/>
              </w:rPr>
              <w:t>370</w:t>
            </w:r>
          </w:hyperlink>
        </w:p>
        <w:p>
          <w:pPr>
            <w:pStyle w:val="Contents3"/>
            <w:tabs>
              <w:tab w:val="clear" w:pos="8459"/>
              <w:tab w:val="right" w:pos="9026" w:leader="dot"/>
            </w:tabs>
            <w:rPr/>
          </w:pPr>
          <w:hyperlink w:anchor="__RefHeading___Toc5143750_581953129">
            <w:r>
              <w:rPr>
                <w:webHidden/>
                <w:rStyle w:val="IndexLink"/>
                <w:rtl w:val="true"/>
              </w:rPr>
              <w:t xml:space="preserve">قوله فی ص </w:t>
            </w:r>
            <w:r>
              <w:rPr>
                <w:rStyle w:val="IndexLink"/>
              </w:rPr>
              <w:t>437</w:t>
            </w:r>
            <w:r>
              <w:rPr>
                <w:rStyle w:val="IndexLink"/>
                <w:rtl w:val="true"/>
              </w:rPr>
              <w:t xml:space="preserve">، س </w:t>
            </w:r>
            <w:r>
              <w:rPr>
                <w:rStyle w:val="IndexLink"/>
              </w:rPr>
              <w:t>14</w:t>
            </w:r>
            <w:r>
              <w:rPr>
                <w:rStyle w:val="IndexLink"/>
                <w:rtl w:val="true"/>
              </w:rPr>
              <w:t>: «</w:t>
            </w:r>
            <w:r>
              <w:rPr>
                <w:rStyle w:val="IndexLink"/>
                <w:rtl w:val="true"/>
              </w:rPr>
              <w:t>تملیک کل واحد منهما</w:t>
            </w:r>
            <w:r>
              <w:rPr>
                <w:rStyle w:val="IndexLink"/>
                <w:rtl w:val="true"/>
              </w:rPr>
              <w:t>»</w:t>
              <w:tab/>
            </w:r>
            <w:r>
              <w:rPr>
                <w:rStyle w:val="IndexLink"/>
              </w:rPr>
              <w:t>371</w:t>
            </w:r>
          </w:hyperlink>
        </w:p>
        <w:p>
          <w:pPr>
            <w:pStyle w:val="Contents3"/>
            <w:tabs>
              <w:tab w:val="clear" w:pos="8459"/>
              <w:tab w:val="right" w:pos="9026" w:leader="dot"/>
            </w:tabs>
            <w:rPr/>
          </w:pPr>
          <w:hyperlink w:anchor="__RefHeading___Toc5143752_581953129">
            <w:r>
              <w:rPr>
                <w:webHidden/>
                <w:rStyle w:val="IndexLink"/>
                <w:rtl w:val="true"/>
              </w:rPr>
              <w:t xml:space="preserve">قوله فی ص </w:t>
            </w:r>
            <w:r>
              <w:rPr>
                <w:rStyle w:val="IndexLink"/>
              </w:rPr>
              <w:t>437</w:t>
            </w:r>
            <w:r>
              <w:rPr>
                <w:rStyle w:val="IndexLink"/>
                <w:rtl w:val="true"/>
              </w:rPr>
              <w:t xml:space="preserve">، س </w:t>
            </w:r>
            <w:r>
              <w:rPr>
                <w:rStyle w:val="IndexLink"/>
              </w:rPr>
              <w:t>16</w:t>
            </w:r>
            <w:r>
              <w:rPr>
                <w:rStyle w:val="IndexLink"/>
                <w:rtl w:val="true"/>
              </w:rPr>
              <w:t>: «</w:t>
            </w:r>
            <w:r>
              <w:rPr>
                <w:rStyle w:val="IndexLink"/>
                <w:rtl w:val="true"/>
              </w:rPr>
              <w:t>الطرف</w:t>
            </w:r>
            <w:r>
              <w:rPr>
                <w:rStyle w:val="IndexLink"/>
                <w:rtl w:val="true"/>
              </w:rPr>
              <w:t>»</w:t>
              <w:tab/>
            </w:r>
            <w:r>
              <w:rPr>
                <w:rStyle w:val="IndexLink"/>
              </w:rPr>
              <w:t>371</w:t>
            </w:r>
          </w:hyperlink>
        </w:p>
        <w:p>
          <w:pPr>
            <w:pStyle w:val="Contents3"/>
            <w:tabs>
              <w:tab w:val="clear" w:pos="8459"/>
              <w:tab w:val="right" w:pos="9026" w:leader="dot"/>
            </w:tabs>
            <w:rPr/>
          </w:pPr>
          <w:hyperlink w:anchor="__RefHeading___Toc5143754_581953129">
            <w:r>
              <w:rPr>
                <w:webHidden/>
                <w:rStyle w:val="IndexLink"/>
                <w:rtl w:val="true"/>
              </w:rPr>
              <w:t xml:space="preserve">قوله فی ص </w:t>
            </w:r>
            <w:r>
              <w:rPr>
                <w:rStyle w:val="IndexLink"/>
              </w:rPr>
              <w:t>437</w:t>
            </w:r>
            <w:r>
              <w:rPr>
                <w:rStyle w:val="IndexLink"/>
                <w:rtl w:val="true"/>
              </w:rPr>
              <w:t xml:space="preserve">، س </w:t>
            </w:r>
            <w:r>
              <w:rPr>
                <w:rStyle w:val="IndexLink"/>
              </w:rPr>
              <w:t>17</w:t>
            </w:r>
            <w:r>
              <w:rPr>
                <w:rStyle w:val="IndexLink"/>
                <w:rtl w:val="true"/>
              </w:rPr>
              <w:t>: «</w:t>
            </w:r>
            <w:r>
              <w:rPr>
                <w:rStyle w:val="IndexLink"/>
                <w:rtl w:val="true"/>
              </w:rPr>
              <w:t>هو الطرف</w:t>
            </w:r>
            <w:r>
              <w:rPr>
                <w:rStyle w:val="IndexLink"/>
                <w:rtl w:val="true"/>
              </w:rPr>
              <w:t>»</w:t>
              <w:tab/>
            </w:r>
            <w:r>
              <w:rPr>
                <w:rStyle w:val="IndexLink"/>
              </w:rPr>
              <w:t>371</w:t>
            </w:r>
          </w:hyperlink>
        </w:p>
        <w:p>
          <w:pPr>
            <w:pStyle w:val="Contents3"/>
            <w:tabs>
              <w:tab w:val="clear" w:pos="8459"/>
              <w:tab w:val="right" w:pos="9026" w:leader="dot"/>
            </w:tabs>
            <w:rPr/>
          </w:pPr>
          <w:hyperlink w:anchor="__RefHeading___Toc5143756_581953129">
            <w:r>
              <w:rPr>
                <w:webHidden/>
                <w:rStyle w:val="IndexLink"/>
                <w:rtl w:val="true"/>
              </w:rPr>
              <w:t xml:space="preserve">قوله فی ص </w:t>
            </w:r>
            <w:r>
              <w:rPr>
                <w:rStyle w:val="IndexLink"/>
              </w:rPr>
              <w:t>438</w:t>
            </w:r>
            <w:r>
              <w:rPr>
                <w:rStyle w:val="IndexLink"/>
                <w:rtl w:val="true"/>
              </w:rPr>
              <w:t xml:space="preserve">، س </w:t>
            </w:r>
            <w:r>
              <w:rPr>
                <w:rStyle w:val="IndexLink"/>
              </w:rPr>
              <w:t>20</w:t>
            </w:r>
            <w:r>
              <w:rPr>
                <w:rStyle w:val="IndexLink"/>
                <w:rtl w:val="true"/>
              </w:rPr>
              <w:t>: «</w:t>
            </w:r>
            <w:r>
              <w:rPr>
                <w:rStyle w:val="IndexLink"/>
                <w:rtl w:val="true"/>
              </w:rPr>
              <w:t>کانت مانعة من صحة الإجازة</w:t>
            </w:r>
            <w:r>
              <w:rPr>
                <w:rStyle w:val="IndexLink"/>
                <w:rtl w:val="true"/>
              </w:rPr>
              <w:t>»</w:t>
              <w:tab/>
            </w:r>
            <w:r>
              <w:rPr>
                <w:rStyle w:val="IndexLink"/>
              </w:rPr>
              <w:t>371</w:t>
            </w:r>
          </w:hyperlink>
        </w:p>
        <w:p>
          <w:pPr>
            <w:pStyle w:val="Contents3"/>
            <w:tabs>
              <w:tab w:val="clear" w:pos="8459"/>
              <w:tab w:val="right" w:pos="9026" w:leader="dot"/>
            </w:tabs>
            <w:rPr/>
          </w:pPr>
          <w:hyperlink w:anchor="__RefHeading___Toc5143758_581953129">
            <w:r>
              <w:rPr>
                <w:webHidden/>
                <w:rStyle w:val="IndexLink"/>
                <w:rtl w:val="true"/>
              </w:rPr>
              <w:t xml:space="preserve">قوله فی ص </w:t>
            </w:r>
            <w:r>
              <w:rPr>
                <w:rStyle w:val="IndexLink"/>
              </w:rPr>
              <w:t>439</w:t>
            </w:r>
            <w:r>
              <w:rPr>
                <w:rStyle w:val="IndexLink"/>
                <w:rtl w:val="true"/>
              </w:rPr>
              <w:t xml:space="preserve">، س </w:t>
            </w:r>
            <w:r>
              <w:rPr>
                <w:rStyle w:val="IndexLink"/>
              </w:rPr>
              <w:t>21</w:t>
            </w:r>
            <w:r>
              <w:rPr>
                <w:rStyle w:val="IndexLink"/>
                <w:rtl w:val="true"/>
              </w:rPr>
              <w:t>: «</w:t>
            </w:r>
            <w:r>
              <w:rPr>
                <w:rStyle w:val="IndexLink"/>
                <w:rtl w:val="true"/>
              </w:rPr>
              <w:t>وجهه</w:t>
            </w:r>
            <w:r>
              <w:rPr>
                <w:rStyle w:val="IndexLink"/>
                <w:rtl w:val="true"/>
              </w:rPr>
              <w:t>»</w:t>
              <w:tab/>
            </w:r>
            <w:r>
              <w:rPr>
                <w:rStyle w:val="IndexLink"/>
              </w:rPr>
              <w:t>371</w:t>
            </w:r>
          </w:hyperlink>
        </w:p>
        <w:p>
          <w:pPr>
            <w:pStyle w:val="Contents3"/>
            <w:tabs>
              <w:tab w:val="clear" w:pos="8459"/>
              <w:tab w:val="right" w:pos="9026" w:leader="dot"/>
            </w:tabs>
            <w:rPr/>
          </w:pPr>
          <w:hyperlink w:anchor="__RefHeading___Toc5143760_581953129">
            <w:r>
              <w:rPr>
                <w:webHidden/>
                <w:rStyle w:val="IndexLink"/>
                <w:rtl w:val="true"/>
              </w:rPr>
              <w:t xml:space="preserve">قوله فی ص </w:t>
            </w:r>
            <w:r>
              <w:rPr>
                <w:rStyle w:val="IndexLink"/>
              </w:rPr>
              <w:t>440</w:t>
            </w:r>
            <w:r>
              <w:rPr>
                <w:rStyle w:val="IndexLink"/>
                <w:rtl w:val="true"/>
              </w:rPr>
              <w:t xml:space="preserve">، س </w:t>
            </w:r>
            <w:r>
              <w:rPr>
                <w:rStyle w:val="IndexLink"/>
              </w:rPr>
              <w:t>16</w:t>
            </w:r>
            <w:r>
              <w:rPr>
                <w:rStyle w:val="IndexLink"/>
                <w:rtl w:val="true"/>
              </w:rPr>
              <w:t>: «</w:t>
            </w:r>
            <w:r>
              <w:rPr>
                <w:rStyle w:val="IndexLink"/>
                <w:rtl w:val="true"/>
              </w:rPr>
              <w:t>مدفوعة</w:t>
            </w:r>
            <w:r>
              <w:rPr>
                <w:rStyle w:val="IndexLink"/>
                <w:rtl w:val="true"/>
              </w:rPr>
              <w:t>»</w:t>
              <w:tab/>
            </w:r>
            <w:r>
              <w:rPr>
                <w:rStyle w:val="IndexLink"/>
              </w:rPr>
              <w:t>372</w:t>
            </w:r>
          </w:hyperlink>
        </w:p>
        <w:p>
          <w:pPr>
            <w:pStyle w:val="Contents3"/>
            <w:tabs>
              <w:tab w:val="clear" w:pos="8459"/>
              <w:tab w:val="right" w:pos="9026" w:leader="dot"/>
            </w:tabs>
            <w:rPr/>
          </w:pPr>
          <w:hyperlink w:anchor="__RefHeading___Toc5143762_581953129">
            <w:r>
              <w:rPr>
                <w:webHidden/>
                <w:rStyle w:val="IndexLink"/>
                <w:rtl w:val="true"/>
              </w:rPr>
              <w:t xml:space="preserve">قوله فی ص </w:t>
            </w:r>
            <w:r>
              <w:rPr>
                <w:rStyle w:val="IndexLink"/>
              </w:rPr>
              <w:t>440</w:t>
            </w:r>
            <w:r>
              <w:rPr>
                <w:rStyle w:val="IndexLink"/>
                <w:rtl w:val="true"/>
              </w:rPr>
              <w:t xml:space="preserve">، س </w:t>
            </w:r>
            <w:r>
              <w:rPr>
                <w:rStyle w:val="IndexLink"/>
              </w:rPr>
              <w:t>21</w:t>
            </w:r>
            <w:r>
              <w:rPr>
                <w:rStyle w:val="IndexLink"/>
                <w:rtl w:val="true"/>
              </w:rPr>
              <w:t>: «</w:t>
            </w:r>
            <w:r>
              <w:rPr>
                <w:rStyle w:val="IndexLink"/>
                <w:rtl w:val="true"/>
              </w:rPr>
              <w:t>لبطلان الترجیح بلامرجح</w:t>
            </w:r>
            <w:r>
              <w:rPr>
                <w:rStyle w:val="IndexLink"/>
                <w:rtl w:val="true"/>
              </w:rPr>
              <w:t>»</w:t>
              <w:tab/>
            </w:r>
            <w:r>
              <w:rPr>
                <w:rStyle w:val="IndexLink"/>
              </w:rPr>
              <w:t>372</w:t>
            </w:r>
          </w:hyperlink>
        </w:p>
        <w:p>
          <w:pPr>
            <w:pStyle w:val="Contents3"/>
            <w:tabs>
              <w:tab w:val="clear" w:pos="8459"/>
              <w:tab w:val="right" w:pos="9026" w:leader="dot"/>
            </w:tabs>
            <w:rPr/>
          </w:pPr>
          <w:hyperlink w:anchor="__RefHeading___Toc5143764_581953129">
            <w:r>
              <w:rPr>
                <w:webHidden/>
                <w:rStyle w:val="IndexLink"/>
                <w:rtl w:val="true"/>
              </w:rPr>
              <w:t xml:space="preserve">قوله فی ص </w:t>
            </w:r>
            <w:r>
              <w:rPr>
                <w:rStyle w:val="IndexLink"/>
              </w:rPr>
              <w:t>441</w:t>
            </w:r>
            <w:r>
              <w:rPr>
                <w:rStyle w:val="IndexLink"/>
                <w:rtl w:val="true"/>
              </w:rPr>
              <w:t xml:space="preserve">، س </w:t>
            </w:r>
            <w:r>
              <w:rPr>
                <w:rStyle w:val="IndexLink"/>
              </w:rPr>
              <w:t>15</w:t>
            </w:r>
            <w:r>
              <w:rPr>
                <w:rStyle w:val="IndexLink"/>
                <w:rtl w:val="true"/>
              </w:rPr>
              <w:t>: «</w:t>
            </w:r>
            <w:r>
              <w:rPr>
                <w:rStyle w:val="IndexLink"/>
                <w:rtl w:val="true"/>
              </w:rPr>
              <w:t>فی الآخر</w:t>
            </w:r>
            <w:r>
              <w:rPr>
                <w:rStyle w:val="IndexLink"/>
                <w:rtl w:val="true"/>
              </w:rPr>
              <w:t>»</w:t>
              <w:tab/>
            </w:r>
            <w:r>
              <w:rPr>
                <w:rStyle w:val="IndexLink"/>
              </w:rPr>
              <w:t>373</w:t>
            </w:r>
          </w:hyperlink>
        </w:p>
        <w:p>
          <w:pPr>
            <w:pStyle w:val="Contents3"/>
            <w:tabs>
              <w:tab w:val="clear" w:pos="8459"/>
              <w:tab w:val="right" w:pos="9026" w:leader="dot"/>
            </w:tabs>
            <w:rPr/>
          </w:pPr>
          <w:hyperlink w:anchor="__RefHeading___Toc5143766_581953129">
            <w:r>
              <w:rPr>
                <w:webHidden/>
                <w:rStyle w:val="IndexLink"/>
                <w:rtl w:val="true"/>
              </w:rPr>
              <w:t xml:space="preserve">قوله فی ص </w:t>
            </w:r>
            <w:r>
              <w:rPr>
                <w:rStyle w:val="IndexLink"/>
              </w:rPr>
              <w:t>441</w:t>
            </w:r>
            <w:r>
              <w:rPr>
                <w:rStyle w:val="IndexLink"/>
                <w:rtl w:val="true"/>
              </w:rPr>
              <w:t xml:space="preserve">، س </w:t>
            </w:r>
            <w:r>
              <w:rPr>
                <w:rStyle w:val="IndexLink"/>
              </w:rPr>
              <w:t>15</w:t>
            </w:r>
            <w:r>
              <w:rPr>
                <w:rStyle w:val="IndexLink"/>
                <w:rtl w:val="true"/>
              </w:rPr>
              <w:t>: «</w:t>
            </w:r>
            <w:r>
              <w:rPr>
                <w:rStyle w:val="IndexLink"/>
                <w:rtl w:val="true"/>
              </w:rPr>
              <w:t>لما ذکر</w:t>
            </w:r>
            <w:r>
              <w:rPr>
                <w:rStyle w:val="IndexLink"/>
                <w:rtl w:val="true"/>
              </w:rPr>
              <w:t>»</w:t>
              <w:tab/>
            </w:r>
            <w:r>
              <w:rPr>
                <w:rStyle w:val="IndexLink"/>
              </w:rPr>
              <w:t>373</w:t>
            </w:r>
          </w:hyperlink>
        </w:p>
        <w:p>
          <w:pPr>
            <w:pStyle w:val="Contents3"/>
            <w:tabs>
              <w:tab w:val="clear" w:pos="8459"/>
              <w:tab w:val="right" w:pos="9026" w:leader="dot"/>
            </w:tabs>
            <w:rPr/>
          </w:pPr>
          <w:hyperlink w:anchor="__RefHeading___Toc5143768_581953129">
            <w:r>
              <w:rPr>
                <w:webHidden/>
                <w:rStyle w:val="IndexLink"/>
                <w:rtl w:val="true"/>
              </w:rPr>
              <w:t xml:space="preserve">قوله فی ص </w:t>
            </w:r>
            <w:r>
              <w:rPr>
                <w:rStyle w:val="IndexLink"/>
              </w:rPr>
              <w:t>442</w:t>
            </w:r>
            <w:r>
              <w:rPr>
                <w:rStyle w:val="IndexLink"/>
                <w:rtl w:val="true"/>
              </w:rPr>
              <w:t xml:space="preserve">، س </w:t>
            </w:r>
            <w:r>
              <w:rPr>
                <w:rStyle w:val="IndexLink"/>
              </w:rPr>
              <w:t>9</w:t>
            </w:r>
            <w:r>
              <w:rPr>
                <w:rStyle w:val="IndexLink"/>
                <w:rtl w:val="true"/>
              </w:rPr>
              <w:t>: «</w:t>
            </w:r>
            <w:r>
              <w:rPr>
                <w:rStyle w:val="IndexLink"/>
                <w:rtl w:val="true"/>
              </w:rPr>
              <w:t>و قدعرفت إشکاله</w:t>
            </w:r>
            <w:r>
              <w:rPr>
                <w:rStyle w:val="IndexLink"/>
                <w:rtl w:val="true"/>
              </w:rPr>
              <w:t>»</w:t>
              <w:tab/>
            </w:r>
            <w:r>
              <w:rPr>
                <w:rStyle w:val="IndexLink"/>
              </w:rPr>
              <w:t>373</w:t>
            </w:r>
          </w:hyperlink>
        </w:p>
        <w:p>
          <w:pPr>
            <w:pStyle w:val="Contents3"/>
            <w:tabs>
              <w:tab w:val="clear" w:pos="8459"/>
              <w:tab w:val="right" w:pos="9026" w:leader="dot"/>
            </w:tabs>
            <w:rPr/>
          </w:pPr>
          <w:hyperlink w:anchor="__RefHeading___Toc5143770_581953129">
            <w:r>
              <w:rPr>
                <w:webHidden/>
                <w:rStyle w:val="IndexLink"/>
                <w:rtl w:val="true"/>
              </w:rPr>
              <w:t xml:space="preserve">قوله فی ص </w:t>
            </w:r>
            <w:r>
              <w:rPr>
                <w:rStyle w:val="IndexLink"/>
              </w:rPr>
              <w:t>442</w:t>
            </w:r>
            <w:r>
              <w:rPr>
                <w:rStyle w:val="IndexLink"/>
                <w:rtl w:val="true"/>
              </w:rPr>
              <w:t xml:space="preserve">، س </w:t>
            </w:r>
            <w:r>
              <w:rPr>
                <w:rStyle w:val="IndexLink"/>
              </w:rPr>
              <w:t>15</w:t>
            </w:r>
            <w:r>
              <w:rPr>
                <w:rStyle w:val="IndexLink"/>
                <w:rtl w:val="true"/>
              </w:rPr>
              <w:t>: «</w:t>
            </w:r>
            <w:r>
              <w:rPr>
                <w:rStyle w:val="IndexLink"/>
                <w:rtl w:val="true"/>
              </w:rPr>
              <w:t>وفیه أن ذلک</w:t>
            </w:r>
            <w:r>
              <w:rPr>
                <w:rStyle w:val="IndexLink"/>
                <w:rtl w:val="true"/>
              </w:rPr>
              <w:t>»</w:t>
              <w:tab/>
            </w:r>
            <w:r>
              <w:rPr>
                <w:rStyle w:val="IndexLink"/>
              </w:rPr>
              <w:t>373</w:t>
            </w:r>
          </w:hyperlink>
        </w:p>
        <w:p>
          <w:pPr>
            <w:pStyle w:val="Contents3"/>
            <w:tabs>
              <w:tab w:val="clear" w:pos="8459"/>
              <w:tab w:val="right" w:pos="9026" w:leader="dot"/>
            </w:tabs>
            <w:rPr/>
          </w:pPr>
          <w:hyperlink w:anchor="__RefHeading___Toc5143772_581953129">
            <w:r>
              <w:rPr>
                <w:webHidden/>
                <w:rStyle w:val="IndexLink"/>
                <w:rtl w:val="true"/>
              </w:rPr>
              <w:t xml:space="preserve">قوله فی ص </w:t>
            </w:r>
            <w:r>
              <w:rPr>
                <w:rStyle w:val="IndexLink"/>
              </w:rPr>
              <w:t>442</w:t>
            </w:r>
            <w:r>
              <w:rPr>
                <w:rStyle w:val="IndexLink"/>
                <w:rtl w:val="true"/>
              </w:rPr>
              <w:t xml:space="preserve">، س </w:t>
            </w:r>
            <w:r>
              <w:rPr>
                <w:rStyle w:val="IndexLink"/>
              </w:rPr>
              <w:t>18</w:t>
            </w:r>
            <w:r>
              <w:rPr>
                <w:rStyle w:val="IndexLink"/>
                <w:rtl w:val="true"/>
              </w:rPr>
              <w:t>: «</w:t>
            </w:r>
            <w:r>
              <w:rPr>
                <w:rStyle w:val="IndexLink"/>
                <w:rtl w:val="true"/>
              </w:rPr>
              <w:t>فیجب علی الزوج</w:t>
            </w:r>
            <w:r>
              <w:rPr>
                <w:rStyle w:val="IndexLink"/>
                <w:rtl w:val="true"/>
              </w:rPr>
              <w:t>»</w:t>
              <w:tab/>
            </w:r>
            <w:r>
              <w:rPr>
                <w:rStyle w:val="IndexLink"/>
              </w:rPr>
              <w:t>373</w:t>
            </w:r>
          </w:hyperlink>
        </w:p>
        <w:p>
          <w:pPr>
            <w:pStyle w:val="Contents3"/>
            <w:tabs>
              <w:tab w:val="clear" w:pos="8459"/>
              <w:tab w:val="right" w:pos="9026" w:leader="dot"/>
            </w:tabs>
            <w:rPr/>
          </w:pPr>
          <w:hyperlink w:anchor="__RefHeading___Toc5143774_581953129">
            <w:r>
              <w:rPr>
                <w:webHidden/>
                <w:rStyle w:val="IndexLink"/>
                <w:rtl w:val="true"/>
              </w:rPr>
              <w:t xml:space="preserve">قوله فی ص </w:t>
            </w:r>
            <w:r>
              <w:rPr>
                <w:rStyle w:val="IndexLink"/>
              </w:rPr>
              <w:t>442</w:t>
            </w:r>
            <w:r>
              <w:rPr>
                <w:rStyle w:val="IndexLink"/>
                <w:rtl w:val="true"/>
              </w:rPr>
              <w:t xml:space="preserve">، س </w:t>
            </w:r>
            <w:r>
              <w:rPr>
                <w:rStyle w:val="IndexLink"/>
              </w:rPr>
              <w:t>19</w:t>
            </w:r>
            <w:r>
              <w:rPr>
                <w:rStyle w:val="IndexLink"/>
                <w:rtl w:val="true"/>
              </w:rPr>
              <w:t>: «</w:t>
            </w:r>
            <w:r>
              <w:rPr>
                <w:rStyle w:val="IndexLink"/>
                <w:rtl w:val="true"/>
              </w:rPr>
              <w:t>ویجب</w:t>
            </w:r>
            <w:r>
              <w:rPr>
                <w:rStyle w:val="IndexLink"/>
                <w:rtl w:val="true"/>
              </w:rPr>
              <w:t>»</w:t>
              <w:tab/>
            </w:r>
            <w:r>
              <w:rPr>
                <w:rStyle w:val="IndexLink"/>
              </w:rPr>
              <w:t>374</w:t>
            </w:r>
          </w:hyperlink>
        </w:p>
        <w:p>
          <w:pPr>
            <w:pStyle w:val="Contents3"/>
            <w:tabs>
              <w:tab w:val="clear" w:pos="8459"/>
              <w:tab w:val="right" w:pos="9026" w:leader="dot"/>
            </w:tabs>
            <w:rPr/>
          </w:pPr>
          <w:hyperlink w:anchor="__RefHeading___Toc5143776_581953129">
            <w:r>
              <w:rPr>
                <w:webHidden/>
                <w:rStyle w:val="IndexLink"/>
                <w:rtl w:val="true"/>
              </w:rPr>
              <w:t xml:space="preserve">قوله فی ص </w:t>
            </w:r>
            <w:r>
              <w:rPr>
                <w:rStyle w:val="IndexLink"/>
              </w:rPr>
              <w:t>443</w:t>
            </w:r>
            <w:r>
              <w:rPr>
                <w:rStyle w:val="IndexLink"/>
                <w:rtl w:val="true"/>
              </w:rPr>
              <w:t xml:space="preserve">، س </w:t>
            </w:r>
            <w:r>
              <w:rPr>
                <w:rStyle w:val="IndexLink"/>
              </w:rPr>
              <w:t>5</w:t>
            </w:r>
            <w:r>
              <w:rPr>
                <w:rStyle w:val="IndexLink"/>
                <w:rtl w:val="true"/>
              </w:rPr>
              <w:t>: «</w:t>
            </w:r>
            <w:r>
              <w:rPr>
                <w:rStyle w:val="IndexLink"/>
                <w:rtl w:val="true"/>
              </w:rPr>
              <w:t>غیر ظاهر</w:t>
            </w:r>
            <w:r>
              <w:rPr>
                <w:rStyle w:val="IndexLink"/>
                <w:rtl w:val="true"/>
              </w:rPr>
              <w:t>»</w:t>
              <w:tab/>
            </w:r>
            <w:r>
              <w:rPr>
                <w:rStyle w:val="IndexLink"/>
              </w:rPr>
              <w:t>374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878_64993"/>
      <w:bookmarkStart w:id="1" w:name="pg5878_64993"/>
      <w:bookmarkEnd w:id="1"/>
    </w:p>
    <w:p>
      <w:pPr>
        <w:pStyle w:val="Heading2"/>
        <w:numPr>
          <w:ilvl w:val="1"/>
          <w:numId w:val="1"/>
        </w:numPr>
        <w:rPr/>
      </w:pPr>
      <w:bookmarkStart w:id="2" w:name="pg5878_64993"/>
      <w:bookmarkStart w:id="3" w:name="__RefHeading___Toc5141696_58195312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خرازی، سیدمحسن، </w:t>
      </w:r>
      <w:r>
        <w:rPr>
          <w:rFonts w:ascii="IRNazanin" w:hAnsi="IRNazanin" w:eastAsia="IRNazanin"/>
          <w:color w:val="111111"/>
          <w:sz w:val="28"/>
          <w:sz w:val="28"/>
          <w:szCs w:val="28"/>
          <w:lang w:bidi="fa-IR"/>
        </w:rPr>
        <w:t>۱۳۱۵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عروه‌الوثقی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حاشیه مستمسک العروةالوثقی المجلد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کتاب‌النکاح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السیدمحسن الخرازی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طریق‌الحق، </w:t>
      </w:r>
      <w:r>
        <w:rPr>
          <w:rFonts w:ascii="IRNazanin" w:hAnsi="IRNazanin" w:eastAsia="IRNazanin"/>
          <w:color w:val="111111"/>
          <w:sz w:val="28"/>
          <w:sz w:val="28"/>
          <w:szCs w:val="28"/>
          <w:lang w:bidi="fa-IR"/>
        </w:rPr>
        <w:t>۱۳۹۴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۳۵۱</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5515</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حاضر حاشیه‌ای بر جلد دوازدهم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محمدکاظم یزدی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یزدی، سیدمحمدکاظم بن عبدالعظیم، </w:t>
      </w:r>
      <w:r>
        <w:rPr>
          <w:rFonts w:ascii="IRNazanin" w:hAnsi="IRNazanin" w:eastAsia="IRNazanin"/>
          <w:color w:val="111111"/>
          <w:sz w:val="28"/>
          <w:sz w:val="28"/>
          <w:szCs w:val="28"/>
          <w:lang w:bidi="fa-IR"/>
        </w:rPr>
        <w:t>۱۲۴۷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۱۳۳۸</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عروه‌الوثقی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Islamic law, Ja'fari -- 20th century</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زناشویی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Marriage (Islamic law)</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یزدی، سیدمحمدکاظم بن عبدالعظیم، </w:t>
      </w:r>
      <w:r>
        <w:rPr>
          <w:rFonts w:ascii="IRNazanin" w:hAnsi="IRNazanin" w:eastAsia="IRNazanin"/>
          <w:color w:val="111111"/>
          <w:sz w:val="28"/>
          <w:sz w:val="28"/>
          <w:szCs w:val="28"/>
          <w:lang w:bidi="fa-IR"/>
        </w:rPr>
        <w:t>۱۲۴۷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۱۳۳۸</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عروه‌الوثقی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۱۸۳</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۴۰۳۳۸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۱۳۹۴</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۳۴۲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۳۸۲۶۹۱۲</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141698_581953129"/>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حاشیه مستمسک العروةالوثقی</w:t>
      </w:r>
    </w:p>
    <w:p>
      <w:pPr>
        <w:pStyle w:val="BookText"/>
        <w:rPr/>
      </w:pPr>
      <w:r>
        <w:rPr>
          <w:rFonts w:ascii="IRNazanin" w:hAnsi="IRNazanin" w:eastAsia="IRNazanin"/>
          <w:color w:val="111111"/>
          <w:sz w:val="28"/>
          <w:sz w:val="28"/>
          <w:szCs w:val="28"/>
          <w:rtl w:val="true"/>
          <w:lang w:bidi="fa-IR"/>
        </w:rPr>
        <w:t>کتاب‌النکاح</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السیدمحسن الخرازی</w:t>
      </w:r>
      <w:bookmarkStart w:id="7" w:name="pg5878_64997"/>
    </w:p>
    <w:p>
      <w:pPr>
        <w:pStyle w:val="Heading2"/>
        <w:numPr>
          <w:ilvl w:val="1"/>
          <w:numId w:val="1"/>
        </w:numPr>
        <w:rPr/>
      </w:pPr>
      <w:bookmarkStart w:id="8" w:name="__RefHeading___Toc5141700_581953129"/>
      <w:bookmarkStart w:id="9" w:name="_Toc3"/>
      <w:bookmarkEnd w:id="7"/>
      <w:bookmarkEnd w:id="8"/>
      <w:r>
        <w:rPr>
          <w:rtl w:val="true"/>
        </w:rPr>
        <w:t>نکاح</w:t>
      </w:r>
      <w:bookmarkEnd w:id="9"/>
    </w:p>
    <w:p>
      <w:pPr>
        <w:pStyle w:val="Heading3"/>
        <w:numPr>
          <w:ilvl w:val="2"/>
          <w:numId w:val="1"/>
        </w:numPr>
        <w:rPr/>
      </w:pPr>
      <w:bookmarkStart w:id="10" w:name="__RefHeading___Toc5141702_581953129"/>
      <w:bookmarkStart w:id="11" w:name="_Toc4"/>
      <w:bookmarkEnd w:id="10"/>
      <w:r>
        <w:rPr>
          <w:rtl w:val="true"/>
        </w:rPr>
        <w:t>اشارة</w:t>
      </w:r>
      <w:bookmarkEnd w:id="1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الحمدلله رب العالمین نحمده فی جمیع الاُمور و نستعینه علی رعایة الحقوق و صلی الله علی نبینا و سیدنا محمد و آله الطیبین الأطهار الذین من أنوارهم تقتبس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التفقه فی الدین مسلک العبودیة و أساس تنظیم شؤون الحیاة الإنسانیة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لا نَفَرَ مِنْ کُلِّ فِرْقَةٍ مِنْهُمْ طائِفَةٌ لِیَتَفَقَّهُوا فِی الدِّینِ وَ لِیُنْذِرُوا قَوْمَهُمْ إِذا رَجَعُوا إِلَیْهِمْ لَعَلَّهُمْ یَحْذَرُونَ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 من الذین تفقه فی الدین و سطع فی سماء الفقاهة هو العالم العامل الجامع لأشتات الفضائل آیة الله السید محسن الخرازی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ألف فی الفقه و الاُصول کتبا کثیرة و علق علی آراء الفقهاء المعاصرین تعالیق عدیدة و قد ذکرتُ تألیفاته و تعلیقاته و حواشیه فی مقدمة عمدة 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المجلد الأول</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هذا الکتاب الذی بین یدیک أیها القارئ الکریم هو حاشیة مستمسک العروة الوثقی تألیف آیة الله العظمی السید محسن الحکیم الذی انتهت إلیه رئاسة</w:t>
      </w:r>
    </w:p>
    <w:p>
      <w:pPr>
        <w:pStyle w:val="BookText"/>
        <w:rPr/>
      </w:pPr>
      <w:r>
        <w:rPr>
          <w:rFonts w:ascii="IRNazanin" w:hAnsi="IRNazanin" w:eastAsia="IRNazanin"/>
          <w:color w:val="111111"/>
          <w:sz w:val="28"/>
          <w:sz w:val="28"/>
          <w:szCs w:val="28"/>
          <w:rtl w:val="true"/>
          <w:lang w:bidi="fa-IR"/>
        </w:rPr>
        <w:t xml:space="preserve">الشیعة الإمامیة و المستمسک یعد أول شرح للعروة الوثقی و هو یحمل بین دفتیه من التحقیق فی المجالات الفقهیة الشیء الکثیر و لهذا أصبحت مطالبه موضع عنایة المحققین من الفقهاء المعاصرین و سیدنا الاُستاذ الحبر الکبیر و المحقق العظیم محسن الخرازی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حواشی دقیقة و تعلیقات مفیدة علی هذا الکتاب أعنی المستمسک ینبغی أن ینظر فیها و یستفاد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الختام لایسعنی إلا تقدیم شکری و تقدیری و امتنانی إلی الأخ الفاضل الکریم الذی بذل جهده فی مرحلة المقابلة و شمر عن ساعد الجد فی هذه المرحلة و هو حجة الإسلام و المسلمین السید حسین الموسوی البیرجندی و کل مَن عاوننی فی إعداد هذا الکتاب بالأخص حجج الإسلام النعمتی و الحامدی، أرجو من الله تعالی أن یوفقنی و إیاهم لمرضاته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الحمدلله رب العالمین</w:t>
      </w:r>
    </w:p>
    <w:p>
      <w:pPr>
        <w:pStyle w:val="BookText"/>
        <w:rPr/>
      </w:pPr>
      <w:r>
        <w:rPr>
          <w:rFonts w:ascii="IRNazanin" w:hAnsi="IRNazanin" w:eastAsia="IRNazanin"/>
          <w:color w:val="111111"/>
          <w:sz w:val="28"/>
          <w:sz w:val="28"/>
          <w:szCs w:val="28"/>
          <w:rtl w:val="true"/>
          <w:lang w:bidi="fa-IR"/>
        </w:rPr>
        <w:t xml:space="preserve">السید علی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الجعفری</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ذوالحجة </w:t>
      </w:r>
      <w:r>
        <w:rPr>
          <w:rFonts w:eastAsia="Amiri" w:cs="Amiri" w:ascii="Amiri" w:hAnsi="Amiri"/>
          <w:color w:val="111111"/>
          <w:sz w:val="28"/>
          <w:szCs w:val="28"/>
          <w:lang w:bidi="ar-SA"/>
        </w:rPr>
        <w:t>1435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المباهلة</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1393/7/27</w:t>
      </w:r>
      <w:bookmarkStart w:id="12" w:name="pg5878_64999"/>
    </w:p>
    <w:p>
      <w:pPr>
        <w:pStyle w:val="Heading3"/>
        <w:numPr>
          <w:ilvl w:val="2"/>
          <w:numId w:val="1"/>
        </w:numPr>
        <w:rPr/>
      </w:pPr>
      <w:bookmarkStart w:id="13" w:name="__RefHeading___Toc5141704_581953129"/>
      <w:bookmarkStart w:id="14" w:name="_Toc5"/>
      <w:bookmarkEnd w:id="12"/>
      <w:bookmarkEnd w:id="13"/>
      <w:r>
        <w:rPr>
          <w:rtl w:val="true"/>
        </w:rPr>
        <w:t xml:space="preserve">قوله فی ص </w:t>
      </w:r>
      <w:r>
        <w:rPr/>
        <w:t>11</w:t>
      </w:r>
      <w:r>
        <w:rPr>
          <w:rtl w:val="true"/>
        </w:rPr>
        <w:t xml:space="preserve"> </w:t>
      </w:r>
      <w:r>
        <w:rPr>
          <w:rtl w:val="true"/>
        </w:rPr>
        <w:t xml:space="preserve">س </w:t>
      </w:r>
      <w:r>
        <w:rPr/>
        <w:t>2</w:t>
      </w:r>
      <w:r>
        <w:rPr>
          <w:rtl w:val="true"/>
        </w:rPr>
        <w:t>: «</w:t>
      </w:r>
      <w:r>
        <w:rPr>
          <w:rtl w:val="true"/>
        </w:rPr>
        <w:t>فإن یقض</w:t>
      </w:r>
      <w:r>
        <w:rPr>
          <w:rtl w:val="true"/>
        </w:rPr>
        <w:t>»</w:t>
      </w:r>
      <w:bookmarkEnd w:id="1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بعض النسخ مکان یکن یکون ولکن الصحیح هو نسخة یکن کما فی المتن</w:t>
      </w:r>
      <w:r>
        <w:rPr>
          <w:rFonts w:eastAsia="IRNazanin" w:cs="IRNazanin"/>
          <w:color w:val="111111"/>
          <w:sz w:val="28"/>
          <w:szCs w:val="28"/>
          <w:rtl w:val="true"/>
          <w:lang w:bidi="fa-IR"/>
        </w:rPr>
        <w:t>.</w:t>
      </w:r>
    </w:p>
    <w:p>
      <w:pPr>
        <w:pStyle w:val="Heading3"/>
        <w:numPr>
          <w:ilvl w:val="2"/>
          <w:numId w:val="1"/>
        </w:numPr>
        <w:rPr/>
      </w:pPr>
      <w:bookmarkStart w:id="15" w:name="__RefHeading___Toc5141706_581953129"/>
      <w:bookmarkStart w:id="16" w:name="_Toc6"/>
      <w:bookmarkEnd w:id="15"/>
      <w:r>
        <w:rPr>
          <w:rtl w:val="true"/>
        </w:rPr>
        <w:t xml:space="preserve">قوله فی ص </w:t>
      </w:r>
      <w:r>
        <w:rPr/>
        <w:t>11</w:t>
      </w:r>
      <w:r>
        <w:rPr>
          <w:rtl w:val="true"/>
        </w:rPr>
        <w:t xml:space="preserve">، س </w:t>
      </w:r>
      <w:r>
        <w:rPr/>
        <w:t>12</w:t>
      </w:r>
      <w:r>
        <w:rPr>
          <w:rtl w:val="true"/>
        </w:rPr>
        <w:t>: «</w:t>
      </w:r>
      <w:r>
        <w:rPr>
          <w:rtl w:val="true"/>
        </w:rPr>
        <w:t>و أوضح منه</w:t>
      </w:r>
      <w:r>
        <w:rPr>
          <w:rtl w:val="true"/>
        </w:rPr>
        <w:t>»</w:t>
      </w:r>
      <w:bookmarkEnd w:id="16"/>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ان الثوب الرقیق لاخصوصیة فیه فإذا جاز النظر إلی ما ورائه فیجوز بدون الثوب ولکنه بعد لایخلو عن تأمل لاحتمال الخصوصیة فلایجوز النظر إلی ما عدی العورة بدون الثوب عدی ما استثناه الروایات من الوجه و الکفین و الشعر و المعاصم و أما التمسک بروایة یونس بن یعقوب قال سألت أباعبدالله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یرید أن یتزوج المرأة و أحب أن ینظر إلیها قال تحتجز ثم لتقعد و لیدخل فلینظر قال قلت تقوم حتی ینظر إلیها؟ قال نعم قلت فتمشی بین یدیه قال ما احب أن تفعل</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 xml:space="preserve">لجواز النظر إلی ما لایواریه الإزار ففیه 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بمعنی أنها تلبس الازار و تقعد بل معناها أنه لیس المانع عن الرؤیة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محمول</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أولویة ذلک جمعا بینها و بین ما مر و أما التمسک بالمطلقات الدالة علی جواز النظر إلی المرئة ففیه أن السبب للجواز و هو إرادة التجویز واحد فالحکم واحد و هو إما جواز الرؤیة مطلقا فینافیه التحدید بالأمور المذکورة أو جواز رؤیة الاُمور المذکورة فینافیه التحدید بجواز الرؤیة إلی المرئة مطلقا فإن کان أحدهما مرجحا فهو و إلا فالمتیقن هو المذکورات لأن الأصل هو حرمة النظر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نتیجته مع التقیید واحد و أما المنافات التی کانت بین نفس المقیدات فإن ما جوز النظر بخصوص الوجه فهو یدل علی عدم جواز النظر إلی غیره و هکذا غیره فیجمع بینهما بحمل کل ظاهر علی نص الآخر فلکل من المقیدات نص و هو منطوقه، و ظاهر و هو نفی الغیر، فیحمل ظاهر کل علی نص الآخر و نتیجته هو جواز النظر إلی الاُمور المذکورة و أما الموثقة الدالة علی جواز النظر إلی المرئة و کونها فی الثیاب الرقیق فإن أرید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و ترقق له الثیاب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اشتراط جواز النظر بما إذا کانت فی الثیاب الرقیق بناء علی أن الواو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للحالیة و ظهور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وجوب ذلک علیها فلایجوز النظر إلی المرأة بلاثیاب رقیق و أما النظر من وراء الثوب الرقیق فلابأس به ثم إن المراد من الثوب الرقیق لیس هو ثوب یحکی ما ورائه بل المراد هو ثوب تلبسه المرأة فی المنازل بخلاف خارج المنزل فإنها تلبس الثیاب الضخیمة و المراد بالثیاب علی احتمال هو الجلباب کما یشیر إلیه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الْقَواعِدُ مِنَ النِّساءِ اللاّتِی لا یَرْجُونَ نِکاحاً فَلَیْسَ عَلَیْهِنَّ جُناحٌ أَنْ یَضَعْنَ ثِیابَهُنَّ غَیْرَ مُتَبَرِّجاتٍ بِزِینَةٍ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إرادة مطلق الثوب غیر الجلباب محل تأمل و کیف کان الثوب الرقیق غیر الثوب الحاکی عما ورائه وتتعارض الروایة مع ما یدل علی</w:t>
      </w:r>
      <w:bookmarkStart w:id="17" w:name="pg5878_65001"/>
    </w:p>
    <w:p>
      <w:pPr>
        <w:pStyle w:val="BookText"/>
        <w:rPr/>
      </w:pPr>
      <w:bookmarkEnd w:id="17"/>
      <w:r>
        <w:rPr>
          <w:rFonts w:ascii="IRNazanin" w:hAnsi="IRNazanin" w:eastAsia="IRNazanin"/>
          <w:color w:val="111111"/>
          <w:sz w:val="28"/>
          <w:sz w:val="28"/>
          <w:szCs w:val="28"/>
          <w:rtl w:val="true"/>
          <w:lang w:bidi="fa-IR"/>
        </w:rPr>
        <w:t>جواز رؤیة الشعر حیث أن مفادها منع النظر إلی المرأة بلاثوب رقیق اللهم إلا أن یقال بأن الروایة مجملة فلایرفع إلید عن ما دل علی جواز النظر إلی الشعر و أما المحاسن فلادلیل یعتدبه فی المقام فالأحوط هو الاقتصار علی الوجه و الکفین و المعاصم إن لم نقل بأنه هو الأقوی</w:t>
      </w:r>
      <w:r>
        <w:rPr>
          <w:rFonts w:eastAsia="IRNazanin" w:cs="IRNazanin"/>
          <w:color w:val="111111"/>
          <w:sz w:val="28"/>
          <w:szCs w:val="28"/>
          <w:rtl w:val="true"/>
          <w:lang w:bidi="fa-IR"/>
        </w:rPr>
        <w:t>.</w:t>
      </w:r>
    </w:p>
    <w:p>
      <w:pPr>
        <w:pStyle w:val="Heading3"/>
        <w:numPr>
          <w:ilvl w:val="2"/>
          <w:numId w:val="1"/>
        </w:numPr>
        <w:rPr/>
      </w:pPr>
      <w:bookmarkStart w:id="18" w:name="__RefHeading___Toc5141708_581953129"/>
      <w:bookmarkStart w:id="19" w:name="_Toc7"/>
      <w:bookmarkEnd w:id="18"/>
      <w:r>
        <w:rPr>
          <w:rtl w:val="true"/>
        </w:rPr>
        <w:t xml:space="preserve">قوله فی ص </w:t>
      </w:r>
      <w:r>
        <w:rPr/>
        <w:t>12</w:t>
      </w:r>
      <w:r>
        <w:rPr>
          <w:rtl w:val="true"/>
        </w:rPr>
        <w:t xml:space="preserve">، س </w:t>
      </w:r>
      <w:r>
        <w:rPr/>
        <w:t>5</w:t>
      </w:r>
      <w:r>
        <w:rPr>
          <w:rtl w:val="true"/>
        </w:rPr>
        <w:t>: «</w:t>
      </w:r>
      <w:r>
        <w:rPr>
          <w:rtl w:val="true"/>
        </w:rPr>
        <w:t>بأن الغلبة</w:t>
      </w:r>
      <w:r>
        <w:rPr>
          <w:rtl w:val="true"/>
        </w:rPr>
        <w:t>»</w:t>
      </w:r>
      <w:bookmarkEnd w:id="1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والأولی أن یقال إن الغلبة الخارجیة لاتوجب الانصراف</w:t>
      </w:r>
      <w:r>
        <w:rPr>
          <w:rFonts w:eastAsia="IRNazanin" w:cs="IRNazanin"/>
          <w:color w:val="111111"/>
          <w:sz w:val="28"/>
          <w:szCs w:val="28"/>
          <w:rtl w:val="true"/>
          <w:lang w:bidi="fa-IR"/>
        </w:rPr>
        <w:t>.</w:t>
      </w:r>
    </w:p>
    <w:p>
      <w:pPr>
        <w:pStyle w:val="Heading3"/>
        <w:numPr>
          <w:ilvl w:val="2"/>
          <w:numId w:val="1"/>
        </w:numPr>
        <w:rPr/>
      </w:pPr>
      <w:bookmarkStart w:id="20" w:name="__RefHeading___Toc5141710_581953129"/>
      <w:bookmarkStart w:id="21" w:name="_Toc8"/>
      <w:bookmarkEnd w:id="20"/>
      <w:r>
        <w:rPr>
          <w:rtl w:val="true"/>
        </w:rPr>
        <w:t xml:space="preserve">قوله فی ص </w:t>
      </w:r>
      <w:r>
        <w:rPr/>
        <w:t>12</w:t>
      </w:r>
      <w:r>
        <w:rPr>
          <w:rtl w:val="true"/>
        </w:rPr>
        <w:t xml:space="preserve">، س </w:t>
      </w:r>
      <w:r>
        <w:rPr/>
        <w:t>8</w:t>
      </w:r>
      <w:r>
        <w:rPr>
          <w:rtl w:val="true"/>
        </w:rPr>
        <w:t>: «</w:t>
      </w:r>
      <w:r>
        <w:rPr>
          <w:rtl w:val="true"/>
        </w:rPr>
        <w:t>إلا بناء علی مفهوم اللقب</w:t>
      </w:r>
      <w:r>
        <w:rPr>
          <w:rtl w:val="true"/>
        </w:rPr>
        <w:t>»</w:t>
      </w:r>
      <w:bookmarkEnd w:id="2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یکفی کونه فی مقام التحدید أن یدل علی الاختصاص هذا مضافا إلی ما حکی عن شیخنا الحائری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السبب الواحد و هو إرادة التزویج لایمکن أن یکون علة للمطلق و علة لخصوصیة الخاص أو الخاص بما هو خاص و علیه فلایمکن الجمع بین الدلیل الذی یدل علی أن إرادة التزویج علة لمطلق الرؤیة و الدلیل الذی یدل علی أن إرادة التزویج علة لجواز رؤیة خصوص الوجه أو الکفین و غیرهما من المذکورات بخصوصها و حمل المذکورات علی أنها من باب المثال خلاف الظاهر و علیه فلیجمع بینهما إما بحمل المطلق علی المقید أو المقید علی المطلق فإن لم یکن مرجح فی البین فالمتیقن هو المذکورات التی دلت أخبار الصحیحة علیها</w:t>
      </w:r>
      <w:r>
        <w:rPr>
          <w:rFonts w:eastAsia="IRNazanin" w:cs="IRNazanin"/>
          <w:color w:val="111111"/>
          <w:sz w:val="28"/>
          <w:szCs w:val="28"/>
          <w:rtl w:val="true"/>
          <w:lang w:bidi="fa-IR"/>
        </w:rPr>
        <w:t>.</w:t>
      </w:r>
    </w:p>
    <w:p>
      <w:pPr>
        <w:pStyle w:val="Heading3"/>
        <w:numPr>
          <w:ilvl w:val="2"/>
          <w:numId w:val="1"/>
        </w:numPr>
        <w:rPr/>
      </w:pPr>
      <w:bookmarkStart w:id="22" w:name="__RefHeading___Toc5141712_581953129"/>
      <w:bookmarkStart w:id="23" w:name="_Toc9"/>
      <w:bookmarkEnd w:id="22"/>
      <w:r>
        <w:rPr>
          <w:rtl w:val="true"/>
        </w:rPr>
        <w:t xml:space="preserve">قوله فی المتن ص </w:t>
      </w:r>
      <w:r>
        <w:rPr/>
        <w:t>13</w:t>
      </w:r>
      <w:r>
        <w:rPr>
          <w:rtl w:val="true"/>
        </w:rPr>
        <w:t xml:space="preserve">، س </w:t>
      </w:r>
      <w:r>
        <w:rPr/>
        <w:t>3</w:t>
      </w:r>
      <w:r>
        <w:rPr>
          <w:rtl w:val="true"/>
        </w:rPr>
        <w:t>: «</w:t>
      </w:r>
      <w:r>
        <w:rPr>
          <w:rtl w:val="true"/>
        </w:rPr>
        <w:t>وأن یحتمل</w:t>
      </w:r>
      <w:r>
        <w:rPr>
          <w:rtl w:val="true"/>
        </w:rPr>
        <w:t>»</w:t>
      </w:r>
      <w:bookmarkEnd w:id="23"/>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تقریرات شیخ الاُستاذ الحائری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الروایة لاتشمل من یرید تزویج امرأة خاصة بإرادة فعلیة کما إذا نذر أو حلف علی تزویجها و ذلک لما</w:t>
      </w:r>
      <w:bookmarkStart w:id="24" w:name="pg5878_65002"/>
    </w:p>
    <w:p>
      <w:pPr>
        <w:pStyle w:val="BookText"/>
        <w:rPr/>
      </w:pPr>
      <w:bookmarkEnd w:id="24"/>
      <w:r>
        <w:rPr>
          <w:rFonts w:ascii="IRNazanin" w:hAnsi="IRNazanin" w:eastAsia="IRNazanin"/>
          <w:color w:val="111111"/>
          <w:sz w:val="28"/>
          <w:sz w:val="28"/>
          <w:szCs w:val="28"/>
          <w:rtl w:val="true"/>
          <w:lang w:bidi="fa-IR"/>
        </w:rPr>
        <w:t>یستفاد من التعلیل فی الأخبار من أن تجویز النظر إنما هو لما یترتب علیه من اندفاع الغرر و من المعلوم عدم ترتب هذه الفائدة علی النظر إلی من یرید تزویجها علی کل حال اللهم إلا أن یقال إن ما ذکر بعنوان التعلیل هو حکمة الحکم و یکفی فی الحکمة تحققها فی غالب الأفراد و لایضر بکونها حکمة فقدانها فی بعضها فافهم</w:t>
      </w:r>
      <w:r>
        <w:rPr>
          <w:rFonts w:eastAsia="IRNazanin" w:cs="IRNazanin"/>
          <w:color w:val="111111"/>
          <w:sz w:val="28"/>
          <w:szCs w:val="28"/>
          <w:rtl w:val="true"/>
          <w:lang w:bidi="fa-IR"/>
        </w:rPr>
        <w:t>.</w:t>
      </w:r>
    </w:p>
    <w:p>
      <w:pPr>
        <w:pStyle w:val="Heading3"/>
        <w:numPr>
          <w:ilvl w:val="2"/>
          <w:numId w:val="1"/>
        </w:numPr>
        <w:rPr/>
      </w:pPr>
      <w:bookmarkStart w:id="25" w:name="__RefHeading___Toc5141714_581953129"/>
      <w:bookmarkStart w:id="26" w:name="_Toc10"/>
      <w:bookmarkEnd w:id="25"/>
      <w:r>
        <w:rPr>
          <w:rtl w:val="true"/>
        </w:rPr>
        <w:t xml:space="preserve">قوله فی ص </w:t>
      </w:r>
      <w:r>
        <w:rPr/>
        <w:t>13</w:t>
      </w:r>
      <w:r>
        <w:rPr>
          <w:rtl w:val="true"/>
        </w:rPr>
        <w:t xml:space="preserve">، س </w:t>
      </w:r>
      <w:r>
        <w:rPr/>
        <w:t>9</w:t>
      </w:r>
      <w:r>
        <w:rPr>
          <w:rtl w:val="true"/>
        </w:rPr>
        <w:t>: «</w:t>
      </w:r>
      <w:r>
        <w:rPr>
          <w:rtl w:val="true"/>
        </w:rPr>
        <w:t>بالنظر للاطلاع</w:t>
      </w:r>
      <w:r>
        <w:rPr>
          <w:rtl w:val="true"/>
        </w:rPr>
        <w:t>»</w:t>
      </w:r>
      <w:bookmarkEnd w:id="2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ولایخفی علیک أنه لامنافاة بین کون النظر للاطلاع و کونه قاصدا للتلذذ لإمکان اجتماع الدواعی بالنسبة إلی الشیء الواحد نعم یکفی فی المنع المرسل المتقدم بضمیمة عمل الأصحاب ولکن قصد التلذذ بما علم حصوله قهرا لامانع منه لأنه الغالب و حمله علی ما إذا لم یقصد یوجب حمل المطلق علی الفرد النادر کما لایخفی</w:t>
      </w:r>
      <w:r>
        <w:rPr>
          <w:rFonts w:eastAsia="IRNazanin" w:cs="IRNazanin"/>
          <w:color w:val="111111"/>
          <w:sz w:val="28"/>
          <w:szCs w:val="28"/>
          <w:rtl w:val="true"/>
          <w:lang w:bidi="fa-IR"/>
        </w:rPr>
        <w:t>.</w:t>
      </w:r>
    </w:p>
    <w:p>
      <w:pPr>
        <w:pStyle w:val="Heading3"/>
        <w:numPr>
          <w:ilvl w:val="2"/>
          <w:numId w:val="1"/>
        </w:numPr>
        <w:rPr/>
      </w:pPr>
      <w:bookmarkStart w:id="27" w:name="__RefHeading___Toc5141716_581953129"/>
      <w:bookmarkStart w:id="28" w:name="_Toc11"/>
      <w:bookmarkEnd w:id="27"/>
      <w:r>
        <w:rPr>
          <w:rtl w:val="true"/>
        </w:rPr>
        <w:t xml:space="preserve">قوله فی ص </w:t>
      </w:r>
      <w:r>
        <w:rPr/>
        <w:t>13</w:t>
      </w:r>
      <w:r>
        <w:rPr>
          <w:rtl w:val="true"/>
        </w:rPr>
        <w:t xml:space="preserve">، س </w:t>
      </w:r>
      <w:r>
        <w:rPr/>
        <w:t>20</w:t>
      </w:r>
      <w:r>
        <w:rPr>
          <w:rtl w:val="true"/>
        </w:rPr>
        <w:t>: «</w:t>
      </w:r>
      <w:r>
        <w:rPr>
          <w:rtl w:val="true"/>
        </w:rPr>
        <w:t>بالخصوص بعید</w:t>
      </w:r>
      <w:r>
        <w:rPr>
          <w:rtl w:val="true"/>
        </w:rPr>
        <w:t>»</w:t>
      </w:r>
      <w:bookmarkEnd w:id="28"/>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ولایخفی علیک أن المرأة التی عبر بها فی الأخبار لیس المراد منها هی النکرة إذ المعرف باللام لایجامع مع النکرة فقوله یرید أن یتزوج المرأة یفید أنه یرید تزویج المرأة بخصوصها و حمل المرأة علی الجنس لایناسبه قوله النظر إلیها إذ الجنس لایقبل النظر إلیه بل النظر وقع إلی فرد منه فإذا لم یرد النکرة ینحصر الإرادة بالمعرفة و لاأقل من الشک فلایشمل ما إذا لم تکن له إرادة التزویج أصلا أو کانت له إرادة التزویج إلا أنها لم تکن متعلقة بتزویج امرأة خاصة کما حکی عن شیخ الاُستاذ الحائری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bookmarkStart w:id="29" w:name="pg5878_65003"/>
    </w:p>
    <w:p>
      <w:pPr>
        <w:pStyle w:val="Heading3"/>
        <w:numPr>
          <w:ilvl w:val="2"/>
          <w:numId w:val="1"/>
        </w:numPr>
        <w:rPr/>
      </w:pPr>
      <w:bookmarkStart w:id="30" w:name="__RefHeading___Toc5141718_581953129"/>
      <w:bookmarkStart w:id="31" w:name="_Toc12"/>
      <w:bookmarkEnd w:id="29"/>
      <w:bookmarkEnd w:id="30"/>
      <w:r>
        <w:rPr>
          <w:rtl w:val="true"/>
        </w:rPr>
        <w:t xml:space="preserve">قوله فی المتن ص </w:t>
      </w:r>
      <w:r>
        <w:rPr/>
        <w:t>14</w:t>
      </w:r>
      <w:r>
        <w:rPr>
          <w:rtl w:val="true"/>
        </w:rPr>
        <w:t xml:space="preserve">، س </w:t>
      </w:r>
      <w:r>
        <w:rPr/>
        <w:t>1</w:t>
      </w:r>
      <w:r>
        <w:rPr>
          <w:rtl w:val="true"/>
        </w:rPr>
        <w:t>: «</w:t>
      </w:r>
      <w:r>
        <w:rPr>
          <w:rtl w:val="true"/>
        </w:rPr>
        <w:t xml:space="preserve">کان الأحوط </w:t>
      </w:r>
      <w:r>
        <w:rPr>
          <w:rtl w:val="true"/>
        </w:rPr>
        <w:t>»</w:t>
      </w:r>
      <w:bookmarkEnd w:id="3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لاوجه له بل الظاهر من تعلیله بأنه أخری أن یؤدم بینکما أن الأمر بالنظر لمصلحة اقتضت فیمکن القول بالاستحباب لا أن الأمر لمجرد الإباحة اللهم إلا أن یقال إن الروایة غیر صحیحة ولکن معذلک لاقول بالحرمة حتی ینفی القول بالاحتیاط بل الأدلة مطلقة کما لایخفی</w:t>
      </w:r>
      <w:r>
        <w:rPr>
          <w:rFonts w:eastAsia="IRNazanin" w:cs="IRNazanin"/>
          <w:color w:val="111111"/>
          <w:sz w:val="28"/>
          <w:szCs w:val="28"/>
          <w:rtl w:val="true"/>
          <w:lang w:bidi="fa-IR"/>
        </w:rPr>
        <w:t>.</w:t>
      </w:r>
    </w:p>
    <w:p>
      <w:pPr>
        <w:pStyle w:val="Heading3"/>
        <w:numPr>
          <w:ilvl w:val="2"/>
          <w:numId w:val="1"/>
        </w:numPr>
        <w:rPr/>
      </w:pPr>
      <w:bookmarkStart w:id="32" w:name="__RefHeading___Toc5141720_581953129"/>
      <w:bookmarkStart w:id="33" w:name="_Toc13"/>
      <w:bookmarkEnd w:id="32"/>
      <w:r>
        <w:rPr>
          <w:rtl w:val="true"/>
        </w:rPr>
        <w:t xml:space="preserve">قوله فی ص </w:t>
      </w:r>
      <w:r>
        <w:rPr/>
        <w:t>14</w:t>
      </w:r>
      <w:r>
        <w:rPr>
          <w:rtl w:val="true"/>
        </w:rPr>
        <w:t xml:space="preserve">، س </w:t>
      </w:r>
      <w:r>
        <w:rPr/>
        <w:t>9</w:t>
      </w:r>
      <w:r>
        <w:rPr>
          <w:rtl w:val="true"/>
        </w:rPr>
        <w:t>: «</w:t>
      </w:r>
      <w:r>
        <w:rPr>
          <w:rtl w:val="true"/>
        </w:rPr>
        <w:t>ویشکل بخفاء المقایسة</w:t>
      </w:r>
      <w:r>
        <w:rPr>
          <w:rtl w:val="true"/>
        </w:rPr>
        <w:t>»</w:t>
      </w:r>
      <w:bookmarkEnd w:id="3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ربما یقال بأن مقتضی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خبر غیاث بن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مستام فإن یقض أمر یکون</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 xml:space="preserve">هو عدم الاختصاص بالرجل لأن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یقض أمر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إن وقع الأمر یکن فلایرفع بسهولة و هو أمر لایختص بالرجل بل یعم المرئة أیضا ولکن الروایة غیر صحیحة فلایمکن التمسک بها و أما الإجماع المدعی کما سیأتی فی مسالة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تتحد المرأة مع الرجل فتمنع فی محل المنع و لاتمنع فی غیره إجماعا کما فی الریاض فهو دلیل لبی یقتصر فیه علی المتیقن نعم یجوز للمرئة أن ینظر إلی الوجه و الکفین مع عدم التلذد کما فی سائر الموارد</w:t>
      </w:r>
      <w:r>
        <w:rPr>
          <w:rFonts w:eastAsia="IRNazanin" w:cs="IRNazanin"/>
          <w:color w:val="111111"/>
          <w:sz w:val="28"/>
          <w:szCs w:val="28"/>
          <w:rtl w:val="true"/>
          <w:lang w:bidi="fa-IR"/>
        </w:rPr>
        <w:t>.</w:t>
      </w:r>
    </w:p>
    <w:p>
      <w:pPr>
        <w:pStyle w:val="Heading3"/>
        <w:numPr>
          <w:ilvl w:val="2"/>
          <w:numId w:val="1"/>
        </w:numPr>
        <w:rPr/>
      </w:pPr>
      <w:bookmarkStart w:id="34" w:name="__RefHeading___Toc5141722_581953129"/>
      <w:bookmarkStart w:id="35" w:name="_Toc14"/>
      <w:bookmarkEnd w:id="34"/>
      <w:r>
        <w:rPr>
          <w:rtl w:val="true"/>
        </w:rPr>
        <w:t xml:space="preserve">قوله فی ص </w:t>
      </w:r>
      <w:r>
        <w:rPr/>
        <w:t>14</w:t>
      </w:r>
      <w:r>
        <w:rPr>
          <w:rtl w:val="true"/>
        </w:rPr>
        <w:t xml:space="preserve">، س </w:t>
      </w:r>
      <w:r>
        <w:rPr/>
        <w:t>12</w:t>
      </w:r>
      <w:r>
        <w:rPr>
          <w:rtl w:val="true"/>
        </w:rPr>
        <w:t>: «</w:t>
      </w:r>
      <w:r>
        <w:rPr>
          <w:rtl w:val="true"/>
        </w:rPr>
        <w:t>أن یؤدم</w:t>
      </w:r>
      <w:r>
        <w:rPr>
          <w:rtl w:val="true"/>
        </w:rPr>
        <w:t>»</w:t>
      </w:r>
      <w:bookmarkEnd w:id="35"/>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المنجد ادم إیداما متخاصمین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وفق بینهما و الإدام هو ما یجعل مع الخبز فیطیبه و کیف کان لایختص هذا الأثر بنظر الرجل إلیها بل یکون کذلک نظر المرئة</w:t>
      </w:r>
      <w:r>
        <w:rPr>
          <w:rFonts w:eastAsia="IRNazanin" w:cs="IRNazanin"/>
          <w:color w:val="111111"/>
          <w:sz w:val="28"/>
          <w:szCs w:val="28"/>
          <w:rtl w:val="true"/>
          <w:lang w:bidi="fa-IR"/>
        </w:rPr>
        <w:t>.</w:t>
      </w:r>
      <w:bookmarkStart w:id="36" w:name="pg5878_65004"/>
    </w:p>
    <w:p>
      <w:pPr>
        <w:pStyle w:val="Heading3"/>
        <w:numPr>
          <w:ilvl w:val="2"/>
          <w:numId w:val="1"/>
        </w:numPr>
        <w:rPr/>
      </w:pPr>
      <w:bookmarkStart w:id="37" w:name="__RefHeading___Toc5141724_581953129"/>
      <w:bookmarkStart w:id="38" w:name="_Toc15"/>
      <w:bookmarkEnd w:id="36"/>
      <w:bookmarkEnd w:id="37"/>
      <w:r>
        <w:rPr>
          <w:rtl w:val="true"/>
        </w:rPr>
        <w:t xml:space="preserve">قوله فی ص </w:t>
      </w:r>
      <w:r>
        <w:rPr/>
        <w:t>15</w:t>
      </w:r>
      <w:r>
        <w:rPr>
          <w:rtl w:val="true"/>
        </w:rPr>
        <w:t xml:space="preserve">، س </w:t>
      </w:r>
      <w:r>
        <w:rPr/>
        <w:t>11</w:t>
      </w:r>
      <w:r>
        <w:rPr>
          <w:rtl w:val="true"/>
        </w:rPr>
        <w:t>: «</w:t>
      </w:r>
      <w:r>
        <w:rPr>
          <w:rtl w:val="true"/>
        </w:rPr>
        <w:t>إنهن بمنزلة الإماء</w:t>
      </w:r>
      <w:r>
        <w:rPr>
          <w:rtl w:val="true"/>
        </w:rPr>
        <w:t>»</w:t>
      </w:r>
      <w:bookmarkEnd w:id="3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بمنزلة الإماء لعنوان المسلمین فیکون کالاُمة المشترکة بین الآحاد</w:t>
      </w:r>
      <w:r>
        <w:rPr>
          <w:rFonts w:eastAsia="IRNazanin" w:cs="IRNazanin"/>
          <w:color w:val="111111"/>
          <w:sz w:val="28"/>
          <w:szCs w:val="28"/>
          <w:rtl w:val="true"/>
          <w:lang w:bidi="fa-IR"/>
        </w:rPr>
        <w:t>.</w:t>
      </w:r>
    </w:p>
    <w:p>
      <w:pPr>
        <w:pStyle w:val="Heading3"/>
        <w:numPr>
          <w:ilvl w:val="2"/>
          <w:numId w:val="1"/>
        </w:numPr>
        <w:rPr/>
      </w:pPr>
      <w:bookmarkStart w:id="39" w:name="__RefHeading___Toc5141726_581953129"/>
      <w:bookmarkStart w:id="40" w:name="_Toc16"/>
      <w:bookmarkEnd w:id="39"/>
      <w:r>
        <w:rPr>
          <w:rtl w:val="true"/>
        </w:rPr>
        <w:t xml:space="preserve">قوله فی ص </w:t>
      </w:r>
      <w:r>
        <w:rPr/>
        <w:t>15</w:t>
      </w:r>
      <w:r>
        <w:rPr>
          <w:rtl w:val="true"/>
        </w:rPr>
        <w:t xml:space="preserve">، س </w:t>
      </w:r>
      <w:r>
        <w:rPr/>
        <w:t>13</w:t>
      </w:r>
      <w:r>
        <w:rPr>
          <w:rtl w:val="true"/>
        </w:rPr>
        <w:t>: «</w:t>
      </w:r>
      <w:r>
        <w:rPr>
          <w:rtl w:val="true"/>
        </w:rPr>
        <w:t>بل ممنوع</w:t>
      </w:r>
      <w:r>
        <w:rPr>
          <w:rtl w:val="true"/>
        </w:rPr>
        <w:t>»</w:t>
      </w:r>
      <w:bookmarkEnd w:id="4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صلاحیتهم لأن یسترقوا لایکفی فی إثبات رقیتهم بالفعل</w:t>
      </w:r>
      <w:r>
        <w:rPr>
          <w:rFonts w:eastAsia="IRNazanin" w:cs="IRNazanin"/>
          <w:color w:val="111111"/>
          <w:sz w:val="28"/>
          <w:szCs w:val="28"/>
          <w:rtl w:val="true"/>
          <w:lang w:bidi="fa-IR"/>
        </w:rPr>
        <w:t>.</w:t>
      </w:r>
    </w:p>
    <w:p>
      <w:pPr>
        <w:pStyle w:val="Heading3"/>
        <w:numPr>
          <w:ilvl w:val="2"/>
          <w:numId w:val="1"/>
        </w:numPr>
        <w:rPr/>
      </w:pPr>
      <w:bookmarkStart w:id="41" w:name="__RefHeading___Toc5141728_581953129"/>
      <w:bookmarkStart w:id="42" w:name="_Toc17"/>
      <w:bookmarkEnd w:id="41"/>
      <w:r>
        <w:rPr>
          <w:rtl w:val="true"/>
        </w:rPr>
        <w:t xml:space="preserve">قوله فی ص </w:t>
      </w:r>
      <w:r>
        <w:rPr/>
        <w:t>15</w:t>
      </w:r>
      <w:r>
        <w:rPr>
          <w:rtl w:val="true"/>
        </w:rPr>
        <w:t xml:space="preserve">، س </w:t>
      </w:r>
      <w:r>
        <w:rPr/>
        <w:t>14</w:t>
      </w:r>
      <w:r>
        <w:rPr>
          <w:rtl w:val="true"/>
        </w:rPr>
        <w:t>: «</w:t>
      </w:r>
      <w:r>
        <w:rPr>
          <w:rtl w:val="true"/>
        </w:rPr>
        <w:t>ویحتمل</w:t>
      </w:r>
      <w:r>
        <w:rPr>
          <w:rtl w:val="true"/>
        </w:rPr>
        <w:t>»</w:t>
      </w:r>
      <w:bookmarkEnd w:id="4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حاصله أنه یحتمل أن یکون المراد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لأنهن بمنزلة الإماء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إنهن ملک لشخص الإمام و یجوز النظر إلی أمة آحاد المسلمین و فیه کما سیأتی أنه لادلیل علی کلیة جواز النظر إلی أمة غیره</w:t>
      </w:r>
      <w:r>
        <w:rPr>
          <w:rFonts w:eastAsia="IRNazanin" w:cs="IRNazanin"/>
          <w:color w:val="111111"/>
          <w:sz w:val="28"/>
          <w:szCs w:val="28"/>
          <w:rtl w:val="true"/>
          <w:lang w:bidi="fa-IR"/>
        </w:rPr>
        <w:t>.</w:t>
      </w:r>
    </w:p>
    <w:p>
      <w:pPr>
        <w:pStyle w:val="Heading3"/>
        <w:numPr>
          <w:ilvl w:val="2"/>
          <w:numId w:val="1"/>
        </w:numPr>
        <w:rPr/>
      </w:pPr>
      <w:bookmarkStart w:id="43" w:name="__RefHeading___Toc5141730_581953129"/>
      <w:bookmarkStart w:id="44" w:name="_Toc18"/>
      <w:bookmarkEnd w:id="43"/>
      <w:r>
        <w:rPr>
          <w:rtl w:val="true"/>
        </w:rPr>
        <w:t xml:space="preserve">قوله فی ص </w:t>
      </w:r>
      <w:r>
        <w:rPr/>
        <w:t>16</w:t>
      </w:r>
      <w:r>
        <w:rPr>
          <w:rtl w:val="true"/>
        </w:rPr>
        <w:t xml:space="preserve">، س </w:t>
      </w:r>
      <w:r>
        <w:rPr/>
        <w:t>3</w:t>
      </w:r>
      <w:r>
        <w:rPr>
          <w:rtl w:val="true"/>
        </w:rPr>
        <w:t>: «</w:t>
      </w:r>
      <w:r>
        <w:rPr>
          <w:rtl w:val="true"/>
        </w:rPr>
        <w:t>ولکن اعتماد غیره کاف</w:t>
      </w:r>
      <w:r>
        <w:rPr>
          <w:rtl w:val="true"/>
        </w:rPr>
        <w:t>»</w:t>
      </w:r>
      <w:bookmarkEnd w:id="44"/>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مضافا إلی کون السکونی موثقا و إلی ما رواه الجعفریات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لنساء أهل الذمة حرمة لابأس بالنظر إلیهن ما لم یتعمد</w:t>
      </w:r>
      <w:r>
        <w:rPr>
          <w:rStyle w:val="FootnoteAnchor"/>
          <w:rtl w:val="true"/>
        </w:rPr>
        <w:footnoteReference w:id="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یقصد التلذد أو ما لم یقصد النظر أصالة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بهذا الإسناد 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لنساء أهل الذمة حرمة لابأس بالنظر إلی وجوههن و شعورهن و نحورهن و بدنهن ما لم یتعمد ذلک و لعل عمل جماعة بهما یکفی فی جبر ضعفهما ولکن المشکل إثبات العمل بهما أو بروایة السکونی، و لعل الأصحاب استفادوا الحکم من التعلیل مع ما عرفت فیه من الإشکال نعم روی ابن أبی عمیر عن غیر واحد بسند صحیح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النظر إلی عورة من</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لیس بمسلم مثل النظر إلی عورة الحمار</w:t>
      </w:r>
      <w:r>
        <w:rPr>
          <w:rStyle w:val="FootnoteAnchor"/>
          <w:rtl w:val="true"/>
        </w:rPr>
        <w:footnoteReference w:id="5"/>
      </w:r>
      <w:r>
        <w:rPr>
          <w:rFonts w:ascii="IRNazanin" w:hAnsi="IRNazanin" w:eastAsia="IRNazanin"/>
          <w:color w:val="111111"/>
          <w:sz w:val="28"/>
          <w:sz w:val="28"/>
          <w:szCs w:val="28"/>
          <w:rtl w:val="true"/>
          <w:lang w:bidi="fa-IR"/>
        </w:rPr>
        <w:t xml:space="preserve">و رواه الصدوق مرسلا أیضا فإذا کان النظر إلی العورة جایزا فجواز النظر إلی غیرها من سائر جسدها بالأولویة ولکن الأصحاب لم یفتوا بمضمونه فی أبواب التخلی و ذهب المشهور إلی حرمة النظر اللهم إلا أن یقال إن ذهابهم إلی ذلک لیس من جهة الإعراض عن الروایة بل لعله جمعا بینه و بین ما دل علی حرمة النظر إلی عورة کل أحد و علیه فالأقوی إن لم یکن إجماع علی الحرمة، هو جواز النظر التی جسد نساء أهل الذمة بل مطلق الکفار بل عورتهم کما فی المستند و یؤیده اتصاف الموضوع بالإیمان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عورة المؤمن علی المؤمن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مضافا إلی موثقة عباد بن صهیب حیث أنه دل بعموم العلة علی جواز النظر إلی نساء أهل الذمة و إن اقتصر صدر الروایة علی الرؤوس ولکن العلة تعمم و تخصص لایقال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النسخ مختلفة و فی بعضها العلوج و فی بعضها أهل البوادی من أهل الذمة 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کیف کان فأهل الذمة مشمول الروایة لأن العلوج أیضا کفار و القدر المتیقن هو أهل الذمة بل یتعدی عن أهل الذمة إلی مطلق الکفار بالأولویة أو عموم التعلیل فإن لم نقل بما ذهب إلیه فی المستند فما عبارة السید فی متن العروة لابأس به، لایقال إن النسخ فی التعلیل مختلفة لأن فی بعضها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لأنهم إذا نهوا لاینتهون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فی أن من یتردد فی الأسواق إذا نهوا أهل الذمة أو البوادی لایطیعون فلزم العسر نوعا و یکفی بمقتضی التعلیل المذکور العسر النوعی فی رفع الحکم و فی بعضها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لأنهن إذا نهین لاینتهین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فی أنه لاحرمة لهن و لاتکونون قابلات للخطابات 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فالقدر المتیقن من العلة علی أی تقدیر رفع الحکم فیما إذا کان ترک</w:t>
      </w:r>
      <w:bookmarkStart w:id="45" w:name="pg5878_65006"/>
    </w:p>
    <w:p>
      <w:pPr>
        <w:pStyle w:val="BookText"/>
        <w:rPr/>
      </w:pPr>
      <w:bookmarkEnd w:id="45"/>
      <w:r>
        <w:rPr>
          <w:rFonts w:ascii="IRNazanin" w:hAnsi="IRNazanin" w:eastAsia="IRNazanin"/>
          <w:color w:val="111111"/>
          <w:sz w:val="28"/>
          <w:sz w:val="28"/>
          <w:szCs w:val="28"/>
          <w:rtl w:val="true"/>
          <w:lang w:bidi="fa-IR"/>
        </w:rPr>
        <w:t>التردد عسریا فلاتشمل الروایة ما إذا لم یکن فیه عسر و علیه فلایجوز النظر إلیهن إلا إذا لزم من ترکه عسر أو حرج اللهم إلا أن یقال إن المیل المذکور لاینفک عن التلذذ أو الوقوع فی الفتنة و لعل من لم یذکره لعدم انفکاکه عن أحدهما فتأمل</w:t>
      </w:r>
      <w:r>
        <w:rPr>
          <w:rFonts w:eastAsia="IRNazanin" w:cs="IRNazanin"/>
          <w:color w:val="111111"/>
          <w:sz w:val="28"/>
          <w:szCs w:val="28"/>
          <w:rtl w:val="true"/>
          <w:lang w:bidi="fa-IR"/>
        </w:rPr>
        <w:t>.</w:t>
      </w:r>
    </w:p>
    <w:p>
      <w:pPr>
        <w:pStyle w:val="Heading3"/>
        <w:numPr>
          <w:ilvl w:val="2"/>
          <w:numId w:val="1"/>
        </w:numPr>
        <w:rPr/>
      </w:pPr>
      <w:bookmarkStart w:id="46" w:name="__RefHeading___Toc5141732_581953129"/>
      <w:bookmarkStart w:id="47" w:name="_Toc19"/>
      <w:bookmarkEnd w:id="46"/>
      <w:r>
        <w:rPr>
          <w:rtl w:val="true"/>
        </w:rPr>
        <w:t xml:space="preserve">قوله فی المتن ص </w:t>
      </w:r>
      <w:r>
        <w:rPr/>
        <w:t>17</w:t>
      </w:r>
      <w:r>
        <w:rPr>
          <w:rtl w:val="true"/>
        </w:rPr>
        <w:t xml:space="preserve">، س </w:t>
      </w:r>
      <w:r>
        <w:rPr/>
        <w:t>2</w:t>
      </w:r>
      <w:r>
        <w:rPr>
          <w:rtl w:val="true"/>
        </w:rPr>
        <w:t>: «</w:t>
      </w:r>
      <w:r>
        <w:rPr>
          <w:rtl w:val="true"/>
        </w:rPr>
        <w:t>نعم الظاهر</w:t>
      </w:r>
      <w:r>
        <w:rPr>
          <w:rtl w:val="true"/>
        </w:rPr>
        <w:t>»</w:t>
      </w:r>
      <w:bookmarkEnd w:id="4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ظاهره أنه عمل بخبر عباد بن صهیب و حمله علی ما إذا لم یتعمد و لم‌یقصد النظر استقلالا و أصالة و أما النظر إلیهن تبعا فلابأس و لذا صرح بأنه لایجب غض البصر، و علیه فحمل العبارة کما فی تعلیقة السید الگلپایگانی علی النظر الاتفاقی کما تری</w:t>
      </w:r>
      <w:r>
        <w:rPr>
          <w:rFonts w:eastAsia="IRNazanin" w:cs="IRNazanin"/>
          <w:color w:val="111111"/>
          <w:sz w:val="28"/>
          <w:szCs w:val="28"/>
          <w:rtl w:val="true"/>
          <w:lang w:bidi="fa-IR"/>
        </w:rPr>
        <w:t>.</w:t>
      </w:r>
    </w:p>
    <w:p>
      <w:pPr>
        <w:pStyle w:val="Heading3"/>
        <w:numPr>
          <w:ilvl w:val="2"/>
          <w:numId w:val="1"/>
        </w:numPr>
        <w:rPr/>
      </w:pPr>
      <w:bookmarkStart w:id="48" w:name="__RefHeading___Toc5141734_581953129"/>
      <w:bookmarkStart w:id="49" w:name="_Toc20"/>
      <w:bookmarkEnd w:id="48"/>
      <w:r>
        <w:rPr>
          <w:rtl w:val="true"/>
        </w:rPr>
        <w:t xml:space="preserve">قوله فی ص </w:t>
      </w:r>
      <w:r>
        <w:rPr/>
        <w:t>17</w:t>
      </w:r>
      <w:r>
        <w:rPr>
          <w:rtl w:val="true"/>
        </w:rPr>
        <w:t xml:space="preserve">، س </w:t>
      </w:r>
      <w:r>
        <w:rPr/>
        <w:t>5</w:t>
      </w:r>
      <w:r>
        <w:rPr>
          <w:rtl w:val="true"/>
        </w:rPr>
        <w:t>: «</w:t>
      </w:r>
      <w:r>
        <w:rPr>
          <w:rtl w:val="true"/>
        </w:rPr>
        <w:t>و الإشکال علیه ظاهر</w:t>
      </w:r>
      <w:r>
        <w:rPr>
          <w:rtl w:val="true"/>
        </w:rPr>
        <w:t>»</w:t>
      </w:r>
      <w:bookmarkEnd w:id="4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یمکن تقریب ما ذهب إلیه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الفساد المنهی کالضرر المنهی فکما یکفی فی إسقاط وجوب الصوم خوف الضرر و إلا کثیرا ما یقع فی الضرر کذلک یکفی فی الفساد خوفه و إلا لوقع فیه و لذلک ذهب الأصحاب إلی حرمة النظر فیما إذا احتمل أحد الأمرین من خوف الوقوع فی افتنان أو خوف الوقوع فی الحرام أو المیل إلی الوقوع فی الحرام ولکن المیل النفسانی أمر لایستحق علیه العقوبة</w:t>
      </w:r>
      <w:r>
        <w:rPr>
          <w:rFonts w:eastAsia="IRNazanin" w:cs="IRNazanin"/>
          <w:color w:val="111111"/>
          <w:sz w:val="28"/>
          <w:szCs w:val="28"/>
          <w:rtl w:val="true"/>
          <w:lang w:bidi="fa-IR"/>
        </w:rPr>
        <w:t>.</w:t>
      </w:r>
    </w:p>
    <w:p>
      <w:pPr>
        <w:pStyle w:val="Heading3"/>
        <w:numPr>
          <w:ilvl w:val="2"/>
          <w:numId w:val="1"/>
        </w:numPr>
        <w:rPr/>
      </w:pPr>
      <w:bookmarkStart w:id="50" w:name="__RefHeading___Toc5141736_581953129"/>
      <w:bookmarkStart w:id="51" w:name="_Toc21"/>
      <w:bookmarkEnd w:id="50"/>
      <w:r>
        <w:rPr>
          <w:rtl w:val="true"/>
        </w:rPr>
        <w:t xml:space="preserve">قوله فی ص </w:t>
      </w:r>
      <w:r>
        <w:rPr/>
        <w:t>17</w:t>
      </w:r>
      <w:r>
        <w:rPr>
          <w:rtl w:val="true"/>
        </w:rPr>
        <w:t xml:space="preserve">، س </w:t>
      </w:r>
      <w:r>
        <w:rPr/>
        <w:t>11</w:t>
      </w:r>
      <w:r>
        <w:rPr>
          <w:rtl w:val="true"/>
        </w:rPr>
        <w:t>: «</w:t>
      </w:r>
      <w:r>
        <w:rPr>
          <w:rtl w:val="true"/>
        </w:rPr>
        <w:t>و العلوج</w:t>
      </w:r>
      <w:r>
        <w:rPr>
          <w:rtl w:val="true"/>
        </w:rPr>
        <w:t>»</w:t>
      </w:r>
      <w:bookmarkEnd w:id="51"/>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العلوج بضم العین جمع العلج و هو الرجل الضخم القوی من الکفار أو مطلق الکفار و علج أی اشتد</w:t>
      </w:r>
      <w:r>
        <w:rPr>
          <w:rFonts w:eastAsia="IRNazanin" w:cs="IRNazanin"/>
          <w:color w:val="111111"/>
          <w:sz w:val="28"/>
          <w:szCs w:val="28"/>
          <w:rtl w:val="true"/>
          <w:lang w:bidi="fa-IR"/>
        </w:rPr>
        <w:t>.</w:t>
      </w:r>
      <w:bookmarkStart w:id="52" w:name="pg5878_65007"/>
    </w:p>
    <w:p>
      <w:pPr>
        <w:pStyle w:val="Heading3"/>
        <w:numPr>
          <w:ilvl w:val="2"/>
          <w:numId w:val="1"/>
        </w:numPr>
        <w:rPr/>
      </w:pPr>
      <w:bookmarkStart w:id="53" w:name="__RefHeading___Toc5141738_581953129"/>
      <w:bookmarkStart w:id="54" w:name="_Toc22"/>
      <w:bookmarkEnd w:id="52"/>
      <w:bookmarkEnd w:id="53"/>
      <w:r>
        <w:rPr>
          <w:rtl w:val="true"/>
        </w:rPr>
        <w:t xml:space="preserve">قوله فی ص </w:t>
      </w:r>
      <w:r>
        <w:rPr/>
        <w:t>18</w:t>
      </w:r>
      <w:r>
        <w:rPr>
          <w:rtl w:val="true"/>
        </w:rPr>
        <w:t xml:space="preserve">، س </w:t>
      </w:r>
      <w:r>
        <w:rPr/>
        <w:t>12</w:t>
      </w:r>
      <w:r>
        <w:rPr>
          <w:rtl w:val="true"/>
        </w:rPr>
        <w:t>: «</w:t>
      </w:r>
      <w:r>
        <w:rPr>
          <w:rtl w:val="true"/>
        </w:rPr>
        <w:t>لایدل علی أکثر من الکراهة</w:t>
      </w:r>
      <w:r>
        <w:rPr>
          <w:rtl w:val="true"/>
        </w:rPr>
        <w:t>»</w:t>
      </w:r>
      <w:bookmarkEnd w:id="5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 التعلیل بالتوصیف مشعر بالکراهة إذ التوصیف لایکون حراما و إنما هو منقصة أخلاقیة و به یمکن الجواب عن 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لاینبغی فی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لایجوز للمرأة أن تنکشف بین یدی إلیهودیة و النصرانیة لأنهن یصفن ذلک لأزواجهن</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هذا مضافا إلی ذکر لایجوز فی عداد المکروهات فراجع و تأمل</w:t>
      </w:r>
      <w:r>
        <w:rPr>
          <w:rFonts w:eastAsia="IRNazanin" w:cs="IRNazanin"/>
          <w:color w:val="111111"/>
          <w:sz w:val="28"/>
          <w:szCs w:val="28"/>
          <w:rtl w:val="true"/>
          <w:lang w:bidi="fa-IR"/>
        </w:rPr>
        <w:t>.</w:t>
      </w:r>
    </w:p>
    <w:p>
      <w:pPr>
        <w:pStyle w:val="Heading3"/>
        <w:numPr>
          <w:ilvl w:val="2"/>
          <w:numId w:val="1"/>
        </w:numPr>
        <w:rPr/>
      </w:pPr>
      <w:bookmarkStart w:id="55" w:name="__RefHeading___Toc5141740_581953129"/>
      <w:bookmarkStart w:id="56" w:name="_Toc23"/>
      <w:bookmarkEnd w:id="55"/>
      <w:r>
        <w:rPr>
          <w:rtl w:val="true"/>
        </w:rPr>
        <w:t xml:space="preserve">قوله فی ص </w:t>
      </w:r>
      <w:r>
        <w:rPr/>
        <w:t>19</w:t>
      </w:r>
      <w:r>
        <w:rPr>
          <w:rtl w:val="true"/>
        </w:rPr>
        <w:t xml:space="preserve">، س </w:t>
      </w:r>
      <w:r>
        <w:rPr/>
        <w:t>8</w:t>
      </w:r>
      <w:r>
        <w:rPr>
          <w:rtl w:val="true"/>
        </w:rPr>
        <w:t>: «</w:t>
      </w:r>
      <w:r>
        <w:rPr>
          <w:rtl w:val="true"/>
        </w:rPr>
        <w:t>یعم الأمرین</w:t>
      </w:r>
      <w:r>
        <w:rPr>
          <w:rtl w:val="true"/>
        </w:rPr>
        <w:t>»</w:t>
      </w:r>
      <w:bookmarkEnd w:id="56"/>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الصحبة و الخدمة</w:t>
      </w:r>
      <w:r>
        <w:rPr>
          <w:rFonts w:eastAsia="Amiri" w:cs="Amiri" w:ascii="Amiri" w:hAnsi="Amiri"/>
          <w:color w:val="111111"/>
          <w:sz w:val="28"/>
          <w:szCs w:val="28"/>
          <w:rtl w:val="true"/>
          <w:lang w:bidi="ar-SA"/>
        </w:rPr>
        <w:t>.</w:t>
      </w:r>
    </w:p>
    <w:p>
      <w:pPr>
        <w:pStyle w:val="Heading3"/>
        <w:numPr>
          <w:ilvl w:val="2"/>
          <w:numId w:val="1"/>
        </w:numPr>
        <w:rPr/>
      </w:pPr>
      <w:bookmarkStart w:id="57" w:name="__RefHeading___Toc5141742_581953129"/>
      <w:bookmarkStart w:id="58" w:name="_Toc24"/>
      <w:bookmarkEnd w:id="57"/>
      <w:r>
        <w:rPr>
          <w:rtl w:val="true"/>
        </w:rPr>
        <w:t xml:space="preserve">قوله فی ص </w:t>
      </w:r>
      <w:r>
        <w:rPr/>
        <w:t>19</w:t>
      </w:r>
      <w:r>
        <w:rPr>
          <w:rtl w:val="true"/>
        </w:rPr>
        <w:t xml:space="preserve">، س </w:t>
      </w:r>
      <w:r>
        <w:rPr/>
        <w:t>11</w:t>
      </w:r>
      <w:r>
        <w:rPr>
          <w:rtl w:val="true"/>
        </w:rPr>
        <w:t>: «</w:t>
      </w:r>
      <w:r>
        <w:rPr>
          <w:rtl w:val="true"/>
        </w:rPr>
        <w:t>و بالجملة</w:t>
      </w:r>
      <w:r>
        <w:rPr>
          <w:rtl w:val="true"/>
        </w:rPr>
        <w:t>»</w:t>
      </w:r>
      <w:bookmarkEnd w:id="58"/>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أن یکون المراد من الإضافة هو الإشارة إلی من فی ارتباطهن من الحرائر و الإماء و من المسلمات و غیر المسلمات سواء کان بینهما نسبة القرابة أم لا و علیه ذکر نسائهن من باب الابتلاء و إلا فمطلق النساء سواء کان مذهبهن الإسلام أم لا و سواء کان بینهما ارتباط أم لایجوز إبداء الزینة لهن إذ لاخصوصیة للارتباط فالقید وارد مورد الغالب لایقال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فعلیه ذکر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ما ملکت أیمانهن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الخاص بعد العام لشمول نسائهن لهن بعد اختصاص ما ملکت بالإماء بناء علی ما سیاتی من اختصاصه بهن دون العبید لأنا نقول بینهما عموم من وجه لأن الارتباط یحصل للحرائر و الإماء و ما ملکت یمکن أن یکون فی خدمة المولی و ارتباطه و یمکن أن لایکون کما إذا شرط فی ضمن المعاملة أن یکون فی</w:t>
      </w:r>
      <w:bookmarkStart w:id="59" w:name="pg5878_65008"/>
    </w:p>
    <w:p>
      <w:pPr>
        <w:pStyle w:val="BookText"/>
        <w:rPr/>
      </w:pPr>
      <w:bookmarkEnd w:id="59"/>
      <w:r>
        <w:rPr>
          <w:rFonts w:ascii="IRNazanin" w:hAnsi="IRNazanin" w:eastAsia="IRNazanin"/>
          <w:color w:val="111111"/>
          <w:sz w:val="28"/>
          <w:sz w:val="28"/>
          <w:szCs w:val="28"/>
          <w:rtl w:val="true"/>
          <w:lang w:bidi="fa-IR"/>
        </w:rPr>
        <w:t xml:space="preserve">خدمة غیره أو أوصی خدمته للغیر هذا مضافا إلی احتمال آخر و هو ما ذکره الکشاف من اختصاص نسائهن بمن فی صحبتهن من الحرائر و مرافقهن دون الخدمة و ما ملکت بمن فی خدمتهن و حاصل الفقرتین من فی ارتباطهن و کیف کان لاوجه لحمل نسائهن علی نساء المسلمات لان الاحتمالات الاُخری لو لم تکن ظاهرة و لاأقل من أنها توجب الإجمال و مع الإجمال لامجال للاستدلال بالآیة و مما ذکر یظهر ما فی المتن من ترجیح احتمال القرابة و لامجال للتمسک بالأصل فی المقام بعد ورود صحیحة حفص بل مقتضی القاعدة هو الأخذ بها و الحکم بالکراهة کما یرشد إلیها التعلیل ثم إن الظاهر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نسائهن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المستثنی یشمل النساء و 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یُبْدِینَ زِینَتَهُنَّ 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حتی یکون الاستثناء متصلا و لایلزم من أن یکون هذه الفقره شاملة للمماثل أن یشمل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یغضوا للمماثل لأنه جملة مستانفة</w:t>
      </w:r>
      <w:r>
        <w:rPr>
          <w:rFonts w:eastAsia="IRNazanin" w:cs="IRNazanin"/>
          <w:color w:val="111111"/>
          <w:sz w:val="28"/>
          <w:szCs w:val="28"/>
          <w:rtl w:val="true"/>
          <w:lang w:bidi="fa-IR"/>
        </w:rPr>
        <w:t>.</w:t>
      </w:r>
    </w:p>
    <w:p>
      <w:pPr>
        <w:pStyle w:val="Heading3"/>
        <w:numPr>
          <w:ilvl w:val="2"/>
          <w:numId w:val="1"/>
        </w:numPr>
        <w:rPr/>
      </w:pPr>
      <w:bookmarkStart w:id="60" w:name="__RefHeading___Toc5141744_581953129"/>
      <w:bookmarkStart w:id="61" w:name="_Toc25"/>
      <w:bookmarkEnd w:id="60"/>
      <w:r>
        <w:rPr>
          <w:rtl w:val="true"/>
        </w:rPr>
        <w:t xml:space="preserve">قوله فی ص </w:t>
      </w:r>
      <w:r>
        <w:rPr/>
        <w:t>19</w:t>
      </w:r>
      <w:r>
        <w:rPr>
          <w:rtl w:val="true"/>
        </w:rPr>
        <w:t xml:space="preserve">، س </w:t>
      </w:r>
      <w:r>
        <w:rPr/>
        <w:t>16</w:t>
      </w:r>
      <w:r>
        <w:rPr>
          <w:rtl w:val="true"/>
        </w:rPr>
        <w:t>: «</w:t>
      </w:r>
      <w:r>
        <w:rPr>
          <w:rtl w:val="true"/>
        </w:rPr>
        <w:t>بل المصرح فیها</w:t>
      </w:r>
      <w:r>
        <w:rPr>
          <w:rtl w:val="true"/>
        </w:rPr>
        <w:t>»</w:t>
      </w:r>
      <w:bookmarkEnd w:id="6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مقصوده هو بعض الروایات الدالة علی أنه هل اللذة إلا ذلک فإن الظاهر منه ترغیب فیه فافهم فإن مقتضی بعض الروایات هو النهی المطلق عن النظر إلی العورة فیحمل علی الکراهة</w:t>
      </w:r>
      <w:r>
        <w:rPr>
          <w:rFonts w:eastAsia="IRNazanin" w:cs="IRNazanin"/>
          <w:color w:val="111111"/>
          <w:sz w:val="28"/>
          <w:szCs w:val="28"/>
          <w:rtl w:val="true"/>
          <w:lang w:bidi="fa-IR"/>
        </w:rPr>
        <w:t>.</w:t>
      </w:r>
    </w:p>
    <w:p>
      <w:pPr>
        <w:pStyle w:val="Heading3"/>
        <w:numPr>
          <w:ilvl w:val="2"/>
          <w:numId w:val="1"/>
        </w:numPr>
        <w:rPr/>
      </w:pPr>
      <w:bookmarkStart w:id="62" w:name="__RefHeading___Toc5141746_581953129"/>
      <w:bookmarkStart w:id="63" w:name="_Toc26"/>
      <w:bookmarkEnd w:id="62"/>
      <w:r>
        <w:rPr>
          <w:rtl w:val="true"/>
        </w:rPr>
        <w:t xml:space="preserve">قوله فی المتن ص </w:t>
      </w:r>
      <w:r>
        <w:rPr/>
        <w:t>20</w:t>
      </w:r>
      <w:r>
        <w:rPr>
          <w:rtl w:val="true"/>
        </w:rPr>
        <w:t xml:space="preserve">، س </w:t>
      </w:r>
      <w:r>
        <w:rPr/>
        <w:t>2</w:t>
      </w:r>
      <w:r>
        <w:rPr>
          <w:rtl w:val="true"/>
        </w:rPr>
        <w:t>: «</w:t>
      </w:r>
      <w:r>
        <w:rPr>
          <w:rtl w:val="true"/>
        </w:rPr>
        <w:t xml:space="preserve">مسألة </w:t>
      </w:r>
      <w:r>
        <w:rPr/>
        <w:t>31</w:t>
      </w:r>
      <w:r>
        <w:rPr>
          <w:rtl w:val="true"/>
        </w:rPr>
        <w:t>»</w:t>
      </w:r>
      <w:bookmarkEnd w:id="63"/>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المسألة أصل فی المسائل المرتبطة بالنظر و مقدمة علی الموارد التی تستثنی من حرمة النظر</w:t>
      </w:r>
      <w:r>
        <w:rPr>
          <w:rFonts w:eastAsia="IRNazanin" w:cs="IRNazanin"/>
          <w:color w:val="111111"/>
          <w:sz w:val="28"/>
          <w:szCs w:val="28"/>
          <w:rtl w:val="true"/>
          <w:lang w:bidi="fa-IR"/>
        </w:rPr>
        <w:t>.</w:t>
      </w:r>
      <w:bookmarkStart w:id="64" w:name="pg5878_65009"/>
    </w:p>
    <w:p>
      <w:pPr>
        <w:pStyle w:val="Heading3"/>
        <w:numPr>
          <w:ilvl w:val="2"/>
          <w:numId w:val="1"/>
        </w:numPr>
        <w:rPr/>
      </w:pPr>
      <w:bookmarkStart w:id="65" w:name="__RefHeading___Toc5141748_581953129"/>
      <w:bookmarkStart w:id="66" w:name="_Toc27"/>
      <w:bookmarkEnd w:id="64"/>
      <w:bookmarkEnd w:id="65"/>
      <w:r>
        <w:rPr>
          <w:rtl w:val="true"/>
        </w:rPr>
        <w:t xml:space="preserve">قوله فی المتن ص </w:t>
      </w:r>
      <w:r>
        <w:rPr/>
        <w:t>20</w:t>
      </w:r>
      <w:r>
        <w:rPr>
          <w:rtl w:val="true"/>
        </w:rPr>
        <w:t xml:space="preserve">، س </w:t>
      </w:r>
      <w:r>
        <w:rPr/>
        <w:t>2</w:t>
      </w:r>
      <w:r>
        <w:rPr>
          <w:rtl w:val="true"/>
        </w:rPr>
        <w:t>: «</w:t>
      </w:r>
      <w:r>
        <w:rPr>
          <w:rtl w:val="true"/>
        </w:rPr>
        <w:t>إلی الأجنبیة</w:t>
      </w:r>
      <w:r>
        <w:rPr>
          <w:rtl w:val="true"/>
        </w:rPr>
        <w:t>»</w:t>
      </w:r>
      <w:bookmarkEnd w:id="6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ولایخفی أن النظر إلی الأجنبیة لایشمل النظر إلی الصور أو الأفلام و لو کان الفیلم مباشرة لأن النظر لیس إلی نفس الأجنبیة إلا إذا ترتب علیه فساد</w:t>
      </w:r>
      <w:r>
        <w:rPr>
          <w:rFonts w:eastAsia="IRNazanin" w:cs="IRNazanin"/>
          <w:color w:val="111111"/>
          <w:sz w:val="28"/>
          <w:szCs w:val="28"/>
          <w:rtl w:val="true"/>
          <w:lang w:bidi="fa-IR"/>
        </w:rPr>
        <w:t>.</w:t>
      </w:r>
    </w:p>
    <w:p>
      <w:pPr>
        <w:pStyle w:val="Heading3"/>
        <w:numPr>
          <w:ilvl w:val="2"/>
          <w:numId w:val="1"/>
        </w:numPr>
        <w:rPr/>
      </w:pPr>
      <w:bookmarkStart w:id="67" w:name="__RefHeading___Toc5141750_581953129"/>
      <w:bookmarkStart w:id="68" w:name="_Toc28"/>
      <w:bookmarkEnd w:id="67"/>
      <w:r>
        <w:rPr>
          <w:rtl w:val="true"/>
        </w:rPr>
        <w:t xml:space="preserve">قوله فی ص </w:t>
      </w:r>
      <w:r>
        <w:rPr/>
        <w:t>20</w:t>
      </w:r>
      <w:r>
        <w:rPr>
          <w:rtl w:val="true"/>
        </w:rPr>
        <w:t xml:space="preserve">، س </w:t>
      </w:r>
      <w:r>
        <w:rPr/>
        <w:t>3</w:t>
      </w:r>
      <w:r>
        <w:rPr>
          <w:rtl w:val="true"/>
        </w:rPr>
        <w:t>: «</w:t>
      </w:r>
      <w:r>
        <w:rPr>
          <w:rtl w:val="true"/>
        </w:rPr>
        <w:t>قال فی جامع المقاصد</w:t>
      </w:r>
      <w:r>
        <w:rPr>
          <w:rtl w:val="true"/>
        </w:rPr>
        <w:t>»</w:t>
      </w:r>
      <w:bookmarkEnd w:id="6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تحقیق المقام فی الرسائل للشیخ الأعظم 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متن من رسالة النکاح و کیف کان فما فی المستمسک هو الأقوی عدا ما سیأتی فی التعلیقه</w:t>
      </w:r>
      <w:r>
        <w:rPr>
          <w:rFonts w:eastAsia="IRNazanin" w:cs="IRNazanin"/>
          <w:color w:val="111111"/>
          <w:sz w:val="28"/>
          <w:szCs w:val="28"/>
          <w:rtl w:val="true"/>
          <w:lang w:bidi="fa-IR"/>
        </w:rPr>
        <w:t>.</w:t>
      </w:r>
    </w:p>
    <w:p>
      <w:pPr>
        <w:pStyle w:val="Heading3"/>
        <w:numPr>
          <w:ilvl w:val="2"/>
          <w:numId w:val="1"/>
        </w:numPr>
        <w:rPr/>
      </w:pPr>
      <w:bookmarkStart w:id="69" w:name="__RefHeading___Toc5141752_581953129"/>
      <w:bookmarkStart w:id="70" w:name="_Toc29"/>
      <w:bookmarkEnd w:id="69"/>
      <w:r>
        <w:rPr>
          <w:rtl w:val="true"/>
        </w:rPr>
        <w:t xml:space="preserve">قوله فی ص </w:t>
      </w:r>
      <w:r>
        <w:rPr/>
        <w:t>20</w:t>
      </w:r>
      <w:r>
        <w:rPr>
          <w:rtl w:val="true"/>
        </w:rPr>
        <w:t xml:space="preserve">، س </w:t>
      </w:r>
      <w:r>
        <w:rPr/>
        <w:t>6</w:t>
      </w:r>
      <w:r>
        <w:rPr>
          <w:rtl w:val="true"/>
        </w:rPr>
        <w:t>: «</w:t>
      </w:r>
      <w:r>
        <w:rPr>
          <w:rtl w:val="true"/>
        </w:rPr>
        <w:t>فیجب علیه الاجتناب</w:t>
      </w:r>
      <w:r>
        <w:rPr>
          <w:rtl w:val="true"/>
        </w:rPr>
        <w:t>»</w:t>
      </w:r>
      <w:bookmarkEnd w:id="7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الرسائل ولکن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الکف عن النظر إلی ما عدا المحارم مشقة عظیمة فلایجب الاحتیاط فیه بل العسر فیه أولی من الشبهة الغیر المحصورة فی حرمة المخالفة القطعیة لا فی وجوب الموافقة القطعیة فافهم</w:t>
      </w:r>
      <w:r>
        <w:rPr>
          <w:rFonts w:eastAsia="IRNazanin" w:cs="IRNazanin"/>
          <w:color w:val="111111"/>
          <w:sz w:val="28"/>
          <w:szCs w:val="28"/>
          <w:rtl w:val="true"/>
          <w:lang w:bidi="fa-IR"/>
        </w:rPr>
        <w:t>.</w:t>
      </w:r>
    </w:p>
    <w:p>
      <w:pPr>
        <w:pStyle w:val="Heading3"/>
        <w:numPr>
          <w:ilvl w:val="2"/>
          <w:numId w:val="1"/>
        </w:numPr>
        <w:rPr/>
      </w:pPr>
      <w:bookmarkStart w:id="71" w:name="__RefHeading___Toc5141754_581953129"/>
      <w:bookmarkStart w:id="72" w:name="_Toc30"/>
      <w:bookmarkEnd w:id="71"/>
      <w:r>
        <w:rPr>
          <w:rtl w:val="true"/>
        </w:rPr>
        <w:t xml:space="preserve">قوله فی ص </w:t>
      </w:r>
      <w:r>
        <w:rPr/>
        <w:t>20</w:t>
      </w:r>
      <w:r>
        <w:rPr>
          <w:rtl w:val="true"/>
        </w:rPr>
        <w:t xml:space="preserve">، س </w:t>
      </w:r>
      <w:r>
        <w:rPr/>
        <w:t>7</w:t>
      </w:r>
      <w:r>
        <w:rPr>
          <w:rtl w:val="true"/>
        </w:rPr>
        <w:t>: «</w:t>
      </w:r>
      <w:r>
        <w:rPr>
          <w:rtl w:val="true"/>
        </w:rPr>
        <w:t>فیشکل وجوب</w:t>
      </w:r>
      <w:r>
        <w:rPr>
          <w:rtl w:val="true"/>
        </w:rPr>
        <w:t>»</w:t>
      </w:r>
      <w:bookmarkEnd w:id="7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 علیه أستاذنا الأراکی بأن الابتلاء کالقدرة لیس من الشرائط الشرعیة بل من الشرائط العقلیة فالمادة مطلقة فکما أن فی الشک فی القدرة یجب الاحتیاط لإطلاق المادة کذلک یجب الاحتیاط فیما إذا لم یکن محلا للابتلاء</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 ما لایخفی إذ مع عدم الابتلاء لاحسن للخطاب فمع کون الخطاب محتملا أن یکون متوجها إلی ما لم یکن محلا للابتلاء لاعلم بالخطاب حتی لزم الاحتیاط بخلاف الشک فی القدرة فإن الخطاب معلوم فیه</w:t>
      </w:r>
      <w:r>
        <w:rPr>
          <w:rFonts w:eastAsia="IRNazanin" w:cs="IRNazanin"/>
          <w:color w:val="111111"/>
          <w:sz w:val="28"/>
          <w:szCs w:val="28"/>
          <w:rtl w:val="true"/>
          <w:lang w:bidi="fa-IR"/>
        </w:rPr>
        <w:t>.</w:t>
      </w:r>
      <w:bookmarkStart w:id="73" w:name="pg5878_65010"/>
    </w:p>
    <w:p>
      <w:pPr>
        <w:pStyle w:val="Heading3"/>
        <w:numPr>
          <w:ilvl w:val="2"/>
          <w:numId w:val="1"/>
        </w:numPr>
        <w:rPr/>
      </w:pPr>
      <w:bookmarkStart w:id="74" w:name="__RefHeading___Toc5141756_581953129"/>
      <w:bookmarkStart w:id="75" w:name="_Toc31"/>
      <w:bookmarkEnd w:id="73"/>
      <w:bookmarkEnd w:id="74"/>
      <w:r>
        <w:rPr>
          <w:rtl w:val="true"/>
        </w:rPr>
        <w:t xml:space="preserve">قوله فی ص </w:t>
      </w:r>
      <w:r>
        <w:rPr/>
        <w:t>20</w:t>
      </w:r>
      <w:r>
        <w:rPr>
          <w:rtl w:val="true"/>
        </w:rPr>
        <w:t xml:space="preserve">، س </w:t>
      </w:r>
      <w:r>
        <w:rPr/>
        <w:t>8</w:t>
      </w:r>
      <w:r>
        <w:rPr>
          <w:rtl w:val="true"/>
        </w:rPr>
        <w:t>: «</w:t>
      </w:r>
      <w:r>
        <w:rPr>
          <w:rtl w:val="true"/>
        </w:rPr>
        <w:t>و مثله</w:t>
      </w:r>
      <w:r>
        <w:rPr>
          <w:rtl w:val="true"/>
        </w:rPr>
        <w:t>»</w:t>
      </w:r>
      <w:bookmarkEnd w:id="7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مثل عدم الابتلاء</w:t>
      </w:r>
      <w:r>
        <w:rPr>
          <w:rFonts w:eastAsia="IRNazanin" w:cs="IRNazanin"/>
          <w:color w:val="111111"/>
          <w:sz w:val="28"/>
          <w:szCs w:val="28"/>
          <w:rtl w:val="true"/>
          <w:lang w:bidi="fa-IR"/>
        </w:rPr>
        <w:t>.</w:t>
      </w:r>
    </w:p>
    <w:p>
      <w:pPr>
        <w:pStyle w:val="Heading3"/>
        <w:numPr>
          <w:ilvl w:val="2"/>
          <w:numId w:val="1"/>
        </w:numPr>
        <w:rPr/>
      </w:pPr>
      <w:bookmarkStart w:id="76" w:name="__RefHeading___Toc5141758_581953129"/>
      <w:bookmarkStart w:id="77" w:name="_Toc32"/>
      <w:bookmarkEnd w:id="76"/>
      <w:r>
        <w:rPr>
          <w:rtl w:val="true"/>
        </w:rPr>
        <w:t xml:space="preserve">قوله فی ص </w:t>
      </w:r>
      <w:r>
        <w:rPr/>
        <w:t>20</w:t>
      </w:r>
      <w:r>
        <w:rPr>
          <w:rtl w:val="true"/>
        </w:rPr>
        <w:t xml:space="preserve">، س </w:t>
      </w:r>
      <w:r>
        <w:rPr/>
        <w:t>20</w:t>
      </w:r>
      <w:r>
        <w:rPr>
          <w:rtl w:val="true"/>
        </w:rPr>
        <w:t>: «</w:t>
      </w:r>
      <w:r>
        <w:rPr>
          <w:rtl w:val="true"/>
        </w:rPr>
        <w:t>غیر ترک النظر</w:t>
      </w:r>
      <w:r>
        <w:rPr>
          <w:rtl w:val="true"/>
        </w:rPr>
        <w:t>»</w:t>
      </w:r>
      <w:bookmarkEnd w:id="77"/>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أن الغض و إن کان غیر ترک النظر بالحمل الأولی ولکن هو متحد معه مصداقا فإن غض النظر و البصر و إن لم یکن بمعنی ترک النظر ولکن یکون بمعنی قصر النظر کقوله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اغْضُضْ مِنْ صَوْتِکَ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المراد من القصر لیس هو وضع الجفن علی الجفن بحیث لم یر شیئا بل المراد هو صرف النظر عن المنظور فالنظر ینقض بصرفه عن المنظور و النظر إلی شیء آخر کالأرض أو الجدار أو السماء فالنظر و إن لم یترک کلا ولکن المنظور متروک النظر بصرف النظر عنه إلی شیء آخر، و علیه فغض البصر مساوق مع ترک النظر إلی المنظور مصداقا و إن لم یتحد معه مفهوما و مما ذکر یظهر ما فی کلام الاُستاذ الشیخ الشهید المطهری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الغض هو نقص النظر عن مرحلة إلی مرحلة اخری بالنسبة إلی المنظور و لذا ذهب إلی حرمة النظر إلی الأجنبیة استقلالا و أما إذا أراد المعاملة و نظر إلیها آلیا لااستقلالا فلا بأس فإنه غیر ظاهر من الآیة و لیس هو معنی عرفیا للغض بل هو أشبه بالدقة الفلسفیة بل المراد هو نقص النظر عن المنظور بصرفه إلی شیء آخر فافهم</w:t>
      </w:r>
      <w:r>
        <w:rPr>
          <w:rFonts w:eastAsia="IRNazanin" w:cs="IRNazanin"/>
          <w:color w:val="111111"/>
          <w:sz w:val="28"/>
          <w:szCs w:val="28"/>
          <w:rtl w:val="true"/>
          <w:lang w:bidi="fa-IR"/>
        </w:rPr>
        <w:t>.</w:t>
      </w:r>
      <w:bookmarkStart w:id="78" w:name="pg5878_65011"/>
    </w:p>
    <w:p>
      <w:pPr>
        <w:pStyle w:val="Heading3"/>
        <w:numPr>
          <w:ilvl w:val="2"/>
          <w:numId w:val="1"/>
        </w:numPr>
        <w:rPr/>
      </w:pPr>
      <w:bookmarkStart w:id="79" w:name="__RefHeading___Toc5141760_581953129"/>
      <w:bookmarkStart w:id="80" w:name="_Toc33"/>
      <w:bookmarkEnd w:id="78"/>
      <w:bookmarkEnd w:id="79"/>
      <w:r>
        <w:rPr>
          <w:rtl w:val="true"/>
        </w:rPr>
        <w:t xml:space="preserve">قوله فی ص </w:t>
      </w:r>
      <w:r>
        <w:rPr/>
        <w:t>20</w:t>
      </w:r>
      <w:r>
        <w:rPr>
          <w:rtl w:val="true"/>
        </w:rPr>
        <w:t xml:space="preserve">، س </w:t>
      </w:r>
      <w:r>
        <w:rPr/>
        <w:t>20</w:t>
      </w:r>
      <w:r>
        <w:rPr>
          <w:rtl w:val="true"/>
        </w:rPr>
        <w:t>: «</w:t>
      </w:r>
      <w:r>
        <w:rPr>
          <w:rtl w:val="true"/>
        </w:rPr>
        <w:t>أنه من المحتمل</w:t>
      </w:r>
      <w:r>
        <w:rPr>
          <w:rtl w:val="true"/>
        </w:rPr>
        <w:t>»</w:t>
      </w:r>
      <w:bookmarkEnd w:id="8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احتمله فی المستند و ذهب إلیه الشیخ فی نکاحه و حاصله أن الآیة بقرینة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یَحْفَظُوا فُرُوجَهُمْ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وجوب حفظ الفرج عن نظر الغیر غیر الأهل سواء کان محرما أو غیر محرم و سواء کان رجلا أو امرئة و بقرینة ذلک یدل صدر الآیة علی حرمة النظر إلی الفرج و العورة فی غیر الأهل سواء کان محرما أو غیر محرم و سواء کان رجلا أو امرئة فالمحتمل أن یکون المراد هو بیان حرمة النظر إلی العورة و وجوب حفظ العورة عن النظر ثم إن صاحب المستند ذهب إلی العموم مستندا إلی الأخبار ولکن رجوعه عن هذا الاحتمال سیأتی فی صلاته المسألة الخمسین</w:t>
      </w:r>
      <w:r>
        <w:rPr>
          <w:rFonts w:eastAsia="IRNazanin" w:cs="IRNazanin"/>
          <w:color w:val="111111"/>
          <w:sz w:val="28"/>
          <w:szCs w:val="28"/>
          <w:rtl w:val="true"/>
          <w:lang w:bidi="fa-IR"/>
        </w:rPr>
        <w:t>.</w:t>
      </w:r>
    </w:p>
    <w:p>
      <w:pPr>
        <w:pStyle w:val="Heading3"/>
        <w:numPr>
          <w:ilvl w:val="2"/>
          <w:numId w:val="1"/>
        </w:numPr>
        <w:rPr/>
      </w:pPr>
      <w:bookmarkStart w:id="81" w:name="__RefHeading___Toc5141762_581953129"/>
      <w:bookmarkStart w:id="82" w:name="_Toc34"/>
      <w:bookmarkEnd w:id="81"/>
      <w:r>
        <w:rPr>
          <w:rtl w:val="true"/>
        </w:rPr>
        <w:t xml:space="preserve">قوله فی ص </w:t>
      </w:r>
      <w:r>
        <w:rPr/>
        <w:t>20</w:t>
      </w:r>
      <w:r>
        <w:rPr>
          <w:rtl w:val="true"/>
        </w:rPr>
        <w:t xml:space="preserve">، س </w:t>
      </w:r>
      <w:r>
        <w:rPr/>
        <w:t>22</w:t>
      </w:r>
      <w:r>
        <w:rPr>
          <w:rtl w:val="true"/>
        </w:rPr>
        <w:t>: «</w:t>
      </w:r>
      <w:r>
        <w:rPr>
          <w:rtl w:val="true"/>
        </w:rPr>
        <w:t>لاقرینة</w:t>
      </w:r>
      <w:r>
        <w:rPr>
          <w:rtl w:val="true"/>
        </w:rPr>
        <w:t>»</w:t>
      </w:r>
      <w:bookmarkEnd w:id="8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 الخطاب بکلا الجنسین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لِلْمُؤْمِنِینَ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قُلْ لِلْمُؤْمِناتِ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یشهد أن المراد من المنظور فی الأول هو المؤمنات و فی الثانی هو المؤمنین بناء علی أن الآیة عام و أما إذا اختصت بحرمة النظر و وجوب حفظها عن النظر فالمنظور هو عورة غیر الأهل و علی کل حال حمل الآیة علی غض النظر عن کل شیء کما تری</w:t>
      </w:r>
      <w:r>
        <w:rPr>
          <w:rFonts w:eastAsia="IRNazanin" w:cs="IRNazanin"/>
          <w:color w:val="111111"/>
          <w:sz w:val="28"/>
          <w:szCs w:val="28"/>
          <w:rtl w:val="true"/>
          <w:lang w:bidi="fa-IR"/>
        </w:rPr>
        <w:t>.</w:t>
      </w:r>
    </w:p>
    <w:p>
      <w:pPr>
        <w:pStyle w:val="Heading3"/>
        <w:numPr>
          <w:ilvl w:val="2"/>
          <w:numId w:val="1"/>
        </w:numPr>
        <w:rPr/>
      </w:pPr>
      <w:bookmarkStart w:id="83" w:name="__RefHeading___Toc5141764_581953129"/>
      <w:bookmarkStart w:id="84" w:name="_Toc35"/>
      <w:bookmarkEnd w:id="83"/>
      <w:r>
        <w:rPr>
          <w:rtl w:val="true"/>
        </w:rPr>
        <w:t xml:space="preserve">قوله فی ص </w:t>
      </w:r>
      <w:r>
        <w:rPr/>
        <w:t>21</w:t>
      </w:r>
      <w:r>
        <w:rPr>
          <w:rtl w:val="true"/>
        </w:rPr>
        <w:t xml:space="preserve">، س </w:t>
      </w:r>
      <w:r>
        <w:rPr/>
        <w:t>3</w:t>
      </w:r>
      <w:r>
        <w:rPr>
          <w:rtl w:val="true"/>
        </w:rPr>
        <w:t>: «</w:t>
      </w:r>
      <w:r>
        <w:rPr>
          <w:rtl w:val="true"/>
        </w:rPr>
        <w:t>المستند فی تعیین المراد الإجماع</w:t>
      </w:r>
      <w:r>
        <w:rPr>
          <w:rtl w:val="true"/>
        </w:rPr>
        <w:t>»</w:t>
      </w:r>
      <w:bookmarkEnd w:id="84"/>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الإجماع فی مثل المسألة لاعبرة به کما لایخفی و لعل حرمة النظر إلی الأجنبیة مستفادة من قوله فی الآیة المذکورة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یُبْدِینَ زِینَتَهُنَّ إِلاّ ما ظَهَرَ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أنه لایمکن منعها فی إبداء الزینة مع جواز النظر للرجل إلیها و إلی</w:t>
      </w:r>
      <w:bookmarkStart w:id="85" w:name="pg5878_65012"/>
    </w:p>
    <w:p>
      <w:pPr>
        <w:pStyle w:val="BookText"/>
        <w:rPr/>
      </w:pPr>
      <w:bookmarkEnd w:id="85"/>
      <w:r>
        <w:rPr>
          <w:rFonts w:ascii="IRNazanin" w:hAnsi="IRNazanin" w:eastAsia="IRNazanin"/>
          <w:color w:val="111111"/>
          <w:sz w:val="28"/>
          <w:sz w:val="28"/>
          <w:szCs w:val="28"/>
          <w:rtl w:val="true"/>
          <w:lang w:bidi="fa-IR"/>
        </w:rPr>
        <w:t xml:space="preserve">موضعها فلابد من أن یکون النظر إلی الزینة أو موضعها أو کلیهما محرما فالآیة تدل علی حرمة النظر مفهوما فی غیر الزینة الظاهرة نعم قد یشکل التمسک بالآیة فیما إذا شک فی زینة أنها من الزینة الظاهرة أو الزینة المخفیة فإن فی الشبهات المصداقیة لایستدل بالعام کما أنه إذا شک فی مفهوم الزینة الظاهرة فلایستدل بعموم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یُبْدِینَ زِینَتَهُنَّ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لاتصال الاستثناء فإجماله یسری إلی العموم بخلاف ما إذا کان العموم منفصلا فإنه فی الشبهة المفهومیة لابأس بالتمسک بالعموم المنفصل و بالجملة فالآیة دلت بالعموم علی حرمة النظر بالنسبة إلی الزینة أو موضعها کما صرح به فی صحیحة فضیل الآتیة، فالآیة بضمیمة صحیحة فضیل تدل علی حرمة النظر إلی جسد المرأة عدا الوجه و الکفین و أما الجسد و الرأس و الرقبة و الذراعان فهما من الزینة غیر الظاهرة فتدبر جیدا و أما استفادة العموم من الأخبار کما فی المستند بحیث یشمل الوجه و الکفین مع ضعف بعض الأخبار سندا و دلالة حیث کانت فی مقام بیان مفاسد النظر ففیه ما لایخفی</w:t>
      </w:r>
      <w:r>
        <w:rPr>
          <w:rFonts w:eastAsia="IRNazanin" w:cs="IRNazanin"/>
          <w:color w:val="111111"/>
          <w:sz w:val="28"/>
          <w:szCs w:val="28"/>
          <w:rtl w:val="true"/>
          <w:lang w:bidi="fa-IR"/>
        </w:rPr>
        <w:t>.</w:t>
      </w:r>
    </w:p>
    <w:p>
      <w:pPr>
        <w:pStyle w:val="Heading3"/>
        <w:numPr>
          <w:ilvl w:val="2"/>
          <w:numId w:val="1"/>
        </w:numPr>
        <w:rPr/>
      </w:pPr>
      <w:bookmarkStart w:id="86" w:name="__RefHeading___Toc5141766_581953129"/>
      <w:bookmarkStart w:id="87" w:name="_Toc36"/>
      <w:bookmarkEnd w:id="86"/>
      <w:r>
        <w:rPr>
          <w:rtl w:val="true"/>
        </w:rPr>
        <w:t xml:space="preserve">قوله فی ص </w:t>
      </w:r>
      <w:r>
        <w:rPr/>
        <w:t>21</w:t>
      </w:r>
      <w:r>
        <w:rPr>
          <w:rtl w:val="true"/>
        </w:rPr>
        <w:t xml:space="preserve">، س </w:t>
      </w:r>
      <w:r>
        <w:rPr/>
        <w:t>11</w:t>
      </w:r>
      <w:r>
        <w:rPr>
          <w:rtl w:val="true"/>
        </w:rPr>
        <w:t>: «</w:t>
      </w:r>
      <w:r>
        <w:rPr>
          <w:rtl w:val="true"/>
        </w:rPr>
        <w:t>إلا الإجماع</w:t>
      </w:r>
      <w:r>
        <w:rPr>
          <w:rtl w:val="true"/>
        </w:rPr>
        <w:t>»</w:t>
      </w:r>
      <w:bookmarkEnd w:id="87"/>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النظر إذا عد فی الأخبار زنا فحیث أن النظر من الأمور المتضایفة فکونه من جانب الرجل الناظر زنا یستلزم کونه من جانب المرأة أیضا زنا و فیه منع واضح لأن التضایف لایقتضی أزید من أن یکون للنظر منظور إلیه، و أما الزنا الثابت للناظر فلایثبت للمنظور إلیه کما لایخفی، و الکلام فی نظر المرأة إلی الرجل، ثم إنه قد یقال إن نظرت المراة إلی الرجل لاینفک عن النظر إلی رأسه و عنقه بخلاف النظر إلی المرأة فانها تحتجب، ولکن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الرجل فی العهد السابق کما هو مرسوم بین العرب یستر رأسه و إنما أبرز وجهه فتأمل</w:t>
      </w:r>
      <w:r>
        <w:rPr>
          <w:rFonts w:eastAsia="IRNazanin" w:cs="IRNazanin"/>
          <w:color w:val="111111"/>
          <w:sz w:val="28"/>
          <w:szCs w:val="28"/>
          <w:rtl w:val="true"/>
          <w:lang w:bidi="fa-IR"/>
        </w:rPr>
        <w:t>.</w:t>
      </w:r>
      <w:bookmarkStart w:id="88" w:name="pg5878_65013"/>
    </w:p>
    <w:p>
      <w:pPr>
        <w:pStyle w:val="BookText"/>
        <w:rPr/>
      </w:pPr>
      <w:bookmarkEnd w:id="88"/>
      <w:r>
        <w:rPr>
          <w:rFonts w:ascii="IRNazanin" w:hAnsi="IRNazanin" w:eastAsia="IRNazanin"/>
          <w:color w:val="111111"/>
          <w:sz w:val="28"/>
          <w:sz w:val="28"/>
          <w:szCs w:val="28"/>
          <w:rtl w:val="true"/>
          <w:lang w:bidi="fa-IR"/>
        </w:rPr>
        <w:t>و لعل دعوی قیام السیرة فی موارد الابتلاء و الضرورة العرفیة علی النظر فیما یظهر من الرجال من الوجه و الرأس و الکفین غیر مجازفة، هذا مضافا إلی إمکان إلقاء الخصوصیة فی صحیح علی بن سوید لأن المعتبر هو الابتلاء و الرجل لاخصوصیة فیه کما لاخصوصیة للرجولیة فی أحکام الشکوک فراجع هذا مضافا إلی إمکان قیام السیرة فی الضرورات العرفیة فضلا عن الضرورات الشرعیة</w:t>
      </w:r>
      <w:r>
        <w:rPr>
          <w:rFonts w:eastAsia="IRNazanin" w:cs="IRNazanin"/>
          <w:color w:val="111111"/>
          <w:sz w:val="28"/>
          <w:szCs w:val="28"/>
          <w:rtl w:val="true"/>
          <w:lang w:bidi="fa-IR"/>
        </w:rPr>
        <w:t>.</w:t>
      </w:r>
    </w:p>
    <w:p>
      <w:pPr>
        <w:pStyle w:val="Heading3"/>
        <w:numPr>
          <w:ilvl w:val="2"/>
          <w:numId w:val="1"/>
        </w:numPr>
        <w:rPr/>
      </w:pPr>
      <w:bookmarkStart w:id="89" w:name="__RefHeading___Toc5141768_581953129"/>
      <w:bookmarkStart w:id="90" w:name="_Toc37"/>
      <w:bookmarkEnd w:id="89"/>
      <w:r>
        <w:rPr>
          <w:rtl w:val="true"/>
        </w:rPr>
        <w:t xml:space="preserve">قوله فی ص </w:t>
      </w:r>
      <w:r>
        <w:rPr/>
        <w:t>21</w:t>
      </w:r>
      <w:r>
        <w:rPr>
          <w:rtl w:val="true"/>
        </w:rPr>
        <w:t xml:space="preserve">، س </w:t>
      </w:r>
      <w:r>
        <w:rPr/>
        <w:t>16</w:t>
      </w:r>
      <w:r>
        <w:rPr>
          <w:rtl w:val="true"/>
        </w:rPr>
        <w:t>: «</w:t>
      </w:r>
      <w:r>
        <w:rPr>
          <w:rtl w:val="true"/>
        </w:rPr>
        <w:t>نسب هذا</w:t>
      </w:r>
      <w:r>
        <w:rPr>
          <w:rtl w:val="true"/>
        </w:rPr>
        <w:t>»</w:t>
      </w:r>
      <w:bookmarkEnd w:id="9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القدمان فلم أر من جوز النظر إلیهما عدا ما استدل به فی التذکرة لعدم وجوب سترهما فی الصلوة من أنهما مما ظهر فیشمله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ما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مقتضی الاقتصار فی المقام مع کون الأدلة فی مقام التحدید هو عدم جواز النظر إلی غیر الوجه و الکفین فتدبر جیدا</w:t>
      </w:r>
      <w:r>
        <w:rPr>
          <w:rFonts w:eastAsia="IRNazanin" w:cs="IRNazanin"/>
          <w:color w:val="111111"/>
          <w:sz w:val="28"/>
          <w:szCs w:val="28"/>
          <w:rtl w:val="true"/>
          <w:lang w:bidi="fa-IR"/>
        </w:rPr>
        <w:t>.</w:t>
      </w:r>
    </w:p>
    <w:p>
      <w:pPr>
        <w:pStyle w:val="Heading3"/>
        <w:numPr>
          <w:ilvl w:val="2"/>
          <w:numId w:val="1"/>
        </w:numPr>
        <w:rPr/>
      </w:pPr>
      <w:bookmarkStart w:id="91" w:name="__RefHeading___Toc5141770_581953129"/>
      <w:bookmarkStart w:id="92" w:name="_Toc38"/>
      <w:bookmarkEnd w:id="91"/>
      <w:r>
        <w:rPr>
          <w:rtl w:val="true"/>
        </w:rPr>
        <w:t xml:space="preserve">قوله فی ص </w:t>
      </w:r>
      <w:r>
        <w:rPr/>
        <w:t>22</w:t>
      </w:r>
      <w:r>
        <w:rPr>
          <w:rtl w:val="true"/>
        </w:rPr>
        <w:t xml:space="preserve">، س </w:t>
      </w:r>
      <w:r>
        <w:rPr/>
        <w:t>1</w:t>
      </w:r>
      <w:r>
        <w:rPr>
          <w:rtl w:val="true"/>
        </w:rPr>
        <w:t>: «</w:t>
      </w:r>
      <w:r>
        <w:rPr>
          <w:rtl w:val="true"/>
        </w:rPr>
        <w:t>وهما فی</w:t>
      </w:r>
      <w:r>
        <w:rPr>
          <w:rtl w:val="true"/>
        </w:rPr>
        <w:t>»</w:t>
      </w:r>
      <w:bookmarkEnd w:id="92"/>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 إلی الکحل أو الخاتم ملازم للنظر إلی موضع الکحل أو الخاتم عادة فإذا کان النظر إلیهما حلالا فالنظر إلی موضعهما أیضا حلالا ولکن لایکفی ذلک لحلیة النظر إلی غیر موضعهما من باقی الوجه و الکف هذا مضافا إلی أن الملازمة بین النظر الاستقلالی إلی الکحل أو الخاتم والنظر الآلی وغیر الاستقلالی إلی موضعهما فجواز النظر إلیهما الملازم للنظر الآلی لابوجب جواز النظر الاستقلالی إلی موضعهما 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الکحل متحد مع محله و لایکون له وجود منحاز عنه فتدبر</w:t>
      </w:r>
      <w:r>
        <w:rPr>
          <w:rFonts w:eastAsia="IRNazanin" w:cs="IRNazanin"/>
          <w:color w:val="111111"/>
          <w:sz w:val="28"/>
          <w:szCs w:val="28"/>
          <w:rtl w:val="true"/>
          <w:lang w:bidi="fa-IR"/>
        </w:rPr>
        <w:t>.</w:t>
      </w:r>
      <w:bookmarkStart w:id="93" w:name="pg5878_65014"/>
    </w:p>
    <w:p>
      <w:pPr>
        <w:pStyle w:val="Heading3"/>
        <w:numPr>
          <w:ilvl w:val="2"/>
          <w:numId w:val="1"/>
        </w:numPr>
        <w:rPr/>
      </w:pPr>
      <w:bookmarkStart w:id="94" w:name="__RefHeading___Toc5141772_581953129"/>
      <w:bookmarkStart w:id="95" w:name="_Toc39"/>
      <w:bookmarkEnd w:id="93"/>
      <w:bookmarkEnd w:id="94"/>
      <w:r>
        <w:rPr>
          <w:rtl w:val="true"/>
        </w:rPr>
        <w:t xml:space="preserve">قوله فی ص </w:t>
      </w:r>
      <w:r>
        <w:rPr/>
        <w:t>22</w:t>
      </w:r>
      <w:r>
        <w:rPr>
          <w:rtl w:val="true"/>
        </w:rPr>
        <w:t xml:space="preserve">، س </w:t>
      </w:r>
      <w:r>
        <w:rPr/>
        <w:t>3</w:t>
      </w:r>
      <w:r>
        <w:rPr>
          <w:rtl w:val="true"/>
        </w:rPr>
        <w:t>: «</w:t>
      </w:r>
      <w:r>
        <w:rPr>
          <w:rtl w:val="true"/>
        </w:rPr>
        <w:t>الخاتم و المسکة</w:t>
      </w:r>
      <w:r>
        <w:rPr>
          <w:rtl w:val="true"/>
        </w:rPr>
        <w:t>»</w:t>
      </w:r>
      <w:bookmarkEnd w:id="9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حیث کان الخاتم فی الأصابع و المسکة فی الزند و لایمکن عادة ستر بینهما فجواز النظر إلیهما ملازم للنظر إلی باقی الکف کما لایخفی</w:t>
      </w:r>
      <w:r>
        <w:rPr>
          <w:rFonts w:eastAsia="IRNazanin" w:cs="IRNazanin"/>
          <w:color w:val="111111"/>
          <w:sz w:val="28"/>
          <w:szCs w:val="28"/>
          <w:rtl w:val="true"/>
          <w:lang w:bidi="fa-IR"/>
        </w:rPr>
        <w:t>.</w:t>
      </w:r>
    </w:p>
    <w:p>
      <w:pPr>
        <w:pStyle w:val="Heading3"/>
        <w:numPr>
          <w:ilvl w:val="2"/>
          <w:numId w:val="1"/>
        </w:numPr>
        <w:rPr/>
      </w:pPr>
      <w:bookmarkStart w:id="96" w:name="__RefHeading___Toc5141774_581953129"/>
      <w:bookmarkStart w:id="97" w:name="_Toc40"/>
      <w:bookmarkEnd w:id="96"/>
      <w:r>
        <w:rPr>
          <w:rtl w:val="true"/>
        </w:rPr>
        <w:t xml:space="preserve">قوله فی ص </w:t>
      </w:r>
      <w:r>
        <w:rPr/>
        <w:t>22</w:t>
      </w:r>
      <w:r>
        <w:rPr>
          <w:rtl w:val="true"/>
        </w:rPr>
        <w:t xml:space="preserve">، س </w:t>
      </w:r>
      <w:r>
        <w:rPr/>
        <w:t>9</w:t>
      </w:r>
      <w:r>
        <w:rPr>
          <w:rtl w:val="true"/>
        </w:rPr>
        <w:t>: «</w:t>
      </w:r>
      <w:r>
        <w:rPr>
          <w:rtl w:val="true"/>
        </w:rPr>
        <w:t>و الدملج</w:t>
      </w:r>
      <w:r>
        <w:rPr>
          <w:rtl w:val="true"/>
        </w:rPr>
        <w:t>»</w:t>
      </w:r>
      <w:bookmarkEnd w:id="9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الدال أو الکسر حلی فی المعصم و هو موضع السوار</w:t>
      </w:r>
      <w:r>
        <w:rPr>
          <w:rFonts w:eastAsia="IRNazanin" w:cs="IRNazanin"/>
          <w:color w:val="111111"/>
          <w:sz w:val="28"/>
          <w:szCs w:val="28"/>
          <w:rtl w:val="true"/>
          <w:lang w:bidi="fa-IR"/>
        </w:rPr>
        <w:t>.</w:t>
      </w:r>
    </w:p>
    <w:p>
      <w:pPr>
        <w:pStyle w:val="Heading3"/>
        <w:numPr>
          <w:ilvl w:val="2"/>
          <w:numId w:val="1"/>
        </w:numPr>
        <w:rPr/>
      </w:pPr>
      <w:bookmarkStart w:id="98" w:name="__RefHeading___Toc5141776_581953129"/>
      <w:bookmarkStart w:id="99" w:name="_Toc41"/>
      <w:bookmarkEnd w:id="98"/>
      <w:r>
        <w:rPr>
          <w:rtl w:val="true"/>
        </w:rPr>
        <w:t xml:space="preserve">قوله فی ص </w:t>
      </w:r>
      <w:r>
        <w:rPr/>
        <w:t>23</w:t>
      </w:r>
      <w:r>
        <w:rPr>
          <w:rtl w:val="true"/>
        </w:rPr>
        <w:t xml:space="preserve">، س </w:t>
      </w:r>
      <w:r>
        <w:rPr/>
        <w:t>16</w:t>
      </w:r>
      <w:r>
        <w:rPr>
          <w:rtl w:val="true"/>
        </w:rPr>
        <w:t>: «</w:t>
      </w:r>
      <w:r>
        <w:rPr>
          <w:rtl w:val="true"/>
        </w:rPr>
        <w:t>ذلک ممکنة</w:t>
      </w:r>
      <w:r>
        <w:rPr>
          <w:rtl w:val="true"/>
        </w:rPr>
        <w:t>»</w:t>
      </w:r>
      <w:bookmarkEnd w:id="9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فیجوز النظر إلی الوجه و الکفین کما یجوز للنساء عدم تسترهما کما مر البحث عنه فی صلوة المصلی و دعوی ارتکاز المتشرعة علی الخلاف غیر مسموعة لأنه إما من باب الاستحباب أو الاحتیاط فلایدل علی الوجوب</w:t>
      </w:r>
      <w:r>
        <w:rPr>
          <w:rFonts w:eastAsia="IRNazanin" w:cs="IRNazanin"/>
          <w:color w:val="111111"/>
          <w:sz w:val="28"/>
          <w:szCs w:val="28"/>
          <w:rtl w:val="true"/>
          <w:lang w:bidi="fa-IR"/>
        </w:rPr>
        <w:t>.</w:t>
      </w:r>
    </w:p>
    <w:p>
      <w:pPr>
        <w:pStyle w:val="Heading3"/>
        <w:numPr>
          <w:ilvl w:val="2"/>
          <w:numId w:val="1"/>
        </w:numPr>
        <w:rPr/>
      </w:pPr>
      <w:bookmarkStart w:id="100" w:name="__RefHeading___Toc5141778_581953129"/>
      <w:bookmarkStart w:id="101" w:name="_Toc42"/>
      <w:bookmarkEnd w:id="100"/>
      <w:r>
        <w:rPr>
          <w:rtl w:val="true"/>
        </w:rPr>
        <w:t xml:space="preserve">قوله فی ص </w:t>
      </w:r>
      <w:r>
        <w:rPr/>
        <w:t>24</w:t>
      </w:r>
      <w:r>
        <w:rPr>
          <w:rtl w:val="true"/>
        </w:rPr>
        <w:t xml:space="preserve">، س </w:t>
      </w:r>
      <w:r>
        <w:rPr/>
        <w:t>13</w:t>
      </w:r>
      <w:r>
        <w:rPr>
          <w:rtl w:val="true"/>
        </w:rPr>
        <w:t>: «</w:t>
      </w:r>
      <w:r>
        <w:rPr>
          <w:rtl w:val="true"/>
        </w:rPr>
        <w:t>قد عرفت</w:t>
      </w:r>
      <w:r>
        <w:rPr>
          <w:rtl w:val="true"/>
        </w:rPr>
        <w:t>»</w:t>
      </w:r>
      <w:bookmarkEnd w:id="10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Heading3"/>
        <w:numPr>
          <w:ilvl w:val="2"/>
          <w:numId w:val="1"/>
        </w:numPr>
        <w:rPr/>
      </w:pPr>
      <w:bookmarkStart w:id="102" w:name="__RefHeading___Toc5141780_581953129"/>
      <w:bookmarkStart w:id="103" w:name="_Toc43"/>
      <w:bookmarkEnd w:id="102"/>
      <w:r>
        <w:rPr>
          <w:rtl w:val="true"/>
        </w:rPr>
        <w:t xml:space="preserve">قوله فی ص </w:t>
      </w:r>
      <w:r>
        <w:rPr/>
        <w:t>25</w:t>
      </w:r>
      <w:r>
        <w:rPr>
          <w:rtl w:val="true"/>
        </w:rPr>
        <w:t xml:space="preserve">، س </w:t>
      </w:r>
      <w:r>
        <w:rPr/>
        <w:t>3</w:t>
      </w:r>
      <w:r>
        <w:rPr>
          <w:rtl w:val="true"/>
        </w:rPr>
        <w:t>: «</w:t>
      </w:r>
      <w:r>
        <w:rPr>
          <w:rtl w:val="true"/>
        </w:rPr>
        <w:t>و أیده</w:t>
      </w:r>
      <w:r>
        <w:rPr>
          <w:rtl w:val="true"/>
        </w:rPr>
        <w:t>»</w:t>
      </w:r>
      <w:bookmarkEnd w:id="10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 ذکره الشیخ بعد نقل الروایة هو یفید الاستدلال بالروایة حیث قال بل الظاهر ما ذکرنا من معنی الخبر فراجع نکاح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Heading3"/>
        <w:numPr>
          <w:ilvl w:val="2"/>
          <w:numId w:val="1"/>
        </w:numPr>
        <w:rPr/>
      </w:pPr>
      <w:bookmarkStart w:id="104" w:name="__RefHeading___Toc5141782_581953129"/>
      <w:bookmarkStart w:id="105" w:name="_Toc44"/>
      <w:bookmarkEnd w:id="104"/>
      <w:r>
        <w:rPr>
          <w:rtl w:val="true"/>
        </w:rPr>
        <w:t xml:space="preserve">قوله فی ص </w:t>
      </w:r>
      <w:r>
        <w:rPr/>
        <w:t>25</w:t>
      </w:r>
      <w:r>
        <w:rPr>
          <w:rtl w:val="true"/>
        </w:rPr>
        <w:t xml:space="preserve">، س </w:t>
      </w:r>
      <w:r>
        <w:rPr/>
        <w:t>7</w:t>
      </w:r>
      <w:r>
        <w:rPr>
          <w:rtl w:val="true"/>
        </w:rPr>
        <w:t>: «</w:t>
      </w:r>
      <w:r>
        <w:rPr>
          <w:rtl w:val="true"/>
        </w:rPr>
        <w:t>وفیه</w:t>
      </w:r>
      <w:r>
        <w:rPr>
          <w:rtl w:val="true"/>
        </w:rPr>
        <w:t>»</w:t>
      </w:r>
      <w:bookmarkEnd w:id="105"/>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السیرة دلیل لبی یقتصر فیه علی القدر المتیقن و هو فیما إذا قصد التلذد و أما إذا کان مقصوده غیر التلذد بل المعالجة أو المعاملة فحصل التلذد ففی هذا الفرض قیام السیرة محل تأمل و إشکال مع تجویز الإطلاق و دلالة صحیح علی بن سوید</w:t>
      </w:r>
      <w:r>
        <w:rPr>
          <w:rFonts w:eastAsia="IRNazanin" w:cs="IRNazanin"/>
          <w:color w:val="111111"/>
          <w:sz w:val="28"/>
          <w:szCs w:val="28"/>
          <w:rtl w:val="true"/>
          <w:lang w:bidi="fa-IR"/>
        </w:rPr>
        <w:t>.</w:t>
      </w:r>
      <w:bookmarkStart w:id="106" w:name="pg5878_65015"/>
    </w:p>
    <w:p>
      <w:pPr>
        <w:pStyle w:val="Heading3"/>
        <w:numPr>
          <w:ilvl w:val="2"/>
          <w:numId w:val="1"/>
        </w:numPr>
        <w:rPr/>
      </w:pPr>
      <w:bookmarkStart w:id="107" w:name="__RefHeading___Toc5141784_581953129"/>
      <w:bookmarkStart w:id="108" w:name="_Toc45"/>
      <w:bookmarkEnd w:id="106"/>
      <w:bookmarkEnd w:id="107"/>
      <w:r>
        <w:rPr>
          <w:rtl w:val="true"/>
        </w:rPr>
        <w:t xml:space="preserve">قوله فی ص </w:t>
      </w:r>
      <w:r>
        <w:rPr/>
        <w:t>25</w:t>
      </w:r>
      <w:r>
        <w:rPr>
          <w:rtl w:val="true"/>
        </w:rPr>
        <w:t xml:space="preserve">، س </w:t>
      </w:r>
      <w:r>
        <w:rPr/>
        <w:t>8</w:t>
      </w:r>
      <w:r>
        <w:rPr>
          <w:rtl w:val="true"/>
        </w:rPr>
        <w:t>: «</w:t>
      </w:r>
      <w:r>
        <w:rPr>
          <w:rtl w:val="true"/>
        </w:rPr>
        <w:t>ففیه</w:t>
      </w:r>
      <w:r>
        <w:rPr>
          <w:rtl w:val="true"/>
        </w:rPr>
        <w:t>»</w:t>
      </w:r>
      <w:bookmarkEnd w:id="10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أن ما یقتضیه الطبیعة البشریة من التلذد غیر الشهوی کالتلذد الحاصل بالنظر إلی المناظر الحسنة لاینافی ما ذکره الشیخ أیضا فإن صوت المرأة الجمیلة یقتضی نوعا التلذد فضلا عن رؤیة وجهها أو کفها و المقصود من کلام الشیخ هو الثانی و الحاصل أن المحرم هو قصد التلذد مطلقا سواء کان القصد مستقلا أو منضما إلی شیء آخر</w:t>
      </w:r>
      <w:r>
        <w:rPr>
          <w:rFonts w:eastAsia="IRNazanin" w:cs="IRNazanin"/>
          <w:color w:val="111111"/>
          <w:sz w:val="28"/>
          <w:szCs w:val="28"/>
          <w:rtl w:val="true"/>
          <w:lang w:bidi="fa-IR"/>
        </w:rPr>
        <w:t>.</w:t>
      </w:r>
    </w:p>
    <w:p>
      <w:pPr>
        <w:pStyle w:val="Heading3"/>
        <w:numPr>
          <w:ilvl w:val="2"/>
          <w:numId w:val="1"/>
        </w:numPr>
        <w:rPr/>
      </w:pPr>
      <w:bookmarkStart w:id="109" w:name="__RefHeading___Toc5141786_581953129"/>
      <w:bookmarkStart w:id="110" w:name="_Toc46"/>
      <w:bookmarkEnd w:id="109"/>
      <w:r>
        <w:rPr>
          <w:rtl w:val="true"/>
        </w:rPr>
        <w:t xml:space="preserve">قوله فی ص </w:t>
      </w:r>
      <w:r>
        <w:rPr/>
        <w:t>25</w:t>
      </w:r>
      <w:r>
        <w:rPr>
          <w:rtl w:val="true"/>
        </w:rPr>
        <w:t xml:space="preserve">، س </w:t>
      </w:r>
      <w:r>
        <w:rPr/>
        <w:t>12</w:t>
      </w:r>
      <w:r>
        <w:rPr>
          <w:rtl w:val="true"/>
        </w:rPr>
        <w:t>: «</w:t>
      </w:r>
      <w:r>
        <w:rPr>
          <w:rtl w:val="true"/>
        </w:rPr>
        <w:t>الظاهر منه</w:t>
      </w:r>
      <w:r>
        <w:rPr>
          <w:rtl w:val="true"/>
        </w:rPr>
        <w:t>»</w:t>
      </w:r>
      <w:bookmarkEnd w:id="11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لایخفی أن الابتلاء أعم من اضطرار فلایختص لصورة المعالجة و نحوها بل یشمل صورة المعاملة و الضرورة العرفیه هذا مضافا إلی مطلقات تجویز النظر إلی الوجه و الکفین</w:t>
      </w:r>
      <w:r>
        <w:rPr>
          <w:rFonts w:eastAsia="IRNazanin" w:cs="IRNazanin"/>
          <w:color w:val="111111"/>
          <w:sz w:val="28"/>
          <w:szCs w:val="28"/>
          <w:rtl w:val="true"/>
          <w:lang w:bidi="fa-IR"/>
        </w:rPr>
        <w:t>.</w:t>
      </w:r>
    </w:p>
    <w:p>
      <w:pPr>
        <w:pStyle w:val="Heading3"/>
        <w:numPr>
          <w:ilvl w:val="2"/>
          <w:numId w:val="1"/>
        </w:numPr>
        <w:rPr/>
      </w:pPr>
      <w:bookmarkStart w:id="111" w:name="__RefHeading___Toc5141788_581953129"/>
      <w:bookmarkStart w:id="112" w:name="_Toc47"/>
      <w:bookmarkEnd w:id="111"/>
      <w:r>
        <w:rPr>
          <w:rtl w:val="true"/>
        </w:rPr>
        <w:t xml:space="preserve">قوله فی ص </w:t>
      </w:r>
      <w:r>
        <w:rPr/>
        <w:t>26</w:t>
      </w:r>
      <w:r>
        <w:rPr>
          <w:rtl w:val="true"/>
        </w:rPr>
        <w:t xml:space="preserve">، س </w:t>
      </w:r>
      <w:r>
        <w:rPr/>
        <w:t>6</w:t>
      </w:r>
      <w:r>
        <w:rPr>
          <w:rtl w:val="true"/>
        </w:rPr>
        <w:t>: «</w:t>
      </w:r>
      <w:r>
        <w:rPr>
          <w:rtl w:val="true"/>
        </w:rPr>
        <w:t>بعید</w:t>
      </w:r>
      <w:r>
        <w:rPr>
          <w:rtl w:val="true"/>
        </w:rPr>
        <w:t>»</w:t>
      </w:r>
      <w:bookmarkEnd w:id="112"/>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رسالة النکاح و من هنا یظهر وجه النظر فیما ادعی من جریان السیرة علی منع النساء من أن یخرجن سافرات إذ لایخفی أن هذا المنع لیس بأکد من منع تکشفهن لمن یرید تزویجهن بل هو أکد بمراتب شتی فإن أرید أن سیرة العلماء علی منعهن ففیه أن هذا تمسک بالإجماع فی محل النزاع و من هذا یظهر العجب من بعض المعاصرین حیث ادعی فی هذه المسألة بعد ترجیح المنع أن التطلع علی النساء المسترات من المنکرات فی دین الإسلام إلی أن قال الشیخ و هل الإنکار فی المقامین إلا لأجل الغیرة و الاستحیاء إذا کانت المرأة من أولی</w:t>
      </w:r>
      <w:bookmarkStart w:id="113" w:name="pg5878_65016"/>
    </w:p>
    <w:p>
      <w:pPr>
        <w:pStyle w:val="BookText"/>
        <w:rPr/>
      </w:pPr>
      <w:bookmarkEnd w:id="113"/>
      <w:r>
        <w:rPr>
          <w:rFonts w:ascii="IRNazanin" w:hAnsi="IRNazanin" w:eastAsia="IRNazanin"/>
          <w:color w:val="111111"/>
          <w:sz w:val="28"/>
          <w:sz w:val="28"/>
          <w:szCs w:val="28"/>
          <w:rtl w:val="true"/>
          <w:lang w:bidi="fa-IR"/>
        </w:rPr>
        <w:t>الأخطار و ذوات الأستار و سکنة الأمصار و حاصله أن السیرة دلیل لبی لایستفاد منها الحرمة مع احتمال أن یکون من الجهات المشار إلیها و علیه فالأقوی هو جواز النظر إلی الوجه و الکفین عملا بالروایات</w:t>
      </w:r>
      <w:r>
        <w:rPr>
          <w:rFonts w:eastAsia="IRNazanin" w:cs="IRNazanin"/>
          <w:color w:val="111111"/>
          <w:sz w:val="28"/>
          <w:szCs w:val="28"/>
          <w:rtl w:val="true"/>
          <w:lang w:bidi="fa-IR"/>
        </w:rPr>
        <w:t>.</w:t>
      </w:r>
    </w:p>
    <w:p>
      <w:pPr>
        <w:pStyle w:val="Heading3"/>
        <w:numPr>
          <w:ilvl w:val="2"/>
          <w:numId w:val="1"/>
        </w:numPr>
        <w:rPr/>
      </w:pPr>
      <w:bookmarkStart w:id="114" w:name="__RefHeading___Toc5141790_581953129"/>
      <w:bookmarkStart w:id="115" w:name="_Toc48"/>
      <w:bookmarkEnd w:id="114"/>
      <w:r>
        <w:rPr>
          <w:rtl w:val="true"/>
        </w:rPr>
        <w:t xml:space="preserve">قوله فی ص </w:t>
      </w:r>
      <w:r>
        <w:rPr/>
        <w:t>26</w:t>
      </w:r>
      <w:r>
        <w:rPr>
          <w:rtl w:val="true"/>
        </w:rPr>
        <w:t xml:space="preserve">، س </w:t>
      </w:r>
      <w:r>
        <w:rPr/>
        <w:t>13</w:t>
      </w:r>
      <w:r>
        <w:rPr>
          <w:rtl w:val="true"/>
        </w:rPr>
        <w:t>: «</w:t>
      </w:r>
      <w:r>
        <w:rPr>
          <w:rtl w:val="true"/>
        </w:rPr>
        <w:t>فی الجملة</w:t>
      </w:r>
      <w:r>
        <w:rPr>
          <w:rtl w:val="true"/>
        </w:rPr>
        <w:t>»</w:t>
      </w:r>
      <w:bookmarkEnd w:id="11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 المراد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الآیة الکریمة لم یتعرض جمیع المحارم و إنما ذکرت هؤلاء المذکورین من باب المثال و الإجماع قائم فی المقام علی عدم الفرق بینهم و أن کل من یحرم نکاحه عدی ما استثنی یجوز النظر إلیه و قد صرح فی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النساء بحرمة نکاح عدة لم تذکر هنا فی الآیة المبحوث عنها من الاُمهات و الأخوات من الرضاعة و حلائل الأبناء و العمات و الخالات و الربائب أللاتی فی حجورکم فکل من یحرم نکاحه یجوز النظر إلیه عدی ما استثنی و علیه فیجوز النظر إلی الخال و نظر الخال إلی بنی أخواته و هکذا و حیث لامدرک للإجماع فی المقام فهو کاشف قطعا</w:t>
      </w:r>
      <w:r>
        <w:rPr>
          <w:rFonts w:eastAsia="IRNazanin" w:cs="IRNazanin"/>
          <w:color w:val="111111"/>
          <w:sz w:val="28"/>
          <w:szCs w:val="28"/>
          <w:rtl w:val="true"/>
          <w:lang w:bidi="fa-IR"/>
        </w:rPr>
        <w:t>.</w:t>
      </w:r>
    </w:p>
    <w:p>
      <w:pPr>
        <w:pStyle w:val="Heading3"/>
        <w:numPr>
          <w:ilvl w:val="2"/>
          <w:numId w:val="1"/>
        </w:numPr>
        <w:rPr/>
      </w:pPr>
      <w:bookmarkStart w:id="116" w:name="__RefHeading___Toc5141792_581953129"/>
      <w:bookmarkStart w:id="117" w:name="_Toc49"/>
      <w:bookmarkEnd w:id="116"/>
      <w:r>
        <w:rPr>
          <w:rtl w:val="true"/>
        </w:rPr>
        <w:t xml:space="preserve">قوله فی ص </w:t>
      </w:r>
      <w:r>
        <w:rPr/>
        <w:t>26</w:t>
      </w:r>
      <w:r>
        <w:rPr>
          <w:rtl w:val="true"/>
        </w:rPr>
        <w:t xml:space="preserve">، س </w:t>
      </w:r>
      <w:r>
        <w:rPr/>
        <w:t>14</w:t>
      </w:r>
      <w:r>
        <w:rPr>
          <w:rtl w:val="true"/>
        </w:rPr>
        <w:t>: «</w:t>
      </w:r>
      <w:r>
        <w:rPr>
          <w:rtl w:val="true"/>
        </w:rPr>
        <w:t>ما ورد</w:t>
      </w:r>
      <w:r>
        <w:rPr>
          <w:rtl w:val="true"/>
        </w:rPr>
        <w:t>»</w:t>
      </w:r>
      <w:bookmarkEnd w:id="11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ما یستظهر منه من أن لحن الأخبار یدل علی أن المحارم علی ما کانوا من جواز النظر و ذکر فیها من باب المثال عدة من المحارم فراجع و قد صرح فیها بجواز النظر و اللمس عدی العورة</w:t>
      </w:r>
      <w:r>
        <w:rPr>
          <w:rFonts w:eastAsia="IRNazanin" w:cs="IRNazanin"/>
          <w:color w:val="111111"/>
          <w:sz w:val="28"/>
          <w:szCs w:val="28"/>
          <w:rtl w:val="true"/>
          <w:lang w:bidi="fa-IR"/>
        </w:rPr>
        <w:t>.</w:t>
      </w:r>
    </w:p>
    <w:p>
      <w:pPr>
        <w:pStyle w:val="Heading3"/>
        <w:numPr>
          <w:ilvl w:val="2"/>
          <w:numId w:val="1"/>
        </w:numPr>
        <w:rPr/>
      </w:pPr>
      <w:bookmarkStart w:id="118" w:name="__RefHeading___Toc5141794_581953129"/>
      <w:bookmarkStart w:id="119" w:name="_Toc50"/>
      <w:bookmarkEnd w:id="118"/>
      <w:r>
        <w:rPr>
          <w:rtl w:val="true"/>
        </w:rPr>
        <w:t xml:space="preserve">قوله فی ص </w:t>
      </w:r>
      <w:r>
        <w:rPr/>
        <w:t>26</w:t>
      </w:r>
      <w:r>
        <w:rPr>
          <w:rtl w:val="true"/>
        </w:rPr>
        <w:t xml:space="preserve">، س </w:t>
      </w:r>
      <w:r>
        <w:rPr/>
        <w:t>18</w:t>
      </w:r>
      <w:r>
        <w:rPr>
          <w:rtl w:val="true"/>
        </w:rPr>
        <w:t>: «</w:t>
      </w:r>
      <w:r>
        <w:rPr>
          <w:rtl w:val="true"/>
        </w:rPr>
        <w:t>المتقدم</w:t>
      </w:r>
      <w:r>
        <w:rPr>
          <w:rtl w:val="true"/>
        </w:rPr>
        <w:t>»</w:t>
      </w:r>
      <w:bookmarkEnd w:id="119"/>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 </w:t>
      </w:r>
      <w:r>
        <w:rPr>
          <w:rFonts w:eastAsia="IRNazanin" w:cs="IRNazanin"/>
          <w:color w:val="111111"/>
          <w:sz w:val="28"/>
          <w:szCs w:val="28"/>
          <w:lang w:bidi="fa-IR"/>
        </w:rPr>
        <w:t>22</w:t>
      </w:r>
      <w:r>
        <w:rPr>
          <w:rFonts w:eastAsia="IRNazanin" w:cs="IRNazanin"/>
          <w:color w:val="111111"/>
          <w:sz w:val="28"/>
          <w:szCs w:val="28"/>
          <w:rtl w:val="true"/>
          <w:lang w:bidi="fa-IR"/>
        </w:rPr>
        <w:t>.</w:t>
      </w:r>
      <w:bookmarkStart w:id="120" w:name="pg5878_65017"/>
    </w:p>
    <w:p>
      <w:pPr>
        <w:pStyle w:val="Heading3"/>
        <w:numPr>
          <w:ilvl w:val="2"/>
          <w:numId w:val="1"/>
        </w:numPr>
        <w:rPr/>
      </w:pPr>
      <w:bookmarkStart w:id="121" w:name="__RefHeading___Toc5141796_581953129"/>
      <w:bookmarkStart w:id="122" w:name="_Toc51"/>
      <w:bookmarkEnd w:id="120"/>
      <w:bookmarkEnd w:id="121"/>
      <w:r>
        <w:rPr>
          <w:rtl w:val="true"/>
        </w:rPr>
        <w:t xml:space="preserve">قوله فی ص </w:t>
      </w:r>
      <w:r>
        <w:rPr/>
        <w:t>26</w:t>
      </w:r>
      <w:r>
        <w:rPr>
          <w:rtl w:val="true"/>
        </w:rPr>
        <w:t xml:space="preserve">، س </w:t>
      </w:r>
      <w:r>
        <w:rPr/>
        <w:t>19</w:t>
      </w:r>
      <w:r>
        <w:rPr>
          <w:rtl w:val="true"/>
        </w:rPr>
        <w:t>: «</w:t>
      </w:r>
      <w:r>
        <w:rPr>
          <w:rtl w:val="true"/>
        </w:rPr>
        <w:t>لمعارضة</w:t>
      </w:r>
      <w:r>
        <w:rPr>
          <w:rtl w:val="true"/>
        </w:rPr>
        <w:t>»</w:t>
      </w:r>
      <w:bookmarkEnd w:id="12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معارضته مع سایر الأخبار کصحیحة فضیل التی مرت الإشارة إلیها فی 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المستفاد منها أن ما دون الخمار من الزینة التی جاز لها إبدائها للمذکورین و هکذا ذراعها ثم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جواز الإبداء لایستلزم جواز النظر فلافائدة للتمسک بالآیة الکریمة فی المقام و أجاب عنه أستاذنا الأراکی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کلمة اللام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لبعولتهن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عطف الباقی علیه یشیر إلی أن الإبداء لنفع المذکورین فیجوز نظرهم إلیها</w:t>
      </w:r>
      <w:r>
        <w:rPr>
          <w:rFonts w:eastAsia="IRNazanin" w:cs="IRNazanin"/>
          <w:color w:val="111111"/>
          <w:sz w:val="28"/>
          <w:szCs w:val="28"/>
          <w:rtl w:val="true"/>
          <w:lang w:bidi="fa-IR"/>
        </w:rPr>
        <w:t>.</w:t>
      </w:r>
    </w:p>
    <w:p>
      <w:pPr>
        <w:pStyle w:val="Heading3"/>
        <w:numPr>
          <w:ilvl w:val="2"/>
          <w:numId w:val="1"/>
        </w:numPr>
        <w:rPr/>
      </w:pPr>
      <w:bookmarkStart w:id="123" w:name="__RefHeading___Toc5141798_581953129"/>
      <w:bookmarkStart w:id="124" w:name="_Toc52"/>
      <w:bookmarkEnd w:id="123"/>
      <w:r>
        <w:rPr>
          <w:rtl w:val="true"/>
        </w:rPr>
        <w:t xml:space="preserve">قوله فی ص </w:t>
      </w:r>
      <w:r>
        <w:rPr/>
        <w:t>26</w:t>
      </w:r>
      <w:r>
        <w:rPr>
          <w:rtl w:val="true"/>
        </w:rPr>
        <w:t xml:space="preserve">، س </w:t>
      </w:r>
      <w:r>
        <w:rPr/>
        <w:t>20</w:t>
      </w:r>
      <w:r>
        <w:rPr>
          <w:rtl w:val="true"/>
        </w:rPr>
        <w:t>: «</w:t>
      </w:r>
      <w:r>
        <w:rPr>
          <w:rtl w:val="true"/>
        </w:rPr>
        <w:t>کان حکمه</w:t>
      </w:r>
      <w:r>
        <w:rPr>
          <w:rtl w:val="true"/>
        </w:rPr>
        <w:t>»</w:t>
      </w:r>
      <w:bookmarkEnd w:id="12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أن مجرد التنزیل ما لم یعم لایکفی و عموم التنزیل فی مثل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الرضاع لحمة کلحمة النسب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ثابت ولذا لایرث الرضیع و فی النهایة محتاج إلی جواز النظر إلی التمسک بالإجماع علی أن من یحرم نکاحه یجوز النظر إلیه و مما ذکر یظهر النظر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فلایشمل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یثبت موضوع من یحرم نکاحه فیشمله الإجماع الذی ذکرناه و به یرفع إلید عن عموم حرمة النظر</w:t>
      </w:r>
      <w:r>
        <w:rPr>
          <w:rFonts w:eastAsia="IRNazanin" w:cs="IRNazanin"/>
          <w:color w:val="111111"/>
          <w:sz w:val="28"/>
          <w:szCs w:val="28"/>
          <w:rtl w:val="true"/>
          <w:lang w:bidi="fa-IR"/>
        </w:rPr>
        <w:t>.</w:t>
      </w:r>
    </w:p>
    <w:p>
      <w:pPr>
        <w:pStyle w:val="Heading3"/>
        <w:numPr>
          <w:ilvl w:val="2"/>
          <w:numId w:val="1"/>
        </w:numPr>
        <w:rPr/>
      </w:pPr>
      <w:bookmarkStart w:id="125" w:name="__RefHeading___Toc5141800_581953129"/>
      <w:bookmarkStart w:id="126" w:name="_Toc53"/>
      <w:bookmarkEnd w:id="125"/>
      <w:r>
        <w:rPr>
          <w:rtl w:val="true"/>
        </w:rPr>
        <w:t xml:space="preserve">قوله فی المتن ص </w:t>
      </w:r>
      <w:r>
        <w:rPr/>
        <w:t>27</w:t>
      </w:r>
      <w:r>
        <w:rPr>
          <w:rtl w:val="true"/>
        </w:rPr>
        <w:t xml:space="preserve">، س </w:t>
      </w:r>
      <w:r>
        <w:rPr/>
        <w:t>2</w:t>
      </w:r>
      <w:r>
        <w:rPr>
          <w:rtl w:val="true"/>
        </w:rPr>
        <w:t>: «</w:t>
      </w:r>
      <w:r>
        <w:rPr>
          <w:rtl w:val="true"/>
        </w:rPr>
        <w:t>کالزوجة</w:t>
      </w:r>
      <w:r>
        <w:rPr>
          <w:rtl w:val="true"/>
        </w:rPr>
        <w:t>»</w:t>
      </w:r>
      <w:bookmarkEnd w:id="126"/>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السیاق هو أن المراد من التشبیه هو کون المملوکة کالزوجة فی جواز النظر لأن البحث فی النظر فلایشمل الوطی و الاستمتاعات و علیه فیرد علی المصنف أن مقتضی تقید ذلک بما إذا لم تکن مشرکة أو وثنیة أو مزوجة أو مکاتبة أو مرتدة هو عدم جواز النظر إلی المذکورات مع أنه لادلیل علیه و إنما الدلیل علی حرمة وطی المشرکة و غیرها من المذکورات و دعوی التلازم کما حکی عن جماعة غیر ثابته</w:t>
      </w:r>
      <w:bookmarkStart w:id="127" w:name="pg5878_65018"/>
    </w:p>
    <w:p>
      <w:pPr>
        <w:pStyle w:val="BookText"/>
        <w:rPr/>
      </w:pPr>
      <w:bookmarkEnd w:id="127"/>
      <w:r>
        <w:rPr>
          <w:rFonts w:ascii="IRNazanin" w:hAnsi="IRNazanin" w:eastAsia="IRNazanin"/>
          <w:color w:val="111111"/>
          <w:sz w:val="28"/>
          <w:sz w:val="28"/>
          <w:szCs w:val="28"/>
          <w:rtl w:val="true"/>
          <w:lang w:bidi="fa-IR"/>
        </w:rPr>
        <w:t xml:space="preserve">نعم لو أرید من التشبیه کون المملوکة کالزوجة فی جمیع الاُمور من النظر و الاستمتاع و الوطی فیجوز تقییده بما ذکر فإن المشرکة و غیرها من المذکورات لایجوز أن یجامع بها أو یستمتع بها ولکن لادلیل علی عموم ممنوعیة ما ذکر إلا فی الوطی ثم أورد علیه السید المحقق البروجردی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لاوجه للاقتصار علی المذکورات بل لزم التقید أیضا بما إذا لم تکن معتدة بعدة تزویجها للغیر علی الأقوی أو محللة للغیر بعقد التحلیل علی الأحوط بل و کذا المعتدة من الوطی بالتحلیل أو بالشبهة و کیف کان فالمسألة تحتاج إلی التأمل و المراجعة التامة إذ لاوجه لحرمة وطی المشرکة و الوثنیة و المرتدة من الممالیک بعد عموم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عَلی أَزْواجِهِمْ أَوْ ما مَلَکَتْ أَیْمانُهُمْ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 عن حرمة النظر إلیهن نعم حرمة الوطی فی المعتدة و المزوجة ثابتة ولکن لایستلزم حرمة النظر و إن ذهب صاحب الجواهر فی نکاح العبید و الإماء إلی حرمة النظر ولکن لایخلو ما ذکره دلیلا علیه من الإشکال</w:t>
      </w:r>
      <w:r>
        <w:rPr>
          <w:rFonts w:eastAsia="IRNazanin" w:cs="IRNazanin"/>
          <w:color w:val="111111"/>
          <w:sz w:val="28"/>
          <w:szCs w:val="28"/>
          <w:rtl w:val="true"/>
          <w:lang w:bidi="fa-IR"/>
        </w:rPr>
        <w:t>.</w:t>
      </w:r>
    </w:p>
    <w:p>
      <w:pPr>
        <w:pStyle w:val="Heading3"/>
        <w:numPr>
          <w:ilvl w:val="2"/>
          <w:numId w:val="1"/>
        </w:numPr>
        <w:rPr/>
      </w:pPr>
      <w:bookmarkStart w:id="128" w:name="__RefHeading___Toc5141802_581953129"/>
      <w:bookmarkStart w:id="129" w:name="_Toc54"/>
      <w:bookmarkEnd w:id="128"/>
      <w:r>
        <w:rPr>
          <w:rtl w:val="true"/>
        </w:rPr>
        <w:t xml:space="preserve">قوله فی ص </w:t>
      </w:r>
      <w:r>
        <w:rPr/>
        <w:t>28</w:t>
      </w:r>
      <w:r>
        <w:rPr>
          <w:rtl w:val="true"/>
        </w:rPr>
        <w:t xml:space="preserve">، س </w:t>
      </w:r>
      <w:r>
        <w:rPr/>
        <w:t>13</w:t>
      </w:r>
      <w:r>
        <w:rPr>
          <w:rtl w:val="true"/>
        </w:rPr>
        <w:t>: «</w:t>
      </w:r>
      <w:r>
        <w:rPr>
          <w:rtl w:val="true"/>
        </w:rPr>
        <w:t>المتقدم</w:t>
      </w:r>
      <w:r>
        <w:rPr>
          <w:rtl w:val="true"/>
        </w:rPr>
        <w:t>»</w:t>
      </w:r>
      <w:bookmarkEnd w:id="12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ص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Heading3"/>
        <w:numPr>
          <w:ilvl w:val="2"/>
          <w:numId w:val="1"/>
        </w:numPr>
        <w:rPr/>
      </w:pPr>
      <w:bookmarkStart w:id="130" w:name="__RefHeading___Toc5141804_581953129"/>
      <w:bookmarkStart w:id="131" w:name="_Toc55"/>
      <w:bookmarkEnd w:id="130"/>
      <w:r>
        <w:rPr>
          <w:rtl w:val="true"/>
        </w:rPr>
        <w:t xml:space="preserve">قوله فی ص </w:t>
      </w:r>
      <w:r>
        <w:rPr/>
        <w:t>28</w:t>
      </w:r>
      <w:r>
        <w:rPr>
          <w:rtl w:val="true"/>
        </w:rPr>
        <w:t xml:space="preserve">، س </w:t>
      </w:r>
      <w:r>
        <w:rPr/>
        <w:t>14</w:t>
      </w:r>
      <w:r>
        <w:rPr>
          <w:rtl w:val="true"/>
        </w:rPr>
        <w:t>: «</w:t>
      </w:r>
      <w:r>
        <w:rPr>
          <w:rtl w:val="true"/>
        </w:rPr>
        <w:t>و عموم نفی</w:t>
      </w:r>
      <w:r>
        <w:rPr>
          <w:rtl w:val="true"/>
        </w:rPr>
        <w:t>»</w:t>
      </w:r>
      <w:bookmarkEnd w:id="131"/>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أن عموم نفی الضرر فی حق المریض لایجدی فی رفع حرمة النظر و اللمس و نحوهما عن الطبیب اللهم إلا أن یقال بأن جریانه فی حق المریض و جواز التمکین له و عدم وجوب الستر عن الأجنبی مع حرمة النظر</w:t>
      </w:r>
      <w:bookmarkStart w:id="132" w:name="pg5878_65019"/>
    </w:p>
    <w:p>
      <w:pPr>
        <w:pStyle w:val="BookText"/>
        <w:rPr/>
      </w:pPr>
      <w:bookmarkEnd w:id="132"/>
      <w:r>
        <w:rPr>
          <w:rFonts w:ascii="IRNazanin" w:hAnsi="IRNazanin" w:eastAsia="IRNazanin"/>
          <w:color w:val="111111"/>
          <w:sz w:val="28"/>
          <w:sz w:val="28"/>
          <w:szCs w:val="28"/>
          <w:rtl w:val="true"/>
          <w:lang w:bidi="fa-IR"/>
        </w:rPr>
        <w:t>علی الأجنبی یوجب اللغویة فصونا عن اللغویة رفع وجوب الستر علی المرئة یلازم رفع حرمة النظر علی الطبیب و لذا یمکن الاستدلال بعموم رفع الاضطرار کما فی الجواهر و أشار إلیه الشارح فیما سیأتی بقوله و العمومات لاتقتضی الجواز إلا معها ولکن بعد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دلالة الاقتضاء فیما إذا ورد دلیل بالخصوص فی رفع وجوب الستر عن المرئة و أما العموم فلو لم یشمل مثل المقام لایلزم اللغویة و لذا یشکل التمسک بعموم رفع الاضطرار نعم یجوز الاستدلال بعموم لاضرر بتقریب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منع الطبیب عن المنظر یلازم الضرر علی المرضی فهو منفی و أما عموم نفی الاضطرار فلایشمل الطبیب إلا بالملازمة و قد عرفت ما فیها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شمول رفع الاضطرار عن المرضی مما یقطع به إذ عدم شموله خلاف المنة و لایساعدها، فالعموم کالدلیل الخاص علی رفع الاضطرار فافهم</w:t>
      </w:r>
      <w:r>
        <w:rPr>
          <w:rFonts w:eastAsia="IRNazanin" w:cs="IRNazanin"/>
          <w:color w:val="111111"/>
          <w:sz w:val="28"/>
          <w:szCs w:val="28"/>
          <w:rtl w:val="true"/>
          <w:lang w:bidi="fa-IR"/>
        </w:rPr>
        <w:t>.</w:t>
      </w:r>
    </w:p>
    <w:p>
      <w:pPr>
        <w:pStyle w:val="Heading3"/>
        <w:numPr>
          <w:ilvl w:val="2"/>
          <w:numId w:val="1"/>
        </w:numPr>
        <w:rPr/>
      </w:pPr>
      <w:bookmarkStart w:id="133" w:name="__RefHeading___Toc5141806_581953129"/>
      <w:bookmarkStart w:id="134" w:name="_Toc56"/>
      <w:bookmarkEnd w:id="133"/>
      <w:r>
        <w:rPr>
          <w:rtl w:val="true"/>
        </w:rPr>
        <w:t xml:space="preserve">قوله فی ص </w:t>
      </w:r>
      <w:r>
        <w:rPr/>
        <w:t>28</w:t>
      </w:r>
      <w:r>
        <w:rPr>
          <w:rtl w:val="true"/>
        </w:rPr>
        <w:t xml:space="preserve">، س </w:t>
      </w:r>
      <w:r>
        <w:rPr/>
        <w:t>15</w:t>
      </w:r>
      <w:r>
        <w:rPr>
          <w:rtl w:val="true"/>
        </w:rPr>
        <w:t>: «</w:t>
      </w:r>
      <w:r>
        <w:rPr>
          <w:rtl w:val="true"/>
        </w:rPr>
        <w:t>مختص بالضرورة</w:t>
      </w:r>
      <w:r>
        <w:rPr>
          <w:rtl w:val="true"/>
        </w:rPr>
        <w:t>»</w:t>
      </w:r>
      <w:bookmarkEnd w:id="134"/>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تکون الضرورة عرفیة لاعقلیة و لعل دائرة الاضطرار فی أکل المیتة أضیق منها لتقییده بالمخمصة مع کونه غیر عاد و لاباغ و علیه فمثل داء السن تشمله الضرورة العرفیة و أما المعالجات التی کانت مرسومة فی زماننا هذا للتزیین فی الوجه و غیره فلایصدق فیها الاضطرار و الضرورة العرفیة هذا مضافا إلی انصراف المعالجة عن مثله فلایشمله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صحیحة أبی حمزة الثمالی إذا اضطرت فلیعالجها إن شاءت و یویده مورد السؤال فیها حیث قال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سالته عن المرأة المسلمة التی یصیبها البلاء فی جسدها إما کسر و إما جرح إلخ، و أما حمل الاضطرار فی الروایة علی الأرفقیة کما وقع فی السؤال حیث قال یکون الرجل أرفق بعلاجه من النساء، ففیه منع بل الظاهر هو تقیید السؤال بالاضطرار و</w:t>
      </w:r>
      <w:bookmarkStart w:id="135" w:name="pg5878_65020"/>
    </w:p>
    <w:p>
      <w:pPr>
        <w:pStyle w:val="BookText"/>
        <w:rPr/>
      </w:pPr>
      <w:bookmarkEnd w:id="135"/>
      <w:r>
        <w:rPr>
          <w:rFonts w:ascii="IRNazanin" w:hAnsi="IRNazanin" w:eastAsia="IRNazanin"/>
          <w:color w:val="111111"/>
          <w:sz w:val="28"/>
          <w:sz w:val="28"/>
          <w:szCs w:val="28"/>
          <w:rtl w:val="true"/>
          <w:lang w:bidi="fa-IR"/>
        </w:rPr>
        <w:t xml:space="preserve">مما ذکر یظهر ما فی تقریرات نکاح الحاج الشیخ الحائری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لایکون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اضطرت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تقییدا لمورد السؤال بصورة الاضطرار بل یکون إعادة لمورد السؤال للدلالة علی اختصاصه بالحکم و هذا نظیر ما إذا سئل عن جواز الصلوة بمجرد دخول الوقت فأجیب إذا دخل الوقت فصل انتهی کلامه حیث أن عنوان الاضطرار أخص من عنوان الأرفق فلاوجه لأخذه فی الجواب إلا لدخالته فإطلاق الأرفق مقید بالاضطرار الأخص و أما تنظیره بما ذکر ففیه ما لایخفی، فإن فی المورد لم یتکرر عین اللفظ الواقع فی السؤال بخلاف النظر المذکور فإن ما وقع فی الجواب فی المثال و النظیر عین ما وقع فی السؤال فتدبر جیدا ثم إنه مقتضی إطلاق الروایة من جهة عدم تقیید جواز المعالجة بما إذا لم یکن التلذد أو الریبة هو جواز المعالجة و إن استلزم التلذد و الریبة قهرا لااختیارا إذ کثیرا ما لایخلو المعالجة عنهما فمع تجویزها و عدم تقییدها بعدمهما یظهر الجواز مطلقا و به صرح الحاج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تقریرات النکاح و أما احتمال أن یکون المراد من الاضطرار هو الاضطرار إلی الطبیب و المعالج لا إلی العلاج لکون النسخة فی بعض الکتب أیصلح له النظر إلیها إذا اضطرت إلیه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اضطرت فلیعالجها إن شاءت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علیه فلایلزم فی المعالجة الاضطرار بل یکفی الأرفقیه ففیه أنه یحتمل أن یکون الضمیر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اضطرت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راجعا إلی العلاج المذکور قبلا لا إلی الطبیب و المعالج و علیه فالمتیقن فی جواز الرجوع هو الاضطرار العرفی إلی العلاج و لادلیل فی جواز الرجوع فی غیره</w:t>
      </w:r>
      <w:r>
        <w:rPr>
          <w:rFonts w:eastAsia="IRNazanin" w:cs="IRNazanin"/>
          <w:color w:val="111111"/>
          <w:sz w:val="28"/>
          <w:szCs w:val="28"/>
          <w:rtl w:val="true"/>
          <w:lang w:bidi="fa-IR"/>
        </w:rPr>
        <w:t>.</w:t>
      </w:r>
    </w:p>
    <w:p>
      <w:pPr>
        <w:pStyle w:val="Heading3"/>
        <w:numPr>
          <w:ilvl w:val="2"/>
          <w:numId w:val="1"/>
        </w:numPr>
        <w:rPr/>
      </w:pPr>
      <w:bookmarkStart w:id="136" w:name="__RefHeading___Toc5141808_581953129"/>
      <w:bookmarkStart w:id="137" w:name="_Toc57"/>
      <w:bookmarkEnd w:id="136"/>
      <w:r>
        <w:rPr>
          <w:rtl w:val="true"/>
        </w:rPr>
        <w:t xml:space="preserve">قوله فی ص </w:t>
      </w:r>
      <w:r>
        <w:rPr/>
        <w:t>28</w:t>
      </w:r>
      <w:r>
        <w:rPr>
          <w:rtl w:val="true"/>
        </w:rPr>
        <w:t xml:space="preserve">، س </w:t>
      </w:r>
      <w:r>
        <w:rPr/>
        <w:t>20</w:t>
      </w:r>
      <w:r>
        <w:rPr>
          <w:rtl w:val="true"/>
        </w:rPr>
        <w:t>: «</w:t>
      </w:r>
      <w:r>
        <w:rPr>
          <w:rtl w:val="true"/>
        </w:rPr>
        <w:t>فیختص</w:t>
      </w:r>
      <w:r>
        <w:rPr>
          <w:rtl w:val="true"/>
        </w:rPr>
        <w:t>»</w:t>
      </w:r>
      <w:bookmarkEnd w:id="137"/>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عرفت کیفیة تقریبه</w:t>
      </w:r>
      <w:r>
        <w:rPr>
          <w:rFonts w:eastAsia="IRNazanin" w:cs="IRNazanin"/>
          <w:color w:val="111111"/>
          <w:sz w:val="28"/>
          <w:szCs w:val="28"/>
          <w:rtl w:val="true"/>
          <w:lang w:bidi="fa-IR"/>
        </w:rPr>
        <w:t>.</w:t>
      </w:r>
      <w:bookmarkStart w:id="138" w:name="pg5878_65021"/>
    </w:p>
    <w:p>
      <w:pPr>
        <w:pStyle w:val="Heading3"/>
        <w:numPr>
          <w:ilvl w:val="2"/>
          <w:numId w:val="1"/>
        </w:numPr>
        <w:rPr/>
      </w:pPr>
      <w:bookmarkStart w:id="139" w:name="__RefHeading___Toc5141810_581953129"/>
      <w:bookmarkStart w:id="140" w:name="_Toc58"/>
      <w:bookmarkEnd w:id="138"/>
      <w:bookmarkEnd w:id="139"/>
      <w:r>
        <w:rPr>
          <w:rtl w:val="true"/>
        </w:rPr>
        <w:t xml:space="preserve">قوله فی ص </w:t>
      </w:r>
      <w:r>
        <w:rPr/>
        <w:t>28</w:t>
      </w:r>
      <w:r>
        <w:rPr>
          <w:rtl w:val="true"/>
        </w:rPr>
        <w:t xml:space="preserve">، س </w:t>
      </w:r>
      <w:r>
        <w:rPr/>
        <w:t>21</w:t>
      </w:r>
      <w:r>
        <w:rPr>
          <w:rtl w:val="true"/>
        </w:rPr>
        <w:t>: «</w:t>
      </w:r>
      <w:r>
        <w:rPr>
          <w:rtl w:val="true"/>
        </w:rPr>
        <w:t>نعم یمکن</w:t>
      </w:r>
      <w:r>
        <w:rPr>
          <w:rtl w:val="true"/>
        </w:rPr>
        <w:t>»</w:t>
      </w:r>
      <w:bookmarkEnd w:id="14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أنه من لوازم المعالجة</w:t>
      </w:r>
      <w:r>
        <w:rPr>
          <w:rFonts w:eastAsia="IRNazanin" w:cs="IRNazanin"/>
          <w:color w:val="111111"/>
          <w:sz w:val="28"/>
          <w:szCs w:val="28"/>
          <w:rtl w:val="true"/>
          <w:lang w:bidi="fa-IR"/>
        </w:rPr>
        <w:t>.</w:t>
      </w:r>
    </w:p>
    <w:p>
      <w:pPr>
        <w:pStyle w:val="Heading3"/>
        <w:numPr>
          <w:ilvl w:val="2"/>
          <w:numId w:val="1"/>
        </w:numPr>
        <w:rPr/>
      </w:pPr>
      <w:bookmarkStart w:id="141" w:name="__RefHeading___Toc5141812_581953129"/>
      <w:bookmarkStart w:id="142" w:name="_Toc59"/>
      <w:bookmarkEnd w:id="141"/>
      <w:r>
        <w:rPr>
          <w:rtl w:val="true"/>
        </w:rPr>
        <w:t xml:space="preserve">قوله فی ص </w:t>
      </w:r>
      <w:r>
        <w:rPr/>
        <w:t>29</w:t>
      </w:r>
      <w:r>
        <w:rPr>
          <w:rtl w:val="true"/>
        </w:rPr>
        <w:t xml:space="preserve">، س </w:t>
      </w:r>
      <w:r>
        <w:rPr/>
        <w:t>11</w:t>
      </w:r>
      <w:r>
        <w:rPr>
          <w:rtl w:val="true"/>
        </w:rPr>
        <w:t>: «</w:t>
      </w:r>
      <w:r>
        <w:rPr>
          <w:rtl w:val="true"/>
        </w:rPr>
        <w:t>لما سبق</w:t>
      </w:r>
      <w:r>
        <w:rPr>
          <w:rtl w:val="true"/>
        </w:rPr>
        <w:t>»</w:t>
      </w:r>
      <w:bookmarkEnd w:id="14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أرید بما سبق أنه من موارد التزاحم بما هو أهم منه حیث أنه لو لم یجز النظر إلی وجه المرئة و استماع صوتها و هیئتها و حرکتها لاختل أمر القضاء فی المرافعات المربوطة بالنساء ففیه أن النظر إلی الوجه و الکفین یمکن القول بجوازه فضلا عن استماع صوتها و النظر إلی هیئتها و حرکتها و إن أرید به الاضطرار و الضرورة ففیه أن الشاهد لایضطر إلی تحمل الشهادة کما لایخفی</w:t>
      </w:r>
      <w:r>
        <w:rPr>
          <w:rFonts w:eastAsia="IRNazanin" w:cs="IRNazanin"/>
          <w:color w:val="111111"/>
          <w:sz w:val="28"/>
          <w:szCs w:val="28"/>
          <w:rtl w:val="true"/>
          <w:lang w:bidi="fa-IR"/>
        </w:rPr>
        <w:t>.</w:t>
      </w:r>
    </w:p>
    <w:p>
      <w:pPr>
        <w:pStyle w:val="Heading3"/>
        <w:numPr>
          <w:ilvl w:val="2"/>
          <w:numId w:val="1"/>
        </w:numPr>
        <w:rPr/>
      </w:pPr>
      <w:bookmarkStart w:id="143" w:name="__RefHeading___Toc5141814_581953129"/>
      <w:bookmarkStart w:id="144" w:name="_Toc60"/>
      <w:bookmarkEnd w:id="143"/>
      <w:r>
        <w:rPr>
          <w:rtl w:val="true"/>
        </w:rPr>
        <w:t xml:space="preserve">قوله فی ص </w:t>
      </w:r>
      <w:r>
        <w:rPr/>
        <w:t>29</w:t>
      </w:r>
      <w:r>
        <w:rPr>
          <w:rtl w:val="true"/>
        </w:rPr>
        <w:t xml:space="preserve">، س </w:t>
      </w:r>
      <w:r>
        <w:rPr/>
        <w:t>15</w:t>
      </w:r>
      <w:r>
        <w:rPr>
          <w:rtl w:val="true"/>
        </w:rPr>
        <w:t>: «</w:t>
      </w:r>
      <w:r>
        <w:rPr>
          <w:rtl w:val="true"/>
        </w:rPr>
        <w:t>إدامته</w:t>
      </w:r>
      <w:r>
        <w:rPr>
          <w:rtl w:val="true"/>
        </w:rPr>
        <w:t>»</w:t>
      </w:r>
      <w:bookmarkEnd w:id="14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مقصوده أن النظر و لو کان معصیة صغیرة ولکن حیث کان الاستعلام فی المقام محتاجا إلی إدامة النظر حتی یعلم إنه أدخل کالمیل فی المکحلة صار معصیة کبیرة موبقة ولکن یمکن أن یقال لایتوقف النظر فی جمیع الموارد إلی ذلک بل یمکن أن یتفق أن ینظر دفعة إلی المحل بالکیفیة المذکورة</w:t>
      </w:r>
      <w:r>
        <w:rPr>
          <w:rFonts w:eastAsia="IRNazanin" w:cs="IRNazanin"/>
          <w:color w:val="111111"/>
          <w:sz w:val="28"/>
          <w:szCs w:val="28"/>
          <w:rtl w:val="true"/>
          <w:lang w:bidi="fa-IR"/>
        </w:rPr>
        <w:t>.</w:t>
      </w:r>
    </w:p>
    <w:p>
      <w:pPr>
        <w:pStyle w:val="Heading3"/>
        <w:numPr>
          <w:ilvl w:val="2"/>
          <w:numId w:val="1"/>
        </w:numPr>
        <w:rPr/>
      </w:pPr>
      <w:bookmarkStart w:id="145" w:name="__RefHeading___Toc5141816_581953129"/>
      <w:bookmarkStart w:id="146" w:name="_Toc61"/>
      <w:bookmarkEnd w:id="145"/>
      <w:r>
        <w:rPr>
          <w:rtl w:val="true"/>
        </w:rPr>
        <w:t xml:space="preserve">قوله فی ص </w:t>
      </w:r>
      <w:r>
        <w:rPr/>
        <w:t>29</w:t>
      </w:r>
      <w:r>
        <w:rPr>
          <w:rtl w:val="true"/>
        </w:rPr>
        <w:t xml:space="preserve">، س </w:t>
      </w:r>
      <w:r>
        <w:rPr/>
        <w:t>16</w:t>
      </w:r>
      <w:r>
        <w:rPr>
          <w:rtl w:val="true"/>
        </w:rPr>
        <w:t>: «</w:t>
      </w:r>
      <w:r>
        <w:rPr>
          <w:rtl w:val="true"/>
        </w:rPr>
        <w:t>و إیقاف</w:t>
      </w:r>
      <w:r>
        <w:rPr>
          <w:rtl w:val="true"/>
        </w:rPr>
        <w:t>»</w:t>
      </w:r>
      <w:bookmarkEnd w:id="146"/>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جعل الشهادة متوقفة حتی یتوب الشاهد العاصی ثم تقبل شهادته بعد توبته فإنه شهادة عدل، و فیه ما سیاتی من أن النظر الدفعی أو عن غفلة لایحتاج إلی التوبة إذ لیس بمعصیة</w:t>
      </w:r>
      <w:r>
        <w:rPr>
          <w:rFonts w:eastAsia="IRNazanin" w:cs="IRNazanin"/>
          <w:color w:val="111111"/>
          <w:sz w:val="28"/>
          <w:szCs w:val="28"/>
          <w:rtl w:val="true"/>
          <w:lang w:bidi="fa-IR"/>
        </w:rPr>
        <w:t>.</w:t>
      </w:r>
      <w:bookmarkStart w:id="147" w:name="pg5878_65022"/>
    </w:p>
    <w:p>
      <w:pPr>
        <w:pStyle w:val="Heading3"/>
        <w:numPr>
          <w:ilvl w:val="2"/>
          <w:numId w:val="1"/>
        </w:numPr>
        <w:rPr/>
      </w:pPr>
      <w:bookmarkStart w:id="148" w:name="__RefHeading___Toc5141818_581953129"/>
      <w:bookmarkStart w:id="149" w:name="_Toc62"/>
      <w:bookmarkEnd w:id="147"/>
      <w:bookmarkEnd w:id="148"/>
      <w:r>
        <w:rPr>
          <w:rtl w:val="true"/>
        </w:rPr>
        <w:t xml:space="preserve">قوله فی ص </w:t>
      </w:r>
      <w:r>
        <w:rPr/>
        <w:t>30</w:t>
      </w:r>
      <w:r>
        <w:rPr>
          <w:rtl w:val="true"/>
        </w:rPr>
        <w:t xml:space="preserve">، س </w:t>
      </w:r>
      <w:r>
        <w:rPr/>
        <w:t>4</w:t>
      </w:r>
      <w:r>
        <w:rPr>
          <w:rtl w:val="true"/>
        </w:rPr>
        <w:t>: «</w:t>
      </w:r>
      <w:r>
        <w:rPr>
          <w:rtl w:val="true"/>
        </w:rPr>
        <w:t>الصحة للغفلة</w:t>
      </w:r>
      <w:r>
        <w:rPr>
          <w:rtl w:val="true"/>
        </w:rPr>
        <w:t>»</w:t>
      </w:r>
      <w:bookmarkEnd w:id="14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عرض له الدهشة بحیث یغفل عن حرمة النظر</w:t>
      </w:r>
      <w:r>
        <w:rPr>
          <w:rFonts w:eastAsia="IRNazanin" w:cs="IRNazanin"/>
          <w:color w:val="111111"/>
          <w:sz w:val="28"/>
          <w:szCs w:val="28"/>
          <w:rtl w:val="true"/>
          <w:lang w:bidi="fa-IR"/>
        </w:rPr>
        <w:t>.</w:t>
      </w:r>
    </w:p>
    <w:p>
      <w:pPr>
        <w:pStyle w:val="Heading3"/>
        <w:numPr>
          <w:ilvl w:val="2"/>
          <w:numId w:val="1"/>
        </w:numPr>
        <w:rPr/>
      </w:pPr>
      <w:bookmarkStart w:id="150" w:name="__RefHeading___Toc5141820_581953129"/>
      <w:bookmarkStart w:id="151" w:name="_Toc63"/>
      <w:bookmarkEnd w:id="150"/>
      <w:r>
        <w:rPr>
          <w:rtl w:val="true"/>
        </w:rPr>
        <w:t xml:space="preserve">قوله فی ص </w:t>
      </w:r>
      <w:r>
        <w:rPr/>
        <w:t>30</w:t>
      </w:r>
      <w:r>
        <w:rPr>
          <w:rtl w:val="true"/>
        </w:rPr>
        <w:t xml:space="preserve">، س </w:t>
      </w:r>
      <w:r>
        <w:rPr/>
        <w:t>4</w:t>
      </w:r>
      <w:r>
        <w:rPr>
          <w:rtl w:val="true"/>
        </w:rPr>
        <w:t>: «</w:t>
      </w:r>
      <w:r>
        <w:rPr>
          <w:rtl w:val="true"/>
        </w:rPr>
        <w:t>أو نحوها</w:t>
      </w:r>
      <w:r>
        <w:rPr>
          <w:rtl w:val="true"/>
        </w:rPr>
        <w:t>»</w:t>
      </w:r>
      <w:bookmarkEnd w:id="15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کالنظر الاتفاقی الذی وقع دفعة</w:t>
      </w:r>
      <w:r>
        <w:rPr>
          <w:rFonts w:eastAsia="IRNazanin" w:cs="IRNazanin"/>
          <w:color w:val="111111"/>
          <w:sz w:val="28"/>
          <w:szCs w:val="28"/>
          <w:rtl w:val="true"/>
          <w:lang w:bidi="fa-IR"/>
        </w:rPr>
        <w:t>.</w:t>
      </w:r>
    </w:p>
    <w:p>
      <w:pPr>
        <w:pStyle w:val="Heading3"/>
        <w:numPr>
          <w:ilvl w:val="2"/>
          <w:numId w:val="1"/>
        </w:numPr>
        <w:rPr/>
      </w:pPr>
      <w:bookmarkStart w:id="152" w:name="__RefHeading___Toc5141822_581953129"/>
      <w:bookmarkStart w:id="153" w:name="_Toc64"/>
      <w:bookmarkEnd w:id="152"/>
      <w:r>
        <w:rPr>
          <w:rtl w:val="true"/>
        </w:rPr>
        <w:t xml:space="preserve">قوله فی ص </w:t>
      </w:r>
      <w:r>
        <w:rPr/>
        <w:t>30</w:t>
      </w:r>
      <w:r>
        <w:rPr>
          <w:rtl w:val="true"/>
        </w:rPr>
        <w:t xml:space="preserve">، س </w:t>
      </w:r>
      <w:r>
        <w:rPr/>
        <w:t>9</w:t>
      </w:r>
      <w:r>
        <w:rPr>
          <w:rtl w:val="true"/>
        </w:rPr>
        <w:t>: «</w:t>
      </w:r>
      <w:r>
        <w:rPr>
          <w:rtl w:val="true"/>
        </w:rPr>
        <w:t>المنع من</w:t>
      </w:r>
      <w:r>
        <w:rPr>
          <w:rtl w:val="true"/>
        </w:rPr>
        <w:t>»</w:t>
      </w:r>
      <w:bookmarkEnd w:id="15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مضافا إلی أن ضرورة الغیر و اضطراره إلیه لایوجب جواز النظر بالنسبة إلی الشاهد فإنه لایضطر إلیه و لایکون ضرورة بالنسبة إلیه نعم لو أرید من الضرورة أنه من موارد التزاحم بما هو أهم من النظر المحرم و هو اختلال أمر التوارث و النکاح، و الشارع لایرضی بالاختلال کان له وجه کما أشار إلیه الشهید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قیل و علیه فلیقال بجواز النظر إلی فرج الزانیین قلت لیس کذلک لأن غرض الشارع لایتعلق بإثباته کیف ما اتفق و لذا لم یکتف بشهادة العدلین فلاتغفل</w:t>
      </w:r>
      <w:r>
        <w:rPr>
          <w:rFonts w:eastAsia="IRNazanin" w:cs="IRNazanin"/>
          <w:color w:val="111111"/>
          <w:sz w:val="28"/>
          <w:szCs w:val="28"/>
          <w:rtl w:val="true"/>
          <w:lang w:bidi="fa-IR"/>
        </w:rPr>
        <w:t>.</w:t>
      </w:r>
    </w:p>
    <w:p>
      <w:pPr>
        <w:pStyle w:val="Heading3"/>
        <w:numPr>
          <w:ilvl w:val="2"/>
          <w:numId w:val="1"/>
        </w:numPr>
        <w:rPr/>
      </w:pPr>
      <w:bookmarkStart w:id="154" w:name="__RefHeading___Toc5141824_581953129"/>
      <w:bookmarkStart w:id="155" w:name="_Toc65"/>
      <w:bookmarkEnd w:id="154"/>
      <w:r>
        <w:rPr>
          <w:rtl w:val="true"/>
        </w:rPr>
        <w:t xml:space="preserve">قوله فی المتن ص </w:t>
      </w:r>
      <w:r>
        <w:rPr/>
        <w:t>31</w:t>
      </w:r>
      <w:r>
        <w:rPr>
          <w:rtl w:val="true"/>
        </w:rPr>
        <w:t xml:space="preserve">، س </w:t>
      </w:r>
      <w:r>
        <w:rPr/>
        <w:t>3</w:t>
      </w:r>
      <w:r>
        <w:rPr>
          <w:rtl w:val="true"/>
        </w:rPr>
        <w:t>: «</w:t>
      </w:r>
      <w:r>
        <w:rPr>
          <w:rtl w:val="true"/>
        </w:rPr>
        <w:t>إلیهما قبل</w:t>
      </w:r>
      <w:r>
        <w:rPr>
          <w:rtl w:val="true"/>
        </w:rPr>
        <w:t>»</w:t>
      </w:r>
      <w:bookmarkEnd w:id="155"/>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کانا ممیزین فکما یجوز النظر إلیهما لایجب التستر عنهما ما لم یبلغا مبلغا یترتب علیه ثوران الشهوة ولکن مقتضی خبر السکونی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سئل عن أمیرالمؤمنین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الصبی یحجم المرأة قال إذا کان یحسن أن یصف فلا</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هو وجوب الستر عن الممیز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w:t>
      </w:r>
      <w:bookmarkStart w:id="156" w:name="pg5878_65023"/>
    </w:p>
    <w:p>
      <w:pPr>
        <w:pStyle w:val="BookText"/>
        <w:rPr/>
      </w:pPr>
      <w:bookmarkEnd w:id="156"/>
      <w:r>
        <w:rPr>
          <w:rFonts w:ascii="IRNazanin" w:hAnsi="IRNazanin" w:eastAsia="IRNazanin"/>
          <w:color w:val="111111"/>
          <w:sz w:val="28"/>
          <w:sz w:val="28"/>
          <w:szCs w:val="28"/>
          <w:rtl w:val="true"/>
          <w:lang w:bidi="fa-IR"/>
        </w:rPr>
        <w:t>الإغماض عما فی سنده فهو مختص بمواضع التی کن یسترنها عادة کالظهر فلایشمل الشعر و الذراع و بعض الساق و نحوها</w:t>
      </w:r>
      <w:r>
        <w:rPr>
          <w:rFonts w:eastAsia="IRNazanin" w:cs="IRNazanin"/>
          <w:color w:val="111111"/>
          <w:sz w:val="28"/>
          <w:szCs w:val="28"/>
          <w:rtl w:val="true"/>
          <w:lang w:bidi="fa-IR"/>
        </w:rPr>
        <w:t>.</w:t>
      </w:r>
    </w:p>
    <w:p>
      <w:pPr>
        <w:pStyle w:val="Heading3"/>
        <w:numPr>
          <w:ilvl w:val="2"/>
          <w:numId w:val="1"/>
        </w:numPr>
        <w:rPr/>
      </w:pPr>
      <w:bookmarkStart w:id="157" w:name="__RefHeading___Toc5141826_581953129"/>
      <w:bookmarkStart w:id="158" w:name="_Toc66"/>
      <w:bookmarkEnd w:id="157"/>
      <w:r>
        <w:rPr>
          <w:rtl w:val="true"/>
        </w:rPr>
        <w:t xml:space="preserve">قوله فی ص </w:t>
      </w:r>
      <w:r>
        <w:rPr/>
        <w:t>31</w:t>
      </w:r>
      <w:r>
        <w:rPr>
          <w:rtl w:val="true"/>
        </w:rPr>
        <w:t xml:space="preserve">، س </w:t>
      </w:r>
      <w:r>
        <w:rPr/>
        <w:t>5</w:t>
      </w:r>
      <w:r>
        <w:rPr>
          <w:rtl w:val="true"/>
        </w:rPr>
        <w:t>: «</w:t>
      </w:r>
      <w:r>
        <w:rPr>
          <w:rtl w:val="true"/>
        </w:rPr>
        <w:t>علی الاستحباب</w:t>
      </w:r>
      <w:r>
        <w:rPr>
          <w:rtl w:val="true"/>
        </w:rPr>
        <w:t>»</w:t>
      </w:r>
      <w:bookmarkEnd w:id="15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مفاد خبر الکنانی هو إثبات الجناح فیما زاد علی الجلباب و مفاد صحیح محمد بن مسلم هو أیضا إثبات عدم الصلاحیة فیما زاد علی الجلباب و یمکن حملهما علی استحباب الستر بغیر الجلباب بقرینة التصریح بجواز وضع الخمار فی صحیحة الحلبی و بالجملة فلو تم دلالة الأخیر علی لزوم الستر بالخمار فلیحمل هذا الظهور علی الاستحباب بصراحة مصحح الحلبی الدال علی تجویز وضع الخمار</w:t>
      </w:r>
      <w:r>
        <w:rPr>
          <w:rFonts w:eastAsia="IRNazanin" w:cs="IRNazanin"/>
          <w:color w:val="111111"/>
          <w:sz w:val="28"/>
          <w:szCs w:val="28"/>
          <w:rtl w:val="true"/>
          <w:lang w:bidi="fa-IR"/>
        </w:rPr>
        <w:t>.</w:t>
      </w:r>
    </w:p>
    <w:p>
      <w:pPr>
        <w:pStyle w:val="Heading3"/>
        <w:numPr>
          <w:ilvl w:val="2"/>
          <w:numId w:val="1"/>
        </w:numPr>
        <w:rPr/>
      </w:pPr>
      <w:bookmarkStart w:id="159" w:name="__RefHeading___Toc5141828_581953129"/>
      <w:bookmarkStart w:id="160" w:name="_Toc67"/>
      <w:bookmarkEnd w:id="159"/>
      <w:r>
        <w:rPr>
          <w:rtl w:val="true"/>
        </w:rPr>
        <w:t xml:space="preserve">قوله فی ص </w:t>
      </w:r>
      <w:r>
        <w:rPr/>
        <w:t>31</w:t>
      </w:r>
      <w:r>
        <w:rPr>
          <w:rtl w:val="true"/>
        </w:rPr>
        <w:t xml:space="preserve">، س </w:t>
      </w:r>
      <w:r>
        <w:rPr/>
        <w:t>13</w:t>
      </w:r>
      <w:r>
        <w:rPr>
          <w:rtl w:val="true"/>
        </w:rPr>
        <w:t>: «</w:t>
      </w:r>
      <w:r>
        <w:rPr>
          <w:rtl w:val="true"/>
        </w:rPr>
        <w:t>کشف غیر</w:t>
      </w:r>
      <w:r>
        <w:rPr>
          <w:rtl w:val="true"/>
        </w:rPr>
        <w:t>»</w:t>
      </w:r>
      <w:bookmarkEnd w:id="160"/>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الرقبة و بعض الصدر</w:t>
      </w:r>
      <w:r>
        <w:rPr>
          <w:rFonts w:eastAsia="Amiri" w:cs="Amiri" w:ascii="Amiri" w:hAnsi="Amiri"/>
          <w:color w:val="111111"/>
          <w:sz w:val="28"/>
          <w:szCs w:val="28"/>
          <w:rtl w:val="true"/>
          <w:lang w:bidi="ar-SA"/>
        </w:rPr>
        <w:t>.</w:t>
      </w:r>
    </w:p>
    <w:p>
      <w:pPr>
        <w:pStyle w:val="Heading3"/>
        <w:numPr>
          <w:ilvl w:val="2"/>
          <w:numId w:val="1"/>
        </w:numPr>
        <w:rPr/>
      </w:pPr>
      <w:bookmarkStart w:id="161" w:name="__RefHeading___Toc5141830_581953129"/>
      <w:bookmarkStart w:id="162" w:name="_Toc68"/>
      <w:bookmarkEnd w:id="161"/>
      <w:r>
        <w:rPr>
          <w:rtl w:val="true"/>
        </w:rPr>
        <w:t xml:space="preserve">قوله فی ص </w:t>
      </w:r>
      <w:r>
        <w:rPr/>
        <w:t>31</w:t>
      </w:r>
      <w:r>
        <w:rPr>
          <w:rtl w:val="true"/>
        </w:rPr>
        <w:t xml:space="preserve">، س </w:t>
      </w:r>
      <w:r>
        <w:rPr/>
        <w:t>17</w:t>
      </w:r>
      <w:r>
        <w:rPr>
          <w:rtl w:val="true"/>
        </w:rPr>
        <w:t>: «</w:t>
      </w:r>
      <w:r>
        <w:rPr>
          <w:rtl w:val="true"/>
        </w:rPr>
        <w:t>لما ذکر</w:t>
      </w:r>
      <w:r>
        <w:rPr>
          <w:rtl w:val="true"/>
        </w:rPr>
        <w:t>»</w:t>
      </w:r>
      <w:bookmarkEnd w:id="16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الأخبار المذکورة متفقة فی نفی الثالث فإن بعضها یدل علی اختصاص وضع الثیاب بالجلباب و الآخر یدل علی اختصاصه بوضع الخمار و الجلباب فهما متحدان فی نفی جواز وضع غیرهما من الثیاب کما لایخفی فالآیة لو کانت مطلقة فلیقید إطلاقها بمدلول الأخبار الدالة علی عدم جواز وضع غیر الخمار و الجلباب</w:t>
      </w:r>
      <w:r>
        <w:rPr>
          <w:rFonts w:eastAsia="IRNazanin" w:cs="IRNazanin"/>
          <w:color w:val="111111"/>
          <w:sz w:val="28"/>
          <w:szCs w:val="28"/>
          <w:rtl w:val="true"/>
          <w:lang w:bidi="fa-IR"/>
        </w:rPr>
        <w:t>.</w:t>
      </w:r>
    </w:p>
    <w:p>
      <w:pPr>
        <w:pStyle w:val="Heading3"/>
        <w:numPr>
          <w:ilvl w:val="2"/>
          <w:numId w:val="1"/>
        </w:numPr>
        <w:rPr/>
      </w:pPr>
      <w:bookmarkStart w:id="163" w:name="__RefHeading___Toc5141832_581953129"/>
      <w:bookmarkStart w:id="164" w:name="_Toc69"/>
      <w:bookmarkEnd w:id="163"/>
      <w:r>
        <w:rPr>
          <w:rtl w:val="true"/>
        </w:rPr>
        <w:t xml:space="preserve">قوله فی ص </w:t>
      </w:r>
      <w:r>
        <w:rPr/>
        <w:t>31</w:t>
      </w:r>
      <w:r>
        <w:rPr>
          <w:rtl w:val="true"/>
        </w:rPr>
        <w:t xml:space="preserve">، س </w:t>
      </w:r>
      <w:r>
        <w:rPr/>
        <w:t>19</w:t>
      </w:r>
      <w:r>
        <w:rPr>
          <w:rtl w:val="true"/>
        </w:rPr>
        <w:t>: «</w:t>
      </w:r>
      <w:r>
        <w:rPr>
          <w:rtl w:val="true"/>
        </w:rPr>
        <w:t>فإن المتیقن</w:t>
      </w:r>
      <w:r>
        <w:rPr>
          <w:rtl w:val="true"/>
        </w:rPr>
        <w:t>»</w:t>
      </w:r>
      <w:bookmarkEnd w:id="164"/>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أکثر المفسرین إلی أن معنی لم یظهروا علی عورات النساء لم یقدروا علی التطلع علیها و وطیها و یظهر من بعض أن المراد لم یحسنوا أن یصفوا</w:t>
      </w:r>
      <w:bookmarkStart w:id="165" w:name="pg5878_65024"/>
    </w:p>
    <w:p>
      <w:pPr>
        <w:pStyle w:val="BookText"/>
        <w:rPr/>
      </w:pPr>
      <w:bookmarkEnd w:id="165"/>
      <w:r>
        <w:rPr>
          <w:rFonts w:ascii="IRNazanin" w:hAnsi="IRNazanin" w:eastAsia="IRNazanin"/>
          <w:color w:val="111111"/>
          <w:sz w:val="28"/>
          <w:sz w:val="28"/>
          <w:szCs w:val="28"/>
          <w:rtl w:val="true"/>
          <w:lang w:bidi="fa-IR"/>
        </w:rPr>
        <w:t>ما رأوه و المتیقن هو غیر الممیز ولکن الأول أظهر کما لایخفی و مقتضاه هو جواز الإبداء للممیز أیضا حتی یبلغ</w:t>
      </w:r>
      <w:r>
        <w:rPr>
          <w:rFonts w:eastAsia="IRNazanin" w:cs="IRNazanin"/>
          <w:color w:val="111111"/>
          <w:sz w:val="28"/>
          <w:szCs w:val="28"/>
          <w:rtl w:val="true"/>
          <w:lang w:bidi="fa-IR"/>
        </w:rPr>
        <w:t>.</w:t>
      </w:r>
    </w:p>
    <w:p>
      <w:pPr>
        <w:pStyle w:val="Heading3"/>
        <w:numPr>
          <w:ilvl w:val="2"/>
          <w:numId w:val="1"/>
        </w:numPr>
        <w:rPr/>
      </w:pPr>
      <w:bookmarkStart w:id="166" w:name="__RefHeading___Toc5141834_581953129"/>
      <w:bookmarkStart w:id="167" w:name="_Toc70"/>
      <w:bookmarkEnd w:id="166"/>
      <w:r>
        <w:rPr>
          <w:rtl w:val="true"/>
        </w:rPr>
        <w:t xml:space="preserve">قوله فی ص </w:t>
      </w:r>
      <w:r>
        <w:rPr/>
        <w:t>31</w:t>
      </w:r>
      <w:r>
        <w:rPr>
          <w:rtl w:val="true"/>
        </w:rPr>
        <w:t xml:space="preserve">، س </w:t>
      </w:r>
      <w:r>
        <w:rPr/>
        <w:t>20</w:t>
      </w:r>
      <w:r>
        <w:rPr>
          <w:rtl w:val="true"/>
        </w:rPr>
        <w:t>: «</w:t>
      </w:r>
      <w:r>
        <w:rPr>
          <w:rtl w:val="true"/>
        </w:rPr>
        <w:t>مثل ما ورد</w:t>
      </w:r>
      <w:r>
        <w:rPr>
          <w:rtl w:val="true"/>
        </w:rPr>
        <w:t>»</w:t>
      </w:r>
      <w:bookmarkEnd w:id="16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إلقاء الخصوصیة من جواز النظر إلی الصبی المیت مشکل فلایتعدی الحکم منه إلی الحی لأن المیت لایکون فی معرض التلذد و الریبة بخلاف الحی نعم تکفی السیرة لجواز النظر إلی غیر الممیز فافهم</w:t>
      </w:r>
      <w:r>
        <w:rPr>
          <w:rFonts w:eastAsia="IRNazanin" w:cs="IRNazanin"/>
          <w:color w:val="111111"/>
          <w:sz w:val="28"/>
          <w:szCs w:val="28"/>
          <w:rtl w:val="true"/>
          <w:lang w:bidi="fa-IR"/>
        </w:rPr>
        <w:t>.</w:t>
      </w:r>
    </w:p>
    <w:p>
      <w:pPr>
        <w:pStyle w:val="Heading3"/>
        <w:numPr>
          <w:ilvl w:val="2"/>
          <w:numId w:val="1"/>
        </w:numPr>
        <w:rPr/>
      </w:pPr>
      <w:bookmarkStart w:id="168" w:name="__RefHeading___Toc5141836_581953129"/>
      <w:bookmarkStart w:id="169" w:name="_Toc71"/>
      <w:bookmarkEnd w:id="168"/>
      <w:r>
        <w:rPr>
          <w:rtl w:val="true"/>
        </w:rPr>
        <w:t xml:space="preserve">قوله فی ص </w:t>
      </w:r>
      <w:r>
        <w:rPr/>
        <w:t>32</w:t>
      </w:r>
      <w:r>
        <w:rPr>
          <w:rtl w:val="true"/>
        </w:rPr>
        <w:t xml:space="preserve">، س </w:t>
      </w:r>
      <w:r>
        <w:rPr/>
        <w:t>6</w:t>
      </w:r>
      <w:r>
        <w:rPr>
          <w:rtl w:val="true"/>
        </w:rPr>
        <w:t>: «</w:t>
      </w:r>
      <w:r>
        <w:rPr>
          <w:rtl w:val="true"/>
        </w:rPr>
        <w:t>بالأولویة</w:t>
      </w:r>
      <w:r>
        <w:rPr>
          <w:rtl w:val="true"/>
        </w:rPr>
        <w:t>»</w:t>
      </w:r>
      <w:bookmarkEnd w:id="16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الأولویة منع لأنه قد یکون ثوران الشهوة فی نظر المرأه إلی الممیز اللهم إلا أن یقال بعدم الفصل بین الرجل و المرأة</w:t>
      </w:r>
      <w:r>
        <w:rPr>
          <w:rFonts w:eastAsia="IRNazanin" w:cs="IRNazanin"/>
          <w:color w:val="111111"/>
          <w:sz w:val="28"/>
          <w:szCs w:val="28"/>
          <w:rtl w:val="true"/>
          <w:lang w:bidi="fa-IR"/>
        </w:rPr>
        <w:t>.</w:t>
      </w:r>
    </w:p>
    <w:p>
      <w:pPr>
        <w:pStyle w:val="Heading3"/>
        <w:numPr>
          <w:ilvl w:val="2"/>
          <w:numId w:val="1"/>
        </w:numPr>
        <w:rPr/>
      </w:pPr>
      <w:bookmarkStart w:id="170" w:name="__RefHeading___Toc5141838_581953129"/>
      <w:bookmarkStart w:id="171" w:name="_Toc72"/>
      <w:bookmarkEnd w:id="170"/>
      <w:r>
        <w:rPr>
          <w:rtl w:val="true"/>
        </w:rPr>
        <w:t xml:space="preserve">قوله فی ص </w:t>
      </w:r>
      <w:r>
        <w:rPr/>
        <w:t>32</w:t>
      </w:r>
      <w:r>
        <w:rPr>
          <w:rtl w:val="true"/>
        </w:rPr>
        <w:t xml:space="preserve">، س </w:t>
      </w:r>
      <w:r>
        <w:rPr/>
        <w:t>9</w:t>
      </w:r>
      <w:r>
        <w:rPr>
          <w:rtl w:val="true"/>
        </w:rPr>
        <w:t>: «</w:t>
      </w:r>
      <w:r>
        <w:rPr>
          <w:rtl w:val="true"/>
        </w:rPr>
        <w:t>فیدل علیه</w:t>
      </w:r>
      <w:r>
        <w:rPr>
          <w:rtl w:val="true"/>
        </w:rPr>
        <w:t>»</w:t>
      </w:r>
      <w:bookmarkEnd w:id="17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الطِّفْلِ الَّذِینَ لَمْ یَظْهَرُوا عَلی عَوْراتِ النِّساءِ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ما هو الأظهر من أن المراد الذین لم یقدروا علی الوطی و هو ملازم عادة مع البلوغ فإذا جاز التکشف لهم جاز بالملازمة العرفیة نظرهم إلی غیر المماثل البالغ بل جاز بالدلالة فإن جواز الإبداء له دل علی أن له أن ینظر، فکلمة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 فی ذلک و لاحاجة إلی الملازمة</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مضافا إلی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لِیَسْتَأْذِنْکُمُ الَّذِینَ مَلَکَتْ أَیْمانُکُمْ وَ الَّذِینَ لَمْ یَبْلُغُوا الْحُلُمَ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جُناحٌ بَعْدَهُنَّ طَوّافُونَ عَلَیْکُمْ بَعْضُکُمْ عَلی بَعْضٍ الآیة</w:t>
      </w:r>
      <w:r>
        <w:rPr>
          <w:rFonts w:eastAsia="Amiri" w:cs="Amiri" w:ascii="Amiri" w:hAnsi="Amiri"/>
          <w:color w:val="111111"/>
          <w:sz w:val="28"/>
          <w:szCs w:val="28"/>
          <w:rtl w:val="true"/>
          <w:lang w:bidi="ar-SA"/>
        </w:rPr>
        <w:t>)</w:t>
      </w:r>
      <w:r>
        <w:rPr>
          <w:rStyle w:val="FootnoteAnchor"/>
          <w:rtl w:val="true"/>
        </w:rPr>
        <w:footnoteReference w:id="8"/>
      </w:r>
      <w:r>
        <w:rPr>
          <w:rFonts w:ascii="IRNazanin" w:hAnsi="IRNazanin" w:eastAsia="IRNazanin"/>
          <w:color w:val="111111"/>
          <w:sz w:val="28"/>
          <w:sz w:val="28"/>
          <w:szCs w:val="28"/>
          <w:rtl w:val="true"/>
          <w:lang w:bidi="fa-IR"/>
        </w:rPr>
        <w:t>فإن کثیرا ما</w:t>
      </w:r>
    </w:p>
    <w:p>
      <w:pPr>
        <w:pStyle w:val="BookText"/>
        <w:rPr/>
      </w:pPr>
      <w:r>
        <w:rPr>
          <w:rFonts w:ascii="IRNazanin" w:hAnsi="IRNazanin" w:eastAsia="IRNazanin"/>
          <w:color w:val="111111"/>
          <w:sz w:val="28"/>
          <w:sz w:val="28"/>
          <w:szCs w:val="28"/>
          <w:rtl w:val="true"/>
          <w:lang w:bidi="fa-IR"/>
        </w:rPr>
        <w:t xml:space="preserve">لایکون النساء بعد ثلث عورات مع الجلباب و إن کن مع الخمار بحسب العادة ولکن لم یستر الخمار کل الشعر فبعض الشعر و بعض الذراع متکشف بحسب العادة و مع ذلک جوز الآیة طوافهم علیهن مع أنه ملازم للنظر، هذا مضافا إلی ما فی المستند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نظرهم إلی الغیر فلاشک فی جوازه مطلقا مع عدم تمیزهم و أن مع التمیز فلایجوز نظرهم إلی العورة للأمر باستیذان الذین لم یبلغوا الحلم فی الآیة إلی أن قال و أما غیر العورة فمقتضی الأصل الخالی عن المعارض جوازه و بعض العمومات إن کان مخصصا بغیر الصبی لعمومات رفع القلم عنه انتهی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مراده من الخلو عن المعارض للأصل هو عدم شمول أدلة حرمة نظر الرجل إلی النساء و بالعکس لعدم صدق النساء و الرجال علی الممیزین</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 أنه لادلیل علی منع الصبی أو الصبیة عن النظر لأن دلیل المنع علق علی موضوع لایصدق علیهما من عنوان مؤمن أو مؤمنة أو الرجال و النساء و لذلک یقوی القول بجواز نظرهما إلی المرئة و الرجال بل جواز نظرهما إلیهما لایحتاج إلی تجشم الاستدلال بما ذکر فی المتن أو بما ذکرناه بعد تصریح الأخبار برفع المؤاخذة عن الصبی و الصبیة ما لم یحتلما ثم لایخفی علیک أن الأولی أن یقول الشارح و استدل علیه کما یترای من الجواهر ثم یقول و لاحاجة إلی الاستدلال بعد تصریح الأخبار برفع المؤاخذة عنهما و لعل نظر الشارح من ذکر الدلیل ثم رده بأنه لاحاجة إلیه هو الإشکال علی صاحب الجواهر فإنه یترای منه أنه استدل بالخبرین لجواز نظرهما إلی الرجل و المرئة فتدبر جیدا</w:t>
      </w:r>
      <w:r>
        <w:rPr>
          <w:rFonts w:eastAsia="IRNazanin" w:cs="IRNazanin"/>
          <w:color w:val="111111"/>
          <w:sz w:val="28"/>
          <w:szCs w:val="28"/>
          <w:rtl w:val="true"/>
          <w:lang w:bidi="fa-IR"/>
        </w:rPr>
        <w:t>.</w:t>
      </w:r>
      <w:bookmarkStart w:id="172" w:name="pg5878_65026"/>
    </w:p>
    <w:p>
      <w:pPr>
        <w:pStyle w:val="Heading3"/>
        <w:numPr>
          <w:ilvl w:val="2"/>
          <w:numId w:val="1"/>
        </w:numPr>
        <w:rPr/>
      </w:pPr>
      <w:bookmarkStart w:id="173" w:name="__RefHeading___Toc5141840_581953129"/>
      <w:bookmarkStart w:id="174" w:name="_Toc73"/>
      <w:bookmarkEnd w:id="172"/>
      <w:bookmarkEnd w:id="173"/>
      <w:r>
        <w:rPr>
          <w:rtl w:val="true"/>
        </w:rPr>
        <w:t xml:space="preserve">قوله فی ص </w:t>
      </w:r>
      <w:r>
        <w:rPr/>
        <w:t>32</w:t>
      </w:r>
      <w:r>
        <w:rPr>
          <w:rtl w:val="true"/>
        </w:rPr>
        <w:t xml:space="preserve">، س </w:t>
      </w:r>
      <w:r>
        <w:rPr/>
        <w:t>22</w:t>
      </w:r>
      <w:r>
        <w:rPr>
          <w:rtl w:val="true"/>
        </w:rPr>
        <w:t>: «</w:t>
      </w:r>
      <w:r>
        <w:rPr>
          <w:rtl w:val="true"/>
        </w:rPr>
        <w:t>و إنما واردة فی تحریم</w:t>
      </w:r>
      <w:r>
        <w:rPr>
          <w:rtl w:val="true"/>
        </w:rPr>
        <w:t>...»</w:t>
      </w:r>
      <w:bookmarkEnd w:id="17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أن ورودها فی حرمة الأعم لاینافی حرمة الأخص و هو العورة إذ الأخص فی ضمن الأعم</w:t>
      </w:r>
      <w:r>
        <w:rPr>
          <w:rFonts w:eastAsia="IRNazanin" w:cs="IRNazanin"/>
          <w:color w:val="111111"/>
          <w:sz w:val="28"/>
          <w:szCs w:val="28"/>
          <w:rtl w:val="true"/>
          <w:lang w:bidi="fa-IR"/>
        </w:rPr>
        <w:t>.</w:t>
      </w:r>
    </w:p>
    <w:p>
      <w:pPr>
        <w:pStyle w:val="Heading3"/>
        <w:numPr>
          <w:ilvl w:val="2"/>
          <w:numId w:val="1"/>
        </w:numPr>
        <w:rPr/>
      </w:pPr>
      <w:bookmarkStart w:id="175" w:name="__RefHeading___Toc5141842_581953129"/>
      <w:bookmarkStart w:id="176" w:name="_Toc74"/>
      <w:bookmarkEnd w:id="175"/>
      <w:r>
        <w:rPr>
          <w:rtl w:val="true"/>
        </w:rPr>
        <w:t xml:space="preserve">قوله فی ص </w:t>
      </w:r>
      <w:r>
        <w:rPr/>
        <w:t>33</w:t>
      </w:r>
      <w:r>
        <w:rPr>
          <w:rtl w:val="true"/>
        </w:rPr>
        <w:t xml:space="preserve">، س </w:t>
      </w:r>
      <w:r>
        <w:rPr/>
        <w:t>4</w:t>
      </w:r>
      <w:r>
        <w:rPr>
          <w:rtl w:val="true"/>
        </w:rPr>
        <w:t>: «</w:t>
      </w:r>
      <w:r>
        <w:rPr>
          <w:rtl w:val="true"/>
        </w:rPr>
        <w:t>و الخطاب</w:t>
      </w:r>
      <w:r>
        <w:rPr>
          <w:rtl w:val="true"/>
        </w:rPr>
        <w:t>»</w:t>
      </w:r>
      <w:bookmarkEnd w:id="17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منع إذ الأمر الغائب تکلیف بالنسبة إلی الذین لم یبلغوا الحلم و لیس تکلیفا بالنسبة إلی المخاطبین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خطابهم مع عدم کونهم بالغین غیر معقول 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الممیز و غیر الممیز فإن خطاب الثانی غیر معقول لا الأول و یؤیده مشروعیة عبادات الصبی و الصبیة، إذ لافرق بین الخطاب الوجوبی و الندبی و مما ذکر یظهر ما فی المیزان أیضا قال فی ذیل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لِیَسْتَأْذِنْکُمُ الَّذِینَ مَلَکَتْ أَیْمانُکُمْ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مروهم أن یستأذنوکم للدخول و هکذا ما فی المسالک و الجواهر 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ذهبوا إلیه لایخلو عن قوة لأنهم بنص رفع القلم لاخطاب لهم حتی یبلغوا فلزم أن یکون الخطاب بغیرهم و لامجال لدعوی تخصیص رفع القلم لأنه حاکم بالنسبة إلی أدلة التکلیف فافهم</w:t>
      </w:r>
      <w:r>
        <w:rPr>
          <w:rFonts w:eastAsia="IRNazanin" w:cs="IRNazanin"/>
          <w:color w:val="111111"/>
          <w:sz w:val="28"/>
          <w:szCs w:val="28"/>
          <w:rtl w:val="true"/>
          <w:lang w:bidi="fa-IR"/>
        </w:rPr>
        <w:t>.</w:t>
      </w:r>
    </w:p>
    <w:p>
      <w:pPr>
        <w:pStyle w:val="Heading3"/>
        <w:numPr>
          <w:ilvl w:val="2"/>
          <w:numId w:val="1"/>
        </w:numPr>
        <w:rPr/>
      </w:pPr>
      <w:bookmarkStart w:id="177" w:name="__RefHeading___Toc5141844_581953129"/>
      <w:bookmarkStart w:id="178" w:name="_Toc75"/>
      <w:bookmarkEnd w:id="177"/>
      <w:r>
        <w:rPr>
          <w:rtl w:val="true"/>
        </w:rPr>
        <w:t xml:space="preserve">قوله فی ص </w:t>
      </w:r>
      <w:r>
        <w:rPr/>
        <w:t>33</w:t>
      </w:r>
      <w:r>
        <w:rPr>
          <w:rtl w:val="true"/>
        </w:rPr>
        <w:t xml:space="preserve">، س </w:t>
      </w:r>
      <w:r>
        <w:rPr/>
        <w:t>9</w:t>
      </w:r>
      <w:r>
        <w:rPr>
          <w:rtl w:val="true"/>
        </w:rPr>
        <w:t>: «</w:t>
      </w:r>
      <w:r>
        <w:rPr>
          <w:rtl w:val="true"/>
        </w:rPr>
        <w:t>فإن مورد</w:t>
      </w:r>
      <w:r>
        <w:rPr>
          <w:rtl w:val="true"/>
        </w:rPr>
        <w:t>»</w:t>
      </w:r>
      <w:bookmarkEnd w:id="178"/>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ولایخفی علیک أن الأطفال قبل بلوغهم الحلم یجوز لهم بحکم مفهوم الآیة الدخول علیهم بدون الاستیذان مطلقا ولکنه یقید بصدر الآیة الدال علی وجوب الاستیذان قبل الدخول ثلاث مرات بل الذیل بقرینة الصدر لاینعقد له عموم أو إطلاق و أما بعد البلوغ فیجب علیهم الاستیذان مطلقا من دون مقید</w:t>
      </w:r>
      <w:r>
        <w:rPr>
          <w:rFonts w:eastAsia="IRNazanin" w:cs="IRNazanin"/>
          <w:color w:val="111111"/>
          <w:sz w:val="28"/>
          <w:szCs w:val="28"/>
          <w:rtl w:val="true"/>
          <w:lang w:bidi="fa-IR"/>
        </w:rPr>
        <w:t>.</w:t>
      </w:r>
      <w:bookmarkStart w:id="179" w:name="pg5878_65027"/>
    </w:p>
    <w:p>
      <w:pPr>
        <w:pStyle w:val="Heading3"/>
        <w:numPr>
          <w:ilvl w:val="2"/>
          <w:numId w:val="1"/>
        </w:numPr>
        <w:rPr/>
      </w:pPr>
      <w:bookmarkStart w:id="180" w:name="__RefHeading___Toc5141846_581953129"/>
      <w:bookmarkStart w:id="181" w:name="_Toc76"/>
      <w:bookmarkEnd w:id="179"/>
      <w:bookmarkEnd w:id="180"/>
      <w:r>
        <w:rPr>
          <w:rtl w:val="true"/>
        </w:rPr>
        <w:t xml:space="preserve">قوله فی ص </w:t>
      </w:r>
      <w:r>
        <w:rPr/>
        <w:t>33</w:t>
      </w:r>
      <w:r>
        <w:rPr>
          <w:rtl w:val="true"/>
        </w:rPr>
        <w:t xml:space="preserve">، س </w:t>
      </w:r>
      <w:r>
        <w:rPr/>
        <w:t>12</w:t>
      </w:r>
      <w:r>
        <w:rPr>
          <w:rtl w:val="true"/>
        </w:rPr>
        <w:t>: «</w:t>
      </w:r>
      <w:r>
        <w:rPr>
          <w:rtl w:val="true"/>
        </w:rPr>
        <w:t>لامجال</w:t>
      </w:r>
      <w:r>
        <w:rPr>
          <w:rtl w:val="true"/>
        </w:rPr>
        <w:t>»</w:t>
      </w:r>
      <w:bookmarkEnd w:id="18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عرفت أنه لاإشکال فی الاستدلال به و تخصیص حدیث رفع القلم و أما القول بأن حدیث رفع القلم فهو آب عن التخصیص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مضافا إلی عدم معهودیة تکلیف الصبی و الصبیة ففیه منع هذا مضافا إلی معهودیة مشروعیة عبادات الصبی و الصبیة 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حدیث رفع القلم حاکم بالنسبة إلی أدلة التکلیف و مع حکومته لاخطاب لهم و لاتکلیف إلا لغیرهم</w:t>
      </w:r>
      <w:r>
        <w:rPr>
          <w:rFonts w:eastAsia="IRNazanin" w:cs="IRNazanin"/>
          <w:color w:val="111111"/>
          <w:sz w:val="28"/>
          <w:szCs w:val="28"/>
          <w:rtl w:val="true"/>
          <w:lang w:bidi="fa-IR"/>
        </w:rPr>
        <w:t>.</w:t>
      </w:r>
    </w:p>
    <w:p>
      <w:pPr>
        <w:pStyle w:val="Heading3"/>
        <w:numPr>
          <w:ilvl w:val="2"/>
          <w:numId w:val="1"/>
        </w:numPr>
        <w:rPr/>
      </w:pPr>
      <w:bookmarkStart w:id="182" w:name="__RefHeading___Toc5141848_581953129"/>
      <w:bookmarkStart w:id="183" w:name="_Toc77"/>
      <w:bookmarkEnd w:id="182"/>
      <w:r>
        <w:rPr>
          <w:rtl w:val="true"/>
        </w:rPr>
        <w:t xml:space="preserve">قوله فی ص </w:t>
      </w:r>
      <w:r>
        <w:rPr/>
        <w:t>33</w:t>
      </w:r>
      <w:r>
        <w:rPr>
          <w:rtl w:val="true"/>
        </w:rPr>
        <w:t xml:space="preserve">، س </w:t>
      </w:r>
      <w:r>
        <w:rPr/>
        <w:t>12</w:t>
      </w:r>
      <w:r>
        <w:rPr>
          <w:rtl w:val="true"/>
        </w:rPr>
        <w:t>: «</w:t>
      </w:r>
      <w:r>
        <w:rPr>
          <w:rtl w:val="true"/>
        </w:rPr>
        <w:t>علی تحریم النظر</w:t>
      </w:r>
      <w:r>
        <w:rPr>
          <w:rtl w:val="true"/>
        </w:rPr>
        <w:t>»</w:t>
      </w:r>
      <w:bookmarkEnd w:id="18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مراده عدم تحریم النظر فیما إذا لم یبلغا مبلغا یترتب علی النظر ثوران الشهوة و إلا فالنظر محرم کما یظهر من المتن و الشرح</w:t>
      </w:r>
      <w:r>
        <w:rPr>
          <w:rFonts w:eastAsia="IRNazanin" w:cs="IRNazanin"/>
          <w:color w:val="111111"/>
          <w:sz w:val="28"/>
          <w:szCs w:val="28"/>
          <w:rtl w:val="true"/>
          <w:lang w:bidi="fa-IR"/>
        </w:rPr>
        <w:t>.</w:t>
      </w:r>
    </w:p>
    <w:p>
      <w:pPr>
        <w:pStyle w:val="Heading3"/>
        <w:numPr>
          <w:ilvl w:val="2"/>
          <w:numId w:val="1"/>
        </w:numPr>
        <w:rPr/>
      </w:pPr>
      <w:bookmarkStart w:id="184" w:name="__RefHeading___Toc5141850_581953129"/>
      <w:bookmarkStart w:id="185" w:name="_Toc78"/>
      <w:bookmarkEnd w:id="184"/>
      <w:r>
        <w:rPr>
          <w:rtl w:val="true"/>
        </w:rPr>
        <w:t xml:space="preserve">قوله فی ص </w:t>
      </w:r>
      <w:r>
        <w:rPr/>
        <w:t>33</w:t>
      </w:r>
      <w:r>
        <w:rPr>
          <w:rtl w:val="true"/>
        </w:rPr>
        <w:t xml:space="preserve">، س </w:t>
      </w:r>
      <w:r>
        <w:rPr/>
        <w:t>16</w:t>
      </w:r>
      <w:r>
        <w:rPr>
          <w:rtl w:val="true"/>
        </w:rPr>
        <w:t>: «</w:t>
      </w:r>
      <w:r>
        <w:rPr>
          <w:rtl w:val="true"/>
        </w:rPr>
        <w:t>عن وجوب التستر عنه</w:t>
      </w:r>
      <w:r>
        <w:rPr>
          <w:rtl w:val="true"/>
        </w:rPr>
        <w:t>»</w:t>
      </w:r>
      <w:bookmarkEnd w:id="185"/>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الوجه فیه هو شمول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الطِّفْلِ الَّذِینَ لَمْ یَظْهَرُوا عَلی عَوْراتِ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مع الثوران المذکور یصدق ذلک أی الظهور علی عوراتهن و إن لم یبلغوا الحلم فإذا صدق ذلک فلایجوز لهن إبداء زینتهن لهم و یؤیده ما عن السکونی عن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لایجوز کشف الظهر للصبی الذی یحجم إذا کان حسن أن یوصف و أما حرمة نظر الرجل و المرئة إلی الطفل مع ثوران الشهوة فهی محتاجة إلی الدلیل و لادلیل علیه إلا الإجماع القائم علی حسم مادة الفساد کما أشار إلیه فی الشرح و لعله الوجوب حسم مادة الفساد أیضا، یجب علی الولی منع الصغیر عن النظر فیما إذا یترتب علیه الفساد</w:t>
      </w:r>
      <w:r>
        <w:rPr>
          <w:rFonts w:eastAsia="IRNazanin" w:cs="IRNazanin"/>
          <w:color w:val="111111"/>
          <w:sz w:val="28"/>
          <w:szCs w:val="28"/>
          <w:rtl w:val="true"/>
          <w:lang w:bidi="fa-IR"/>
        </w:rPr>
        <w:t>.</w:t>
      </w:r>
      <w:bookmarkStart w:id="186" w:name="pg5878_65028"/>
    </w:p>
    <w:p>
      <w:pPr>
        <w:pStyle w:val="Heading3"/>
        <w:numPr>
          <w:ilvl w:val="2"/>
          <w:numId w:val="1"/>
        </w:numPr>
        <w:rPr/>
      </w:pPr>
      <w:bookmarkStart w:id="187" w:name="__RefHeading___Toc5141852_581953129"/>
      <w:bookmarkStart w:id="188" w:name="_Toc79"/>
      <w:bookmarkEnd w:id="186"/>
      <w:bookmarkEnd w:id="187"/>
      <w:r>
        <w:rPr>
          <w:rtl w:val="true"/>
        </w:rPr>
        <w:t xml:space="preserve">قوله فی ص </w:t>
      </w:r>
      <w:r>
        <w:rPr/>
        <w:t>34</w:t>
      </w:r>
      <w:r>
        <w:rPr>
          <w:rtl w:val="true"/>
        </w:rPr>
        <w:t xml:space="preserve">، س </w:t>
      </w:r>
      <w:r>
        <w:rPr/>
        <w:t>4</w:t>
      </w:r>
      <w:r>
        <w:rPr>
          <w:rtl w:val="true"/>
        </w:rPr>
        <w:t>: «</w:t>
      </w:r>
      <w:r>
        <w:rPr>
          <w:rtl w:val="true"/>
        </w:rPr>
        <w:t>والنصوص</w:t>
      </w:r>
      <w:r>
        <w:rPr>
          <w:rtl w:val="true"/>
        </w:rPr>
        <w:t>»</w:t>
      </w:r>
      <w:bookmarkEnd w:id="18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دلالة النصوص علی جواز تقبیل الصبیة قبل تمامیة الخمسة و هکذا وضعها فی الحجر واضحة بعد جعل إتیان ست سنین مبدأ للمنع ولکن نقل الشارح لایخلو عن سهو و اشتباه حیث أن متن صحیح عبدالله بن یحیی فی الفقیه هکذا قال سأل أحمد بن محمد بن النعمان أباعبدالله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جویریة لیس بینی و بینها رحم و لها ست سنین قال لاتضعها فی حجرک راجع ص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الفقیه</w:t>
      </w:r>
      <w:r>
        <w:rPr>
          <w:rFonts w:eastAsia="IRNazanin" w:cs="IRNazanin"/>
          <w:color w:val="111111"/>
          <w:sz w:val="28"/>
          <w:szCs w:val="28"/>
          <w:rtl w:val="true"/>
          <w:lang w:bidi="fa-IR"/>
        </w:rPr>
        <w:t>.</w:t>
      </w:r>
    </w:p>
    <w:p>
      <w:pPr>
        <w:pStyle w:val="Heading3"/>
        <w:numPr>
          <w:ilvl w:val="2"/>
          <w:numId w:val="1"/>
        </w:numPr>
        <w:rPr/>
      </w:pPr>
      <w:bookmarkStart w:id="189" w:name="__RefHeading___Toc5141854_581953129"/>
      <w:bookmarkStart w:id="190" w:name="_Toc80"/>
      <w:bookmarkEnd w:id="189"/>
      <w:r>
        <w:rPr>
          <w:rtl w:val="true"/>
        </w:rPr>
        <w:t xml:space="preserve">قوله فی ص </w:t>
      </w:r>
      <w:r>
        <w:rPr/>
        <w:t>34</w:t>
      </w:r>
      <w:r>
        <w:rPr>
          <w:rtl w:val="true"/>
        </w:rPr>
        <w:t xml:space="preserve">، س </w:t>
      </w:r>
      <w:r>
        <w:rPr/>
        <w:t>11</w:t>
      </w:r>
      <w:r>
        <w:rPr>
          <w:rtl w:val="true"/>
        </w:rPr>
        <w:t>: «</w:t>
      </w:r>
      <w:r>
        <w:rPr>
          <w:rtl w:val="true"/>
        </w:rPr>
        <w:t>کما یشیر</w:t>
      </w:r>
      <w:r>
        <w:rPr>
          <w:rtl w:val="true"/>
        </w:rPr>
        <w:t>»</w:t>
      </w:r>
      <w:bookmarkEnd w:id="19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عرفت أن الصحیح لیس فیه السؤال عن التقبیل حتی یکون الاقتصار فی الجواب علی النهی عن خصوص الوضع فی الحجر مشعرا بکراهة التقبیل و بالجملة دلالة الصحیح علی حرمة الوضع فی الحجر عند ست سنین واضحة، و أما التقبیل فلیس دلیل تام علی حرمته کما صرح به فی الشرح، لایقال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الوضع فی الحجر حراما کان التقبیل حراما بطریق أولی لأن الأولویة ممنوعة بل یحتمل أن یکون الوضع فی الحجر هو أولی لکونه کثیرا ما یوجب ثوران الشهوة و انتشار الذکر کما لایخفی</w:t>
      </w:r>
      <w:r>
        <w:rPr>
          <w:rFonts w:eastAsia="IRNazanin" w:cs="IRNazanin"/>
          <w:color w:val="111111"/>
          <w:sz w:val="28"/>
          <w:szCs w:val="28"/>
          <w:rtl w:val="true"/>
          <w:lang w:bidi="fa-IR"/>
        </w:rPr>
        <w:t>.</w:t>
      </w:r>
    </w:p>
    <w:p>
      <w:pPr>
        <w:pStyle w:val="Heading3"/>
        <w:numPr>
          <w:ilvl w:val="2"/>
          <w:numId w:val="1"/>
        </w:numPr>
        <w:rPr/>
      </w:pPr>
      <w:bookmarkStart w:id="191" w:name="__RefHeading___Toc5141856_581953129"/>
      <w:bookmarkStart w:id="192" w:name="_Toc81"/>
      <w:bookmarkEnd w:id="191"/>
      <w:r>
        <w:rPr>
          <w:rtl w:val="true"/>
        </w:rPr>
        <w:t xml:space="preserve">قوله فی ص </w:t>
      </w:r>
      <w:r>
        <w:rPr/>
        <w:t>35</w:t>
      </w:r>
      <w:r>
        <w:rPr>
          <w:rtl w:val="true"/>
        </w:rPr>
        <w:t xml:space="preserve">، س </w:t>
      </w:r>
      <w:r>
        <w:rPr/>
        <w:t>11</w:t>
      </w:r>
      <w:r>
        <w:rPr>
          <w:rtl w:val="true"/>
        </w:rPr>
        <w:t>: «</w:t>
      </w:r>
      <w:r>
        <w:rPr>
          <w:rtl w:val="true"/>
        </w:rPr>
        <w:t>بالجواز الصحیح</w:t>
      </w:r>
      <w:r>
        <w:rPr>
          <w:rtl w:val="true"/>
        </w:rPr>
        <w:t>»</w:t>
      </w:r>
      <w:bookmarkEnd w:id="192"/>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ولایخفی علیک 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متعمد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یشهد علی أن النظر لایجوز مع العمد و لذلک ذهب فی الجواهر إلی الاستدلال به لجواز النظر الاتفاقی اللهم إلا أن یقال إن النظر الاتفاقی لافرق فیه بین الشعر و الجسد فلعل المقصود منه أن المسامحة فی المقدمات بحیث یستلزم النظر الاتفاقی لاتجوز فی الجسد بخلاف الشعر فإنه لامانع منها</w:t>
      </w:r>
      <w:r>
        <w:rPr>
          <w:rFonts w:eastAsia="IRNazanin" w:cs="IRNazanin"/>
          <w:color w:val="111111"/>
          <w:sz w:val="28"/>
          <w:szCs w:val="28"/>
          <w:rtl w:val="true"/>
          <w:lang w:bidi="fa-IR"/>
        </w:rPr>
        <w:t>.</w:t>
      </w:r>
      <w:bookmarkStart w:id="193" w:name="pg5878_65029"/>
    </w:p>
    <w:p>
      <w:pPr>
        <w:pStyle w:val="Heading3"/>
        <w:numPr>
          <w:ilvl w:val="2"/>
          <w:numId w:val="1"/>
        </w:numPr>
        <w:rPr/>
      </w:pPr>
      <w:bookmarkStart w:id="194" w:name="__RefHeading___Toc5141858_581953129"/>
      <w:bookmarkStart w:id="195" w:name="_Toc82"/>
      <w:bookmarkEnd w:id="193"/>
      <w:bookmarkEnd w:id="194"/>
      <w:r>
        <w:rPr>
          <w:rtl w:val="true"/>
        </w:rPr>
        <w:t xml:space="preserve">قوله فی ص </w:t>
      </w:r>
      <w:r>
        <w:rPr/>
        <w:t>36</w:t>
      </w:r>
      <w:r>
        <w:rPr>
          <w:rtl w:val="true"/>
        </w:rPr>
        <w:t xml:space="preserve">، س </w:t>
      </w:r>
      <w:r>
        <w:rPr/>
        <w:t>2</w:t>
      </w:r>
      <w:r>
        <w:rPr>
          <w:rtl w:val="true"/>
        </w:rPr>
        <w:t>: «</w:t>
      </w:r>
      <w:r>
        <w:rPr>
          <w:rtl w:val="true"/>
        </w:rPr>
        <w:t>وخبر القاسم الصیقل</w:t>
      </w:r>
      <w:r>
        <w:rPr>
          <w:rtl w:val="true"/>
        </w:rPr>
        <w:t>»</w:t>
      </w:r>
      <w:bookmarkEnd w:id="19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ولایخفی علیک أن صاحب الجواهر ذهب إلی أن الظاهر من خبر القاسم الصیقل هو عدم الجواز لأن ظاهر النهی هو الحرمة و حمل التعلیل علی ظاهر المعلل و ظاهر الشارح فی المقام أنه أخذ بظاهر التعلیل و حمل المعلل علی ظاهر التعلیل و لعل ما ذهب إلیه فی الشرح أولی لأن لفظ المکروه ظاهر فی المکروه الاصطلاحی</w:t>
      </w:r>
      <w:r>
        <w:rPr>
          <w:rFonts w:eastAsia="IRNazanin" w:cs="IRNazanin"/>
          <w:color w:val="111111"/>
          <w:sz w:val="28"/>
          <w:szCs w:val="28"/>
          <w:rtl w:val="true"/>
          <w:lang w:bidi="fa-IR"/>
        </w:rPr>
        <w:t>.</w:t>
      </w:r>
    </w:p>
    <w:p>
      <w:pPr>
        <w:pStyle w:val="Heading3"/>
        <w:numPr>
          <w:ilvl w:val="2"/>
          <w:numId w:val="1"/>
        </w:numPr>
        <w:rPr/>
      </w:pPr>
      <w:bookmarkStart w:id="196" w:name="__RefHeading___Toc5141860_581953129"/>
      <w:bookmarkStart w:id="197" w:name="_Toc83"/>
      <w:bookmarkEnd w:id="196"/>
      <w:r>
        <w:rPr>
          <w:rtl w:val="true"/>
        </w:rPr>
        <w:t xml:space="preserve">قوله فی ص </w:t>
      </w:r>
      <w:r>
        <w:rPr/>
        <w:t>36</w:t>
      </w:r>
      <w:r>
        <w:rPr>
          <w:rtl w:val="true"/>
        </w:rPr>
        <w:t xml:space="preserve">، س </w:t>
      </w:r>
      <w:r>
        <w:rPr/>
        <w:t>11</w:t>
      </w:r>
      <w:r>
        <w:rPr>
          <w:rtl w:val="true"/>
        </w:rPr>
        <w:t>: «</w:t>
      </w:r>
      <w:r>
        <w:rPr>
          <w:rtl w:val="true"/>
        </w:rPr>
        <w:t>بعد ورود مرسلة الشیخ</w:t>
      </w:r>
      <w:r>
        <w:rPr>
          <w:rtl w:val="true"/>
        </w:rPr>
        <w:t>»</w:t>
      </w:r>
      <w:bookmarkEnd w:id="19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المعلوم أن المرسلة مع روایة الأصحاب موثقة بل أعلی منها و لذلک ذهب إلی العمل بها ابنق إدریس علی المحکی مع أنه لم یعمل بالخبر الواحد إلا إذا کان محفوفا بالقرینة القطعیة و لاحاجة إلی ما یظهر من الجواهر من اختصاص ما ملکت بالإماء بقرینة ذکره بعد نسائهن الظاهر فی الحرائر بدعوی أن الآیة فی صدد بیان من یجوز عدم التستر عنه فشرع بذکر الرجال ابتداء ثم شرع بذکر النسوان فلامجال لشمول ماملکت للعبید مع ما فیه حیث أن صاحب الجواهر نظر إلی ما فی سورة الأحزاب و لم ینظر إلی ما فی سورة النور فإن فیها بعد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مَلَکَتْ أَیْمانُهُنَّ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التّابِعِینَ غَیْرِ أُولِی الْإِرْبَةِ مِنَ الرِّجالِ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فلاتغفل</w:t>
      </w:r>
      <w:r>
        <w:rPr>
          <w:rFonts w:eastAsia="IRNazanin" w:cs="IRNazanin"/>
          <w:color w:val="111111"/>
          <w:sz w:val="28"/>
          <w:szCs w:val="28"/>
          <w:rtl w:val="true"/>
          <w:lang w:bidi="fa-IR"/>
        </w:rPr>
        <w:t>.</w:t>
      </w:r>
    </w:p>
    <w:p>
      <w:pPr>
        <w:pStyle w:val="Heading3"/>
        <w:numPr>
          <w:ilvl w:val="2"/>
          <w:numId w:val="1"/>
        </w:numPr>
        <w:rPr/>
      </w:pPr>
      <w:bookmarkStart w:id="198" w:name="__RefHeading___Toc5141862_581953129"/>
      <w:bookmarkStart w:id="199" w:name="_Toc84"/>
      <w:bookmarkEnd w:id="198"/>
      <w:r>
        <w:rPr>
          <w:rtl w:val="true"/>
        </w:rPr>
        <w:t xml:space="preserve">قوله فی ص </w:t>
      </w:r>
      <w:r>
        <w:rPr/>
        <w:t>39</w:t>
      </w:r>
      <w:r>
        <w:rPr>
          <w:rtl w:val="true"/>
        </w:rPr>
        <w:t xml:space="preserve">، س </w:t>
      </w:r>
      <w:r>
        <w:rPr/>
        <w:t>7</w:t>
      </w:r>
      <w:r>
        <w:rPr>
          <w:rtl w:val="true"/>
        </w:rPr>
        <w:t>: «</w:t>
      </w:r>
      <w:r>
        <w:rPr>
          <w:rtl w:val="true"/>
        </w:rPr>
        <w:t>النساء عی</w:t>
      </w:r>
      <w:r>
        <w:rPr>
          <w:rtl w:val="true"/>
        </w:rPr>
        <w:t>»</w:t>
      </w:r>
      <w:bookmarkEnd w:id="199"/>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 بفتح الفاء جمعه أعیاء ذو العی الکال العاجز، عی بأمره و عن أمره عجز عنه و لم یطق أحکامه أو لم یهتد لوجه مراده</w:t>
      </w:r>
      <w:r>
        <w:rPr>
          <w:rFonts w:eastAsia="IRNazanin" w:cs="IRNazanin"/>
          <w:color w:val="111111"/>
          <w:sz w:val="28"/>
          <w:szCs w:val="28"/>
          <w:rtl w:val="true"/>
          <w:lang w:bidi="fa-IR"/>
        </w:rPr>
        <w:t>.</w:t>
      </w:r>
      <w:bookmarkStart w:id="200" w:name="pg5878_65030"/>
    </w:p>
    <w:p>
      <w:pPr>
        <w:pStyle w:val="Heading3"/>
        <w:numPr>
          <w:ilvl w:val="2"/>
          <w:numId w:val="1"/>
        </w:numPr>
        <w:rPr/>
      </w:pPr>
      <w:bookmarkStart w:id="201" w:name="__RefHeading___Toc5141864_581953129"/>
      <w:bookmarkStart w:id="202" w:name="_Toc85"/>
      <w:bookmarkEnd w:id="200"/>
      <w:bookmarkEnd w:id="201"/>
      <w:r>
        <w:rPr>
          <w:rtl w:val="true"/>
        </w:rPr>
        <w:t xml:space="preserve">قوله فی ص </w:t>
      </w:r>
      <w:r>
        <w:rPr/>
        <w:t>39</w:t>
      </w:r>
      <w:r>
        <w:rPr>
          <w:rtl w:val="true"/>
        </w:rPr>
        <w:t xml:space="preserve">، س </w:t>
      </w:r>
      <w:r>
        <w:rPr/>
        <w:t>8</w:t>
      </w:r>
      <w:r>
        <w:rPr>
          <w:rtl w:val="true"/>
        </w:rPr>
        <w:t>: «</w:t>
      </w:r>
      <w:r>
        <w:rPr>
          <w:rtl w:val="true"/>
        </w:rPr>
        <w:t>استروا عورتهن</w:t>
      </w:r>
      <w:r>
        <w:rPr>
          <w:rtl w:val="true"/>
        </w:rPr>
        <w:t>»</w:t>
      </w:r>
      <w:bookmarkEnd w:id="20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العورة الخلل فی ثغر البلاد و غیره یخاف فیه، کل ممکن للستر، کل أمر یستحیا منه، کل شیء یستره الإنسان من أعضائه أنفة و حیاء</w:t>
      </w:r>
      <w:r>
        <w:rPr>
          <w:rFonts w:eastAsia="IRNazanin" w:cs="IRNazanin"/>
          <w:color w:val="111111"/>
          <w:sz w:val="28"/>
          <w:szCs w:val="28"/>
          <w:rtl w:val="true"/>
          <w:lang w:bidi="fa-IR"/>
        </w:rPr>
        <w:t>.</w:t>
      </w:r>
    </w:p>
    <w:p>
      <w:pPr>
        <w:pStyle w:val="Heading3"/>
        <w:numPr>
          <w:ilvl w:val="2"/>
          <w:numId w:val="1"/>
        </w:numPr>
        <w:rPr/>
      </w:pPr>
      <w:bookmarkStart w:id="203" w:name="__RefHeading___Toc5141866_581953129"/>
      <w:bookmarkStart w:id="204" w:name="_Toc86"/>
      <w:bookmarkEnd w:id="203"/>
      <w:r>
        <w:rPr>
          <w:rtl w:val="true"/>
        </w:rPr>
        <w:t xml:space="preserve">قوله فی ص </w:t>
      </w:r>
      <w:r>
        <w:rPr/>
        <w:t>39</w:t>
      </w:r>
      <w:r>
        <w:rPr>
          <w:rtl w:val="true"/>
        </w:rPr>
        <w:t xml:space="preserve">، س </w:t>
      </w:r>
      <w:r>
        <w:rPr/>
        <w:t>12</w:t>
      </w:r>
      <w:r>
        <w:rPr>
          <w:rtl w:val="true"/>
        </w:rPr>
        <w:t>: «</w:t>
      </w:r>
      <w:r>
        <w:rPr>
          <w:rtl w:val="true"/>
        </w:rPr>
        <w:t>و الاخران قاصرا الدلالة</w:t>
      </w:r>
      <w:r>
        <w:rPr>
          <w:rtl w:val="true"/>
        </w:rPr>
        <w:t>»</w:t>
      </w:r>
      <w:bookmarkEnd w:id="20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قصور الدلالة من جهة عدم دلالته علی عدم جواز سماع صوت الأجنبیة 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النهی عن ابتداء السلام للمنع عن أصل الکلام أو السماع فافهم</w:t>
      </w:r>
      <w:r>
        <w:rPr>
          <w:rFonts w:eastAsia="IRNazanin" w:cs="IRNazanin"/>
          <w:color w:val="111111"/>
          <w:sz w:val="28"/>
          <w:szCs w:val="28"/>
          <w:rtl w:val="true"/>
          <w:lang w:bidi="fa-IR"/>
        </w:rPr>
        <w:t>.</w:t>
      </w:r>
    </w:p>
    <w:p>
      <w:pPr>
        <w:pStyle w:val="Heading3"/>
        <w:numPr>
          <w:ilvl w:val="2"/>
          <w:numId w:val="1"/>
        </w:numPr>
        <w:rPr/>
      </w:pPr>
      <w:bookmarkStart w:id="205" w:name="__RefHeading___Toc5141868_581953129"/>
      <w:bookmarkStart w:id="206" w:name="_Toc87"/>
      <w:bookmarkEnd w:id="205"/>
      <w:r>
        <w:rPr>
          <w:rtl w:val="true"/>
        </w:rPr>
        <w:t xml:space="preserve">قوله فی ص </w:t>
      </w:r>
      <w:r>
        <w:rPr/>
        <w:t>40</w:t>
      </w:r>
      <w:r>
        <w:rPr>
          <w:rtl w:val="true"/>
        </w:rPr>
        <w:t xml:space="preserve">، س </w:t>
      </w:r>
      <w:r>
        <w:rPr/>
        <w:t>7</w:t>
      </w:r>
      <w:r>
        <w:rPr>
          <w:rtl w:val="true"/>
        </w:rPr>
        <w:t>: «</w:t>
      </w:r>
      <w:r>
        <w:rPr>
          <w:rtl w:val="true"/>
        </w:rPr>
        <w:t>وظاهر</w:t>
      </w:r>
      <w:r>
        <w:rPr>
          <w:rtl w:val="true"/>
        </w:rPr>
        <w:t>»</w:t>
      </w:r>
      <w:bookmarkEnd w:id="20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المقصود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لَسْتُنَّ کَأَحَدٍ مِنَ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جعل الحکم من خصائصهن بل تنبیههن بأن عدم التوجه إلی الأحکام الشرعیة لایناسب شأنهن و هو کونهن من نساء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Heading3"/>
        <w:numPr>
          <w:ilvl w:val="2"/>
          <w:numId w:val="1"/>
        </w:numPr>
        <w:rPr/>
      </w:pPr>
      <w:bookmarkStart w:id="207" w:name="__RefHeading___Toc5141870_581953129"/>
      <w:bookmarkStart w:id="208" w:name="_Toc88"/>
      <w:bookmarkEnd w:id="207"/>
      <w:r>
        <w:rPr>
          <w:rtl w:val="true"/>
        </w:rPr>
        <w:t xml:space="preserve">قوله فی ص </w:t>
      </w:r>
      <w:r>
        <w:rPr/>
        <w:t>41</w:t>
      </w:r>
      <w:r>
        <w:rPr>
          <w:rtl w:val="true"/>
        </w:rPr>
        <w:t xml:space="preserve">، س </w:t>
      </w:r>
      <w:r>
        <w:rPr/>
        <w:t>8</w:t>
      </w:r>
      <w:r>
        <w:rPr>
          <w:rtl w:val="true"/>
        </w:rPr>
        <w:t>: «</w:t>
      </w:r>
      <w:r>
        <w:rPr>
          <w:rtl w:val="true"/>
        </w:rPr>
        <w:t>لادلیل علیه</w:t>
      </w:r>
      <w:r>
        <w:rPr>
          <w:rtl w:val="true"/>
        </w:rPr>
        <w:t>»</w:t>
      </w:r>
      <w:bookmarkEnd w:id="20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ولایخفی علیک أنه یصح التمسک بفحوی ما دل علی سقوط غسل المیت إذا لم یوجد مماثل و لایجوز لمس المیت و النظر إلیه إذ لمس المیت إذا لم یکن جایزا فلمس الحی أولی بعدم الجواز</w:t>
      </w:r>
      <w:r>
        <w:rPr>
          <w:rFonts w:eastAsia="IRNazanin" w:cs="IRNazanin"/>
          <w:color w:val="111111"/>
          <w:sz w:val="28"/>
          <w:szCs w:val="28"/>
          <w:rtl w:val="true"/>
          <w:lang w:bidi="fa-IR"/>
        </w:rPr>
        <w:t>.</w:t>
      </w:r>
    </w:p>
    <w:p>
      <w:pPr>
        <w:pStyle w:val="Heading3"/>
        <w:numPr>
          <w:ilvl w:val="2"/>
          <w:numId w:val="1"/>
        </w:numPr>
        <w:rPr/>
      </w:pPr>
      <w:bookmarkStart w:id="209" w:name="__RefHeading___Toc5141872_581953129"/>
      <w:bookmarkStart w:id="210" w:name="_Toc89"/>
      <w:bookmarkEnd w:id="209"/>
      <w:r>
        <w:rPr>
          <w:rtl w:val="true"/>
        </w:rPr>
        <w:t xml:space="preserve">قوله فی ص </w:t>
      </w:r>
      <w:r>
        <w:rPr/>
        <w:t>41</w:t>
      </w:r>
      <w:r>
        <w:rPr>
          <w:rtl w:val="true"/>
        </w:rPr>
        <w:t xml:space="preserve">، س </w:t>
      </w:r>
      <w:r>
        <w:rPr/>
        <w:t>20</w:t>
      </w:r>
      <w:r>
        <w:rPr>
          <w:rtl w:val="true"/>
        </w:rPr>
        <w:t>: «</w:t>
      </w:r>
      <w:r>
        <w:rPr>
          <w:rtl w:val="true"/>
        </w:rPr>
        <w:t>إلا أن یحمل الموثق علی الشابة</w:t>
      </w:r>
      <w:r>
        <w:rPr>
          <w:rtl w:val="true"/>
        </w:rPr>
        <w:t>»</w:t>
      </w:r>
      <w:bookmarkEnd w:id="210"/>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إلی ابتداء النساء بالسلام و أما دعائهن إلی الطعام فلاشاهد لحمله علی الشابة بل هو مکروه مطلقا و القول بأن المکروه هو نفس الدعوة، و أما الجلوس</w:t>
      </w:r>
      <w:bookmarkStart w:id="211" w:name="pg5878_65031"/>
    </w:p>
    <w:p>
      <w:pPr>
        <w:pStyle w:val="BookText"/>
        <w:rPr/>
      </w:pPr>
      <w:bookmarkEnd w:id="211"/>
      <w:r>
        <w:rPr>
          <w:rFonts w:ascii="IRNazanin" w:hAnsi="IRNazanin" w:eastAsia="IRNazanin"/>
          <w:color w:val="111111"/>
          <w:sz w:val="28"/>
          <w:sz w:val="28"/>
          <w:szCs w:val="28"/>
          <w:rtl w:val="true"/>
          <w:lang w:bidi="fa-IR"/>
        </w:rPr>
        <w:t xml:space="preserve">معها علی المائدة أو فی البیت لیس بمکروه فاسد بعد التعلیل فی موثقة مسعدة بن صدقة بقوله فإن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 عی و عورة فاستروا عیهن بالسکوت و استروا عورتهن بالبیوت فإن ظاهره هو عدم اختصاص الکراهة بنفس الدعوة</w:t>
      </w:r>
      <w:r>
        <w:rPr>
          <w:rFonts w:eastAsia="IRNazanin" w:cs="IRNazanin"/>
          <w:color w:val="111111"/>
          <w:sz w:val="28"/>
          <w:szCs w:val="28"/>
          <w:rtl w:val="true"/>
          <w:lang w:bidi="fa-IR"/>
        </w:rPr>
        <w:t>.</w:t>
      </w:r>
    </w:p>
    <w:p>
      <w:pPr>
        <w:pStyle w:val="Heading3"/>
        <w:numPr>
          <w:ilvl w:val="2"/>
          <w:numId w:val="1"/>
        </w:numPr>
        <w:rPr/>
      </w:pPr>
      <w:bookmarkStart w:id="212" w:name="__RefHeading___Toc5141874_581953129"/>
      <w:bookmarkStart w:id="213" w:name="_Toc90"/>
      <w:bookmarkEnd w:id="212"/>
      <w:r>
        <w:rPr>
          <w:rtl w:val="true"/>
        </w:rPr>
        <w:t xml:space="preserve">قوله فی ص </w:t>
      </w:r>
      <w:r>
        <w:rPr/>
        <w:t>41</w:t>
      </w:r>
      <w:r>
        <w:rPr>
          <w:rtl w:val="true"/>
        </w:rPr>
        <w:t xml:space="preserve">، س </w:t>
      </w:r>
      <w:r>
        <w:rPr/>
        <w:t>23</w:t>
      </w:r>
      <w:r>
        <w:rPr>
          <w:rtl w:val="true"/>
        </w:rPr>
        <w:t>: «</w:t>
      </w:r>
      <w:r>
        <w:rPr>
          <w:rtl w:val="true"/>
        </w:rPr>
        <w:t>فلا یجلس</w:t>
      </w:r>
      <w:r>
        <w:rPr>
          <w:rtl w:val="true"/>
        </w:rPr>
        <w:t>»</w:t>
      </w:r>
      <w:bookmarkEnd w:id="21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ظاهره هو الحرمة فلعل وجه حمله علی الکراهة بناء الأصحاب علی خلافه</w:t>
      </w:r>
      <w:r>
        <w:rPr>
          <w:rFonts w:eastAsia="IRNazanin" w:cs="IRNazanin"/>
          <w:color w:val="111111"/>
          <w:sz w:val="28"/>
          <w:szCs w:val="28"/>
          <w:rtl w:val="true"/>
          <w:lang w:bidi="fa-IR"/>
        </w:rPr>
        <w:t>.</w:t>
      </w:r>
    </w:p>
    <w:p>
      <w:pPr>
        <w:pStyle w:val="Heading3"/>
        <w:numPr>
          <w:ilvl w:val="2"/>
          <w:numId w:val="1"/>
        </w:numPr>
        <w:rPr/>
      </w:pPr>
      <w:bookmarkStart w:id="214" w:name="__RefHeading___Toc5141876_581953129"/>
      <w:bookmarkStart w:id="215" w:name="_Toc91"/>
      <w:bookmarkEnd w:id="214"/>
      <w:r>
        <w:rPr>
          <w:rtl w:val="true"/>
        </w:rPr>
        <w:t xml:space="preserve">قوله فی ص </w:t>
      </w:r>
      <w:r>
        <w:rPr/>
        <w:t>42</w:t>
      </w:r>
      <w:r>
        <w:rPr>
          <w:rtl w:val="true"/>
        </w:rPr>
        <w:t xml:space="preserve">، س </w:t>
      </w:r>
      <w:r>
        <w:rPr/>
        <w:t>21</w:t>
      </w:r>
      <w:r>
        <w:rPr>
          <w:rtl w:val="true"/>
        </w:rPr>
        <w:t>: «</w:t>
      </w:r>
      <w:r>
        <w:rPr>
          <w:rtl w:val="true"/>
        </w:rPr>
        <w:t>وقد یشکل الاستصحاب</w:t>
      </w:r>
      <w:r>
        <w:rPr>
          <w:rtl w:val="true"/>
        </w:rPr>
        <w:t>»</w:t>
      </w:r>
      <w:bookmarkEnd w:id="21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المستند استشکل علیه بالمعارضة حیث قال الأجزاء المنفصلة کالشعور حکمها حکم الأجزاء المتصلة فیحرم النظر إلیها فیما یحرم متصلا لاللاستصحاب لمعارضته هنا مع استصحاب عدم الحرمة فی المنفصل المعلوم قبل شرع الحرمة بل لإطلاق مثل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النظر إلی شعورهن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القول بعدم ظهور النظر إلی المنفصل من الإطلاقات فی الشعر غیر جید لعدم تبادر المتصل من الشعر و لا من شعر المرئة و لا من النظر إلی الشعر و لا من النظر إلی شعر المرئة کما لایتبادر ذلک من النهی عن النظر إلی شعر المعز نعم لاینصرف الإطلاق فی غیر الشعر من الأجزاء المنفصلة لندرة وجودها منفصلة بحیث یتبادر منها المتصل فیحرم فی الشعر دون غیره و عدم الفصل غیر ثابت انتهی</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محصله هو التفصیل فی الأجزاء بین الشعر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ما لایخفی فإن معارضة الأصحاب مبنیة علی ما ذهب إلیه الفاضل النراقی فی الأصول و التحقیق خلافه کما قرر فی محله و أما جعل کثرة الوجود منشأ للانصراف دون ندرة الوجود ففیه أیضا ما لایخفی فإن الانصراف لایتحقق إلا بکثرة الاستعمال لابکثرة</w:t>
      </w:r>
      <w:bookmarkStart w:id="216" w:name="pg5878_65032"/>
    </w:p>
    <w:p>
      <w:pPr>
        <w:pStyle w:val="BookText"/>
        <w:rPr/>
      </w:pPr>
      <w:bookmarkEnd w:id="216"/>
      <w:r>
        <w:rPr>
          <w:rFonts w:ascii="IRNazanin" w:hAnsi="IRNazanin" w:eastAsia="IRNazanin"/>
          <w:color w:val="111111"/>
          <w:sz w:val="28"/>
          <w:sz w:val="28"/>
          <w:szCs w:val="28"/>
          <w:rtl w:val="true"/>
          <w:lang w:bidi="fa-IR"/>
        </w:rPr>
        <w:t>الوجود فالشعر و غیره من جهة الانصراف سیان فإن کان انصراف فهو فیهما و إن لم یکن فهو فیهما فلاوجه للتفصیل المذکور</w:t>
      </w:r>
      <w:r>
        <w:rPr>
          <w:rFonts w:eastAsia="IRNazanin" w:cs="IRNazanin"/>
          <w:color w:val="111111"/>
          <w:sz w:val="28"/>
          <w:szCs w:val="28"/>
          <w:rtl w:val="true"/>
          <w:lang w:bidi="fa-IR"/>
        </w:rPr>
        <w:t>.</w:t>
      </w:r>
    </w:p>
    <w:p>
      <w:pPr>
        <w:pStyle w:val="Heading3"/>
        <w:numPr>
          <w:ilvl w:val="2"/>
          <w:numId w:val="1"/>
        </w:numPr>
        <w:rPr/>
      </w:pPr>
      <w:bookmarkStart w:id="217" w:name="__RefHeading___Toc5141878_581953129"/>
      <w:bookmarkStart w:id="218" w:name="_Toc92"/>
      <w:bookmarkEnd w:id="217"/>
      <w:r>
        <w:rPr>
          <w:rtl w:val="true"/>
        </w:rPr>
        <w:t xml:space="preserve">قوله فی ص </w:t>
      </w:r>
      <w:r>
        <w:rPr/>
        <w:t>43</w:t>
      </w:r>
      <w:r>
        <w:rPr>
          <w:rtl w:val="true"/>
        </w:rPr>
        <w:t xml:space="preserve">، س </w:t>
      </w:r>
      <w:r>
        <w:rPr/>
        <w:t>4</w:t>
      </w:r>
      <w:r>
        <w:rPr>
          <w:rtl w:val="true"/>
        </w:rPr>
        <w:t>: «</w:t>
      </w:r>
      <w:r>
        <w:rPr>
          <w:rtl w:val="true"/>
        </w:rPr>
        <w:t>وفیه</w:t>
      </w:r>
      <w:r>
        <w:rPr>
          <w:rtl w:val="true"/>
        </w:rPr>
        <w:t>»</w:t>
      </w:r>
      <w:bookmarkEnd w:id="21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صحیح لو علمنا أن الموضوع هو الأجزاء و شککنا فی أن الاتصال و الانفصال من الحالات أم لا فالعرف یقضی بکونهما من الحالات و أما إذا شککنا فی ذلک و احتملنا کما فی کلام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موضوع حرمة النظر و اللمس هی المرأة فالنظر إلی یدها و لمسها حرام باعتبار أنه نظر إلی المرأة و لمس لها فلا إشکال فی أن بعد الانقطاع یرتفع الموضوع قطعا إذ لایصدق النظر إلی المرأة و لایجری الاستصحاب مع ارتفاع الموضوع فالمرجع أصالة البرائة فی جمیع الأجزاء</w:t>
      </w:r>
      <w:r>
        <w:rPr>
          <w:rFonts w:eastAsia="IRNazanin" w:cs="IRNazanin"/>
          <w:color w:val="111111"/>
          <w:sz w:val="28"/>
          <w:szCs w:val="28"/>
          <w:rtl w:val="true"/>
          <w:lang w:bidi="fa-IR"/>
        </w:rPr>
        <w:t>.</w:t>
      </w:r>
    </w:p>
    <w:p>
      <w:pPr>
        <w:pStyle w:val="Heading3"/>
        <w:numPr>
          <w:ilvl w:val="2"/>
          <w:numId w:val="1"/>
        </w:numPr>
        <w:rPr/>
      </w:pPr>
      <w:bookmarkStart w:id="219" w:name="__RefHeading___Toc5141880_581953129"/>
      <w:bookmarkStart w:id="220" w:name="_Toc93"/>
      <w:bookmarkEnd w:id="219"/>
      <w:r>
        <w:rPr>
          <w:rtl w:val="true"/>
        </w:rPr>
        <w:t xml:space="preserve">قوله فی ص </w:t>
      </w:r>
      <w:r>
        <w:rPr/>
        <w:t>43</w:t>
      </w:r>
      <w:r>
        <w:rPr>
          <w:rtl w:val="true"/>
        </w:rPr>
        <w:t xml:space="preserve">، س </w:t>
      </w:r>
      <w:r>
        <w:rPr/>
        <w:t>16</w:t>
      </w:r>
      <w:r>
        <w:rPr>
          <w:rtl w:val="true"/>
        </w:rPr>
        <w:t>: «</w:t>
      </w:r>
      <w:r>
        <w:rPr>
          <w:rtl w:val="true"/>
        </w:rPr>
        <w:t>یکون لأجل</w:t>
      </w:r>
      <w:r>
        <w:rPr>
          <w:rtl w:val="true"/>
        </w:rPr>
        <w:t>»</w:t>
      </w:r>
      <w:bookmarkEnd w:id="22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لعله لأجل أن مثل السن و الظفر و الشعر الزائد الذی یقطع عند إصلاحه یعد عندهم من الفضولات فالأدلة منصرفة عن مثلها و أما الشعر الذی یکون کثیرا فحکمه حکم سائر الأعضاء فلیس بفضلة و لیس یسیرة فإن تم الاستصحاب فی سائر الأجزاء ثم فیه و إلا فکلها مما یجوز النظر إلیها و لمسها</w:t>
      </w:r>
      <w:r>
        <w:rPr>
          <w:rFonts w:eastAsia="IRNazanin" w:cs="IRNazanin"/>
          <w:color w:val="111111"/>
          <w:sz w:val="28"/>
          <w:szCs w:val="28"/>
          <w:rtl w:val="true"/>
          <w:lang w:bidi="fa-IR"/>
        </w:rPr>
        <w:t>.</w:t>
      </w:r>
    </w:p>
    <w:p>
      <w:pPr>
        <w:pStyle w:val="Heading3"/>
        <w:numPr>
          <w:ilvl w:val="2"/>
          <w:numId w:val="1"/>
        </w:numPr>
        <w:rPr/>
      </w:pPr>
      <w:bookmarkStart w:id="221" w:name="__RefHeading___Toc5141882_581953129"/>
      <w:bookmarkStart w:id="222" w:name="_Toc94"/>
      <w:bookmarkEnd w:id="221"/>
      <w:r>
        <w:rPr>
          <w:rtl w:val="true"/>
        </w:rPr>
        <w:t xml:space="preserve">قوله فی ص </w:t>
      </w:r>
      <w:r>
        <w:rPr/>
        <w:t>43</w:t>
      </w:r>
      <w:r>
        <w:rPr>
          <w:rtl w:val="true"/>
        </w:rPr>
        <w:t xml:space="preserve">، س </w:t>
      </w:r>
      <w:r>
        <w:rPr/>
        <w:t>18</w:t>
      </w:r>
      <w:r>
        <w:rPr>
          <w:rtl w:val="true"/>
        </w:rPr>
        <w:t>: «</w:t>
      </w:r>
      <w:r>
        <w:rPr>
          <w:rtl w:val="true"/>
        </w:rPr>
        <w:t>للأصل</w:t>
      </w:r>
      <w:r>
        <w:rPr>
          <w:rtl w:val="true"/>
        </w:rPr>
        <w:t>»</w:t>
      </w:r>
      <w:bookmarkEnd w:id="222"/>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العمدة أنه لادلیل لفظی علی حرمته و معه فالأصل هو الجواز و أما خبر ثابت بن سعید فمفهومه إن وصل شعرها بشعر غیرها ففیه الضرر ولکنه مجهول و لایصلح للحکم بالحرمة</w:t>
      </w:r>
      <w:r>
        <w:rPr>
          <w:rFonts w:eastAsia="IRNazanin" w:cs="IRNazanin"/>
          <w:color w:val="111111"/>
          <w:sz w:val="28"/>
          <w:szCs w:val="28"/>
          <w:rtl w:val="true"/>
          <w:lang w:bidi="fa-IR"/>
        </w:rPr>
        <w:t>.</w:t>
      </w:r>
      <w:bookmarkStart w:id="223" w:name="pg5878_65033"/>
    </w:p>
    <w:p>
      <w:pPr>
        <w:pStyle w:val="Heading3"/>
        <w:numPr>
          <w:ilvl w:val="2"/>
          <w:numId w:val="1"/>
        </w:numPr>
        <w:rPr/>
      </w:pPr>
      <w:bookmarkStart w:id="224" w:name="__RefHeading___Toc5141884_581953129"/>
      <w:bookmarkStart w:id="225" w:name="_Toc95"/>
      <w:bookmarkEnd w:id="223"/>
      <w:bookmarkEnd w:id="224"/>
      <w:r>
        <w:rPr>
          <w:rtl w:val="true"/>
        </w:rPr>
        <w:t xml:space="preserve">قوله فی ص </w:t>
      </w:r>
      <w:r>
        <w:rPr/>
        <w:t>43</w:t>
      </w:r>
      <w:r>
        <w:rPr>
          <w:rtl w:val="true"/>
        </w:rPr>
        <w:t xml:space="preserve">، س </w:t>
      </w:r>
      <w:r>
        <w:rPr/>
        <w:t>22</w:t>
      </w:r>
      <w:r>
        <w:rPr>
          <w:rtl w:val="true"/>
        </w:rPr>
        <w:t>: «</w:t>
      </w:r>
      <w:r>
        <w:rPr>
          <w:rtl w:val="true"/>
        </w:rPr>
        <w:t>لما عرفت</w:t>
      </w:r>
      <w:r>
        <w:rPr>
          <w:rtl w:val="true"/>
        </w:rPr>
        <w:t>»</w:t>
      </w:r>
      <w:bookmarkEnd w:id="22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المراد منه ما عرفت من أن الإذن فی الشیء إذن فی لوازمه فإذا جوز الوصل للتزین للزوج دل علی جواز نظر الزوج إلیه کما لایخفی لأن نظر الزوج من لوازم التزین له</w:t>
      </w:r>
      <w:r>
        <w:rPr>
          <w:rFonts w:eastAsia="IRNazanin" w:cs="IRNazanin"/>
          <w:color w:val="111111"/>
          <w:sz w:val="28"/>
          <w:szCs w:val="28"/>
          <w:rtl w:val="true"/>
          <w:lang w:bidi="fa-IR"/>
        </w:rPr>
        <w:t>.</w:t>
      </w:r>
    </w:p>
    <w:p>
      <w:pPr>
        <w:pStyle w:val="Heading3"/>
        <w:numPr>
          <w:ilvl w:val="2"/>
          <w:numId w:val="1"/>
        </w:numPr>
        <w:rPr/>
      </w:pPr>
      <w:bookmarkStart w:id="226" w:name="__RefHeading___Toc5141886_581953129"/>
      <w:bookmarkStart w:id="227" w:name="_Toc96"/>
      <w:bookmarkEnd w:id="226"/>
      <w:r>
        <w:rPr>
          <w:rtl w:val="true"/>
        </w:rPr>
        <w:t xml:space="preserve">قوله فی ص </w:t>
      </w:r>
      <w:r>
        <w:rPr/>
        <w:t>43</w:t>
      </w:r>
      <w:r>
        <w:rPr>
          <w:rtl w:val="true"/>
        </w:rPr>
        <w:t xml:space="preserve">، س </w:t>
      </w:r>
      <w:r>
        <w:rPr/>
        <w:t>22</w:t>
      </w:r>
      <w:r>
        <w:rPr>
          <w:rtl w:val="true"/>
        </w:rPr>
        <w:t>: «</w:t>
      </w:r>
      <w:r>
        <w:rPr>
          <w:rtl w:val="true"/>
        </w:rPr>
        <w:t>العمدة الأصل</w:t>
      </w:r>
      <w:r>
        <w:rPr>
          <w:rtl w:val="true"/>
        </w:rPr>
        <w:t>»</w:t>
      </w:r>
      <w:bookmarkEnd w:id="22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أغمضنا عن ملازمة تجویز الوصل للتزین للزوج مع جواز نظر الزوج إلیه و قلنا بتمامیة الاستصحاب فی الأجزاء فالأقرب هو الحکم بحرمة النظر إلی الشعر الموصول و إن کان وصله جائزا لاستصحاب الحرمة و لعل السید لذلک ذهب إلی قوله بل الأحوط الترک</w:t>
      </w:r>
      <w:r>
        <w:rPr>
          <w:rFonts w:eastAsia="IRNazanin" w:cs="IRNazanin"/>
          <w:color w:val="111111"/>
          <w:sz w:val="28"/>
          <w:szCs w:val="28"/>
          <w:rtl w:val="true"/>
          <w:lang w:bidi="fa-IR"/>
        </w:rPr>
        <w:t>.</w:t>
      </w:r>
    </w:p>
    <w:p>
      <w:pPr>
        <w:pStyle w:val="Heading3"/>
        <w:numPr>
          <w:ilvl w:val="2"/>
          <w:numId w:val="1"/>
        </w:numPr>
        <w:rPr/>
      </w:pPr>
      <w:bookmarkStart w:id="228" w:name="__RefHeading___Toc5141888_581953129"/>
      <w:bookmarkStart w:id="229" w:name="_Toc97"/>
      <w:bookmarkEnd w:id="228"/>
      <w:r>
        <w:rPr>
          <w:rtl w:val="true"/>
        </w:rPr>
        <w:t xml:space="preserve">قوله فی ص </w:t>
      </w:r>
      <w:r>
        <w:rPr/>
        <w:t>44</w:t>
      </w:r>
      <w:r>
        <w:rPr>
          <w:rtl w:val="true"/>
        </w:rPr>
        <w:t xml:space="preserve">، س </w:t>
      </w:r>
      <w:r>
        <w:rPr/>
        <w:t>10</w:t>
      </w:r>
      <w:r>
        <w:rPr>
          <w:rtl w:val="true"/>
        </w:rPr>
        <w:t>: «</w:t>
      </w:r>
      <w:r>
        <w:rPr>
          <w:rtl w:val="true"/>
        </w:rPr>
        <w:t>لکن عرفت</w:t>
      </w:r>
      <w:r>
        <w:rPr>
          <w:rtl w:val="true"/>
        </w:rPr>
        <w:t>»</w:t>
      </w:r>
      <w:bookmarkEnd w:id="22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عرفت أیضا أن الأخبار الناهیة عن غسل الموتی عند فقد المماثل و عن النظر إلیهم و لَمسهم یکفی لعموم الدلیل و معه لاوجه للقول بأن العمدة فیه هو الإجماع</w:t>
      </w:r>
      <w:r>
        <w:rPr>
          <w:rFonts w:eastAsia="IRNazanin" w:cs="IRNazanin"/>
          <w:color w:val="111111"/>
          <w:sz w:val="28"/>
          <w:szCs w:val="28"/>
          <w:rtl w:val="true"/>
          <w:lang w:bidi="fa-IR"/>
        </w:rPr>
        <w:t>.</w:t>
      </w:r>
    </w:p>
    <w:p>
      <w:pPr>
        <w:pStyle w:val="Heading3"/>
        <w:numPr>
          <w:ilvl w:val="2"/>
          <w:numId w:val="1"/>
        </w:numPr>
        <w:rPr/>
      </w:pPr>
      <w:bookmarkStart w:id="230" w:name="__RefHeading___Toc5141890_581953129"/>
      <w:bookmarkStart w:id="231" w:name="_Toc98"/>
      <w:bookmarkEnd w:id="230"/>
      <w:r>
        <w:rPr>
          <w:rtl w:val="true"/>
        </w:rPr>
        <w:t xml:space="preserve">قوله فی ص </w:t>
      </w:r>
      <w:r>
        <w:rPr/>
        <w:t>44</w:t>
      </w:r>
      <w:r>
        <w:rPr>
          <w:rtl w:val="true"/>
        </w:rPr>
        <w:t xml:space="preserve">، س </w:t>
      </w:r>
      <w:r>
        <w:rPr/>
        <w:t>19</w:t>
      </w:r>
      <w:r>
        <w:rPr>
          <w:rtl w:val="true"/>
        </w:rPr>
        <w:t>: «</w:t>
      </w:r>
      <w:r>
        <w:rPr>
          <w:rtl w:val="true"/>
        </w:rPr>
        <w:t>کراهة مزاحمة</w:t>
      </w:r>
      <w:r>
        <w:rPr>
          <w:rtl w:val="true"/>
        </w:rPr>
        <w:t>»</w:t>
      </w:r>
      <w:bookmarkEnd w:id="231"/>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فلایکون اختلاط النساء بالرجال فی المجالس و المشاهد و المساجد ما لم یوجب المزاحمة و المدافعة بمکروه</w:t>
      </w:r>
      <w:r>
        <w:rPr>
          <w:rFonts w:eastAsia="IRNazanin" w:cs="IRNazanin"/>
          <w:color w:val="111111"/>
          <w:sz w:val="28"/>
          <w:szCs w:val="28"/>
          <w:rtl w:val="true"/>
          <w:lang w:bidi="fa-IR"/>
        </w:rPr>
        <w:t>.</w:t>
      </w:r>
      <w:bookmarkStart w:id="232" w:name="pg5878_65034"/>
    </w:p>
    <w:p>
      <w:pPr>
        <w:pStyle w:val="Heading3"/>
        <w:numPr>
          <w:ilvl w:val="2"/>
          <w:numId w:val="1"/>
        </w:numPr>
        <w:rPr/>
      </w:pPr>
      <w:bookmarkStart w:id="233" w:name="__RefHeading___Toc5141892_581953129"/>
      <w:bookmarkStart w:id="234" w:name="_Toc99"/>
      <w:bookmarkEnd w:id="232"/>
      <w:bookmarkEnd w:id="233"/>
      <w:r>
        <w:rPr>
          <w:rtl w:val="true"/>
        </w:rPr>
        <w:t xml:space="preserve">قوله فی ص </w:t>
      </w:r>
      <w:r>
        <w:rPr/>
        <w:t>44</w:t>
      </w:r>
      <w:r>
        <w:rPr>
          <w:rtl w:val="true"/>
        </w:rPr>
        <w:t xml:space="preserve">، س </w:t>
      </w:r>
      <w:r>
        <w:rPr/>
        <w:t>20</w:t>
      </w:r>
      <w:r>
        <w:rPr>
          <w:rtl w:val="true"/>
        </w:rPr>
        <w:t>: «</w:t>
      </w:r>
      <w:r>
        <w:rPr>
          <w:rtl w:val="true"/>
        </w:rPr>
        <w:t>حتی للعجائز</w:t>
      </w:r>
      <w:r>
        <w:rPr>
          <w:rtl w:val="true"/>
        </w:rPr>
        <w:t>»</w:t>
      </w:r>
      <w:bookmarkEnd w:id="23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لایخفی علیک أنها مستثناة بعد قوله مع موثق یونس بن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إلا امرأة مسنة</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و من المعلوم أن خروجها فی مثل العیدین و الجمعة لایخل و عن المزاحمة ثم إنه لافرق بین الطرق و الأسواق و المساجد فالتفکیک بین الطرق و الأسواق و الخروج للعیدین و الجمعة لاوجه له فالمتیقن من الأخبار المذکورة هو کراهة المزاحمة و المدافعة عند الخروج إلی الأسواق و الطرق و المصلی أو المسجد للعیدین و الجمعة إلا للعجائز فلاکراهة لجمیعِهِن عند عدم المزاحمة و المدافعة فافهم</w:t>
      </w:r>
      <w:r>
        <w:rPr>
          <w:rFonts w:eastAsia="IRNazanin" w:cs="IRNazanin"/>
          <w:color w:val="111111"/>
          <w:sz w:val="28"/>
          <w:szCs w:val="28"/>
          <w:rtl w:val="true"/>
          <w:lang w:bidi="fa-IR"/>
        </w:rPr>
        <w:t>.</w:t>
      </w:r>
    </w:p>
    <w:p>
      <w:pPr>
        <w:pStyle w:val="Heading3"/>
        <w:numPr>
          <w:ilvl w:val="2"/>
          <w:numId w:val="1"/>
        </w:numPr>
        <w:rPr/>
      </w:pPr>
      <w:bookmarkStart w:id="235" w:name="__RefHeading___Toc5141894_581953129"/>
      <w:bookmarkStart w:id="236" w:name="_Toc100"/>
      <w:bookmarkEnd w:id="235"/>
      <w:r>
        <w:rPr>
          <w:rtl w:val="true"/>
        </w:rPr>
        <w:t xml:space="preserve">قوله فی المتن ص </w:t>
      </w:r>
      <w:r>
        <w:rPr/>
        <w:t>45</w:t>
      </w:r>
      <w:r>
        <w:rPr>
          <w:rtl w:val="true"/>
        </w:rPr>
        <w:t xml:space="preserve">، س </w:t>
      </w:r>
      <w:r>
        <w:rPr/>
        <w:t>5</w:t>
      </w:r>
      <w:r>
        <w:rPr>
          <w:rtl w:val="true"/>
        </w:rPr>
        <w:t>: «</w:t>
      </w:r>
      <w:r>
        <w:rPr>
          <w:rtl w:val="true"/>
        </w:rPr>
        <w:t>من باب التمسک بالعموم فی الشبهة المصداقیة</w:t>
      </w:r>
      <w:r>
        <w:rPr>
          <w:rtl w:val="true"/>
        </w:rPr>
        <w:t>»</w:t>
      </w:r>
      <w:bookmarkEnd w:id="236"/>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أستاذناالأراکی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ولایخفی علیک أن فی الشبهة الموضوعیة لایجوز التمسک بالعموم فیها اتفاقا کما إذا ورد أکرم العلماء و شک فی کون زید عالما أم لا و أما الشبهة المصداقیة ففیه اختلاف کما إذا ورد عام و خص ذلک العموم بعنوان و شک فی فرد أنه مصداق للعام أو مصداق للخاص و هذا فی الاصطلاح تسمی الشبهة المصداقیة و إن صدق علیها أیضا لغة الشبهة الموضوعیة کما أن الشبهة المصداقیة أیضا صدقت علی الشبهة الموضوعیة ولکن الاصطلاح علی هذا و کیف کان ذهب ملا علی النهاوندی إلی جواز التمسک بالعام فی الشبهات المصداقیة بناء علی دلالة العام علی الحکم الواقعی و الحکم الظاهری بإطلاقه الأحوالی فکما أن قوله أکرم العلماء یدل علی وجوب إکرام العلماء المعلومة</w:t>
      </w:r>
      <w:bookmarkStart w:id="237" w:name="pg5878_65035"/>
    </w:p>
    <w:p>
      <w:pPr>
        <w:pStyle w:val="BookText"/>
        <w:rPr/>
      </w:pPr>
      <w:bookmarkEnd w:id="237"/>
      <w:r>
        <w:rPr>
          <w:rFonts w:ascii="IRNazanin" w:hAnsi="IRNazanin" w:eastAsia="IRNazanin"/>
          <w:color w:val="111111"/>
          <w:sz w:val="28"/>
          <w:sz w:val="28"/>
          <w:szCs w:val="28"/>
          <w:rtl w:val="true"/>
          <w:lang w:bidi="fa-IR"/>
        </w:rPr>
        <w:t>العدالة کذلک یدل علی إکرام العلماء المشکوکة العدالة بإطلاق الأحوالی وأجیب عنه بأن الجمع بین الحکم الواقعی و الحکم الظاهری لایمکن لأن الموضوع فی الأول ذات الشیء و فی الثانی الشیء الذی شک فی حکمه فهو متأخر برتبتین عن الأول و لایمکن الجمع بینهما فی دلیل واحد و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عن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إناطة الجواز علی إحراز العناوین الخارجة عن الدلیل العام علی الحرمة کما فی المقام یدل بالمدلول الالتزامی علی عدم جواز الاقتحام عند الشک فی العناوین الخارجة فبقی تحت العام هذا و فیه أنه و إن لم یرد علیه أنه الجمع بین المتنافین کما مر ولکنه غیر ثابت و لادلیل علیه و أما التمسک بقاعدة المقتضی و المانع فیه أنه أیضا لادلیل علیه و لذا لم یقل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بجواز تقسیم مال من یرمیه بسهم لو لم یمنعه مانع لقتل فلایمکن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السهم مقتضی و المانع مشکوک و الأصل عدمه لقاعدة المقتضی و عدم المانع فهو مرمی بالسهم و قتل فأمواله تقسم بین الورثة نعم فی کل مورد یمکن نفی المانع بالاستصحاب و لایکون مثبتا فلابأس بجریان الاستصحاب کاستصحاب بقاء الزید فیما إذا شک فی موته و بالجملة فالوجوه المذکور لجواز التمسک بالعام فی الشبهات المصداقیة هی الوجوه ثلاثة المذکورة أحدها ما عن النهاوندی و ثانیهما عن النائینی و ثالثها عن ثالث</w:t>
      </w:r>
      <w:r>
        <w:rPr>
          <w:rFonts w:eastAsia="IRNazanin" w:cs="IRNazanin"/>
          <w:color w:val="111111"/>
          <w:sz w:val="28"/>
          <w:szCs w:val="28"/>
          <w:rtl w:val="true"/>
          <w:lang w:bidi="fa-IR"/>
        </w:rPr>
        <w:t>.</w:t>
      </w:r>
    </w:p>
    <w:p>
      <w:pPr>
        <w:pStyle w:val="Heading3"/>
        <w:numPr>
          <w:ilvl w:val="2"/>
          <w:numId w:val="1"/>
        </w:numPr>
        <w:rPr/>
      </w:pPr>
      <w:bookmarkStart w:id="238" w:name="__RefHeading___Toc5141896_581953129"/>
      <w:bookmarkStart w:id="239" w:name="_Toc101"/>
      <w:bookmarkEnd w:id="238"/>
      <w:r>
        <w:rPr>
          <w:rtl w:val="true"/>
        </w:rPr>
        <w:t xml:space="preserve">قوله فی المتن ص </w:t>
      </w:r>
      <w:r>
        <w:rPr/>
        <w:t>45</w:t>
      </w:r>
      <w:r>
        <w:rPr>
          <w:rtl w:val="true"/>
        </w:rPr>
        <w:t xml:space="preserve">، س </w:t>
      </w:r>
      <w:r>
        <w:rPr/>
        <w:t>7</w:t>
      </w:r>
      <w:r>
        <w:rPr>
          <w:rtl w:val="true"/>
        </w:rPr>
        <w:t>: «</w:t>
      </w:r>
      <w:r>
        <w:rPr>
          <w:rtl w:val="true"/>
        </w:rPr>
        <w:t>من قبیل</w:t>
      </w:r>
      <w:r>
        <w:rPr>
          <w:rtl w:val="true"/>
        </w:rPr>
        <w:t>»</w:t>
      </w:r>
      <w:bookmarkEnd w:id="239"/>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الظاهر من عبارته أنه فرق بین قوله أکرم العلماء و لاتکرم الفساق من العلماء بأن الخاص یوجب تنویع أکرم العلماء بالعلماء غیر الفساق و أما المنفی من العام کقوله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لایحل مال امرء مسلم إلا بطیب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فلایتعنون و المقام حیث</w:t>
      </w:r>
      <w:bookmarkStart w:id="240" w:name="pg5878_65036"/>
    </w:p>
    <w:p>
      <w:pPr>
        <w:pStyle w:val="BookText"/>
        <w:rPr/>
      </w:pPr>
      <w:bookmarkEnd w:id="240"/>
      <w:r>
        <w:rPr>
          <w:rFonts w:ascii="IRNazanin" w:hAnsi="IRNazanin" w:eastAsia="IRNazanin"/>
          <w:color w:val="111111"/>
          <w:sz w:val="28"/>
          <w:sz w:val="28"/>
          <w:szCs w:val="28"/>
          <w:rtl w:val="true"/>
          <w:lang w:bidi="fa-IR"/>
        </w:rPr>
        <w:t>أن مفاده یحرم لایتعنون ولکنه کما تری إذ لافرق بینهما فی أن الخاص یوجب تعنون العام بضد الخاص أو بنقیضه فلافرق بین کون العام منفیا أو مثبتا ففی کلا الصورتین یتعنون العام و مع تعنونه لایمکن التمسک به فی المشکوک لأنه شبهة مصداقیة ففی مثل وجوب الستر و حرمة إبداء الزینة و إن قلنا بأن الجواز مشروط بالمماثلة أو المحرمیة أو نحو ذلک ولکن مع ذلک فالعام و هو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یُبْدِینَ زِینَتَهُنَّ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متعنون و معه لامجال للتمسک بالعام فی المشکوک کما لایخفی</w:t>
      </w:r>
      <w:r>
        <w:rPr>
          <w:rFonts w:eastAsia="IRNazanin" w:cs="IRNazanin"/>
          <w:color w:val="111111"/>
          <w:sz w:val="28"/>
          <w:szCs w:val="28"/>
          <w:rtl w:val="true"/>
          <w:lang w:bidi="fa-IR"/>
        </w:rPr>
        <w:t>.</w:t>
      </w:r>
    </w:p>
    <w:p>
      <w:pPr>
        <w:pStyle w:val="Heading3"/>
        <w:numPr>
          <w:ilvl w:val="2"/>
          <w:numId w:val="1"/>
        </w:numPr>
        <w:rPr/>
      </w:pPr>
      <w:bookmarkStart w:id="241" w:name="__RefHeading___Toc5141898_581953129"/>
      <w:bookmarkStart w:id="242" w:name="_Toc102"/>
      <w:bookmarkEnd w:id="241"/>
      <w:r>
        <w:rPr>
          <w:rtl w:val="true"/>
        </w:rPr>
        <w:t xml:space="preserve">قوله فی ص </w:t>
      </w:r>
      <w:r>
        <w:rPr/>
        <w:t>45</w:t>
      </w:r>
      <w:r>
        <w:rPr>
          <w:rtl w:val="true"/>
        </w:rPr>
        <w:t xml:space="preserve">، س </w:t>
      </w:r>
      <w:r>
        <w:rPr/>
        <w:t>11</w:t>
      </w:r>
      <w:r>
        <w:rPr>
          <w:rtl w:val="true"/>
        </w:rPr>
        <w:t>: «</w:t>
      </w:r>
      <w:r>
        <w:rPr>
          <w:rtl w:val="true"/>
        </w:rPr>
        <w:t>بل المفهوم</w:t>
      </w:r>
      <w:r>
        <w:rPr>
          <w:rtl w:val="true"/>
        </w:rPr>
        <w:t>»</w:t>
      </w:r>
      <w:bookmarkEnd w:id="24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بقرینة الخطاب بکلا الجنسین من الذکورة و الاُنوثة</w:t>
      </w:r>
      <w:r>
        <w:rPr>
          <w:rFonts w:eastAsia="IRNazanin" w:cs="IRNazanin"/>
          <w:color w:val="111111"/>
          <w:sz w:val="28"/>
          <w:szCs w:val="28"/>
          <w:rtl w:val="true"/>
          <w:lang w:bidi="fa-IR"/>
        </w:rPr>
        <w:t>.</w:t>
      </w:r>
    </w:p>
    <w:p>
      <w:pPr>
        <w:pStyle w:val="Heading3"/>
        <w:numPr>
          <w:ilvl w:val="2"/>
          <w:numId w:val="1"/>
        </w:numPr>
        <w:rPr/>
      </w:pPr>
      <w:bookmarkStart w:id="243" w:name="__RefHeading___Toc5141900_581953129"/>
      <w:bookmarkStart w:id="244" w:name="_Toc103"/>
      <w:bookmarkEnd w:id="243"/>
      <w:r>
        <w:rPr>
          <w:rtl w:val="true"/>
        </w:rPr>
        <w:t xml:space="preserve">قوله فی ص </w:t>
      </w:r>
      <w:r>
        <w:rPr/>
        <w:t>45</w:t>
      </w:r>
      <w:r>
        <w:rPr>
          <w:rtl w:val="true"/>
        </w:rPr>
        <w:t xml:space="preserve">، س </w:t>
      </w:r>
      <w:r>
        <w:rPr/>
        <w:t>16</w:t>
      </w:r>
      <w:r>
        <w:rPr>
          <w:rtl w:val="true"/>
        </w:rPr>
        <w:t>: «</w:t>
      </w:r>
      <w:r>
        <w:rPr>
          <w:rtl w:val="true"/>
        </w:rPr>
        <w:t>فتأمل</w:t>
      </w:r>
      <w:r>
        <w:rPr>
          <w:rtl w:val="true"/>
        </w:rPr>
        <w:t>»</w:t>
      </w:r>
      <w:bookmarkEnd w:id="244"/>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إشارة إلی أن الاستثناء و إن کان فی إبداء الزینة ولکنه یدل بالنسبة إلی وجوب الستر علیهن بأن الظاهر من الآیة هو وجوب الستر علیهن ما لم یثبت المماثل أو المحارم فالجواز مشروط بالمماثلة أو المحرمیة و علیه فمقتضی ذیل الآیة هو حرمة إبداء الزینة للمماثل و غیره و المحرم و غیره عدا ما استثنی فإن قلنا بأن المراد من نسائهن هی المؤمنات فمقتضاه هو حرمة الإبداء للکافرات اللهم إلا أن ترفع إلید عن الحرمة بالنسبة إلی إبداء الزینة بالنسبة إلی الکافرات و حمل النهی علی الکراهة لقیام السیرة علی دخول الکافرات فی الحمامات مع المؤمنات و کیف کان فالعام و إن کان منفیا یتعنون و مع تعنونه فلایصلح للتمسک به فی المشکوک</w:t>
      </w:r>
      <w:r>
        <w:rPr>
          <w:rFonts w:eastAsia="IRNazanin" w:cs="IRNazanin"/>
          <w:color w:val="111111"/>
          <w:sz w:val="28"/>
          <w:szCs w:val="28"/>
          <w:rtl w:val="true"/>
          <w:lang w:bidi="fa-IR"/>
        </w:rPr>
        <w:t>.</w:t>
      </w:r>
      <w:bookmarkStart w:id="245" w:name="pg5878_65037"/>
    </w:p>
    <w:p>
      <w:pPr>
        <w:pStyle w:val="Heading3"/>
        <w:numPr>
          <w:ilvl w:val="2"/>
          <w:numId w:val="1"/>
        </w:numPr>
        <w:rPr/>
      </w:pPr>
      <w:bookmarkStart w:id="246" w:name="__RefHeading___Toc5141902_581953129"/>
      <w:bookmarkStart w:id="247" w:name="_Toc104"/>
      <w:bookmarkEnd w:id="245"/>
      <w:bookmarkEnd w:id="246"/>
      <w:r>
        <w:rPr>
          <w:rtl w:val="true"/>
        </w:rPr>
        <w:t xml:space="preserve">قوله فی ص </w:t>
      </w:r>
      <w:r>
        <w:rPr/>
        <w:t>46</w:t>
      </w:r>
      <w:r>
        <w:rPr>
          <w:rtl w:val="true"/>
        </w:rPr>
        <w:t xml:space="preserve">، س </w:t>
      </w:r>
      <w:r>
        <w:rPr/>
        <w:t>1</w:t>
      </w:r>
      <w:r>
        <w:rPr>
          <w:rtl w:val="true"/>
        </w:rPr>
        <w:t>: «</w:t>
      </w:r>
      <w:r>
        <w:rPr>
          <w:rtl w:val="true"/>
        </w:rPr>
        <w:t>علی جریان</w:t>
      </w:r>
      <w:r>
        <w:rPr>
          <w:rtl w:val="true"/>
        </w:rPr>
        <w:t>»</w:t>
      </w:r>
      <w:bookmarkEnd w:id="247"/>
    </w:p>
    <w:p>
      <w:pPr>
        <w:pStyle w:val="BookText"/>
        <w:rPr/>
      </w:pPr>
      <w:r>
        <w:rPr>
          <w:rFonts w:ascii="IRNazanin" w:hAnsi="IRNazanin" w:eastAsia="IRNazanin"/>
          <w:color w:val="111111"/>
          <w:sz w:val="28"/>
          <w:sz w:val="28"/>
          <w:szCs w:val="28"/>
          <w:rtl w:val="true"/>
          <w:lang w:bidi="fa-IR"/>
        </w:rPr>
        <w:t xml:space="preserve">قال الأستاذنا الأراکی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أورد علیه شخینا الحائری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الموضوع فی العدم الأزلی نفس الماهیة و الموضوع فی القضیة المشکوکة هو الماهیة الموجودة لاوحدة بین القضیة المشکوکة و القضیة المتیقنة و لذا لایجری الأصل فی الأعدام الأزلیة لأنها من الأصول المثبتة بعد عدم الوحدة بین القضیة المتیقنة و القضیة المشکوکة فافهم ولکن هذا الإشکال فیما إذا أرید من الأصل لیس ناقصة و أما إذا أرید لیس تامة فلاإشکال فی نفی القید فیما إذا کان الموضوع مرکبا ثم إن مورد الأصل المذکور فیما إذا لم یکن الأصل الموضوعی جاریا کما إذا تبادل الحالتان و لم تعلم حالة سابقه</w:t>
      </w:r>
      <w:r>
        <w:rPr>
          <w:rFonts w:eastAsia="IRNazanin" w:cs="IRNazanin"/>
          <w:color w:val="111111"/>
          <w:sz w:val="28"/>
          <w:szCs w:val="28"/>
          <w:rtl w:val="true"/>
          <w:lang w:bidi="fa-IR"/>
        </w:rPr>
        <w:t>.</w:t>
      </w:r>
    </w:p>
    <w:p>
      <w:pPr>
        <w:pStyle w:val="Heading3"/>
        <w:numPr>
          <w:ilvl w:val="2"/>
          <w:numId w:val="1"/>
        </w:numPr>
        <w:rPr/>
      </w:pPr>
      <w:bookmarkStart w:id="248" w:name="__RefHeading___Toc5141904_581953129"/>
      <w:bookmarkStart w:id="249" w:name="_Toc105"/>
      <w:bookmarkEnd w:id="248"/>
      <w:r>
        <w:rPr>
          <w:rtl w:val="true"/>
        </w:rPr>
        <w:t xml:space="preserve">قوله فی ص </w:t>
      </w:r>
      <w:r>
        <w:rPr/>
        <w:t>46</w:t>
      </w:r>
      <w:r>
        <w:rPr>
          <w:rtl w:val="true"/>
        </w:rPr>
        <w:t xml:space="preserve">، س </w:t>
      </w:r>
      <w:r>
        <w:rPr/>
        <w:t>17</w:t>
      </w:r>
      <w:r>
        <w:rPr>
          <w:rtl w:val="true"/>
        </w:rPr>
        <w:t xml:space="preserve">: «... </w:t>
      </w:r>
      <w:r>
        <w:rPr>
          <w:rtl w:val="true"/>
        </w:rPr>
        <w:t>الواقعی غریبة</w:t>
      </w:r>
      <w:r>
        <w:rPr>
          <w:rtl w:val="true"/>
        </w:rPr>
        <w:t>»</w:t>
      </w:r>
      <w:bookmarkEnd w:id="24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فی الطول بنحو ما ذکر من الدلالة الالتزامیة</w:t>
      </w:r>
      <w:r>
        <w:rPr>
          <w:rFonts w:eastAsia="IRNazanin" w:cs="IRNazanin"/>
          <w:color w:val="111111"/>
          <w:sz w:val="28"/>
          <w:szCs w:val="28"/>
          <w:rtl w:val="true"/>
          <w:lang w:bidi="fa-IR"/>
        </w:rPr>
        <w:t>.</w:t>
      </w:r>
    </w:p>
    <w:p>
      <w:pPr>
        <w:pStyle w:val="Heading3"/>
        <w:numPr>
          <w:ilvl w:val="2"/>
          <w:numId w:val="1"/>
        </w:numPr>
        <w:rPr/>
      </w:pPr>
      <w:bookmarkStart w:id="250" w:name="__RefHeading___Toc5141906_581953129"/>
      <w:bookmarkStart w:id="251" w:name="_Toc106"/>
      <w:bookmarkEnd w:id="250"/>
      <w:r>
        <w:rPr>
          <w:rtl w:val="true"/>
        </w:rPr>
        <w:t xml:space="preserve">قوله فی ص </w:t>
      </w:r>
      <w:r>
        <w:rPr/>
        <w:t>46</w:t>
      </w:r>
      <w:r>
        <w:rPr>
          <w:rtl w:val="true"/>
        </w:rPr>
        <w:t xml:space="preserve">، س </w:t>
      </w:r>
      <w:r>
        <w:rPr/>
        <w:t>19</w:t>
      </w:r>
      <w:r>
        <w:rPr>
          <w:rtl w:val="true"/>
        </w:rPr>
        <w:t>: «</w:t>
      </w:r>
      <w:r>
        <w:rPr>
          <w:rtl w:val="true"/>
        </w:rPr>
        <w:t>ما ذکره بعض الأعاظم</w:t>
      </w:r>
      <w:r>
        <w:rPr>
          <w:rtl w:val="true"/>
        </w:rPr>
        <w:t>»</w:t>
      </w:r>
      <w:bookmarkEnd w:id="25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علی المحکی أنه هو بعض الأعاظم الماضی ذکره</w:t>
      </w:r>
      <w:r>
        <w:rPr>
          <w:rFonts w:eastAsia="IRNazanin" w:cs="IRNazanin"/>
          <w:color w:val="111111"/>
          <w:sz w:val="28"/>
          <w:szCs w:val="28"/>
          <w:rtl w:val="true"/>
          <w:lang w:bidi="fa-IR"/>
        </w:rPr>
        <w:t>.</w:t>
      </w:r>
    </w:p>
    <w:p>
      <w:pPr>
        <w:pStyle w:val="Heading3"/>
        <w:numPr>
          <w:ilvl w:val="2"/>
          <w:numId w:val="1"/>
        </w:numPr>
        <w:rPr/>
      </w:pPr>
      <w:bookmarkStart w:id="252" w:name="__RefHeading___Toc5141908_581953129"/>
      <w:bookmarkStart w:id="253" w:name="_Toc107"/>
      <w:bookmarkEnd w:id="252"/>
      <w:r>
        <w:rPr>
          <w:rtl w:val="true"/>
        </w:rPr>
        <w:t xml:space="preserve">قوله فی ص </w:t>
      </w:r>
      <w:r>
        <w:rPr/>
        <w:t>47</w:t>
      </w:r>
      <w:r>
        <w:rPr>
          <w:rtl w:val="true"/>
        </w:rPr>
        <w:t xml:space="preserve">، س </w:t>
      </w:r>
      <w:r>
        <w:rPr/>
        <w:t>1</w:t>
      </w:r>
      <w:r>
        <w:rPr>
          <w:rtl w:val="true"/>
        </w:rPr>
        <w:t>: «</w:t>
      </w:r>
      <w:r>
        <w:rPr>
          <w:rtl w:val="true"/>
        </w:rPr>
        <w:t>یرجع فی إثبات المنع</w:t>
      </w:r>
      <w:r>
        <w:rPr>
          <w:rtl w:val="true"/>
        </w:rPr>
        <w:t>»</w:t>
      </w:r>
      <w:bookmarkEnd w:id="253"/>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 موارد التی یجری فیها الأصول الموضوعیة خارجة عن محل الکلام ففی کل مورد شک فیه و لم تکن له حالة سابقة فی الأموال و النفوس و الأعراض مما لایجری فیه الأصول الموضوعیة یقولون بالاحتیاط فمثل التفاح الذی یری فی الماء الجاری و لم یعلم إنه من بستان الجار أو من بستانه یحتاط فیه مع أنه لامجال للأصل الموضوعی فیه</w:t>
      </w:r>
      <w:r>
        <w:rPr>
          <w:rFonts w:eastAsia="IRNazanin" w:cs="IRNazanin"/>
          <w:color w:val="111111"/>
          <w:sz w:val="28"/>
          <w:szCs w:val="28"/>
          <w:rtl w:val="true"/>
          <w:lang w:bidi="fa-IR"/>
        </w:rPr>
        <w:t>.</w:t>
      </w:r>
      <w:bookmarkStart w:id="254" w:name="pg5878_65038"/>
    </w:p>
    <w:p>
      <w:pPr>
        <w:pStyle w:val="Heading3"/>
        <w:numPr>
          <w:ilvl w:val="2"/>
          <w:numId w:val="1"/>
        </w:numPr>
        <w:rPr/>
      </w:pPr>
      <w:bookmarkStart w:id="255" w:name="__RefHeading___Toc5141910_581953129"/>
      <w:bookmarkStart w:id="256" w:name="_Toc108"/>
      <w:bookmarkEnd w:id="254"/>
      <w:bookmarkEnd w:id="255"/>
      <w:r>
        <w:rPr>
          <w:rtl w:val="true"/>
        </w:rPr>
        <w:t xml:space="preserve">قوله فی ص </w:t>
      </w:r>
      <w:r>
        <w:rPr/>
        <w:t>47</w:t>
      </w:r>
      <w:r>
        <w:rPr>
          <w:rtl w:val="true"/>
        </w:rPr>
        <w:t xml:space="preserve">، س </w:t>
      </w:r>
      <w:r>
        <w:rPr/>
        <w:t>6</w:t>
      </w:r>
      <w:r>
        <w:rPr>
          <w:rtl w:val="true"/>
        </w:rPr>
        <w:t>: «</w:t>
      </w:r>
      <w:r>
        <w:rPr>
          <w:rtl w:val="true"/>
        </w:rPr>
        <w:t>استصحاب الزوجیة</w:t>
      </w:r>
      <w:r>
        <w:rPr>
          <w:rtl w:val="true"/>
        </w:rPr>
        <w:t>»</w:t>
      </w:r>
      <w:bookmarkEnd w:id="25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إذا شک فی عروض الطلاق و هکذا فی أصالة عدم الرضاع المحرم یشک فی تحقق الرضاع المحرم</w:t>
      </w:r>
      <w:r>
        <w:rPr>
          <w:rFonts w:eastAsia="IRNazanin" w:cs="IRNazanin"/>
          <w:color w:val="111111"/>
          <w:sz w:val="28"/>
          <w:szCs w:val="28"/>
          <w:rtl w:val="true"/>
          <w:lang w:bidi="fa-IR"/>
        </w:rPr>
        <w:t>.</w:t>
      </w:r>
    </w:p>
    <w:p>
      <w:pPr>
        <w:pStyle w:val="Heading3"/>
        <w:numPr>
          <w:ilvl w:val="2"/>
          <w:numId w:val="1"/>
        </w:numPr>
        <w:rPr/>
      </w:pPr>
      <w:bookmarkStart w:id="257" w:name="__RefHeading___Toc5141912_581953129"/>
      <w:bookmarkStart w:id="258" w:name="_Toc109"/>
      <w:bookmarkEnd w:id="257"/>
      <w:r>
        <w:rPr>
          <w:rtl w:val="true"/>
        </w:rPr>
        <w:t xml:space="preserve">قوله فی ص </w:t>
      </w:r>
      <w:r>
        <w:rPr/>
        <w:t>47</w:t>
      </w:r>
      <w:r>
        <w:rPr>
          <w:rtl w:val="true"/>
        </w:rPr>
        <w:t xml:space="preserve">، س </w:t>
      </w:r>
      <w:r>
        <w:rPr/>
        <w:t>10</w:t>
      </w:r>
      <w:r>
        <w:rPr>
          <w:rtl w:val="true"/>
        </w:rPr>
        <w:t>: «</w:t>
      </w:r>
      <w:r>
        <w:rPr>
          <w:rtl w:val="true"/>
        </w:rPr>
        <w:t>المستند فیها أحد الأمرین</w:t>
      </w:r>
      <w:r>
        <w:rPr>
          <w:rtl w:val="true"/>
        </w:rPr>
        <w:t>»</w:t>
      </w:r>
      <w:bookmarkEnd w:id="25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أن یقال إن المستند هو ما دل علی حفظ الفرج من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یَحْفَظُوا فُرُوجَهُمْ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یَحْفَظْنَ فُرُوجَهُنَّ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إذا شک أن الناظر زوجته أو مملوکته أو غیرهما فمفهوم الحفظ یقتضی أن یجتنب عن المشکوک و إلا لم یتحقق الحفظ ولکنه مختص بالعورة و هکذا المستند فی ما إذا شک أنه کافر مهدور الدم أو مؤمن هو وجوب حفظ المؤمن فإن مقتضی مادة الحفظ هو الاجتناب عن مورد المشکوک و إلا لم یتحقق الحفظ و هکذا فیما شک أنه ماله أو مال الغیر بناء علی وجوب حفظ مال الغیر فتأمل و لعل الإجماع المدعی فی المشکوک من الأموال و النفوس و الأعراض علی الاحتیاط ما لاریب فیه فلاترفع إلید عنه بضعف بعض الوجوه التی ذکرت فی توجیهه</w:t>
      </w:r>
      <w:r>
        <w:rPr>
          <w:rFonts w:eastAsia="IRNazanin" w:cs="IRNazanin"/>
          <w:color w:val="111111"/>
          <w:sz w:val="28"/>
          <w:szCs w:val="28"/>
          <w:rtl w:val="true"/>
          <w:lang w:bidi="fa-IR"/>
        </w:rPr>
        <w:t>.</w:t>
      </w:r>
    </w:p>
    <w:p>
      <w:pPr>
        <w:pStyle w:val="Heading3"/>
        <w:numPr>
          <w:ilvl w:val="2"/>
          <w:numId w:val="1"/>
        </w:numPr>
        <w:rPr/>
      </w:pPr>
      <w:bookmarkStart w:id="259" w:name="__RefHeading___Toc5141914_581953129"/>
      <w:bookmarkStart w:id="260" w:name="_Toc110"/>
      <w:bookmarkEnd w:id="259"/>
      <w:r>
        <w:rPr>
          <w:rtl w:val="true"/>
        </w:rPr>
        <w:t xml:space="preserve">قوله فی ص </w:t>
      </w:r>
      <w:r>
        <w:rPr/>
        <w:t>47</w:t>
      </w:r>
      <w:r>
        <w:rPr>
          <w:rtl w:val="true"/>
        </w:rPr>
        <w:t xml:space="preserve">، س </w:t>
      </w:r>
      <w:r>
        <w:rPr/>
        <w:t>22</w:t>
      </w:r>
      <w:r>
        <w:rPr>
          <w:rtl w:val="true"/>
        </w:rPr>
        <w:t>: «</w:t>
      </w:r>
      <w:r>
        <w:rPr>
          <w:rtl w:val="true"/>
        </w:rPr>
        <w:t>لکن فی رسالة النکاح</w:t>
      </w:r>
      <w:r>
        <w:rPr>
          <w:rtl w:val="true"/>
        </w:rPr>
        <w:t>»</w:t>
      </w:r>
      <w:bookmarkEnd w:id="26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عدل فی حاشیة الرسائل أیضا فراجع</w:t>
      </w:r>
      <w:r>
        <w:rPr>
          <w:rFonts w:eastAsia="IRNazanin" w:cs="IRNazanin"/>
          <w:color w:val="111111"/>
          <w:sz w:val="28"/>
          <w:szCs w:val="28"/>
          <w:rtl w:val="true"/>
          <w:lang w:bidi="fa-IR"/>
        </w:rPr>
        <w:t>.</w:t>
      </w:r>
    </w:p>
    <w:p>
      <w:pPr>
        <w:pStyle w:val="Heading3"/>
        <w:numPr>
          <w:ilvl w:val="2"/>
          <w:numId w:val="1"/>
        </w:numPr>
        <w:rPr/>
      </w:pPr>
      <w:bookmarkStart w:id="261" w:name="__RefHeading___Toc5141916_581953129"/>
      <w:bookmarkStart w:id="262" w:name="_Toc111"/>
      <w:bookmarkEnd w:id="261"/>
      <w:r>
        <w:rPr>
          <w:rtl w:val="true"/>
        </w:rPr>
        <w:t xml:space="preserve">قوله فی ص </w:t>
      </w:r>
      <w:r>
        <w:rPr/>
        <w:t>48</w:t>
      </w:r>
      <w:r>
        <w:rPr>
          <w:rtl w:val="true"/>
        </w:rPr>
        <w:t xml:space="preserve">، س </w:t>
      </w:r>
      <w:r>
        <w:rPr/>
        <w:t>12</w:t>
      </w:r>
      <w:r>
        <w:rPr>
          <w:rtl w:val="true"/>
        </w:rPr>
        <w:t>: «</w:t>
      </w:r>
      <w:r>
        <w:rPr>
          <w:rtl w:val="true"/>
        </w:rPr>
        <w:t>قد عرفت إشکاله</w:t>
      </w:r>
      <w:r>
        <w:rPr>
          <w:rtl w:val="true"/>
        </w:rPr>
        <w:t>»</w:t>
      </w:r>
      <w:bookmarkEnd w:id="262"/>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ولکن یمکن التمسک فی المقام بالنسبة إلی الناظر بعموم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یَحْفَظُوا فُرُوجَهُمْ وَ یَحْفَظْنَ فُرُوجَهُنَّ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مقتضی الحفظ هو أن یجتنب عن إبداء العورة فیما لایکون إیمنا عن أن یکون الناظر إنسانا</w:t>
      </w:r>
      <w:r>
        <w:rPr>
          <w:rFonts w:eastAsia="Amiri" w:cs="Amiri" w:ascii="Amiri" w:hAnsi="Amiri"/>
          <w:color w:val="111111"/>
          <w:sz w:val="28"/>
          <w:szCs w:val="28"/>
          <w:rtl w:val="true"/>
          <w:lang w:bidi="ar-SA"/>
        </w:rPr>
        <w:t>.</w:t>
      </w:r>
      <w:bookmarkStart w:id="263" w:name="pg5878_65039"/>
    </w:p>
    <w:p>
      <w:pPr>
        <w:pStyle w:val="Heading3"/>
        <w:numPr>
          <w:ilvl w:val="2"/>
          <w:numId w:val="1"/>
        </w:numPr>
        <w:rPr/>
      </w:pPr>
      <w:bookmarkStart w:id="264" w:name="__RefHeading___Toc5141918_581953129"/>
      <w:bookmarkStart w:id="265" w:name="_Toc112"/>
      <w:bookmarkEnd w:id="263"/>
      <w:bookmarkEnd w:id="264"/>
      <w:r>
        <w:rPr>
          <w:rtl w:val="true"/>
        </w:rPr>
        <w:t xml:space="preserve">قوله فی ص </w:t>
      </w:r>
      <w:r>
        <w:rPr/>
        <w:t>48</w:t>
      </w:r>
      <w:r>
        <w:rPr>
          <w:rtl w:val="true"/>
        </w:rPr>
        <w:t xml:space="preserve">، س </w:t>
      </w:r>
      <w:r>
        <w:rPr/>
        <w:t>20</w:t>
      </w:r>
      <w:r>
        <w:rPr>
          <w:rtl w:val="true"/>
        </w:rPr>
        <w:t>: «</w:t>
      </w:r>
      <w:r>
        <w:rPr>
          <w:rtl w:val="true"/>
        </w:rPr>
        <w:t>استقرت السیرة</w:t>
      </w:r>
      <w:r>
        <w:rPr>
          <w:rtl w:val="true"/>
        </w:rPr>
        <w:t>»</w:t>
      </w:r>
      <w:bookmarkEnd w:id="26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ولایخفی أن السیرة دلیل لبی فیقتصر فیه علی القدر المتیقن و هو الرأس و الأیدی و الأقدام أو الأرجل و أما فیما زاد عنها فلا</w:t>
      </w:r>
      <w:r>
        <w:rPr>
          <w:rFonts w:eastAsia="IRNazanin" w:cs="IRNazanin"/>
          <w:color w:val="111111"/>
          <w:sz w:val="28"/>
          <w:szCs w:val="28"/>
          <w:rtl w:val="true"/>
          <w:lang w:bidi="fa-IR"/>
        </w:rPr>
        <w:t>.</w:t>
      </w:r>
    </w:p>
    <w:p>
      <w:pPr>
        <w:pStyle w:val="Heading3"/>
        <w:numPr>
          <w:ilvl w:val="2"/>
          <w:numId w:val="1"/>
        </w:numPr>
        <w:rPr/>
      </w:pPr>
      <w:bookmarkStart w:id="266" w:name="__RefHeading___Toc5141920_581953129"/>
      <w:bookmarkStart w:id="267" w:name="_Toc113"/>
      <w:bookmarkEnd w:id="266"/>
      <w:r>
        <w:rPr>
          <w:rtl w:val="true"/>
        </w:rPr>
        <w:t xml:space="preserve">قوله فی ص </w:t>
      </w:r>
      <w:r>
        <w:rPr/>
        <w:t>49</w:t>
      </w:r>
      <w:r>
        <w:rPr>
          <w:rtl w:val="true"/>
        </w:rPr>
        <w:t xml:space="preserve">، س </w:t>
      </w:r>
      <w:r>
        <w:rPr/>
        <w:t>10</w:t>
      </w:r>
      <w:r>
        <w:rPr>
          <w:rtl w:val="true"/>
        </w:rPr>
        <w:t>: «</w:t>
      </w:r>
      <w:r>
        <w:rPr>
          <w:rtl w:val="true"/>
        </w:rPr>
        <w:t>لایکون فعل المقدمة</w:t>
      </w:r>
      <w:r>
        <w:rPr>
          <w:rtl w:val="true"/>
        </w:rPr>
        <w:t>»</w:t>
      </w:r>
      <w:bookmarkEnd w:id="267"/>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إذا کانت المقدمة من المقدمات التی یقع ذو المقدمة بمجرد حصولها فتمکین الفاعل منها و لو بدون قصد حصول ذی المقدمة عد عرفا إعانة و لذا صرحوا بصدق الإعانة علی إعطاء العصاء أو السکین لمن عزم و أراد ضرب مظلوم أو جرحه بحیث لو وقع العصا أو السکین فی یده ضرب و جرح بشرط أن یکون المعطی عالما بأن من أخذ العصا أو السکین عزم و أراد ذلک فأحد الأمرین من القصد أو تمکین الفاعل من الفعل بنحو المذکور یکفی فی صدق الإعانة هذا کله بالنسبة إلی موضوع الإعانة، ثم لایخفی علیک أن بعض الأعلام ذهب إلی منع حرمة الإعانة قائلا بأن المحرم هو التعاون بقوله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تَعاوَنُوا عَلَی الْإِثْمِ وَ الْعُدْوانِ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لادلیل علی حرمة الإعانة إلا فی موارد خاصة کحرمة إعانة الظالم و التعاون هو اجتماع الناس علی فعل و المعاونة هو عون الفاعل و المعاون لیس بفاعل بخلاف التعاون فإن کل واحد من الجماعة یکون شریکا فی الفعل لکنه کما تری إذ التعاون کالتضارب فکما أن التضارب لیس بمعنی اجتماع الجماعة علی فعل الضرب بل بمعنی أن کل طرف ضرب الآخر کذلک التعاون بمعنی أن یکون کل طرف عونا للآخر فی فعل فالآیة الشریفة نهت أن تکون الاُمة کل واحد منهم عونا بالنسبة إلی الآخر فی ارتکاب الإثم و العدوان فتدبر جیدا</w:t>
      </w:r>
      <w:r>
        <w:rPr>
          <w:rFonts w:eastAsia="IRNazanin" w:cs="IRNazanin"/>
          <w:color w:val="111111"/>
          <w:sz w:val="28"/>
          <w:szCs w:val="28"/>
          <w:rtl w:val="true"/>
          <w:lang w:bidi="fa-IR"/>
        </w:rPr>
        <w:t>.</w:t>
      </w:r>
      <w:bookmarkStart w:id="268" w:name="pg5878_65040"/>
    </w:p>
    <w:p>
      <w:pPr>
        <w:pStyle w:val="Heading3"/>
        <w:numPr>
          <w:ilvl w:val="2"/>
          <w:numId w:val="1"/>
        </w:numPr>
        <w:rPr/>
      </w:pPr>
      <w:bookmarkStart w:id="269" w:name="__RefHeading___Toc5141922_581953129"/>
      <w:bookmarkStart w:id="270" w:name="_Toc114"/>
      <w:bookmarkEnd w:id="268"/>
      <w:bookmarkEnd w:id="269"/>
      <w:r>
        <w:rPr>
          <w:rtl w:val="true"/>
        </w:rPr>
        <w:t xml:space="preserve">قوله فی ص </w:t>
      </w:r>
      <w:r>
        <w:rPr/>
        <w:t>49</w:t>
      </w:r>
      <w:r>
        <w:rPr>
          <w:rtl w:val="true"/>
        </w:rPr>
        <w:t xml:space="preserve">، س </w:t>
      </w:r>
      <w:r>
        <w:rPr/>
        <w:t>12</w:t>
      </w:r>
      <w:r>
        <w:rPr>
          <w:rtl w:val="true"/>
        </w:rPr>
        <w:t>: «</w:t>
      </w:r>
      <w:r>
        <w:rPr>
          <w:rtl w:val="true"/>
        </w:rPr>
        <w:t>أن مورد السیرة</w:t>
      </w:r>
      <w:r>
        <w:rPr>
          <w:rtl w:val="true"/>
        </w:rPr>
        <w:t>»</w:t>
      </w:r>
      <w:bookmarkEnd w:id="27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مورد السیرة هو النظرة الاولی أو النظرة الآلیة لاالنظرة الثانیة أو الاستقلالیة فمن علم أنه إن خرج من المنزل وقع نظر مرأة إلیه یجوز له الخروج لقیام السیرة علیه بل یمکن قبول السیرة فیما إذا علم بأنها أرادت النظر استقلالا إلی وجهه و یده بخلاف ما إذا علم أنه أرادت النظر إلی مواضع لم یکن النظر إلیها معمولا کالنظر إلی الصدر أو فوق العورة و نحو ذلک فإن قیام السیرة علی تلک المواضع غیر ثابت</w:t>
      </w:r>
      <w:r>
        <w:rPr>
          <w:rFonts w:eastAsia="IRNazanin" w:cs="IRNazanin"/>
          <w:color w:val="111111"/>
          <w:sz w:val="28"/>
          <w:szCs w:val="28"/>
          <w:rtl w:val="true"/>
          <w:lang w:bidi="fa-IR"/>
        </w:rPr>
        <w:t>.</w:t>
      </w:r>
    </w:p>
    <w:p>
      <w:pPr>
        <w:pStyle w:val="Heading3"/>
        <w:numPr>
          <w:ilvl w:val="2"/>
          <w:numId w:val="1"/>
        </w:numPr>
        <w:rPr/>
      </w:pPr>
      <w:bookmarkStart w:id="271" w:name="__RefHeading___Toc5141924_581953129"/>
      <w:bookmarkStart w:id="272" w:name="_Toc115"/>
      <w:bookmarkEnd w:id="271"/>
      <w:r>
        <w:rPr>
          <w:rtl w:val="true"/>
        </w:rPr>
        <w:t xml:space="preserve">قوله فی ص </w:t>
      </w:r>
      <w:r>
        <w:rPr/>
        <w:t>49</w:t>
      </w:r>
      <w:r>
        <w:rPr>
          <w:rtl w:val="true"/>
        </w:rPr>
        <w:t xml:space="preserve">، س </w:t>
      </w:r>
      <w:r>
        <w:rPr/>
        <w:t>15</w:t>
      </w:r>
      <w:r>
        <w:rPr>
          <w:rtl w:val="true"/>
        </w:rPr>
        <w:t>: «</w:t>
      </w:r>
      <w:r>
        <w:rPr>
          <w:rtl w:val="true"/>
        </w:rPr>
        <w:t>کان الظاهر</w:t>
      </w:r>
      <w:r>
        <w:rPr>
          <w:rtl w:val="true"/>
        </w:rPr>
        <w:t>»</w:t>
      </w:r>
      <w:bookmarkEnd w:id="27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خلاف ما صرح به الأصحاب من مراتب الأمر بالمعروف و النهی عن المنکر فإن بعض مراتبها هو الرفع و المنع عن فعل المقدمات و لایختص بالرفع</w:t>
      </w:r>
      <w:r>
        <w:rPr>
          <w:rFonts w:eastAsia="IRNazanin" w:cs="IRNazanin"/>
          <w:color w:val="111111"/>
          <w:sz w:val="28"/>
          <w:szCs w:val="28"/>
          <w:rtl w:val="true"/>
          <w:lang w:bidi="fa-IR"/>
        </w:rPr>
        <w:t>.</w:t>
      </w:r>
    </w:p>
    <w:p>
      <w:pPr>
        <w:pStyle w:val="Heading3"/>
        <w:numPr>
          <w:ilvl w:val="2"/>
          <w:numId w:val="1"/>
        </w:numPr>
        <w:rPr/>
      </w:pPr>
      <w:bookmarkStart w:id="273" w:name="__RefHeading___Toc5141926_581953129"/>
      <w:bookmarkStart w:id="274" w:name="_Toc116"/>
      <w:bookmarkEnd w:id="273"/>
      <w:r>
        <w:rPr>
          <w:rtl w:val="true"/>
        </w:rPr>
        <w:t xml:space="preserve">قوله فی ص </w:t>
      </w:r>
      <w:r>
        <w:rPr/>
        <w:t>51</w:t>
      </w:r>
      <w:r>
        <w:rPr>
          <w:rtl w:val="true"/>
        </w:rPr>
        <w:t xml:space="preserve">، س </w:t>
      </w:r>
      <w:r>
        <w:rPr/>
        <w:t>1</w:t>
      </w:r>
      <w:r>
        <w:rPr>
          <w:rtl w:val="true"/>
        </w:rPr>
        <w:t>: «</w:t>
      </w:r>
      <w:r>
        <w:rPr>
          <w:rtl w:val="true"/>
        </w:rPr>
        <w:t>یطیق فلیعنه</w:t>
      </w:r>
      <w:r>
        <w:rPr>
          <w:rtl w:val="true"/>
        </w:rPr>
        <w:t>»</w:t>
      </w:r>
      <w:bookmarkEnd w:id="27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بعض النسخ فلیبعه</w:t>
      </w:r>
      <w:r>
        <w:rPr>
          <w:rFonts w:eastAsia="IRNazanin" w:cs="IRNazanin"/>
          <w:color w:val="111111"/>
          <w:sz w:val="28"/>
          <w:szCs w:val="28"/>
          <w:rtl w:val="true"/>
          <w:lang w:bidi="fa-IR"/>
        </w:rPr>
        <w:t>.</w:t>
      </w:r>
    </w:p>
    <w:p>
      <w:pPr>
        <w:pStyle w:val="Heading3"/>
        <w:numPr>
          <w:ilvl w:val="2"/>
          <w:numId w:val="1"/>
        </w:numPr>
        <w:rPr/>
      </w:pPr>
      <w:bookmarkStart w:id="275" w:name="__RefHeading___Toc5141928_581953129"/>
      <w:bookmarkStart w:id="276" w:name="_Toc117"/>
      <w:bookmarkEnd w:id="275"/>
      <w:r>
        <w:rPr>
          <w:rtl w:val="true"/>
        </w:rPr>
        <w:t xml:space="preserve">قوله فی ص </w:t>
      </w:r>
      <w:r>
        <w:rPr/>
        <w:t>51</w:t>
      </w:r>
      <w:r>
        <w:rPr>
          <w:rtl w:val="true"/>
        </w:rPr>
        <w:t xml:space="preserve">، س </w:t>
      </w:r>
      <w:r>
        <w:rPr/>
        <w:t>10</w:t>
      </w:r>
      <w:r>
        <w:rPr>
          <w:rtl w:val="true"/>
        </w:rPr>
        <w:t>: «</w:t>
      </w:r>
      <w:r>
        <w:rPr>
          <w:rtl w:val="true"/>
        </w:rPr>
        <w:t>لم یعن</w:t>
      </w:r>
      <w:r>
        <w:rPr>
          <w:rtl w:val="true"/>
        </w:rPr>
        <w:t>»</w:t>
      </w:r>
      <w:bookmarkEnd w:id="276"/>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عما استدل به أهل المدینة بالآیة لجواز الوطی بالدبر و حاصله أن المراد من الآیة هو تجویز الوطی بالفرج من خلف أو قدام و لا نظر لها إلی الوطی بالدبر فالآیة قاصرة عن الدلالة علیه و کیف کان فهی معارضة مع ما مر فی تفسیر الآیة کخبر عبدالله بن أبی یعفور</w:t>
      </w:r>
      <w:r>
        <w:rPr>
          <w:rFonts w:eastAsia="IRNazanin" w:cs="IRNazanin"/>
          <w:color w:val="111111"/>
          <w:sz w:val="28"/>
          <w:szCs w:val="28"/>
          <w:rtl w:val="true"/>
          <w:lang w:bidi="fa-IR"/>
        </w:rPr>
        <w:t>.</w:t>
      </w:r>
      <w:bookmarkStart w:id="277" w:name="pg5878_65041"/>
    </w:p>
    <w:p>
      <w:pPr>
        <w:pStyle w:val="Heading3"/>
        <w:numPr>
          <w:ilvl w:val="2"/>
          <w:numId w:val="1"/>
        </w:numPr>
        <w:rPr/>
      </w:pPr>
      <w:bookmarkStart w:id="278" w:name="__RefHeading___Toc5141930_581953129"/>
      <w:bookmarkStart w:id="279" w:name="_Toc118"/>
      <w:bookmarkEnd w:id="277"/>
      <w:bookmarkEnd w:id="278"/>
      <w:r>
        <w:rPr>
          <w:rtl w:val="true"/>
        </w:rPr>
        <w:t xml:space="preserve">قوله فی ص </w:t>
      </w:r>
      <w:r>
        <w:rPr/>
        <w:t>51</w:t>
      </w:r>
      <w:r>
        <w:rPr>
          <w:rtl w:val="true"/>
        </w:rPr>
        <w:t xml:space="preserve">، س </w:t>
      </w:r>
      <w:r>
        <w:rPr/>
        <w:t>11</w:t>
      </w:r>
      <w:r>
        <w:rPr>
          <w:rtl w:val="true"/>
        </w:rPr>
        <w:t>: «</w:t>
      </w:r>
      <w:r>
        <w:rPr>
          <w:rtl w:val="true"/>
        </w:rPr>
        <w:t>محاش</w:t>
      </w:r>
      <w:r>
        <w:rPr>
          <w:rtl w:val="true"/>
        </w:rPr>
        <w:t>»</w:t>
      </w:r>
      <w:bookmarkEnd w:id="27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محاش جمع محشة و هی موضع الحش أی الغائط و هی تساوی الدبر</w:t>
      </w:r>
      <w:r>
        <w:rPr>
          <w:rFonts w:eastAsia="IRNazanin" w:cs="IRNazanin"/>
          <w:color w:val="111111"/>
          <w:sz w:val="28"/>
          <w:szCs w:val="28"/>
          <w:rtl w:val="true"/>
          <w:lang w:bidi="fa-IR"/>
        </w:rPr>
        <w:t>.</w:t>
      </w:r>
    </w:p>
    <w:p>
      <w:pPr>
        <w:pStyle w:val="Heading3"/>
        <w:numPr>
          <w:ilvl w:val="2"/>
          <w:numId w:val="1"/>
        </w:numPr>
        <w:rPr/>
      </w:pPr>
      <w:bookmarkStart w:id="280" w:name="__RefHeading___Toc5141932_581953129"/>
      <w:bookmarkStart w:id="281" w:name="_Toc119"/>
      <w:bookmarkEnd w:id="280"/>
      <w:r>
        <w:rPr>
          <w:rtl w:val="true"/>
        </w:rPr>
        <w:t xml:space="preserve">قوله فی ص </w:t>
      </w:r>
      <w:r>
        <w:rPr/>
        <w:t>51</w:t>
      </w:r>
      <w:r>
        <w:rPr>
          <w:rtl w:val="true"/>
        </w:rPr>
        <w:t xml:space="preserve">، س </w:t>
      </w:r>
      <w:r>
        <w:rPr/>
        <w:t>17</w:t>
      </w:r>
      <w:r>
        <w:rPr>
          <w:rtl w:val="true"/>
        </w:rPr>
        <w:t>: «</w:t>
      </w:r>
      <w:r>
        <w:rPr>
          <w:rtl w:val="true"/>
        </w:rPr>
        <w:t>بل الجمع</w:t>
      </w:r>
      <w:r>
        <w:rPr>
          <w:rtl w:val="true"/>
        </w:rPr>
        <w:t>»</w:t>
      </w:r>
      <w:bookmarkEnd w:id="28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جامع 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تحمل هذه الأخبار علی الکراهة جمعا بینها و بین الأخبار السابقة و لایخفی بعد هذا الجمع مع ملاحظة التعبیر بالحرمة و الاستشهاد بالآیة الشریفة و قد تحمل علی التقیة لموافقتها مع أکثر العامة و هذا الحمل أیضا بعید لعدم المناسبة بین الحکم الصادر تقیة مع الاستشهاد بقول النبی و بالآیة الشریفة و قد یجاب بضعف السند و هذا أیضا مشکل من جهة ذهاب جماعة إلی الحرمة ففی المسالک نقل القول بالحرمة عن جماعة من علمائنا منهم القمیون و ابن حمزة و الظاهر أن اختیارهم القول بالحرمة من جهة هذه الأخبار فلایبعد التخییر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التخییر الأصولی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المراد من الحرمة معناها اللغوی و هو الممنوعیة لا الإصطلاحیة بقرینة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بقرینة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لانفعل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 هذا مضافا إلی أن استناد الجماعة المذکورین إلی الأخبار الدالة علی الحرمة غیر معلوم بل من المحتمل مستندهم هو مصحح معمر بن خلاد و هو لم یصرح فیه بعنوان الحرمة و إن أفاد المنع و هو قابل للحمل علی الکراهة 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لامخالفة الإجماع و عدم القول بالفصل فللتفصیل مجال بین کونها راضیة فیجوز و عدمه فلایجوز لصلاحیة خبر عبدالله بن أبی یعفور لأن یکون شاهدا للجمع بین الأخبار الناهیة و الأخبار المجوزة ثم إن هذا کله فیما إذا لم یکن الوطی فی الدبر موجبا للضرر و الإیذاء و إلا فلایجوز أصلا سواء کانت راضیة أم لا</w:t>
      </w:r>
      <w:r>
        <w:rPr>
          <w:rFonts w:eastAsia="IRNazanin" w:cs="IRNazanin"/>
          <w:color w:val="111111"/>
          <w:sz w:val="28"/>
          <w:szCs w:val="28"/>
          <w:rtl w:val="true"/>
          <w:lang w:bidi="fa-IR"/>
        </w:rPr>
        <w:t>.</w:t>
      </w:r>
      <w:bookmarkStart w:id="282" w:name="pg5878_65042"/>
    </w:p>
    <w:p>
      <w:pPr>
        <w:pStyle w:val="Heading3"/>
        <w:numPr>
          <w:ilvl w:val="2"/>
          <w:numId w:val="1"/>
        </w:numPr>
        <w:rPr/>
      </w:pPr>
      <w:bookmarkStart w:id="283" w:name="__RefHeading___Toc5141934_581953129"/>
      <w:bookmarkStart w:id="284" w:name="_Toc120"/>
      <w:bookmarkEnd w:id="282"/>
      <w:bookmarkEnd w:id="283"/>
      <w:r>
        <w:rPr>
          <w:rtl w:val="true"/>
        </w:rPr>
        <w:t xml:space="preserve">قوله فی ص </w:t>
      </w:r>
      <w:r>
        <w:rPr/>
        <w:t>52</w:t>
      </w:r>
      <w:r>
        <w:rPr>
          <w:rtl w:val="true"/>
        </w:rPr>
        <w:t xml:space="preserve">، س </w:t>
      </w:r>
      <w:r>
        <w:rPr/>
        <w:t>7</w:t>
      </w:r>
      <w:r>
        <w:rPr>
          <w:rtl w:val="true"/>
        </w:rPr>
        <w:t>: «</w:t>
      </w:r>
      <w:r>
        <w:rPr>
          <w:rtl w:val="true"/>
        </w:rPr>
        <w:t>لایظهر أن المراد منها المکان</w:t>
      </w:r>
      <w:r>
        <w:rPr>
          <w:rtl w:val="true"/>
        </w:rPr>
        <w:t>»</w:t>
      </w:r>
      <w:bookmarkEnd w:id="28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ولایخفی علیک أنه یمکن استظهار الإطلاق من جهة المکان بمعنی الموضوع من المرأة من إطلاق إتیان النساء الدال علیه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فَأْتُوا حَرْثَکُمْ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إتیان الحرث علی أنحاء فلاوجه لاختصاصه بالقبل لسبب اختصاص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بمکان الفعل فمفاد الآیة یکون هکذا فأتوا حرثکم فی أی موضع منه فی أی مکان و الله العالم</w:t>
      </w:r>
      <w:r>
        <w:rPr>
          <w:rFonts w:eastAsia="IRNazanin" w:cs="IRNazanin"/>
          <w:color w:val="111111"/>
          <w:sz w:val="28"/>
          <w:szCs w:val="28"/>
          <w:rtl w:val="true"/>
          <w:lang w:bidi="fa-IR"/>
        </w:rPr>
        <w:t>.</w:t>
      </w:r>
    </w:p>
    <w:p>
      <w:pPr>
        <w:pStyle w:val="Heading3"/>
        <w:numPr>
          <w:ilvl w:val="2"/>
          <w:numId w:val="1"/>
        </w:numPr>
        <w:rPr/>
      </w:pPr>
      <w:bookmarkStart w:id="285" w:name="__RefHeading___Toc5141936_581953129"/>
      <w:bookmarkStart w:id="286" w:name="_Toc121"/>
      <w:bookmarkEnd w:id="285"/>
      <w:r>
        <w:rPr>
          <w:rtl w:val="true"/>
        </w:rPr>
        <w:t xml:space="preserve">قوله فی ص </w:t>
      </w:r>
      <w:r>
        <w:rPr/>
        <w:t>52</w:t>
      </w:r>
      <w:r>
        <w:rPr>
          <w:rtl w:val="true"/>
        </w:rPr>
        <w:t xml:space="preserve">، س </w:t>
      </w:r>
      <w:r>
        <w:rPr/>
        <w:t>16</w:t>
      </w:r>
      <w:r>
        <w:rPr>
          <w:rtl w:val="true"/>
        </w:rPr>
        <w:t>: «</w:t>
      </w:r>
      <w:r>
        <w:rPr>
          <w:rtl w:val="true"/>
        </w:rPr>
        <w:t>و تقدم</w:t>
      </w:r>
      <w:r>
        <w:rPr>
          <w:rtl w:val="true"/>
        </w:rPr>
        <w:t>»</w:t>
      </w:r>
      <w:bookmarkEnd w:id="28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ولایخفی علیک أن مقتضی حسنة عمر بن یزید أن الإیقاب ممنوع سواء کان فی الفرج أو الدبر و حمله علی خصوص الفرج مع أن السائل سئل عن حکم الحائض لاوجه له فالأحوط لو لم یکن الأقوی هو الاجتناب و العجب من المصنف حیث قال إن الأخبار الدالة علی تحلیل ما عدا القبل نص فی جواز الوطی فی الدبر مع أنه لیس إلا عموم یخصصه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لایوقب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حسنة عمر بن یزید فراجع المسألة فی باب أحکام الحایض و تأمل</w:t>
      </w:r>
      <w:r>
        <w:rPr>
          <w:rFonts w:eastAsia="IRNazanin" w:cs="IRNazanin"/>
          <w:color w:val="111111"/>
          <w:sz w:val="28"/>
          <w:szCs w:val="28"/>
          <w:rtl w:val="true"/>
          <w:lang w:bidi="fa-IR"/>
        </w:rPr>
        <w:t>.</w:t>
      </w:r>
    </w:p>
    <w:p>
      <w:pPr>
        <w:pStyle w:val="Heading3"/>
        <w:numPr>
          <w:ilvl w:val="2"/>
          <w:numId w:val="1"/>
        </w:numPr>
        <w:rPr/>
      </w:pPr>
      <w:bookmarkStart w:id="287" w:name="__RefHeading___Toc5141938_581953129"/>
      <w:bookmarkStart w:id="288" w:name="_Toc122"/>
      <w:bookmarkEnd w:id="287"/>
      <w:r>
        <w:rPr>
          <w:rtl w:val="true"/>
        </w:rPr>
        <w:t xml:space="preserve">قوله فی ص </w:t>
      </w:r>
      <w:r>
        <w:rPr/>
        <w:t>53</w:t>
      </w:r>
      <w:r>
        <w:rPr>
          <w:rtl w:val="true"/>
        </w:rPr>
        <w:t xml:space="preserve">، س </w:t>
      </w:r>
      <w:r>
        <w:rPr/>
        <w:t>11</w:t>
      </w:r>
      <w:r>
        <w:rPr>
          <w:rtl w:val="true"/>
        </w:rPr>
        <w:t>: «</w:t>
      </w:r>
      <w:r>
        <w:rPr>
          <w:rtl w:val="true"/>
        </w:rPr>
        <w:t>ثبوت النسب</w:t>
      </w:r>
      <w:r>
        <w:rPr>
          <w:rtl w:val="true"/>
        </w:rPr>
        <w:t>»</w:t>
      </w:r>
      <w:bookmarkEnd w:id="288"/>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إذا ولدت المرأة بعد ستة أشهر فالولد محتمل أن یکون له و یحکم له ولکن لایخفی علیک أن إلحاق الولد لایحتاج إلی الوطی بل یکفی الاستمتاعات التی معها یحتمل جذب الرحم</w:t>
      </w:r>
      <w:r>
        <w:rPr>
          <w:rFonts w:eastAsia="IRNazanin" w:cs="IRNazanin"/>
          <w:color w:val="111111"/>
          <w:sz w:val="28"/>
          <w:szCs w:val="28"/>
          <w:rtl w:val="true"/>
          <w:lang w:bidi="fa-IR"/>
        </w:rPr>
        <w:t>.</w:t>
      </w:r>
      <w:bookmarkStart w:id="289" w:name="pg5878_65043"/>
    </w:p>
    <w:p>
      <w:pPr>
        <w:pStyle w:val="Heading3"/>
        <w:numPr>
          <w:ilvl w:val="2"/>
          <w:numId w:val="1"/>
        </w:numPr>
        <w:rPr/>
      </w:pPr>
      <w:bookmarkStart w:id="290" w:name="__RefHeading___Toc5141940_581953129"/>
      <w:bookmarkStart w:id="291" w:name="_Toc123"/>
      <w:bookmarkEnd w:id="289"/>
      <w:bookmarkEnd w:id="290"/>
      <w:r>
        <w:rPr>
          <w:rtl w:val="true"/>
        </w:rPr>
        <w:t xml:space="preserve">قوله فی ص </w:t>
      </w:r>
      <w:r>
        <w:rPr/>
        <w:t>53</w:t>
      </w:r>
      <w:r>
        <w:rPr>
          <w:rtl w:val="true"/>
        </w:rPr>
        <w:t xml:space="preserve">، س </w:t>
      </w:r>
      <w:r>
        <w:rPr/>
        <w:t>12</w:t>
      </w:r>
      <w:r>
        <w:rPr>
          <w:rtl w:val="true"/>
        </w:rPr>
        <w:t>: «</w:t>
      </w:r>
      <w:r>
        <w:rPr>
          <w:rtl w:val="true"/>
        </w:rPr>
        <w:t>تقریر المسمی</w:t>
      </w:r>
      <w:r>
        <w:rPr>
          <w:rtl w:val="true"/>
        </w:rPr>
        <w:t>»</w:t>
      </w:r>
      <w:bookmarkEnd w:id="29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تثبیت تمام المهر</w:t>
      </w:r>
      <w:r>
        <w:rPr>
          <w:rFonts w:eastAsia="IRNazanin" w:cs="IRNazanin"/>
          <w:color w:val="111111"/>
          <w:sz w:val="28"/>
          <w:szCs w:val="28"/>
          <w:rtl w:val="true"/>
          <w:lang w:bidi="fa-IR"/>
        </w:rPr>
        <w:t>.</w:t>
      </w:r>
    </w:p>
    <w:p>
      <w:pPr>
        <w:pStyle w:val="Heading3"/>
        <w:numPr>
          <w:ilvl w:val="2"/>
          <w:numId w:val="1"/>
        </w:numPr>
        <w:rPr/>
      </w:pPr>
      <w:bookmarkStart w:id="292" w:name="__RefHeading___Toc5141942_581953129"/>
      <w:bookmarkStart w:id="293" w:name="_Toc124"/>
      <w:bookmarkEnd w:id="292"/>
      <w:r>
        <w:rPr>
          <w:rtl w:val="true"/>
        </w:rPr>
        <w:t xml:space="preserve">قوله فی ص </w:t>
      </w:r>
      <w:r>
        <w:rPr/>
        <w:t>53</w:t>
      </w:r>
      <w:r>
        <w:rPr>
          <w:rtl w:val="true"/>
        </w:rPr>
        <w:t xml:space="preserve">، س </w:t>
      </w:r>
      <w:r>
        <w:rPr/>
        <w:t>13</w:t>
      </w:r>
      <w:r>
        <w:rPr>
          <w:rtl w:val="true"/>
        </w:rPr>
        <w:t>: «</w:t>
      </w:r>
      <w:r>
        <w:rPr>
          <w:rtl w:val="true"/>
        </w:rPr>
        <w:t>و الإحصان</w:t>
      </w:r>
      <w:r>
        <w:rPr>
          <w:rtl w:val="true"/>
        </w:rPr>
        <w:t>»</w:t>
      </w:r>
      <w:bookmarkEnd w:id="29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الزوج مع عدم تمکنه من الوطی فی الفرج لایکون محصنا</w:t>
      </w:r>
      <w:r>
        <w:rPr>
          <w:rFonts w:eastAsia="IRNazanin" w:cs="IRNazanin"/>
          <w:color w:val="111111"/>
          <w:sz w:val="28"/>
          <w:szCs w:val="28"/>
          <w:rtl w:val="true"/>
          <w:lang w:bidi="fa-IR"/>
        </w:rPr>
        <w:t>.</w:t>
      </w:r>
    </w:p>
    <w:p>
      <w:pPr>
        <w:pStyle w:val="Heading3"/>
        <w:numPr>
          <w:ilvl w:val="2"/>
          <w:numId w:val="1"/>
        </w:numPr>
        <w:rPr/>
      </w:pPr>
      <w:bookmarkStart w:id="294" w:name="__RefHeading___Toc5141944_581953129"/>
      <w:bookmarkStart w:id="295" w:name="_Toc125"/>
      <w:bookmarkEnd w:id="294"/>
      <w:r>
        <w:rPr>
          <w:rtl w:val="true"/>
        </w:rPr>
        <w:t xml:space="preserve">قوله فی ص </w:t>
      </w:r>
      <w:r>
        <w:rPr/>
        <w:t>53</w:t>
      </w:r>
      <w:r>
        <w:rPr>
          <w:rtl w:val="true"/>
        </w:rPr>
        <w:t xml:space="preserve">، س </w:t>
      </w:r>
      <w:r>
        <w:rPr/>
        <w:t>13</w:t>
      </w:r>
      <w:r>
        <w:rPr>
          <w:rtl w:val="true"/>
        </w:rPr>
        <w:t>: «</w:t>
      </w:r>
      <w:r>
        <w:rPr>
          <w:rtl w:val="true"/>
        </w:rPr>
        <w:t>و استنطاقها</w:t>
      </w:r>
      <w:r>
        <w:rPr>
          <w:rtl w:val="true"/>
        </w:rPr>
        <w:t>»</w:t>
      </w:r>
      <w:bookmarkEnd w:id="29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المرئة إذا کانت بکرا یجوز فی إذن التزویج الاکتفاء بصماتها بخلاف ما إذا کانت ثیبة فإنه لایجوز إلا بالاستنطاق</w:t>
      </w:r>
      <w:r>
        <w:rPr>
          <w:rFonts w:eastAsia="IRNazanin" w:cs="IRNazanin"/>
          <w:color w:val="111111"/>
          <w:sz w:val="28"/>
          <w:szCs w:val="28"/>
          <w:rtl w:val="true"/>
          <w:lang w:bidi="fa-IR"/>
        </w:rPr>
        <w:t>.</w:t>
      </w:r>
    </w:p>
    <w:p>
      <w:pPr>
        <w:pStyle w:val="Heading3"/>
        <w:numPr>
          <w:ilvl w:val="2"/>
          <w:numId w:val="1"/>
        </w:numPr>
        <w:rPr/>
      </w:pPr>
      <w:bookmarkStart w:id="296" w:name="__RefHeading___Toc5141946_581953129"/>
      <w:bookmarkStart w:id="297" w:name="_Toc126"/>
      <w:bookmarkEnd w:id="296"/>
      <w:r>
        <w:rPr>
          <w:rtl w:val="true"/>
        </w:rPr>
        <w:t xml:space="preserve">قوله فی ص </w:t>
      </w:r>
      <w:r>
        <w:rPr/>
        <w:t>53</w:t>
      </w:r>
      <w:r>
        <w:rPr>
          <w:rtl w:val="true"/>
        </w:rPr>
        <w:t xml:space="preserve">، س </w:t>
      </w:r>
      <w:r>
        <w:rPr/>
        <w:t>14</w:t>
      </w:r>
      <w:r>
        <w:rPr>
          <w:rtl w:val="true"/>
        </w:rPr>
        <w:t>: «</w:t>
      </w:r>
      <w:r>
        <w:rPr>
          <w:rtl w:val="true"/>
        </w:rPr>
        <w:t>و الوجه فیه</w:t>
      </w:r>
      <w:r>
        <w:rPr>
          <w:rtl w:val="true"/>
        </w:rPr>
        <w:t>»</w:t>
      </w:r>
      <w:bookmarkEnd w:id="29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استدل فی الجواهر بما فی بعض النصوص من أن الدبر أحد المأتین فمقتضی عموم التنزیل هو إتیان جمیع أحکام القبل علیه عدا ما خرج ولکنه لایخلو عن شیء لإمکان أن یمنع عموم التنزیل</w:t>
      </w:r>
      <w:r>
        <w:rPr>
          <w:rFonts w:eastAsia="IRNazanin" w:cs="IRNazanin"/>
          <w:color w:val="111111"/>
          <w:sz w:val="28"/>
          <w:szCs w:val="28"/>
          <w:rtl w:val="true"/>
          <w:lang w:bidi="fa-IR"/>
        </w:rPr>
        <w:t>.</w:t>
      </w:r>
    </w:p>
    <w:p>
      <w:pPr>
        <w:pStyle w:val="Heading3"/>
        <w:numPr>
          <w:ilvl w:val="2"/>
          <w:numId w:val="1"/>
        </w:numPr>
        <w:rPr/>
      </w:pPr>
      <w:bookmarkStart w:id="298" w:name="__RefHeading___Toc5141948_581953129"/>
      <w:bookmarkStart w:id="299" w:name="_Toc127"/>
      <w:bookmarkEnd w:id="298"/>
      <w:r>
        <w:rPr>
          <w:rtl w:val="true"/>
        </w:rPr>
        <w:t xml:space="preserve">قوله فی ص </w:t>
      </w:r>
      <w:r>
        <w:rPr/>
        <w:t>53</w:t>
      </w:r>
      <w:r>
        <w:rPr>
          <w:rtl w:val="true"/>
        </w:rPr>
        <w:t xml:space="preserve">، س </w:t>
      </w:r>
      <w:r>
        <w:rPr/>
        <w:t>14</w:t>
      </w:r>
      <w:r>
        <w:rPr>
          <w:rtl w:val="true"/>
        </w:rPr>
        <w:t>: «</w:t>
      </w:r>
      <w:r>
        <w:rPr>
          <w:rtl w:val="true"/>
        </w:rPr>
        <w:t>والایتاء</w:t>
      </w:r>
      <w:r>
        <w:rPr>
          <w:rtl w:val="true"/>
        </w:rPr>
        <w:t>»</w:t>
      </w:r>
      <w:bookmarkEnd w:id="299"/>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الأصح هو الإتیان کما نص علیه فی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فَأْتُوا حَرْثَکُمْ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فلیس مزیدا فیه</w:t>
      </w:r>
      <w:r>
        <w:rPr>
          <w:rFonts w:eastAsia="Amiri" w:cs="Amiri" w:ascii="Amiri" w:hAnsi="Amiri"/>
          <w:color w:val="111111"/>
          <w:sz w:val="28"/>
          <w:szCs w:val="28"/>
          <w:rtl w:val="true"/>
          <w:lang w:bidi="ar-SA"/>
        </w:rPr>
        <w:t>.</w:t>
      </w:r>
    </w:p>
    <w:p>
      <w:pPr>
        <w:pStyle w:val="Heading3"/>
        <w:numPr>
          <w:ilvl w:val="2"/>
          <w:numId w:val="1"/>
        </w:numPr>
        <w:rPr/>
      </w:pPr>
      <w:bookmarkStart w:id="300" w:name="__RefHeading___Toc5141950_581953129"/>
      <w:bookmarkStart w:id="301" w:name="_Toc128"/>
      <w:bookmarkEnd w:id="300"/>
      <w:r>
        <w:rPr>
          <w:rtl w:val="true"/>
        </w:rPr>
        <w:t xml:space="preserve">قوله فی ص </w:t>
      </w:r>
      <w:r>
        <w:rPr/>
        <w:t>53</w:t>
      </w:r>
      <w:r>
        <w:rPr>
          <w:rtl w:val="true"/>
        </w:rPr>
        <w:t xml:space="preserve">، س </w:t>
      </w:r>
      <w:r>
        <w:rPr/>
        <w:t>16</w:t>
      </w:r>
      <w:r>
        <w:rPr>
          <w:rtl w:val="true"/>
        </w:rPr>
        <w:t>: «</w:t>
      </w:r>
      <w:r>
        <w:rPr>
          <w:rtl w:val="true"/>
        </w:rPr>
        <w:t>نفی الخلاف</w:t>
      </w:r>
      <w:r>
        <w:rPr>
          <w:rtl w:val="true"/>
        </w:rPr>
        <w:t>»</w:t>
      </w:r>
      <w:bookmarkEnd w:id="301"/>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لعله جابر لضعف المرسلة التی رواها فی المبسوط و 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تذوقی عسیلته و یذوق عسیلتک</w:t>
      </w:r>
      <w:r>
        <w:rPr>
          <w:rFonts w:eastAsia="IRNazanin" w:cs="IRNazanin"/>
          <w:color w:val="111111"/>
          <w:sz w:val="28"/>
          <w:szCs w:val="28"/>
          <w:rtl w:val="true"/>
          <w:lang w:bidi="fa-IR"/>
        </w:rPr>
        <w:t>».</w:t>
      </w:r>
      <w:bookmarkStart w:id="302" w:name="pg5878_65044"/>
    </w:p>
    <w:p>
      <w:pPr>
        <w:pStyle w:val="Heading3"/>
        <w:numPr>
          <w:ilvl w:val="2"/>
          <w:numId w:val="1"/>
        </w:numPr>
        <w:rPr/>
      </w:pPr>
      <w:bookmarkStart w:id="303" w:name="__RefHeading___Toc5141952_581953129"/>
      <w:bookmarkStart w:id="304" w:name="_Toc129"/>
      <w:bookmarkEnd w:id="302"/>
      <w:bookmarkEnd w:id="303"/>
      <w:r>
        <w:rPr>
          <w:rtl w:val="true"/>
        </w:rPr>
        <w:t xml:space="preserve">قوله فی ص </w:t>
      </w:r>
      <w:r>
        <w:rPr/>
        <w:t>54</w:t>
      </w:r>
      <w:r>
        <w:rPr>
          <w:rtl w:val="true"/>
        </w:rPr>
        <w:t xml:space="preserve">، س </w:t>
      </w:r>
      <w:r>
        <w:rPr/>
        <w:t>17</w:t>
      </w:r>
      <w:r>
        <w:rPr>
          <w:rtl w:val="true"/>
        </w:rPr>
        <w:t>: «</w:t>
      </w:r>
      <w:r>
        <w:rPr>
          <w:rtl w:val="true"/>
        </w:rPr>
        <w:t>کماتری</w:t>
      </w:r>
      <w:r>
        <w:rPr>
          <w:rtl w:val="true"/>
        </w:rPr>
        <w:t>»</w:t>
      </w:r>
      <w:bookmarkEnd w:id="30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ولایخفی علیک أن الاستدلال بالروایات لامانع منه بعد ما عرفت من جبر ضعفه بعمل الأصحاب ولکن ذوق العسیلة لاینحصر فیما ذکر من تکرار الوطی أو الإنزال بل یحصل بأصل الجماع کما ادعی علیه الإجماع و العجب من المصنف أنه استدل بالمرسلة آنفا ثم استشکل فیها هنا بعدم ثبوتها من طریقنا</w:t>
      </w:r>
      <w:r>
        <w:rPr>
          <w:rFonts w:eastAsia="IRNazanin" w:cs="IRNazanin"/>
          <w:color w:val="111111"/>
          <w:sz w:val="28"/>
          <w:szCs w:val="28"/>
          <w:rtl w:val="true"/>
          <w:lang w:bidi="fa-IR"/>
        </w:rPr>
        <w:t>.</w:t>
      </w:r>
    </w:p>
    <w:p>
      <w:pPr>
        <w:pStyle w:val="Heading3"/>
        <w:numPr>
          <w:ilvl w:val="2"/>
          <w:numId w:val="1"/>
        </w:numPr>
        <w:rPr/>
      </w:pPr>
      <w:bookmarkStart w:id="305" w:name="__RefHeading___Toc5141954_581953129"/>
      <w:bookmarkStart w:id="306" w:name="_Toc130"/>
      <w:bookmarkEnd w:id="305"/>
      <w:r>
        <w:rPr>
          <w:rtl w:val="true"/>
        </w:rPr>
        <w:t xml:space="preserve">قوله فی ص </w:t>
      </w:r>
      <w:r>
        <w:rPr/>
        <w:t>57</w:t>
      </w:r>
      <w:r>
        <w:rPr>
          <w:rtl w:val="true"/>
        </w:rPr>
        <w:t xml:space="preserve">، س </w:t>
      </w:r>
      <w:r>
        <w:rPr/>
        <w:t>10</w:t>
      </w:r>
      <w:r>
        <w:rPr>
          <w:rtl w:val="true"/>
        </w:rPr>
        <w:t>: «</w:t>
      </w:r>
      <w:r>
        <w:rPr>
          <w:rtl w:val="true"/>
        </w:rPr>
        <w:t>لیس بحجة</w:t>
      </w:r>
      <w:r>
        <w:rPr>
          <w:rtl w:val="true"/>
        </w:rPr>
        <w:t>»</w:t>
      </w:r>
      <w:bookmarkEnd w:id="30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العدد لامفهوم له إلا إذا کان المقام مقام البیان و الاستقصاء</w:t>
      </w:r>
      <w:r>
        <w:rPr>
          <w:rFonts w:eastAsia="IRNazanin" w:cs="IRNazanin"/>
          <w:color w:val="111111"/>
          <w:sz w:val="28"/>
          <w:szCs w:val="28"/>
          <w:rtl w:val="true"/>
          <w:lang w:bidi="fa-IR"/>
        </w:rPr>
        <w:t>.</w:t>
      </w:r>
    </w:p>
    <w:p>
      <w:pPr>
        <w:pStyle w:val="Heading3"/>
        <w:numPr>
          <w:ilvl w:val="2"/>
          <w:numId w:val="1"/>
        </w:numPr>
        <w:rPr/>
      </w:pPr>
      <w:bookmarkStart w:id="307" w:name="__RefHeading___Toc5141956_581953129"/>
      <w:bookmarkStart w:id="308" w:name="_Toc131"/>
      <w:bookmarkEnd w:id="307"/>
      <w:r>
        <w:rPr>
          <w:rtl w:val="true"/>
        </w:rPr>
        <w:t xml:space="preserve">قوله فی ص </w:t>
      </w:r>
      <w:r>
        <w:rPr/>
        <w:t>57</w:t>
      </w:r>
      <w:r>
        <w:rPr>
          <w:rtl w:val="true"/>
        </w:rPr>
        <w:t xml:space="preserve">، س </w:t>
      </w:r>
      <w:r>
        <w:rPr/>
        <w:t>21</w:t>
      </w:r>
      <w:r>
        <w:rPr>
          <w:rtl w:val="true"/>
        </w:rPr>
        <w:t>: «</w:t>
      </w:r>
      <w:r>
        <w:rPr>
          <w:rtl w:val="true"/>
        </w:rPr>
        <w:t>و لعله ظاهر الشرائع هنا</w:t>
      </w:r>
      <w:r>
        <w:rPr>
          <w:rtl w:val="true"/>
        </w:rPr>
        <w:t>»</w:t>
      </w:r>
      <w:bookmarkEnd w:id="30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منع لأن إن الوصلیة مع التعبیر بالماضی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لایدل علی اختیار الوجوب</w:t>
      </w:r>
      <w:r>
        <w:rPr>
          <w:rFonts w:eastAsia="IRNazanin" w:cs="IRNazanin"/>
          <w:color w:val="111111"/>
          <w:sz w:val="28"/>
          <w:szCs w:val="28"/>
          <w:rtl w:val="true"/>
          <w:lang w:bidi="fa-IR"/>
        </w:rPr>
        <w:t>.</w:t>
      </w:r>
    </w:p>
    <w:p>
      <w:pPr>
        <w:pStyle w:val="Heading3"/>
        <w:numPr>
          <w:ilvl w:val="2"/>
          <w:numId w:val="1"/>
        </w:numPr>
        <w:rPr/>
      </w:pPr>
      <w:bookmarkStart w:id="309" w:name="__RefHeading___Toc5141958_581953129"/>
      <w:bookmarkStart w:id="310" w:name="_Toc132"/>
      <w:bookmarkEnd w:id="309"/>
      <w:r>
        <w:rPr>
          <w:rtl w:val="true"/>
        </w:rPr>
        <w:t xml:space="preserve">قوله فی ص </w:t>
      </w:r>
      <w:r>
        <w:rPr/>
        <w:t>58</w:t>
      </w:r>
      <w:r>
        <w:rPr>
          <w:rtl w:val="true"/>
        </w:rPr>
        <w:t xml:space="preserve">، س </w:t>
      </w:r>
      <w:r>
        <w:rPr/>
        <w:t>16</w:t>
      </w:r>
      <w:r>
        <w:rPr>
          <w:rtl w:val="true"/>
        </w:rPr>
        <w:t>: «</w:t>
      </w:r>
      <w:r>
        <w:rPr>
          <w:rtl w:val="true"/>
        </w:rPr>
        <w:t>لما ذکر</w:t>
      </w:r>
      <w:r>
        <w:rPr>
          <w:rtl w:val="true"/>
        </w:rPr>
        <w:t>»</w:t>
      </w:r>
      <w:bookmarkEnd w:id="31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 الجواهر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هل یحرم علیها العزل لو قلنا به؟ فیه وجهان من اقتضاء الحکمة ذلک و من الأصل و کذا القول فی دیة النطفة له قلت إن أرید بعزلها منعها إیاه من الإنزال فیها فلاینبغی التأمل فی الحرمة بل الظاهر ترتب الدیة علیها ضرورة کونها حینئذٍ کالمفزع أو أعظم فی التفویت إذا کان قد نحت نفسها عنه عند إنزاله انتهی</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فلیس فیه ما ذکره السید من أنه مناف للتمکین بل لعل معتمده هو الحکمة التی هی بقاء النسل مع ما فیه</w:t>
      </w:r>
      <w:r>
        <w:rPr>
          <w:rFonts w:eastAsia="IRNazanin" w:cs="IRNazanin"/>
          <w:color w:val="111111"/>
          <w:sz w:val="28"/>
          <w:szCs w:val="28"/>
          <w:rtl w:val="true"/>
          <w:lang w:bidi="fa-IR"/>
        </w:rPr>
        <w:t>.</w:t>
      </w:r>
      <w:bookmarkStart w:id="311" w:name="pg5878_65045"/>
    </w:p>
    <w:p>
      <w:pPr>
        <w:pStyle w:val="Heading3"/>
        <w:numPr>
          <w:ilvl w:val="2"/>
          <w:numId w:val="1"/>
        </w:numPr>
        <w:rPr/>
      </w:pPr>
      <w:bookmarkStart w:id="312" w:name="__RefHeading___Toc5141960_581953129"/>
      <w:bookmarkStart w:id="313" w:name="_Toc133"/>
      <w:bookmarkEnd w:id="311"/>
      <w:bookmarkEnd w:id="312"/>
      <w:r>
        <w:rPr>
          <w:rtl w:val="true"/>
        </w:rPr>
        <w:t xml:space="preserve">قوله فی ص </w:t>
      </w:r>
      <w:r>
        <w:rPr/>
        <w:t>59</w:t>
      </w:r>
      <w:r>
        <w:rPr>
          <w:rtl w:val="true"/>
        </w:rPr>
        <w:t xml:space="preserve">، س </w:t>
      </w:r>
      <w:r>
        <w:rPr/>
        <w:t>7</w:t>
      </w:r>
      <w:r>
        <w:rPr>
          <w:rtl w:val="true"/>
        </w:rPr>
        <w:t>: «</w:t>
      </w:r>
      <w:r>
        <w:rPr>
          <w:rtl w:val="true"/>
        </w:rPr>
        <w:t>لإطلاق النص</w:t>
      </w:r>
      <w:r>
        <w:rPr>
          <w:rtl w:val="true"/>
        </w:rPr>
        <w:t>»</w:t>
      </w:r>
      <w:bookmarkEnd w:id="31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لایقال إن قوله تکون عنده المرأة الخ کلام الراوی لاکلام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فإطلاقه لایفید 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المقصود من الإطلاق هو ترک استفصال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 سئله الراوی و هو کاف فی الاستدلال به ولکن الکلام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 عنده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ظاهر فی الاستمرار ولااستمرار فی کثیر من افراد المتعة فتأمل و الأحوط هو أن لایترک الوطی أکثر من أربعة أشهر</w:t>
      </w:r>
      <w:r>
        <w:rPr>
          <w:rFonts w:eastAsia="IRNazanin" w:cs="IRNazanin"/>
          <w:color w:val="111111"/>
          <w:sz w:val="28"/>
          <w:szCs w:val="28"/>
          <w:rtl w:val="true"/>
          <w:lang w:bidi="fa-IR"/>
        </w:rPr>
        <w:t>.</w:t>
      </w:r>
    </w:p>
    <w:p>
      <w:pPr>
        <w:pStyle w:val="Heading3"/>
        <w:numPr>
          <w:ilvl w:val="2"/>
          <w:numId w:val="1"/>
        </w:numPr>
        <w:rPr/>
      </w:pPr>
      <w:bookmarkStart w:id="314" w:name="__RefHeading___Toc5141962_581953129"/>
      <w:bookmarkStart w:id="315" w:name="_Toc134"/>
      <w:bookmarkEnd w:id="314"/>
      <w:r>
        <w:rPr>
          <w:rtl w:val="true"/>
        </w:rPr>
        <w:t xml:space="preserve">قوله فی ص </w:t>
      </w:r>
      <w:r>
        <w:rPr/>
        <w:t>59</w:t>
      </w:r>
      <w:r>
        <w:rPr>
          <w:rtl w:val="true"/>
        </w:rPr>
        <w:t xml:space="preserve">، س </w:t>
      </w:r>
      <w:r>
        <w:rPr/>
        <w:t>11</w:t>
      </w:r>
      <w:r>
        <w:rPr>
          <w:rtl w:val="true"/>
        </w:rPr>
        <w:t>: «</w:t>
      </w:r>
      <w:r>
        <w:rPr>
          <w:rtl w:val="true"/>
        </w:rPr>
        <w:t>لو کان</w:t>
      </w:r>
      <w:r>
        <w:rPr>
          <w:rtl w:val="true"/>
        </w:rPr>
        <w:t>»</w:t>
      </w:r>
      <w:bookmarkEnd w:id="31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به بیان أن الإیلاء حکم تعبدی خاص و لایکون مبنیا علی حرمة ترک الوطی أزید من أربعة أشهر و إلا فالحلف علی ترک الوطی أزید منها کان حلفا علی الحرام و الحلف علی الحرام باطل و مع بطلانه لاکفارة</w:t>
      </w:r>
      <w:r>
        <w:rPr>
          <w:rFonts w:eastAsia="IRNazanin" w:cs="IRNazanin"/>
          <w:color w:val="111111"/>
          <w:sz w:val="28"/>
          <w:szCs w:val="28"/>
          <w:rtl w:val="true"/>
          <w:lang w:bidi="fa-IR"/>
        </w:rPr>
        <w:t>.</w:t>
      </w:r>
    </w:p>
    <w:p>
      <w:pPr>
        <w:pStyle w:val="Heading3"/>
        <w:numPr>
          <w:ilvl w:val="2"/>
          <w:numId w:val="1"/>
        </w:numPr>
        <w:rPr/>
      </w:pPr>
      <w:bookmarkStart w:id="316" w:name="__RefHeading___Toc5141964_581953129"/>
      <w:bookmarkStart w:id="317" w:name="_Toc135"/>
      <w:bookmarkEnd w:id="316"/>
      <w:r>
        <w:rPr>
          <w:rtl w:val="true"/>
        </w:rPr>
        <w:t xml:space="preserve">قوله فی ص </w:t>
      </w:r>
      <w:r>
        <w:rPr/>
        <w:t>59</w:t>
      </w:r>
      <w:r>
        <w:rPr>
          <w:rtl w:val="true"/>
        </w:rPr>
        <w:t xml:space="preserve">، س </w:t>
      </w:r>
      <w:r>
        <w:rPr/>
        <w:t>17</w:t>
      </w:r>
      <w:r>
        <w:rPr>
          <w:rtl w:val="true"/>
        </w:rPr>
        <w:t>: «</w:t>
      </w:r>
      <w:r>
        <w:rPr>
          <w:rtl w:val="true"/>
        </w:rPr>
        <w:t>القاصر عن التعمیم</w:t>
      </w:r>
      <w:r>
        <w:rPr>
          <w:rtl w:val="true"/>
        </w:rPr>
        <w:t>»</w:t>
      </w:r>
      <w:bookmarkEnd w:id="31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لایشمل الشائبة</w:t>
      </w:r>
      <w:r>
        <w:rPr>
          <w:rFonts w:eastAsia="IRNazanin" w:cs="IRNazanin"/>
          <w:color w:val="111111"/>
          <w:sz w:val="28"/>
          <w:szCs w:val="28"/>
          <w:rtl w:val="true"/>
          <w:lang w:bidi="fa-IR"/>
        </w:rPr>
        <w:t>.</w:t>
      </w:r>
    </w:p>
    <w:p>
      <w:pPr>
        <w:pStyle w:val="Heading3"/>
        <w:numPr>
          <w:ilvl w:val="2"/>
          <w:numId w:val="1"/>
        </w:numPr>
        <w:rPr/>
      </w:pPr>
      <w:bookmarkStart w:id="318" w:name="__RefHeading___Toc5141966_581953129"/>
      <w:bookmarkStart w:id="319" w:name="_Toc136"/>
      <w:bookmarkEnd w:id="318"/>
      <w:r>
        <w:rPr>
          <w:rtl w:val="true"/>
        </w:rPr>
        <w:t xml:space="preserve">قوله فی ص </w:t>
      </w:r>
      <w:r>
        <w:rPr/>
        <w:t>60</w:t>
      </w:r>
      <w:r>
        <w:rPr>
          <w:rtl w:val="true"/>
        </w:rPr>
        <w:t xml:space="preserve">، س </w:t>
      </w:r>
      <w:r>
        <w:rPr/>
        <w:t>7</w:t>
      </w:r>
      <w:r>
        <w:rPr>
          <w:rtl w:val="true"/>
        </w:rPr>
        <w:t>: «</w:t>
      </w:r>
      <w:r>
        <w:rPr>
          <w:rtl w:val="true"/>
        </w:rPr>
        <w:t>لاحتمال أن یکون</w:t>
      </w:r>
      <w:r>
        <w:rPr>
          <w:rtl w:val="true"/>
        </w:rPr>
        <w:t>...»</w:t>
      </w:r>
      <w:bookmarkEnd w:id="319"/>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وجهه أن العناوین ظاهرة فی الفعلیة و العندیة الفعلیة لایتحقق إلا إذا کانت حاضرة عنده نعم حیث کانت العندیة بملاحظة حکم العرف لایبعد شمولها لما إذا کانت المسافة قلیلة بحیث یسهل الحضور فضلا عما إذا کانت فی غیر بیته کبیت أبیها و امها و نحوهما فإن العندیة صادقة کما لایخفی</w:t>
      </w:r>
      <w:r>
        <w:rPr>
          <w:rFonts w:eastAsia="IRNazanin" w:cs="IRNazanin"/>
          <w:color w:val="111111"/>
          <w:sz w:val="28"/>
          <w:szCs w:val="28"/>
          <w:rtl w:val="true"/>
          <w:lang w:bidi="fa-IR"/>
        </w:rPr>
        <w:t>.</w:t>
      </w:r>
      <w:bookmarkStart w:id="320" w:name="pg5878_65046"/>
    </w:p>
    <w:p>
      <w:pPr>
        <w:pStyle w:val="Heading3"/>
        <w:numPr>
          <w:ilvl w:val="2"/>
          <w:numId w:val="1"/>
        </w:numPr>
        <w:rPr/>
      </w:pPr>
      <w:bookmarkStart w:id="321" w:name="__RefHeading___Toc5141968_581953129"/>
      <w:bookmarkStart w:id="322" w:name="_Toc137"/>
      <w:bookmarkEnd w:id="320"/>
      <w:bookmarkEnd w:id="321"/>
      <w:r>
        <w:rPr>
          <w:rtl w:val="true"/>
        </w:rPr>
        <w:t xml:space="preserve">قوله فی ص </w:t>
      </w:r>
      <w:r>
        <w:rPr/>
        <w:t>60</w:t>
      </w:r>
      <w:r>
        <w:rPr>
          <w:rtl w:val="true"/>
        </w:rPr>
        <w:t xml:space="preserve">، س </w:t>
      </w:r>
      <w:r>
        <w:rPr/>
        <w:t>19</w:t>
      </w:r>
      <w:r>
        <w:rPr>
          <w:rtl w:val="true"/>
        </w:rPr>
        <w:t>: «</w:t>
      </w:r>
      <w:r>
        <w:rPr>
          <w:rtl w:val="true"/>
        </w:rPr>
        <w:t>لایوجب وهن الإطلاق</w:t>
      </w:r>
      <w:r>
        <w:rPr>
          <w:rtl w:val="true"/>
        </w:rPr>
        <w:t>»</w:t>
      </w:r>
      <w:bookmarkEnd w:id="32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الغلبة الخارجیة ما لم توجب الغلبة فی الاستعمال لاتؤثر فی الانصراف</w:t>
      </w:r>
      <w:r>
        <w:rPr>
          <w:rFonts w:eastAsia="IRNazanin" w:cs="IRNazanin"/>
          <w:color w:val="111111"/>
          <w:sz w:val="28"/>
          <w:szCs w:val="28"/>
          <w:rtl w:val="true"/>
          <w:lang w:bidi="fa-IR"/>
        </w:rPr>
        <w:t>.</w:t>
      </w:r>
    </w:p>
    <w:p>
      <w:pPr>
        <w:pStyle w:val="Heading3"/>
        <w:numPr>
          <w:ilvl w:val="2"/>
          <w:numId w:val="1"/>
        </w:numPr>
        <w:rPr/>
      </w:pPr>
      <w:bookmarkStart w:id="323" w:name="__RefHeading___Toc5141970_581953129"/>
      <w:bookmarkStart w:id="324" w:name="_Toc138"/>
      <w:bookmarkEnd w:id="323"/>
      <w:r>
        <w:rPr>
          <w:rtl w:val="true"/>
        </w:rPr>
        <w:t xml:space="preserve">قوله فی ص </w:t>
      </w:r>
      <w:r>
        <w:rPr/>
        <w:t>60</w:t>
      </w:r>
      <w:r>
        <w:rPr>
          <w:rtl w:val="true"/>
        </w:rPr>
        <w:t xml:space="preserve">، س </w:t>
      </w:r>
      <w:r>
        <w:rPr/>
        <w:t>19</w:t>
      </w:r>
      <w:r>
        <w:rPr>
          <w:rtl w:val="true"/>
        </w:rPr>
        <w:t>: «</w:t>
      </w:r>
      <w:r>
        <w:rPr>
          <w:rtl w:val="true"/>
        </w:rPr>
        <w:t>والعمدة فی الانصراف</w:t>
      </w:r>
      <w:r>
        <w:rPr>
          <w:rtl w:val="true"/>
        </w:rPr>
        <w:t>»</w:t>
      </w:r>
      <w:bookmarkEnd w:id="32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بدوی إذ حکمة الحکم لاتوجب التقید کما لایخفی فالأقوی هو ما ذهب إلیه فی المسالک</w:t>
      </w:r>
      <w:r>
        <w:rPr>
          <w:rFonts w:eastAsia="IRNazanin" w:cs="IRNazanin"/>
          <w:color w:val="111111"/>
          <w:sz w:val="28"/>
          <w:szCs w:val="28"/>
          <w:rtl w:val="true"/>
          <w:lang w:bidi="fa-IR"/>
        </w:rPr>
        <w:t>.</w:t>
      </w:r>
    </w:p>
    <w:p>
      <w:pPr>
        <w:pStyle w:val="Heading3"/>
        <w:numPr>
          <w:ilvl w:val="2"/>
          <w:numId w:val="1"/>
        </w:numPr>
        <w:rPr/>
      </w:pPr>
      <w:bookmarkStart w:id="325" w:name="__RefHeading___Toc5141972_581953129"/>
      <w:bookmarkStart w:id="326" w:name="_Toc139"/>
      <w:bookmarkEnd w:id="325"/>
      <w:r>
        <w:rPr>
          <w:rtl w:val="true"/>
        </w:rPr>
        <w:t xml:space="preserve">قوله فی ص </w:t>
      </w:r>
      <w:r>
        <w:rPr/>
        <w:t>61</w:t>
      </w:r>
      <w:r>
        <w:rPr>
          <w:rtl w:val="true"/>
        </w:rPr>
        <w:t xml:space="preserve">، س </w:t>
      </w:r>
      <w:r>
        <w:rPr/>
        <w:t>5</w:t>
      </w:r>
      <w:r>
        <w:rPr>
          <w:rtl w:val="true"/>
        </w:rPr>
        <w:t>: «</w:t>
      </w:r>
      <w:r>
        <w:rPr>
          <w:rtl w:val="true"/>
        </w:rPr>
        <w:t>بل صریح بعض متون الصحیح</w:t>
      </w:r>
      <w:r>
        <w:rPr>
          <w:rtl w:val="true"/>
        </w:rPr>
        <w:t>»</w:t>
      </w:r>
      <w:bookmarkEnd w:id="32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لتذییل بعض النصوص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بإذنها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ظاهر فی کون الوطی المذکور حقا لها و إلا فلامدخلیة للإذن فی الحکم کما لایخفی</w:t>
      </w:r>
      <w:r>
        <w:rPr>
          <w:rFonts w:eastAsia="IRNazanin" w:cs="IRNazanin"/>
          <w:color w:val="111111"/>
          <w:sz w:val="28"/>
          <w:szCs w:val="28"/>
          <w:rtl w:val="true"/>
          <w:lang w:bidi="fa-IR"/>
        </w:rPr>
        <w:t>.</w:t>
      </w:r>
    </w:p>
    <w:p>
      <w:pPr>
        <w:pStyle w:val="Heading3"/>
        <w:numPr>
          <w:ilvl w:val="2"/>
          <w:numId w:val="1"/>
        </w:numPr>
        <w:rPr/>
      </w:pPr>
      <w:bookmarkStart w:id="327" w:name="__RefHeading___Toc5141974_581953129"/>
      <w:bookmarkStart w:id="328" w:name="_Toc140"/>
      <w:bookmarkEnd w:id="327"/>
      <w:r>
        <w:rPr>
          <w:rtl w:val="true"/>
        </w:rPr>
        <w:t xml:space="preserve">قوله فی ص </w:t>
      </w:r>
      <w:r>
        <w:rPr/>
        <w:t>61</w:t>
      </w:r>
      <w:r>
        <w:rPr>
          <w:rtl w:val="true"/>
        </w:rPr>
        <w:t xml:space="preserve">، س </w:t>
      </w:r>
      <w:r>
        <w:rPr/>
        <w:t>8</w:t>
      </w:r>
      <w:r>
        <w:rPr>
          <w:rtl w:val="true"/>
        </w:rPr>
        <w:t xml:space="preserve">: «... </w:t>
      </w:r>
      <w:r>
        <w:rPr>
          <w:rtl w:val="true"/>
        </w:rPr>
        <w:t>تصرف فیه</w:t>
      </w:r>
      <w:r>
        <w:rPr>
          <w:rtl w:val="true"/>
        </w:rPr>
        <w:t>»</w:t>
      </w:r>
      <w:bookmarkEnd w:id="32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المراد هو التضییع و التفویت و إلا فلاتصرف بالنسبة إلی ما فی الذمة من الحقوق</w:t>
      </w:r>
      <w:r>
        <w:rPr>
          <w:rFonts w:eastAsia="IRNazanin" w:cs="IRNazanin"/>
          <w:color w:val="111111"/>
          <w:sz w:val="28"/>
          <w:szCs w:val="28"/>
          <w:rtl w:val="true"/>
          <w:lang w:bidi="fa-IR"/>
        </w:rPr>
        <w:t>.</w:t>
      </w:r>
    </w:p>
    <w:p>
      <w:pPr>
        <w:pStyle w:val="Heading3"/>
        <w:numPr>
          <w:ilvl w:val="2"/>
          <w:numId w:val="1"/>
        </w:numPr>
        <w:rPr/>
      </w:pPr>
      <w:bookmarkStart w:id="329" w:name="__RefHeading___Toc5141976_581953129"/>
      <w:bookmarkStart w:id="330" w:name="_Toc141"/>
      <w:bookmarkEnd w:id="329"/>
      <w:r>
        <w:rPr>
          <w:rtl w:val="true"/>
        </w:rPr>
        <w:t xml:space="preserve">قوله فی ص </w:t>
      </w:r>
      <w:r>
        <w:rPr/>
        <w:t>61</w:t>
      </w:r>
      <w:r>
        <w:rPr>
          <w:rtl w:val="true"/>
        </w:rPr>
        <w:t xml:space="preserve">، س </w:t>
      </w:r>
      <w:r>
        <w:rPr/>
        <w:t>8</w:t>
      </w:r>
      <w:r>
        <w:rPr>
          <w:rtl w:val="true"/>
        </w:rPr>
        <w:t>: «</w:t>
      </w:r>
      <w:r>
        <w:rPr>
          <w:rtl w:val="true"/>
        </w:rPr>
        <w:t>و لذا نقول</w:t>
      </w:r>
      <w:r>
        <w:rPr>
          <w:rtl w:val="true"/>
        </w:rPr>
        <w:t>»</w:t>
      </w:r>
      <w:bookmarkEnd w:id="33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المقایسة محل إشکال لأن المقیس علیه مما یفوت بترک الأداء بخلاف ما إذا علم الدائن و ترک المطالبة فإن ترک الأداء فی هذه الصورة لایوجب تفویتا</w:t>
      </w:r>
      <w:r>
        <w:rPr>
          <w:rFonts w:eastAsia="IRNazanin" w:cs="IRNazanin"/>
          <w:color w:val="111111"/>
          <w:sz w:val="28"/>
          <w:szCs w:val="28"/>
          <w:rtl w:val="true"/>
          <w:lang w:bidi="fa-IR"/>
        </w:rPr>
        <w:t>.</w:t>
      </w:r>
    </w:p>
    <w:p>
      <w:pPr>
        <w:pStyle w:val="Heading3"/>
        <w:numPr>
          <w:ilvl w:val="2"/>
          <w:numId w:val="1"/>
        </w:numPr>
        <w:rPr/>
      </w:pPr>
      <w:bookmarkStart w:id="331" w:name="__RefHeading___Toc5141978_581953129"/>
      <w:bookmarkStart w:id="332" w:name="_Toc142"/>
      <w:bookmarkEnd w:id="331"/>
      <w:r>
        <w:rPr>
          <w:rtl w:val="true"/>
        </w:rPr>
        <w:t xml:space="preserve">قوله فی ص </w:t>
      </w:r>
      <w:r>
        <w:rPr/>
        <w:t>61</w:t>
      </w:r>
      <w:r>
        <w:rPr>
          <w:rtl w:val="true"/>
        </w:rPr>
        <w:t xml:space="preserve">، س </w:t>
      </w:r>
      <w:r>
        <w:rPr/>
        <w:t>16</w:t>
      </w:r>
      <w:r>
        <w:rPr>
          <w:rtl w:val="true"/>
        </w:rPr>
        <w:t>: «</w:t>
      </w:r>
      <w:r>
        <w:rPr>
          <w:rtl w:val="true"/>
        </w:rPr>
        <w:t>لایتضح الفرق</w:t>
      </w:r>
      <w:r>
        <w:rPr>
          <w:rtl w:val="true"/>
        </w:rPr>
        <w:t>»</w:t>
      </w:r>
      <w:bookmarkEnd w:id="332"/>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ولایخفی أن من ذهب إلی عدم الوجوب إلا بالمطالبة یمکن أن یقول بأن الفرق بینهما إن سفر الزوجة یدل علی عدم مطالبتها و هو یکفی فی عدم وجوب الوطی</w:t>
      </w:r>
      <w:r>
        <w:rPr>
          <w:rFonts w:eastAsia="IRNazanin" w:cs="IRNazanin"/>
          <w:color w:val="111111"/>
          <w:sz w:val="28"/>
          <w:szCs w:val="28"/>
          <w:rtl w:val="true"/>
          <w:lang w:bidi="fa-IR"/>
        </w:rPr>
        <w:t>.</w:t>
      </w:r>
      <w:bookmarkStart w:id="333" w:name="pg5878_65047"/>
    </w:p>
    <w:p>
      <w:pPr>
        <w:pStyle w:val="Heading3"/>
        <w:numPr>
          <w:ilvl w:val="2"/>
          <w:numId w:val="1"/>
        </w:numPr>
        <w:rPr/>
      </w:pPr>
      <w:bookmarkStart w:id="334" w:name="__RefHeading___Toc5141980_581953129"/>
      <w:bookmarkStart w:id="335" w:name="_Toc143"/>
      <w:bookmarkEnd w:id="333"/>
      <w:bookmarkEnd w:id="334"/>
      <w:r>
        <w:rPr>
          <w:rtl w:val="true"/>
        </w:rPr>
        <w:t xml:space="preserve">قوله فی ص </w:t>
      </w:r>
      <w:r>
        <w:rPr/>
        <w:t>62</w:t>
      </w:r>
      <w:r>
        <w:rPr>
          <w:rtl w:val="true"/>
        </w:rPr>
        <w:t xml:space="preserve">، س </w:t>
      </w:r>
      <w:r>
        <w:rPr/>
        <w:t>9</w:t>
      </w:r>
      <w:r>
        <w:rPr>
          <w:rtl w:val="true"/>
        </w:rPr>
        <w:t>: «</w:t>
      </w:r>
      <w:r>
        <w:rPr>
          <w:rtl w:val="true"/>
        </w:rPr>
        <w:t>لاسیما</w:t>
      </w:r>
      <w:r>
        <w:rPr>
          <w:rtl w:val="true"/>
        </w:rPr>
        <w:t>»</w:t>
      </w:r>
      <w:bookmarkEnd w:id="33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أن التحدید فی الصحیح السابق بالنسبة إلی المرسل کالحکم الأولی بالنسبة إلی الحکم الثانوی فلامعارضة بینهما علی تقدیر صحة الآخر بالمرسل</w:t>
      </w:r>
      <w:r>
        <w:rPr>
          <w:rFonts w:eastAsia="IRNazanin" w:cs="IRNazanin"/>
          <w:color w:val="111111"/>
          <w:sz w:val="28"/>
          <w:szCs w:val="28"/>
          <w:rtl w:val="true"/>
          <w:lang w:bidi="fa-IR"/>
        </w:rPr>
        <w:t>.</w:t>
      </w:r>
    </w:p>
    <w:p>
      <w:pPr>
        <w:pStyle w:val="Heading3"/>
        <w:numPr>
          <w:ilvl w:val="2"/>
          <w:numId w:val="1"/>
        </w:numPr>
        <w:rPr/>
      </w:pPr>
      <w:bookmarkStart w:id="336" w:name="__RefHeading___Toc5141982_581953129"/>
      <w:bookmarkStart w:id="337" w:name="_Toc144"/>
      <w:bookmarkEnd w:id="336"/>
      <w:r>
        <w:rPr>
          <w:rtl w:val="true"/>
        </w:rPr>
        <w:t xml:space="preserve">قوله فی ص </w:t>
      </w:r>
      <w:r>
        <w:rPr/>
        <w:t>62</w:t>
      </w:r>
      <w:r>
        <w:rPr>
          <w:rtl w:val="true"/>
        </w:rPr>
        <w:t xml:space="preserve">، س </w:t>
      </w:r>
      <w:r>
        <w:rPr/>
        <w:t>10</w:t>
      </w:r>
      <w:r>
        <w:rPr>
          <w:rtl w:val="true"/>
        </w:rPr>
        <w:t>: «</w:t>
      </w:r>
      <w:r>
        <w:rPr>
          <w:rtl w:val="true"/>
        </w:rPr>
        <w:t>و لایجب</w:t>
      </w:r>
      <w:r>
        <w:rPr>
          <w:rtl w:val="true"/>
        </w:rPr>
        <w:t>»</w:t>
      </w:r>
      <w:bookmarkEnd w:id="33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المراد منه کما صرح به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مکاسب المحرمة ص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أصالة بقاء الحق الثابت للمغتاب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المغتاب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تقتضی عدم الخروج منه إلا بالاستحلال خاصة</w:t>
      </w:r>
      <w:r>
        <w:rPr>
          <w:rFonts w:eastAsia="IRNazanin" w:cs="IRNazanin"/>
          <w:color w:val="111111"/>
          <w:sz w:val="28"/>
          <w:szCs w:val="28"/>
          <w:rtl w:val="true"/>
          <w:lang w:bidi="fa-IR"/>
        </w:rPr>
        <w:t>.</w:t>
      </w:r>
    </w:p>
    <w:p>
      <w:pPr>
        <w:pStyle w:val="Heading3"/>
        <w:numPr>
          <w:ilvl w:val="2"/>
          <w:numId w:val="1"/>
        </w:numPr>
        <w:rPr/>
      </w:pPr>
      <w:bookmarkStart w:id="338" w:name="__RefHeading___Toc5141984_581953129"/>
      <w:bookmarkStart w:id="339" w:name="_Toc145"/>
      <w:bookmarkEnd w:id="338"/>
      <w:r>
        <w:rPr>
          <w:rtl w:val="true"/>
        </w:rPr>
        <w:t xml:space="preserve">قوله فی ص </w:t>
      </w:r>
      <w:r>
        <w:rPr/>
        <w:t>62</w:t>
      </w:r>
      <w:r>
        <w:rPr>
          <w:rtl w:val="true"/>
        </w:rPr>
        <w:t xml:space="preserve">، س </w:t>
      </w:r>
      <w:r>
        <w:rPr/>
        <w:t>11</w:t>
      </w:r>
      <w:r>
        <w:rPr>
          <w:rtl w:val="true"/>
        </w:rPr>
        <w:t>: «</w:t>
      </w:r>
      <w:r>
        <w:rPr>
          <w:rtl w:val="true"/>
        </w:rPr>
        <w:t>فلایجب</w:t>
      </w:r>
      <w:r>
        <w:rPr>
          <w:rtl w:val="true"/>
        </w:rPr>
        <w:t>»</w:t>
      </w:r>
      <w:bookmarkEnd w:id="33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عدم وجوبه نظر و هکذا فیمن علمنا بأنه یقتل نفسه لو لم نفعل کذا و کذا لعدم رضا الشارع بوقوع الفساد و لوجوب حفظ النفس</w:t>
      </w:r>
      <w:r>
        <w:rPr>
          <w:rFonts w:eastAsia="IRNazanin" w:cs="IRNazanin"/>
          <w:color w:val="111111"/>
          <w:sz w:val="28"/>
          <w:szCs w:val="28"/>
          <w:rtl w:val="true"/>
          <w:lang w:bidi="fa-IR"/>
        </w:rPr>
        <w:t>.</w:t>
      </w:r>
    </w:p>
    <w:p>
      <w:pPr>
        <w:pStyle w:val="Heading3"/>
        <w:numPr>
          <w:ilvl w:val="2"/>
          <w:numId w:val="1"/>
        </w:numPr>
        <w:rPr/>
      </w:pPr>
      <w:bookmarkStart w:id="340" w:name="__RefHeading___Toc5141986_581953129"/>
      <w:bookmarkStart w:id="341" w:name="_Toc146"/>
      <w:bookmarkEnd w:id="340"/>
      <w:r>
        <w:rPr>
          <w:rtl w:val="true"/>
        </w:rPr>
        <w:t xml:space="preserve">قوله فی ص </w:t>
      </w:r>
      <w:r>
        <w:rPr/>
        <w:t>62</w:t>
      </w:r>
      <w:r>
        <w:rPr>
          <w:rtl w:val="true"/>
        </w:rPr>
        <w:t xml:space="preserve">، س </w:t>
      </w:r>
      <w:r>
        <w:rPr/>
        <w:t>18</w:t>
      </w:r>
      <w:r>
        <w:rPr>
          <w:rtl w:val="true"/>
        </w:rPr>
        <w:t>: «</w:t>
      </w:r>
      <w:r>
        <w:rPr>
          <w:rtl w:val="true"/>
        </w:rPr>
        <w:t>بالأصل</w:t>
      </w:r>
      <w:r>
        <w:rPr>
          <w:rtl w:val="true"/>
        </w:rPr>
        <w:t>»</w:t>
      </w:r>
      <w:bookmarkEnd w:id="341"/>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إمکان المنع فیما لایرضی الشارع بوجوده و وقوعه فی الخارج کقتل النفس، و الزنا من ذلک الاُمور و لذلک صرح الشیخ فی مسألة إعطاء النجس للجاهل بأنه إذا کان سکوت العالم من قبیل عدم المانع بالنسبة إلی الفاعل فهل یجب رفع الحرام بترک السکوت أم لا؟ فیه إشکال إلا إذا علمنا من الخارج وجوب دفع ذلک لکونه فسادا قد أمر بدفعه کل من قدر علیه کما لو اطلع علی عدم إباحة دم من یرید الجاهل قتله أو عدم إباحة عرضه له أو لزم من سکوته ضرر مالی قد</w:t>
      </w:r>
      <w:bookmarkStart w:id="342" w:name="pg5878_65048"/>
    </w:p>
    <w:p>
      <w:pPr>
        <w:pStyle w:val="BookText"/>
        <w:rPr/>
      </w:pPr>
      <w:bookmarkEnd w:id="342"/>
      <w:r>
        <w:rPr>
          <w:rFonts w:ascii="IRNazanin" w:hAnsi="IRNazanin" w:eastAsia="IRNazanin"/>
          <w:color w:val="111111"/>
          <w:sz w:val="28"/>
          <w:sz w:val="28"/>
          <w:szCs w:val="28"/>
          <w:rtl w:val="true"/>
          <w:lang w:bidi="fa-IR"/>
        </w:rPr>
        <w:t xml:space="preserve">أمرنا بدفعه عن کل أحد فإنه یجب الإعلام و المنع لو لم یرتدع بالإعلام بل الواجب هو الردع و لو بدون الإعلام ففی الحقیقة الإعلام بنفسه غیر واجب و أما فیما تعلق بغیر الثلاثة من حقوق الله فوجوب دفع مثل هذا الحرام مشکل الخ 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مکاسب المحرمة فراجع</w:t>
      </w:r>
      <w:r>
        <w:rPr>
          <w:rFonts w:eastAsia="IRNazanin" w:cs="IRNazanin"/>
          <w:color w:val="111111"/>
          <w:sz w:val="28"/>
          <w:szCs w:val="28"/>
          <w:rtl w:val="true"/>
          <w:lang w:bidi="fa-IR"/>
        </w:rPr>
        <w:t>.</w:t>
      </w:r>
    </w:p>
    <w:p>
      <w:pPr>
        <w:pStyle w:val="Heading3"/>
        <w:numPr>
          <w:ilvl w:val="2"/>
          <w:numId w:val="1"/>
        </w:numPr>
        <w:rPr/>
      </w:pPr>
      <w:bookmarkStart w:id="343" w:name="__RefHeading___Toc5141988_581953129"/>
      <w:bookmarkStart w:id="344" w:name="_Toc147"/>
      <w:bookmarkEnd w:id="343"/>
      <w:r>
        <w:rPr>
          <w:rtl w:val="true"/>
        </w:rPr>
        <w:t xml:space="preserve">قوله فی ص </w:t>
      </w:r>
      <w:r>
        <w:rPr/>
        <w:t>63</w:t>
      </w:r>
      <w:r>
        <w:rPr>
          <w:rtl w:val="true"/>
        </w:rPr>
        <w:t xml:space="preserve">، س </w:t>
      </w:r>
      <w:r>
        <w:rPr/>
        <w:t>6</w:t>
      </w:r>
      <w:r>
        <w:rPr>
          <w:rtl w:val="true"/>
        </w:rPr>
        <w:t>: «</w:t>
      </w:r>
      <w:r>
        <w:rPr>
          <w:rtl w:val="true"/>
        </w:rPr>
        <w:t>لکن یشکل</w:t>
      </w:r>
      <w:r>
        <w:rPr>
          <w:rtl w:val="true"/>
        </w:rPr>
        <w:t>»</w:t>
      </w:r>
      <w:bookmarkEnd w:id="34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مقتضی بعض الأخبار فی المقام أن الوطی بعد أربعة أشهر حق لها و یشهد له قوله إلا بإذنها فی جواز الترک فإن الحکم لایسقط بالإذن فیستکشف به عن کونه حقا فإذا ثبت کونه حقا فی المقام فبعد العصیان نشک فی سقوطه فیمکن استصحاب الاشتغال به حتی یستحل منه اللهم إلا أن یقال إن أمر الحق حیث یدور بین ما یسقط بالعصیان و ما لایسقط فلیس الجامع بینهما مما یجب استحلاله حتی یستصحب بنحو الکلی القسم الثانی من أقسام استصحاب الکلی فافهم</w:t>
      </w:r>
      <w:r>
        <w:rPr>
          <w:rFonts w:eastAsia="IRNazanin" w:cs="IRNazanin"/>
          <w:color w:val="111111"/>
          <w:sz w:val="28"/>
          <w:szCs w:val="28"/>
          <w:rtl w:val="true"/>
          <w:lang w:bidi="fa-IR"/>
        </w:rPr>
        <w:t>.</w:t>
      </w:r>
    </w:p>
    <w:p>
      <w:pPr>
        <w:pStyle w:val="Heading3"/>
        <w:numPr>
          <w:ilvl w:val="2"/>
          <w:numId w:val="1"/>
        </w:numPr>
        <w:rPr/>
      </w:pPr>
      <w:bookmarkStart w:id="345" w:name="__RefHeading___Toc5141990_581953129"/>
      <w:bookmarkStart w:id="346" w:name="_Toc148"/>
      <w:bookmarkEnd w:id="345"/>
      <w:r>
        <w:rPr>
          <w:rtl w:val="true"/>
        </w:rPr>
        <w:t xml:space="preserve">قوله فی ص </w:t>
      </w:r>
      <w:r>
        <w:rPr/>
        <w:t>64</w:t>
      </w:r>
      <w:r>
        <w:rPr>
          <w:rtl w:val="true"/>
        </w:rPr>
        <w:t xml:space="preserve">، س </w:t>
      </w:r>
      <w:r>
        <w:rPr/>
        <w:t>19</w:t>
      </w:r>
      <w:r>
        <w:rPr>
          <w:rtl w:val="true"/>
        </w:rPr>
        <w:t>: «</w:t>
      </w:r>
      <w:r>
        <w:rPr>
          <w:rtl w:val="true"/>
        </w:rPr>
        <w:t>فیقید بما إطلاق ما سبق</w:t>
      </w:r>
      <w:r>
        <w:rPr>
          <w:rtl w:val="true"/>
        </w:rPr>
        <w:t>»</w:t>
      </w:r>
      <w:bookmarkEnd w:id="34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التقید موقوف علی أن المراد من الصغیرة هو معناه الشرعی لاالعرفی</w:t>
      </w:r>
      <w:r>
        <w:rPr>
          <w:rFonts w:eastAsia="IRNazanin" w:cs="IRNazanin"/>
          <w:color w:val="111111"/>
          <w:sz w:val="28"/>
          <w:szCs w:val="28"/>
          <w:rtl w:val="true"/>
          <w:lang w:bidi="fa-IR"/>
        </w:rPr>
        <w:t>.</w:t>
      </w:r>
    </w:p>
    <w:p>
      <w:pPr>
        <w:pStyle w:val="Heading3"/>
        <w:numPr>
          <w:ilvl w:val="2"/>
          <w:numId w:val="1"/>
        </w:numPr>
        <w:rPr/>
      </w:pPr>
      <w:bookmarkStart w:id="347" w:name="__RefHeading___Toc5141992_581953129"/>
      <w:bookmarkStart w:id="348" w:name="_Toc149"/>
      <w:bookmarkEnd w:id="347"/>
      <w:r>
        <w:rPr>
          <w:rtl w:val="true"/>
        </w:rPr>
        <w:t xml:space="preserve">قوله فی ص </w:t>
      </w:r>
      <w:r>
        <w:rPr/>
        <w:t>64</w:t>
      </w:r>
      <w:r>
        <w:rPr>
          <w:rtl w:val="true"/>
        </w:rPr>
        <w:t xml:space="preserve">، س </w:t>
      </w:r>
      <w:r>
        <w:rPr/>
        <w:t>21</w:t>
      </w:r>
      <w:r>
        <w:rPr>
          <w:rtl w:val="true"/>
        </w:rPr>
        <w:t>: «</w:t>
      </w:r>
      <w:r>
        <w:rPr>
          <w:rtl w:val="true"/>
        </w:rPr>
        <w:t>و إن کان الانصاف</w:t>
      </w:r>
      <w:r>
        <w:rPr>
          <w:rtl w:val="true"/>
        </w:rPr>
        <w:t>»</w:t>
      </w:r>
      <w:bookmarkEnd w:id="348"/>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لأن النسبة بینهما هی العموم من وجه لأن الصغیرة بمعناها العرفی أعم من الجاریة المقیدة بتسع سنین کما أن الجاریة أعم من المملوکة</w:t>
      </w:r>
      <w:r>
        <w:rPr>
          <w:rFonts w:eastAsia="IRNazanin" w:cs="IRNazanin"/>
          <w:color w:val="111111"/>
          <w:sz w:val="28"/>
          <w:szCs w:val="28"/>
          <w:rtl w:val="true"/>
          <w:lang w:bidi="fa-IR"/>
        </w:rPr>
        <w:t>.</w:t>
      </w:r>
      <w:bookmarkStart w:id="349" w:name="pg5878_65049"/>
    </w:p>
    <w:p>
      <w:pPr>
        <w:pStyle w:val="Heading3"/>
        <w:numPr>
          <w:ilvl w:val="2"/>
          <w:numId w:val="1"/>
        </w:numPr>
        <w:rPr/>
      </w:pPr>
      <w:bookmarkStart w:id="350" w:name="__RefHeading___Toc5141994_581953129"/>
      <w:bookmarkStart w:id="351" w:name="_Toc150"/>
      <w:bookmarkEnd w:id="349"/>
      <w:bookmarkEnd w:id="350"/>
      <w:r>
        <w:rPr>
          <w:rtl w:val="true"/>
        </w:rPr>
        <w:t xml:space="preserve">قوله فی ص </w:t>
      </w:r>
      <w:r>
        <w:rPr/>
        <w:t>65</w:t>
      </w:r>
      <w:r>
        <w:rPr>
          <w:rtl w:val="true"/>
        </w:rPr>
        <w:t xml:space="preserve">، س </w:t>
      </w:r>
      <w:r>
        <w:rPr/>
        <w:t>17</w:t>
      </w:r>
      <w:r>
        <w:rPr>
          <w:rtl w:val="true"/>
        </w:rPr>
        <w:t>: «</w:t>
      </w:r>
      <w:r>
        <w:rPr>
          <w:rtl w:val="true"/>
        </w:rPr>
        <w:t>ودلالته علی انتفاء الزوجیة</w:t>
      </w:r>
      <w:r>
        <w:rPr>
          <w:rtl w:val="true"/>
        </w:rPr>
        <w:t>»</w:t>
      </w:r>
      <w:bookmarkEnd w:id="35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ما عن الحاج الشیخ عبدالکریم الحائری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أنه لادلالة علی ارتفاع الزوجیة لاحتمال أن یکون المراد بالتفریق هو التفریق الخارجی خوفا من وقوعهما فی المحرم ففیه أنه خلاف شیوع استعمال هذه الکلمة لاسیما مع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 تحل له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ارتفاع الزوجیة</w:t>
      </w:r>
      <w:r>
        <w:rPr>
          <w:rFonts w:eastAsia="IRNazanin" w:cs="IRNazanin"/>
          <w:color w:val="111111"/>
          <w:sz w:val="28"/>
          <w:szCs w:val="28"/>
          <w:rtl w:val="true"/>
          <w:lang w:bidi="fa-IR"/>
        </w:rPr>
        <w:t>.</w:t>
      </w:r>
    </w:p>
    <w:p>
      <w:pPr>
        <w:pStyle w:val="Heading3"/>
        <w:numPr>
          <w:ilvl w:val="2"/>
          <w:numId w:val="1"/>
        </w:numPr>
        <w:rPr/>
      </w:pPr>
      <w:bookmarkStart w:id="352" w:name="__RefHeading___Toc5141996_581953129"/>
      <w:bookmarkStart w:id="353" w:name="_Toc151"/>
      <w:bookmarkEnd w:id="352"/>
      <w:r>
        <w:rPr>
          <w:rtl w:val="true"/>
        </w:rPr>
        <w:t xml:space="preserve">قوله فی ص </w:t>
      </w:r>
      <w:r>
        <w:rPr/>
        <w:t>66</w:t>
      </w:r>
      <w:r>
        <w:rPr>
          <w:rtl w:val="true"/>
        </w:rPr>
        <w:t xml:space="preserve">، س </w:t>
      </w:r>
      <w:r>
        <w:rPr/>
        <w:t>11</w:t>
      </w:r>
      <w:r>
        <w:rPr>
          <w:rtl w:val="true"/>
        </w:rPr>
        <w:t>: «</w:t>
      </w:r>
      <w:r>
        <w:rPr>
          <w:rtl w:val="true"/>
        </w:rPr>
        <w:t>فإذا لامجال</w:t>
      </w:r>
      <w:r>
        <w:rPr>
          <w:rtl w:val="true"/>
        </w:rPr>
        <w:t>»</w:t>
      </w:r>
      <w:bookmarkEnd w:id="35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إعراض المشهور یوهن الروایات لو کان ثابتا أما إذا احتمل أنهم لم‌یعملوا بها من جهة أنهم رأوها معارضة مع المرسل المذکور الموافق للاحتیاط فرجحوه علیها و أخذوا به من باب التخییر فی المتعارضین فلامجال لعدم الاعتماد علیها فیجوز الأخذ بها من باب التخییر فی المتعارضین فتأمل</w:t>
      </w:r>
      <w:r>
        <w:rPr>
          <w:rFonts w:eastAsia="IRNazanin" w:cs="IRNazanin"/>
          <w:color w:val="111111"/>
          <w:sz w:val="28"/>
          <w:szCs w:val="28"/>
          <w:rtl w:val="true"/>
          <w:lang w:bidi="fa-IR"/>
        </w:rPr>
        <w:t>.</w:t>
      </w:r>
    </w:p>
    <w:p>
      <w:pPr>
        <w:pStyle w:val="Heading3"/>
        <w:numPr>
          <w:ilvl w:val="2"/>
          <w:numId w:val="1"/>
        </w:numPr>
        <w:rPr/>
      </w:pPr>
      <w:bookmarkStart w:id="354" w:name="__RefHeading___Toc5141998_581953129"/>
      <w:bookmarkStart w:id="355" w:name="_Toc152"/>
      <w:bookmarkEnd w:id="354"/>
      <w:r>
        <w:rPr>
          <w:rtl w:val="true"/>
        </w:rPr>
        <w:t xml:space="preserve">قوله فی ص </w:t>
      </w:r>
      <w:r>
        <w:rPr/>
        <w:t>66</w:t>
      </w:r>
      <w:r>
        <w:rPr>
          <w:rtl w:val="true"/>
        </w:rPr>
        <w:t xml:space="preserve">، س </w:t>
      </w:r>
      <w:r>
        <w:rPr/>
        <w:t>15</w:t>
      </w:r>
      <w:r>
        <w:rPr>
          <w:rtl w:val="true"/>
        </w:rPr>
        <w:t>: «</w:t>
      </w:r>
      <w:r>
        <w:rPr>
          <w:rtl w:val="true"/>
        </w:rPr>
        <w:t>لأن الإفضاء</w:t>
      </w:r>
      <w:r>
        <w:rPr>
          <w:rtl w:val="true"/>
        </w:rPr>
        <w:t>»</w:t>
      </w:r>
      <w:bookmarkEnd w:id="35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لایخفی ما فیه لأن الفقه لایبتنی علی هذه التدقیقات الفلسفیة و لعل المشهور رأوا الإفضاء وصفا للدخول من باب وصف العلة بالأثر کالنار الحریق و حکموا بأن الدخول المفضی یوجب تحریم المؤبد لامطلق الدخول و تقیید الشیء بأثره کالمثال المذکور شایع کما لایخفی</w:t>
      </w:r>
      <w:r>
        <w:rPr>
          <w:rFonts w:eastAsia="IRNazanin" w:cs="IRNazanin"/>
          <w:color w:val="111111"/>
          <w:sz w:val="28"/>
          <w:szCs w:val="28"/>
          <w:rtl w:val="true"/>
          <w:lang w:bidi="fa-IR"/>
        </w:rPr>
        <w:t>.</w:t>
      </w:r>
    </w:p>
    <w:p>
      <w:pPr>
        <w:pStyle w:val="Heading3"/>
        <w:numPr>
          <w:ilvl w:val="2"/>
          <w:numId w:val="1"/>
        </w:numPr>
        <w:rPr/>
      </w:pPr>
      <w:bookmarkStart w:id="356" w:name="__RefHeading___Toc5142000_581953129"/>
      <w:bookmarkStart w:id="357" w:name="_Toc153"/>
      <w:bookmarkEnd w:id="356"/>
      <w:r>
        <w:rPr>
          <w:rtl w:val="true"/>
        </w:rPr>
        <w:t xml:space="preserve">قوله فی ص </w:t>
      </w:r>
      <w:r>
        <w:rPr/>
        <w:t>66</w:t>
      </w:r>
      <w:r>
        <w:rPr>
          <w:rtl w:val="true"/>
        </w:rPr>
        <w:t xml:space="preserve">، س </w:t>
      </w:r>
      <w:r>
        <w:rPr/>
        <w:t>18</w:t>
      </w:r>
      <w:r>
        <w:rPr>
          <w:rtl w:val="true"/>
        </w:rPr>
        <w:t>: «</w:t>
      </w:r>
      <w:r>
        <w:rPr>
          <w:rtl w:val="true"/>
        </w:rPr>
        <w:t>بعید عن السلیقة العرفیة</w:t>
      </w:r>
      <w:r>
        <w:rPr>
          <w:rtl w:val="true"/>
        </w:rPr>
        <w:t>»</w:t>
      </w:r>
      <w:bookmarkEnd w:id="357"/>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ولایبعد القول بأنهم لما رأوا المعارضة و المنافاة بین الأخبار المستفیضة و المرسل أخذوا بالمرسل من باب التخییر أو الترجیح فحکموا بالتحریم المؤبد</w:t>
      </w:r>
      <w:bookmarkStart w:id="358" w:name="pg5878_65050"/>
    </w:p>
    <w:p>
      <w:pPr>
        <w:pStyle w:val="BookText"/>
        <w:rPr/>
      </w:pPr>
      <w:bookmarkEnd w:id="358"/>
      <w:r>
        <w:rPr>
          <w:rFonts w:ascii="IRNazanin" w:hAnsi="IRNazanin" w:eastAsia="IRNazanin"/>
          <w:color w:val="111111"/>
          <w:sz w:val="28"/>
          <w:sz w:val="28"/>
          <w:szCs w:val="28"/>
          <w:rtl w:val="true"/>
          <w:lang w:bidi="fa-IR"/>
        </w:rPr>
        <w:t>بعد حمل الدخول علی الدخول المفضی و أخذوا فی الدیة من دون تفصیل بین الإمساک و عدمه لما دل علی أن الإفضاء یوجب الدیة مطلقا لابهذه الأخبار المستفیضة المفصلة فافهم</w:t>
      </w:r>
      <w:r>
        <w:rPr>
          <w:rFonts w:eastAsia="IRNazanin" w:cs="IRNazanin"/>
          <w:color w:val="111111"/>
          <w:sz w:val="28"/>
          <w:szCs w:val="28"/>
          <w:rtl w:val="true"/>
          <w:lang w:bidi="fa-IR"/>
        </w:rPr>
        <w:t>.</w:t>
      </w:r>
    </w:p>
    <w:p>
      <w:pPr>
        <w:pStyle w:val="Heading3"/>
        <w:numPr>
          <w:ilvl w:val="2"/>
          <w:numId w:val="1"/>
        </w:numPr>
        <w:rPr/>
      </w:pPr>
      <w:bookmarkStart w:id="359" w:name="__RefHeading___Toc5142002_581953129"/>
      <w:bookmarkStart w:id="360" w:name="_Toc154"/>
      <w:bookmarkEnd w:id="359"/>
      <w:r>
        <w:rPr>
          <w:rtl w:val="true"/>
        </w:rPr>
        <w:t xml:space="preserve">قوله فی ص </w:t>
      </w:r>
      <w:r>
        <w:rPr/>
        <w:t>66</w:t>
      </w:r>
      <w:r>
        <w:rPr>
          <w:rtl w:val="true"/>
        </w:rPr>
        <w:t xml:space="preserve">، س </w:t>
      </w:r>
      <w:r>
        <w:rPr/>
        <w:t>22</w:t>
      </w:r>
      <w:r>
        <w:rPr>
          <w:rtl w:val="true"/>
        </w:rPr>
        <w:t>: «</w:t>
      </w:r>
      <w:r>
        <w:rPr>
          <w:rtl w:val="true"/>
        </w:rPr>
        <w:t>الصریح</w:t>
      </w:r>
      <w:r>
        <w:rPr>
          <w:rtl w:val="true"/>
        </w:rPr>
        <w:t>»</w:t>
      </w:r>
      <w:bookmarkEnd w:id="36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الظاهر</w:t>
      </w:r>
      <w:r>
        <w:rPr>
          <w:rFonts w:eastAsia="IRNazanin" w:cs="IRNazanin"/>
          <w:color w:val="111111"/>
          <w:sz w:val="28"/>
          <w:szCs w:val="28"/>
          <w:rtl w:val="true"/>
          <w:lang w:bidi="fa-IR"/>
        </w:rPr>
        <w:t>.</w:t>
      </w:r>
    </w:p>
    <w:p>
      <w:pPr>
        <w:pStyle w:val="Heading3"/>
        <w:numPr>
          <w:ilvl w:val="2"/>
          <w:numId w:val="1"/>
        </w:numPr>
        <w:rPr/>
      </w:pPr>
      <w:bookmarkStart w:id="361" w:name="__RefHeading___Toc5142004_581953129"/>
      <w:bookmarkStart w:id="362" w:name="_Toc155"/>
      <w:bookmarkEnd w:id="361"/>
      <w:r>
        <w:rPr>
          <w:rtl w:val="true"/>
        </w:rPr>
        <w:t xml:space="preserve">قوله فی ص </w:t>
      </w:r>
      <w:r>
        <w:rPr/>
        <w:t>67</w:t>
      </w:r>
      <w:r>
        <w:rPr>
          <w:rtl w:val="true"/>
        </w:rPr>
        <w:t xml:space="preserve">، س </w:t>
      </w:r>
      <w:r>
        <w:rPr/>
        <w:t>10</w:t>
      </w:r>
      <w:r>
        <w:rPr>
          <w:rtl w:val="true"/>
        </w:rPr>
        <w:t>: «</w:t>
      </w:r>
      <w:r>
        <w:rPr>
          <w:rtl w:val="true"/>
        </w:rPr>
        <w:t>مضافا إلی أنه مقتضی الأصل</w:t>
      </w:r>
      <w:r>
        <w:rPr>
          <w:rtl w:val="true"/>
        </w:rPr>
        <w:t>»</w:t>
      </w:r>
      <w:bookmarkEnd w:id="36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النصوص التی لیس لها المعارض لامجال لاستصحاب بقاء الزوجیة کما أنه لامجال لاستصحاب حرمة وطیها قبل التسع لأنه مقطوع الارتفاع بالبلوغ</w:t>
      </w:r>
      <w:r>
        <w:rPr>
          <w:rFonts w:eastAsia="IRNazanin" w:cs="IRNazanin"/>
          <w:color w:val="111111"/>
          <w:sz w:val="28"/>
          <w:szCs w:val="28"/>
          <w:rtl w:val="true"/>
          <w:lang w:bidi="fa-IR"/>
        </w:rPr>
        <w:t>.</w:t>
      </w:r>
    </w:p>
    <w:p>
      <w:pPr>
        <w:pStyle w:val="Heading3"/>
        <w:numPr>
          <w:ilvl w:val="2"/>
          <w:numId w:val="1"/>
        </w:numPr>
        <w:rPr/>
      </w:pPr>
      <w:bookmarkStart w:id="363" w:name="__RefHeading___Toc5142006_581953129"/>
      <w:bookmarkStart w:id="364" w:name="_Toc156"/>
      <w:bookmarkEnd w:id="363"/>
      <w:r>
        <w:rPr>
          <w:rtl w:val="true"/>
        </w:rPr>
        <w:t xml:space="preserve">قوله فی ص </w:t>
      </w:r>
      <w:r>
        <w:rPr/>
        <w:t>67</w:t>
      </w:r>
      <w:r>
        <w:rPr>
          <w:rtl w:val="true"/>
        </w:rPr>
        <w:t xml:space="preserve">، س </w:t>
      </w:r>
      <w:r>
        <w:rPr/>
        <w:t>17</w:t>
      </w:r>
      <w:r>
        <w:rPr>
          <w:rtl w:val="true"/>
        </w:rPr>
        <w:t>: «</w:t>
      </w:r>
      <w:r>
        <w:rPr>
          <w:rtl w:val="true"/>
        </w:rPr>
        <w:t>ولکن ظاهر فتوی الأصحاب</w:t>
      </w:r>
      <w:r>
        <w:rPr>
          <w:rtl w:val="true"/>
        </w:rPr>
        <w:t>»</w:t>
      </w:r>
      <w:bookmarkEnd w:id="36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ثبوت الحرمة بالدخول و الإفضاء</w:t>
      </w:r>
      <w:r>
        <w:rPr>
          <w:rFonts w:eastAsia="IRNazanin" w:cs="IRNazanin"/>
          <w:color w:val="111111"/>
          <w:sz w:val="28"/>
          <w:szCs w:val="28"/>
          <w:rtl w:val="true"/>
          <w:lang w:bidi="fa-IR"/>
        </w:rPr>
        <w:t>.</w:t>
      </w:r>
    </w:p>
    <w:p>
      <w:pPr>
        <w:pStyle w:val="Heading3"/>
        <w:numPr>
          <w:ilvl w:val="2"/>
          <w:numId w:val="1"/>
        </w:numPr>
        <w:rPr/>
      </w:pPr>
      <w:bookmarkStart w:id="365" w:name="__RefHeading___Toc5142008_581953129"/>
      <w:bookmarkStart w:id="366" w:name="_Toc157"/>
      <w:bookmarkEnd w:id="365"/>
      <w:r>
        <w:rPr>
          <w:rtl w:val="true"/>
        </w:rPr>
        <w:t xml:space="preserve">قوله فی ص </w:t>
      </w:r>
      <w:r>
        <w:rPr/>
        <w:t>67</w:t>
      </w:r>
      <w:r>
        <w:rPr>
          <w:rtl w:val="true"/>
        </w:rPr>
        <w:t xml:space="preserve">، س </w:t>
      </w:r>
      <w:r>
        <w:rPr/>
        <w:t>22</w:t>
      </w:r>
      <w:r>
        <w:rPr>
          <w:rtl w:val="true"/>
        </w:rPr>
        <w:t>: «</w:t>
      </w:r>
      <w:r>
        <w:rPr>
          <w:rtl w:val="true"/>
        </w:rPr>
        <w:t>بناء علی البینونة</w:t>
      </w:r>
      <w:r>
        <w:rPr>
          <w:rtl w:val="true"/>
        </w:rPr>
        <w:t>»</w:t>
      </w:r>
      <w:bookmarkEnd w:id="36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الطلاق کما سیأتی</w:t>
      </w:r>
      <w:r>
        <w:rPr>
          <w:rFonts w:eastAsia="IRNazanin" w:cs="IRNazanin"/>
          <w:color w:val="111111"/>
          <w:sz w:val="28"/>
          <w:szCs w:val="28"/>
          <w:rtl w:val="true"/>
          <w:lang w:bidi="fa-IR"/>
        </w:rPr>
        <w:t>.</w:t>
      </w:r>
    </w:p>
    <w:p>
      <w:pPr>
        <w:pStyle w:val="Heading3"/>
        <w:numPr>
          <w:ilvl w:val="2"/>
          <w:numId w:val="1"/>
        </w:numPr>
        <w:rPr/>
      </w:pPr>
      <w:bookmarkStart w:id="367" w:name="__RefHeading___Toc5142010_581953129"/>
      <w:bookmarkStart w:id="368" w:name="_Toc158"/>
      <w:bookmarkEnd w:id="367"/>
      <w:r>
        <w:rPr>
          <w:rtl w:val="true"/>
        </w:rPr>
        <w:t xml:space="preserve">قوله فی ص </w:t>
      </w:r>
      <w:r>
        <w:rPr/>
        <w:t>68</w:t>
      </w:r>
      <w:r>
        <w:rPr>
          <w:rtl w:val="true"/>
        </w:rPr>
        <w:t xml:space="preserve">، س </w:t>
      </w:r>
      <w:r>
        <w:rPr/>
        <w:t>8</w:t>
      </w:r>
      <w:r>
        <w:rPr>
          <w:rtl w:val="true"/>
        </w:rPr>
        <w:t>: «</w:t>
      </w:r>
      <w:r>
        <w:rPr>
          <w:rtl w:val="true"/>
        </w:rPr>
        <w:t>فی کتاب الدیات</w:t>
      </w:r>
      <w:r>
        <w:rPr>
          <w:rtl w:val="true"/>
        </w:rPr>
        <w:t>»</w:t>
      </w:r>
      <w:bookmarkEnd w:id="368"/>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یدل علیه صحیحة سلیمان بن خالد حیث قال سألت أباعبدالله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کسر بعصوصه فلم یملک أسته ما فیه الدیة؟ فقال الدیة کاملة وسالته عن رجل وقع بجاریة فأفضاها و کانت إذا نزلت بتلک المنزلة لم تلد فقال الدیة کاملة</w:t>
      </w:r>
      <w:r>
        <w:rPr>
          <w:rFonts w:eastAsia="IRNazanin" w:cs="IRNazanin"/>
          <w:color w:val="111111"/>
          <w:sz w:val="28"/>
          <w:szCs w:val="28"/>
          <w:rtl w:val="true"/>
          <w:lang w:bidi="fa-IR"/>
        </w:rPr>
        <w:t>.</w:t>
      </w:r>
      <w:r>
        <w:rPr>
          <w:rStyle w:val="FootnoteAnchor"/>
          <w:rtl w:val="true"/>
        </w:rPr>
        <w:footnoteReference w:id="10"/>
      </w:r>
      <w:bookmarkStart w:id="369" w:name="pg5878_65051"/>
    </w:p>
    <w:p>
      <w:pPr>
        <w:pStyle w:val="Heading3"/>
        <w:numPr>
          <w:ilvl w:val="2"/>
          <w:numId w:val="1"/>
        </w:numPr>
        <w:rPr/>
      </w:pPr>
      <w:bookmarkStart w:id="370" w:name="__RefHeading___Toc5142012_581953129"/>
      <w:bookmarkStart w:id="371" w:name="_Toc159"/>
      <w:bookmarkEnd w:id="369"/>
      <w:bookmarkEnd w:id="370"/>
      <w:r>
        <w:rPr>
          <w:rtl w:val="true"/>
        </w:rPr>
        <w:t xml:space="preserve">قوله فی ص </w:t>
      </w:r>
      <w:r>
        <w:rPr/>
        <w:t>68</w:t>
      </w:r>
      <w:r>
        <w:rPr>
          <w:rtl w:val="true"/>
        </w:rPr>
        <w:t xml:space="preserve">، س </w:t>
      </w:r>
      <w:r>
        <w:rPr/>
        <w:t>16</w:t>
      </w:r>
      <w:r>
        <w:rPr>
          <w:rtl w:val="true"/>
        </w:rPr>
        <w:t>: «</w:t>
      </w:r>
      <w:r>
        <w:rPr>
          <w:rtl w:val="true"/>
        </w:rPr>
        <w:t>والإشکال علیه ظاهر</w:t>
      </w:r>
      <w:r>
        <w:rPr>
          <w:rtl w:val="true"/>
        </w:rPr>
        <w:t>»</w:t>
      </w:r>
      <w:bookmarkEnd w:id="37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مضافا إلی أن لازم ما ذکره صاحب الجواهر هو أنه لیس علیه شیء بعد المصالحة إن أراد طلاقها فإن المفروض هو سقوط حقها بالمصالحة ثم إنه لااستبعاد فی أن یکون سقوط الدیة بالإمساک المستمر إلی الموت کما نص علیه فی الروایة فإذا بان الخلاف و ظهر أن الإمساک لیس معنونا بالاستمرار إلی الموت کان طلاقه قبل موتها فلها المطالبة فإن الموضوع هو الإمساک المستمر إلی الموت و لم یتحقق ثم إن قول صاحب الجواهر بأن تختار المقام معه بدلا عن الدیة لایخلو عن شیء فإن اختیار المقام لیس بیدها بل بید الرجل ما لایخفی</w:t>
      </w:r>
      <w:r>
        <w:rPr>
          <w:rFonts w:eastAsia="IRNazanin" w:cs="IRNazanin"/>
          <w:color w:val="111111"/>
          <w:sz w:val="28"/>
          <w:szCs w:val="28"/>
          <w:rtl w:val="true"/>
          <w:lang w:bidi="fa-IR"/>
        </w:rPr>
        <w:t>.</w:t>
      </w:r>
    </w:p>
    <w:p>
      <w:pPr>
        <w:pStyle w:val="Heading3"/>
        <w:numPr>
          <w:ilvl w:val="2"/>
          <w:numId w:val="1"/>
        </w:numPr>
        <w:rPr/>
      </w:pPr>
      <w:bookmarkStart w:id="372" w:name="__RefHeading___Toc5142014_581953129"/>
      <w:bookmarkStart w:id="373" w:name="_Toc160"/>
      <w:bookmarkEnd w:id="372"/>
      <w:r>
        <w:rPr>
          <w:rtl w:val="true"/>
        </w:rPr>
        <w:t xml:space="preserve">قوله فی ص </w:t>
      </w:r>
      <w:r>
        <w:rPr/>
        <w:t>68</w:t>
      </w:r>
      <w:r>
        <w:rPr>
          <w:rtl w:val="true"/>
        </w:rPr>
        <w:t xml:space="preserve">، س </w:t>
      </w:r>
      <w:r>
        <w:rPr/>
        <w:t>17</w:t>
      </w:r>
      <w:r>
        <w:rPr>
          <w:rtl w:val="true"/>
        </w:rPr>
        <w:t>: «</w:t>
      </w:r>
      <w:r>
        <w:rPr>
          <w:rtl w:val="true"/>
        </w:rPr>
        <w:t>النصوص مهجورة عند الأصحاب</w:t>
      </w:r>
      <w:r>
        <w:rPr>
          <w:rtl w:val="true"/>
        </w:rPr>
        <w:t>»</w:t>
      </w:r>
      <w:bookmarkEnd w:id="37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لم یفصل الأصحاب بین الإمساک و الطلاق فی وجوب دیة النفس مع أن دلالة الخبرین علی التفصیل واضحة و دعوی أن الأصحاب بعضهم لم یتعرضوا المسألة هذا مضافا إلی نقل اختیار التفصیل عن الحدائق و غیره من المتأخرین کما تری و المسألة مشکلة و الاحتیاط کما ذهب إلیه السید و معظم المعلقین فی محله</w:t>
      </w:r>
      <w:r>
        <w:rPr>
          <w:rFonts w:eastAsia="IRNazanin" w:cs="IRNazanin"/>
          <w:color w:val="111111"/>
          <w:sz w:val="28"/>
          <w:szCs w:val="28"/>
          <w:rtl w:val="true"/>
          <w:lang w:bidi="fa-IR"/>
        </w:rPr>
        <w:t>.</w:t>
      </w:r>
    </w:p>
    <w:p>
      <w:pPr>
        <w:pStyle w:val="Heading3"/>
        <w:numPr>
          <w:ilvl w:val="2"/>
          <w:numId w:val="1"/>
        </w:numPr>
        <w:rPr/>
      </w:pPr>
      <w:bookmarkStart w:id="374" w:name="__RefHeading___Toc5142016_581953129"/>
      <w:bookmarkStart w:id="375" w:name="_Toc161"/>
      <w:bookmarkEnd w:id="374"/>
      <w:r>
        <w:rPr>
          <w:rtl w:val="true"/>
        </w:rPr>
        <w:t xml:space="preserve">قوله فی ص </w:t>
      </w:r>
      <w:r>
        <w:rPr/>
        <w:t>68</w:t>
      </w:r>
      <w:r>
        <w:rPr>
          <w:rtl w:val="true"/>
        </w:rPr>
        <w:t xml:space="preserve">، س </w:t>
      </w:r>
      <w:r>
        <w:rPr/>
        <w:t>18</w:t>
      </w:r>
      <w:r>
        <w:rPr>
          <w:rtl w:val="true"/>
        </w:rPr>
        <w:t>: «</w:t>
      </w:r>
      <w:r>
        <w:rPr>
          <w:rtl w:val="true"/>
        </w:rPr>
        <w:t>لکن دل علیها جملة من الروایات</w:t>
      </w:r>
      <w:r>
        <w:rPr>
          <w:rtl w:val="true"/>
        </w:rPr>
        <w:t>»</w:t>
      </w:r>
      <w:bookmarkEnd w:id="375"/>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تقیید هذه الروایات بالخبرین المتقدمین غیر سدید بعد إعراض الأصحاب عنها و القول بأنهم لم یعرضوا بل أخذوا بالمرسل و غیرها من باب التخییر أو الترجیح مشکل نعم هذه الروایات غیر واضح الدلالة من جهة أن الضمان دیة کاملة أم لا و من جهة أن المراد من العیب هل هو الإفضاء فقط أو أعم منه؟ نعم</w:t>
      </w:r>
      <w:bookmarkStart w:id="376" w:name="pg5878_65052"/>
    </w:p>
    <w:p>
      <w:pPr>
        <w:pStyle w:val="BookText"/>
        <w:rPr/>
      </w:pPr>
      <w:bookmarkEnd w:id="376"/>
      <w:r>
        <w:rPr>
          <w:rFonts w:ascii="IRNazanin" w:hAnsi="IRNazanin" w:eastAsia="IRNazanin"/>
          <w:color w:val="111111"/>
          <w:sz w:val="28"/>
          <w:sz w:val="28"/>
          <w:szCs w:val="28"/>
          <w:rtl w:val="true"/>
          <w:lang w:bidi="fa-IR"/>
        </w:rPr>
        <w:t>دلالة صحیحة سلیمان بن خالد علی دیة کاملة واضحة و الأولی أن یستدل بها فی ثبوت دیة کاملة</w:t>
      </w:r>
      <w:r>
        <w:rPr>
          <w:rFonts w:eastAsia="IRNazanin" w:cs="IRNazanin"/>
          <w:color w:val="111111"/>
          <w:sz w:val="28"/>
          <w:szCs w:val="28"/>
          <w:rtl w:val="true"/>
          <w:lang w:bidi="fa-IR"/>
        </w:rPr>
        <w:t>.</w:t>
      </w:r>
    </w:p>
    <w:p>
      <w:pPr>
        <w:pStyle w:val="Heading3"/>
        <w:numPr>
          <w:ilvl w:val="2"/>
          <w:numId w:val="1"/>
        </w:numPr>
        <w:rPr/>
      </w:pPr>
      <w:bookmarkStart w:id="377" w:name="__RefHeading___Toc5142018_581953129"/>
      <w:bookmarkStart w:id="378" w:name="_Toc162"/>
      <w:bookmarkEnd w:id="377"/>
      <w:r>
        <w:rPr>
          <w:rtl w:val="true"/>
        </w:rPr>
        <w:t xml:space="preserve">قوله فی ص </w:t>
      </w:r>
      <w:r>
        <w:rPr/>
        <w:t>69</w:t>
      </w:r>
      <w:r>
        <w:rPr>
          <w:rtl w:val="true"/>
        </w:rPr>
        <w:t xml:space="preserve">، س </w:t>
      </w:r>
      <w:r>
        <w:rPr/>
        <w:t>4</w:t>
      </w:r>
      <w:r>
        <w:rPr>
          <w:rtl w:val="true"/>
        </w:rPr>
        <w:t>: «</w:t>
      </w:r>
      <w:r>
        <w:rPr>
          <w:rtl w:val="true"/>
        </w:rPr>
        <w:t>ویشهد له صحیح الحلبی</w:t>
      </w:r>
      <w:r>
        <w:rPr>
          <w:rtl w:val="true"/>
        </w:rPr>
        <w:t>»</w:t>
      </w:r>
      <w:bookmarkEnd w:id="37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یقال إنه معارض بما فی الخبرین السابقین من قولهما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فلاشیء علیه فإنه عام للنفقة و إن کان واقعا فی مقابلة إثبات الدیة فی الصغیرة لکن ذلک إنما یقتضی تحق إرادتها من العموم لاقصر العموم علیها و یمکن الجواب عنه بأن الروایتین بقرینة صدرهما ظاهرتان فی نفی الدیة لا الأعم منها ثم إن حمل صحیحة الحلبی علی الکبیرة کما عن الشیخ فی الاستبصار لعله کما فی تقریرات الحاج الشیخ عبدالکریم الحائری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لتوهم التعارض بینها و بین الروایتین السابقتین و مع ما عرفت من عدم المعارضة لاوجه لحملها علیها نعم یمکن القول بأن عدم تعرض الصحیحة لثبوت الدیة یشهد بأن الموضوع هو الکبیرة و إلا لزم أن یذکر الدیة أیضا ولکن یمکن الجواب کما فی تقریرات الحاج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عدم ذکر الدیة إنما یکون شاهدا علی ذلک لو ثبت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فی مقام بیان تمام أحکام المفضاة و هو غیر ثابت</w:t>
      </w:r>
      <w:r>
        <w:rPr>
          <w:rFonts w:eastAsia="IRNazanin" w:cs="IRNazanin"/>
          <w:color w:val="111111"/>
          <w:sz w:val="28"/>
          <w:szCs w:val="28"/>
          <w:rtl w:val="true"/>
          <w:lang w:bidi="fa-IR"/>
        </w:rPr>
        <w:t>.</w:t>
      </w:r>
    </w:p>
    <w:p>
      <w:pPr>
        <w:pStyle w:val="Heading3"/>
        <w:numPr>
          <w:ilvl w:val="2"/>
          <w:numId w:val="1"/>
        </w:numPr>
        <w:rPr/>
      </w:pPr>
      <w:bookmarkStart w:id="379" w:name="__RefHeading___Toc5142020_581953129"/>
      <w:bookmarkStart w:id="380" w:name="_Toc163"/>
      <w:bookmarkEnd w:id="379"/>
      <w:r>
        <w:rPr>
          <w:rtl w:val="true"/>
        </w:rPr>
        <w:t xml:space="preserve">قوله فی ص </w:t>
      </w:r>
      <w:r>
        <w:rPr/>
        <w:t>69</w:t>
      </w:r>
      <w:r>
        <w:rPr>
          <w:rtl w:val="true"/>
        </w:rPr>
        <w:t xml:space="preserve">، س </w:t>
      </w:r>
      <w:r>
        <w:rPr/>
        <w:t>15</w:t>
      </w:r>
      <w:r>
        <w:rPr>
          <w:rtl w:val="true"/>
        </w:rPr>
        <w:t>: «</w:t>
      </w:r>
      <w:r>
        <w:rPr>
          <w:rtl w:val="true"/>
        </w:rPr>
        <w:t>لإطلاق النص</w:t>
      </w:r>
      <w:r>
        <w:rPr>
          <w:rtl w:val="true"/>
        </w:rPr>
        <w:t>»</w:t>
      </w:r>
      <w:bookmarkEnd w:id="380"/>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الظاهر لاحتمال انصراف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المواقعة الظاهرة فی الجماع المعهود لاالمواقعة بمعناها اللغوی الأعم هذا مضافا إلی اقتران الإفضاء بالاقتضاض و هو إزالة البکارة ولکن یمکن منع الانصراف هذا مضافا إلی إطلاق الدخول و کفایته و ذهاب المشهور</w:t>
      </w:r>
      <w:r>
        <w:rPr>
          <w:rFonts w:eastAsia="IRNazanin" w:cs="IRNazanin"/>
          <w:color w:val="111111"/>
          <w:sz w:val="28"/>
          <w:szCs w:val="28"/>
          <w:rtl w:val="true"/>
          <w:lang w:bidi="fa-IR"/>
        </w:rPr>
        <w:t>.</w:t>
      </w:r>
      <w:bookmarkStart w:id="381" w:name="pg5878_65053"/>
    </w:p>
    <w:p>
      <w:pPr>
        <w:pStyle w:val="Heading3"/>
        <w:numPr>
          <w:ilvl w:val="2"/>
          <w:numId w:val="1"/>
        </w:numPr>
        <w:rPr/>
      </w:pPr>
      <w:bookmarkStart w:id="382" w:name="__RefHeading___Toc5142022_581953129"/>
      <w:bookmarkStart w:id="383" w:name="_Toc164"/>
      <w:bookmarkEnd w:id="381"/>
      <w:bookmarkEnd w:id="382"/>
      <w:r>
        <w:rPr>
          <w:rtl w:val="true"/>
        </w:rPr>
        <w:t xml:space="preserve">قوله فی ص </w:t>
      </w:r>
      <w:r>
        <w:rPr/>
        <w:t>69</w:t>
      </w:r>
      <w:r>
        <w:rPr>
          <w:rtl w:val="true"/>
        </w:rPr>
        <w:t xml:space="preserve">، س </w:t>
      </w:r>
      <w:r>
        <w:rPr/>
        <w:t>20</w:t>
      </w:r>
      <w:r>
        <w:rPr>
          <w:rtl w:val="true"/>
        </w:rPr>
        <w:t>: «</w:t>
      </w:r>
      <w:r>
        <w:rPr>
          <w:rtl w:val="true"/>
        </w:rPr>
        <w:t>والظاهر منه القول الثانی</w:t>
      </w:r>
      <w:r>
        <w:rPr>
          <w:rtl w:val="true"/>
        </w:rPr>
        <w:t>»</w:t>
      </w:r>
      <w:bookmarkEnd w:id="38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شیوع التعبیر عن محل الحیض و الغائط بالمأتیین للوطیء و المسلکین کما أشار إلیه فی الجواهر</w:t>
      </w:r>
      <w:r>
        <w:rPr>
          <w:rFonts w:eastAsia="IRNazanin" w:cs="IRNazanin"/>
          <w:color w:val="111111"/>
          <w:sz w:val="28"/>
          <w:szCs w:val="28"/>
          <w:rtl w:val="true"/>
          <w:lang w:bidi="fa-IR"/>
        </w:rPr>
        <w:t>.</w:t>
      </w:r>
    </w:p>
    <w:p>
      <w:pPr>
        <w:pStyle w:val="Heading3"/>
        <w:numPr>
          <w:ilvl w:val="2"/>
          <w:numId w:val="1"/>
        </w:numPr>
        <w:rPr/>
      </w:pPr>
      <w:bookmarkStart w:id="384" w:name="__RefHeading___Toc5142024_581953129"/>
      <w:bookmarkStart w:id="385" w:name="_Toc165"/>
      <w:bookmarkEnd w:id="384"/>
      <w:r>
        <w:rPr>
          <w:rtl w:val="true"/>
        </w:rPr>
        <w:t xml:space="preserve">قوله فی ص </w:t>
      </w:r>
      <w:r>
        <w:rPr/>
        <w:t>69</w:t>
      </w:r>
      <w:r>
        <w:rPr>
          <w:rtl w:val="true"/>
        </w:rPr>
        <w:t xml:space="preserve">، س </w:t>
      </w:r>
      <w:r>
        <w:rPr/>
        <w:t>21</w:t>
      </w:r>
      <w:r>
        <w:rPr>
          <w:rtl w:val="true"/>
        </w:rPr>
        <w:t>: «</w:t>
      </w:r>
      <w:r>
        <w:rPr>
          <w:rtl w:val="true"/>
        </w:rPr>
        <w:t>المذکورة متقابلة</w:t>
      </w:r>
      <w:r>
        <w:rPr>
          <w:rtl w:val="true"/>
        </w:rPr>
        <w:t>»</w:t>
      </w:r>
      <w:bookmarkEnd w:id="38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منع لأن الثالث المذکور فی المتن مصداق من مصادیق الأول إذا الأقل موجود فی ضمن الأکثر فلایکون الثالث متقابلا مع الأول نعم لو أمکن الإفضاء من مخرج البول إلی الغائط بدون خرق محل الحیض فهو أمر آخر ولکنه لم یحتمله أحد و لم یکن فی المتن مذکورا</w:t>
      </w:r>
      <w:r>
        <w:rPr>
          <w:rFonts w:eastAsia="IRNazanin" w:cs="IRNazanin"/>
          <w:color w:val="111111"/>
          <w:sz w:val="28"/>
          <w:szCs w:val="28"/>
          <w:rtl w:val="true"/>
          <w:lang w:bidi="fa-IR"/>
        </w:rPr>
        <w:t>.</w:t>
      </w:r>
    </w:p>
    <w:p>
      <w:pPr>
        <w:pStyle w:val="Heading3"/>
        <w:numPr>
          <w:ilvl w:val="2"/>
          <w:numId w:val="1"/>
        </w:numPr>
        <w:rPr/>
      </w:pPr>
      <w:bookmarkStart w:id="386" w:name="__RefHeading___Toc5142026_581953129"/>
      <w:bookmarkStart w:id="387" w:name="_Toc166"/>
      <w:bookmarkEnd w:id="386"/>
      <w:r>
        <w:rPr>
          <w:rtl w:val="true"/>
        </w:rPr>
        <w:t xml:space="preserve">قوله فی ص </w:t>
      </w:r>
      <w:r>
        <w:rPr/>
        <w:t>70</w:t>
      </w:r>
      <w:r>
        <w:rPr>
          <w:rtl w:val="true"/>
        </w:rPr>
        <w:t xml:space="preserve">، س </w:t>
      </w:r>
      <w:r>
        <w:rPr/>
        <w:t>13</w:t>
      </w:r>
      <w:r>
        <w:rPr>
          <w:rtl w:val="true"/>
        </w:rPr>
        <w:t>: «</w:t>
      </w:r>
      <w:r>
        <w:rPr>
          <w:rtl w:val="true"/>
        </w:rPr>
        <w:t xml:space="preserve">و ما ذکره </w:t>
      </w:r>
      <w:r>
        <w:rPr>
          <w:rtl w:val="true"/>
        </w:rPr>
        <w:t>(</w:t>
      </w:r>
      <w:r>
        <w:rPr>
          <w:rtl w:val="true"/>
        </w:rPr>
        <w:t>ره</w:t>
      </w:r>
      <w:r>
        <w:rPr>
          <w:rtl w:val="true"/>
        </w:rPr>
        <w:t xml:space="preserve">) </w:t>
      </w:r>
      <w:r>
        <w:rPr>
          <w:rtl w:val="true"/>
        </w:rPr>
        <w:t>فی محله</w:t>
      </w:r>
      <w:r>
        <w:rPr>
          <w:rtl w:val="true"/>
        </w:rPr>
        <w:t>»</w:t>
      </w:r>
      <w:bookmarkEnd w:id="38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الإفضاء کسائر الموضوعات العرفیة فیرجع فیه إلی العرف فکل ما یصدق علیه بالوطی إفضاء عندهم فهو مشمول للحکم المذکور فی الروایة قضاء لترک الاستفصال فی صحیحة الحلبی 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قول السائل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إذا نزلت بتلک المنزلة لم تلد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قرینة علی أن الإفتضاء هو بما ذهب إلیه المشهور من صیرورة مسلک البول و الحیض واحدا فإن سببه کما قیل هو خلط البول و هو لاتکون إلا فی هذا الفرض</w:t>
      </w:r>
      <w:r>
        <w:rPr>
          <w:rFonts w:eastAsia="IRNazanin" w:cs="IRNazanin"/>
          <w:color w:val="111111"/>
          <w:sz w:val="28"/>
          <w:szCs w:val="28"/>
          <w:rtl w:val="true"/>
          <w:lang w:bidi="fa-IR"/>
        </w:rPr>
        <w:t>.</w:t>
      </w:r>
    </w:p>
    <w:p>
      <w:pPr>
        <w:pStyle w:val="Heading3"/>
        <w:numPr>
          <w:ilvl w:val="2"/>
          <w:numId w:val="1"/>
        </w:numPr>
        <w:rPr/>
      </w:pPr>
      <w:bookmarkStart w:id="388" w:name="__RefHeading___Toc5142028_581953129"/>
      <w:bookmarkStart w:id="389" w:name="_Toc167"/>
      <w:bookmarkEnd w:id="388"/>
      <w:r>
        <w:rPr>
          <w:rtl w:val="true"/>
        </w:rPr>
        <w:t xml:space="preserve">قوله فی ص </w:t>
      </w:r>
      <w:r>
        <w:rPr/>
        <w:t>70</w:t>
      </w:r>
      <w:r>
        <w:rPr>
          <w:rtl w:val="true"/>
        </w:rPr>
        <w:t xml:space="preserve">، س </w:t>
      </w:r>
      <w:r>
        <w:rPr/>
        <w:t>15</w:t>
      </w:r>
      <w:r>
        <w:rPr>
          <w:rtl w:val="true"/>
        </w:rPr>
        <w:t>: «</w:t>
      </w:r>
      <w:r>
        <w:rPr>
          <w:rtl w:val="true"/>
        </w:rPr>
        <w:t>یقتضی ثبوت الأحکام</w:t>
      </w:r>
      <w:r>
        <w:rPr>
          <w:rtl w:val="true"/>
        </w:rPr>
        <w:t>»</w:t>
      </w:r>
      <w:bookmarkEnd w:id="389"/>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منع بعد کون مورد السؤال فی صحیحة الحلبی هو الإفضاء الناشی عن المواقعة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سئلته عن رجل تزوج جاریة فوقع علیها فأفضاها، فلایشمل ما کان بسبب آخر</w:t>
      </w:r>
      <w:r>
        <w:rPr>
          <w:rFonts w:eastAsia="IRNazanin" w:cs="IRNazanin"/>
          <w:color w:val="111111"/>
          <w:sz w:val="28"/>
          <w:szCs w:val="28"/>
          <w:rtl w:val="true"/>
          <w:lang w:bidi="fa-IR"/>
        </w:rPr>
        <w:t>.</w:t>
      </w:r>
      <w:bookmarkStart w:id="390" w:name="pg5878_65054"/>
    </w:p>
    <w:p>
      <w:pPr>
        <w:pStyle w:val="Heading3"/>
        <w:numPr>
          <w:ilvl w:val="2"/>
          <w:numId w:val="1"/>
        </w:numPr>
        <w:rPr/>
      </w:pPr>
      <w:bookmarkStart w:id="391" w:name="__RefHeading___Toc5142030_581953129"/>
      <w:bookmarkStart w:id="392" w:name="_Toc168"/>
      <w:bookmarkEnd w:id="390"/>
      <w:bookmarkEnd w:id="391"/>
      <w:r>
        <w:rPr>
          <w:rtl w:val="true"/>
        </w:rPr>
        <w:t xml:space="preserve">قوله فی ص </w:t>
      </w:r>
      <w:r>
        <w:rPr/>
        <w:t>70</w:t>
      </w:r>
      <w:r>
        <w:rPr>
          <w:rtl w:val="true"/>
        </w:rPr>
        <w:t xml:space="preserve">، س </w:t>
      </w:r>
      <w:r>
        <w:rPr/>
        <w:t>16</w:t>
      </w:r>
      <w:r>
        <w:rPr>
          <w:rtl w:val="true"/>
        </w:rPr>
        <w:t>: «</w:t>
      </w:r>
      <w:r>
        <w:rPr>
          <w:rtl w:val="true"/>
        </w:rPr>
        <w:t>وعلیه یتعین حمله علی المشهور</w:t>
      </w:r>
      <w:r>
        <w:rPr>
          <w:rtl w:val="true"/>
        </w:rPr>
        <w:t>»</w:t>
      </w:r>
      <w:bookmarkEnd w:id="39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عرفت أن تذییل الصحیحة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إذا نزلت بتلک المنزلة لم تلد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قرینة علی أن المراد من الإفضاء هو المشهور من صیرورة مسلکی البول و الحیض واحدا لامسلکی الحیض و الغائط لأن خلط البول هو الذی یفسد المنی فلم تلد کما قیل و هو فی الإفضاء الذی ذهب إلیه المشهور بخلاف غیره لأنه لایختلط فیه البول مع المنی فالأقوی هو الاکتفاء بما ذهب إلیه المشهور و إن کان التعدی عنه إلی الثانی أحوط</w:t>
      </w:r>
      <w:r>
        <w:rPr>
          <w:rFonts w:eastAsia="IRNazanin" w:cs="IRNazanin"/>
          <w:color w:val="111111"/>
          <w:sz w:val="28"/>
          <w:szCs w:val="28"/>
          <w:rtl w:val="true"/>
          <w:lang w:bidi="fa-IR"/>
        </w:rPr>
        <w:t>.</w:t>
      </w:r>
    </w:p>
    <w:p>
      <w:pPr>
        <w:pStyle w:val="Heading3"/>
        <w:numPr>
          <w:ilvl w:val="2"/>
          <w:numId w:val="1"/>
        </w:numPr>
        <w:rPr/>
      </w:pPr>
      <w:bookmarkStart w:id="393" w:name="__RefHeading___Toc5142032_581953129"/>
      <w:bookmarkStart w:id="394" w:name="_Toc169"/>
      <w:bookmarkEnd w:id="393"/>
      <w:r>
        <w:rPr>
          <w:rtl w:val="true"/>
        </w:rPr>
        <w:t xml:space="preserve">قوله فی ص </w:t>
      </w:r>
      <w:r>
        <w:rPr/>
        <w:t>71</w:t>
      </w:r>
      <w:r>
        <w:rPr>
          <w:rtl w:val="true"/>
        </w:rPr>
        <w:t xml:space="preserve">، س </w:t>
      </w:r>
      <w:r>
        <w:rPr/>
        <w:t>9</w:t>
      </w:r>
      <w:r>
        <w:rPr>
          <w:rtl w:val="true"/>
        </w:rPr>
        <w:t>: «</w:t>
      </w:r>
      <w:r>
        <w:rPr>
          <w:rtl w:val="true"/>
        </w:rPr>
        <w:t>و هو کما تری</w:t>
      </w:r>
      <w:r>
        <w:rPr>
          <w:rtl w:val="true"/>
        </w:rPr>
        <w:t>»</w:t>
      </w:r>
      <w:bookmarkEnd w:id="39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القیاس المستنبط لاحجیة له ما لم یوجب القطع لأنه ظن و هو لیس بحجة، نعم فی تقریرات الحاج الشیخ عبدالکریم الحائری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احتمل أن یکون الدلیل لمحکی الخلاف حیث أوجب النفقة علی الموطوئة بالشبهة هو عموم التعلیل فی خبر حمران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قد أفسدها و عطلها علی الأزواج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أورد علیه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لایخفی علی من راجع الروایة أن ذلک التعلیل إنما علل به تغریمه الدیة لاوجوب النفقة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الحکم بعدم وجوب الدیة فی الزوجة الکبیرة فی صدرها فعلم منه أنه لیس بتعلیل بل هو تقریب</w:t>
      </w:r>
      <w:r>
        <w:rPr>
          <w:rFonts w:eastAsia="IRNazanin" w:cs="IRNazanin"/>
          <w:color w:val="111111"/>
          <w:sz w:val="28"/>
          <w:szCs w:val="28"/>
          <w:rtl w:val="true"/>
          <w:lang w:bidi="fa-IR"/>
        </w:rPr>
        <w:t>.</w:t>
      </w:r>
    </w:p>
    <w:p>
      <w:pPr>
        <w:pStyle w:val="Heading3"/>
        <w:numPr>
          <w:ilvl w:val="2"/>
          <w:numId w:val="1"/>
        </w:numPr>
        <w:rPr/>
      </w:pPr>
      <w:bookmarkStart w:id="395" w:name="__RefHeading___Toc5142034_581953129"/>
      <w:bookmarkStart w:id="396" w:name="_Toc170"/>
      <w:bookmarkEnd w:id="395"/>
      <w:r>
        <w:rPr>
          <w:rtl w:val="true"/>
        </w:rPr>
        <w:t xml:space="preserve">قوله فی ص </w:t>
      </w:r>
      <w:r>
        <w:rPr/>
        <w:t>71</w:t>
      </w:r>
      <w:r>
        <w:rPr>
          <w:rtl w:val="true"/>
        </w:rPr>
        <w:t xml:space="preserve">، س </w:t>
      </w:r>
      <w:r>
        <w:rPr/>
        <w:t>10</w:t>
      </w:r>
      <w:r>
        <w:rPr>
          <w:rtl w:val="true"/>
        </w:rPr>
        <w:t>: «</w:t>
      </w:r>
      <w:r>
        <w:rPr>
          <w:rtl w:val="true"/>
        </w:rPr>
        <w:t>لصحیح سلیمان بن خالد</w:t>
      </w:r>
      <w:r>
        <w:rPr>
          <w:rtl w:val="true"/>
        </w:rPr>
        <w:t>»</w:t>
      </w:r>
      <w:bookmarkEnd w:id="396"/>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جامع 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 صحیحة سلیمان بن خالد المذکورة ناظرة إلی صورة الوقوع بالجاریة مع الزوجیة و أما صورة تحقق الإفضاء بدون</w:t>
      </w:r>
      <w:bookmarkStart w:id="397" w:name="pg5878_65055"/>
    </w:p>
    <w:p>
      <w:pPr>
        <w:pStyle w:val="BookText"/>
        <w:rPr/>
      </w:pPr>
      <w:bookmarkEnd w:id="397"/>
      <w:r>
        <w:rPr>
          <w:rFonts w:ascii="IRNazanin" w:hAnsi="IRNazanin" w:eastAsia="IRNazanin"/>
          <w:color w:val="111111"/>
          <w:sz w:val="28"/>
          <w:sz w:val="28"/>
          <w:szCs w:val="28"/>
          <w:rtl w:val="true"/>
          <w:lang w:bidi="fa-IR"/>
        </w:rPr>
        <w:t xml:space="preserve">الزوجیة فقد یستدل فیها علی لزوم الدیة بخبر السکونی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علیا صلوات الله علیه رفع إلیه جاریتان دخلتا الحمام فأفضت إحداهما الأخری بأصبعها فقضی علی التی فعلت عقلها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إرادة الدیة من العقل و احتمل أرش البکارة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لم أفهم وجه اختصاص الصحیحة بالزوجة و علیه لاحاجة إلی ضمیمة خبر السکونی فی التعمیم</w:t>
      </w:r>
      <w:r>
        <w:rPr>
          <w:rFonts w:eastAsia="IRNazanin" w:cs="IRNazanin"/>
          <w:color w:val="111111"/>
          <w:sz w:val="28"/>
          <w:szCs w:val="28"/>
          <w:rtl w:val="true"/>
          <w:lang w:bidi="fa-IR"/>
        </w:rPr>
        <w:t>.</w:t>
      </w:r>
    </w:p>
    <w:p>
      <w:pPr>
        <w:pStyle w:val="Heading3"/>
        <w:numPr>
          <w:ilvl w:val="2"/>
          <w:numId w:val="1"/>
        </w:numPr>
        <w:rPr/>
      </w:pPr>
      <w:bookmarkStart w:id="398" w:name="__RefHeading___Toc5142036_581953129"/>
      <w:bookmarkStart w:id="399" w:name="_Toc171"/>
      <w:bookmarkEnd w:id="398"/>
      <w:r>
        <w:rPr>
          <w:rtl w:val="true"/>
        </w:rPr>
        <w:t xml:space="preserve">قوله فی ص </w:t>
      </w:r>
      <w:r>
        <w:rPr/>
        <w:t>71</w:t>
      </w:r>
      <w:r>
        <w:rPr>
          <w:rtl w:val="true"/>
        </w:rPr>
        <w:t xml:space="preserve">، س </w:t>
      </w:r>
      <w:r>
        <w:rPr/>
        <w:t>13</w:t>
      </w:r>
      <w:r>
        <w:rPr>
          <w:rtl w:val="true"/>
        </w:rPr>
        <w:t>: «</w:t>
      </w:r>
      <w:r>
        <w:rPr>
          <w:rtl w:val="true"/>
        </w:rPr>
        <w:t>لم تلد</w:t>
      </w:r>
      <w:r>
        <w:rPr>
          <w:rtl w:val="true"/>
        </w:rPr>
        <w:t>»</w:t>
      </w:r>
      <w:bookmarkEnd w:id="39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قیل وجهه هو اختلاط المنی بالبول عند خرق مسلک البول</w:t>
      </w:r>
      <w:r>
        <w:rPr>
          <w:rFonts w:eastAsia="IRNazanin" w:cs="IRNazanin"/>
          <w:color w:val="111111"/>
          <w:sz w:val="28"/>
          <w:szCs w:val="28"/>
          <w:rtl w:val="true"/>
          <w:lang w:bidi="fa-IR"/>
        </w:rPr>
        <w:t>.</w:t>
      </w:r>
    </w:p>
    <w:p>
      <w:pPr>
        <w:pStyle w:val="Heading3"/>
        <w:numPr>
          <w:ilvl w:val="2"/>
          <w:numId w:val="1"/>
        </w:numPr>
        <w:rPr/>
      </w:pPr>
      <w:bookmarkStart w:id="400" w:name="__RefHeading___Toc5142038_581953129"/>
      <w:bookmarkStart w:id="401" w:name="_Toc172"/>
      <w:bookmarkEnd w:id="400"/>
      <w:r>
        <w:rPr>
          <w:rtl w:val="true"/>
        </w:rPr>
        <w:t xml:space="preserve">قوله فی ص </w:t>
      </w:r>
      <w:r>
        <w:rPr/>
        <w:t>71</w:t>
      </w:r>
      <w:r>
        <w:rPr>
          <w:rtl w:val="true"/>
        </w:rPr>
        <w:t xml:space="preserve">، س </w:t>
      </w:r>
      <w:r>
        <w:rPr/>
        <w:t>17</w:t>
      </w:r>
      <w:r>
        <w:rPr>
          <w:rtl w:val="true"/>
        </w:rPr>
        <w:t>: «</w:t>
      </w:r>
      <w:r>
        <w:rPr>
          <w:rtl w:val="true"/>
        </w:rPr>
        <w:t>قید للمستثنی منه</w:t>
      </w:r>
      <w:r>
        <w:rPr>
          <w:rtl w:val="true"/>
        </w:rPr>
        <w:t>»</w:t>
      </w:r>
      <w:bookmarkEnd w:id="40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قوله نعم تثبت الدیة فی الجمیع فیصیر الجملة هکذا نعم تثبت الدیة فی الجمیع إذا أفضاها بالدخول بها حتی فی الزنا و إن کانت عالمة مطاوعة و کانت کبیرة عدا الزوجة الکبیرة</w:t>
      </w:r>
      <w:r>
        <w:rPr>
          <w:rFonts w:eastAsia="IRNazanin" w:cs="IRNazanin"/>
          <w:color w:val="111111"/>
          <w:sz w:val="28"/>
          <w:szCs w:val="28"/>
          <w:rtl w:val="true"/>
          <w:lang w:bidi="fa-IR"/>
        </w:rPr>
        <w:t>.</w:t>
      </w:r>
    </w:p>
    <w:p>
      <w:pPr>
        <w:pStyle w:val="Heading3"/>
        <w:numPr>
          <w:ilvl w:val="2"/>
          <w:numId w:val="1"/>
        </w:numPr>
        <w:rPr/>
      </w:pPr>
      <w:bookmarkStart w:id="402" w:name="__RefHeading___Toc5142040_581953129"/>
      <w:bookmarkStart w:id="403" w:name="_Toc173"/>
      <w:bookmarkEnd w:id="402"/>
      <w:r>
        <w:rPr>
          <w:rtl w:val="true"/>
        </w:rPr>
        <w:t xml:space="preserve">قوله فی ص </w:t>
      </w:r>
      <w:r>
        <w:rPr/>
        <w:t>71</w:t>
      </w:r>
      <w:r>
        <w:rPr>
          <w:rtl w:val="true"/>
        </w:rPr>
        <w:t xml:space="preserve">، س </w:t>
      </w:r>
      <w:r>
        <w:rPr/>
        <w:t>20</w:t>
      </w:r>
      <w:r>
        <w:rPr>
          <w:rtl w:val="true"/>
        </w:rPr>
        <w:t>: «</w:t>
      </w:r>
      <w:r>
        <w:rPr>
          <w:rtl w:val="true"/>
        </w:rPr>
        <w:t>من أحکام الجنایة</w:t>
      </w:r>
      <w:r>
        <w:rPr>
          <w:rtl w:val="true"/>
        </w:rPr>
        <w:t>»</w:t>
      </w:r>
      <w:bookmarkEnd w:id="403"/>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مقصوده أن لها أرش الجنایة و هو قد یکون مساویا مع دیة کاملة و قد لایکون نعم یدل علی الدیة الکاملة خبر السکونی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علیا صلوات الله علیه رفع إلیه جاریتان دخلتا الحمام فأفضت إحداهما الأخری بأصبعها فقضی علی التی فعلت عقلها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إرادة الدیة من العقل لا الأرش</w:t>
      </w:r>
      <w:r>
        <w:rPr>
          <w:rFonts w:eastAsia="IRNazanin" w:cs="IRNazanin"/>
          <w:color w:val="111111"/>
          <w:sz w:val="28"/>
          <w:szCs w:val="28"/>
          <w:rtl w:val="true"/>
          <w:lang w:bidi="fa-IR"/>
        </w:rPr>
        <w:t>.</w:t>
      </w:r>
      <w:r>
        <w:rPr>
          <w:rStyle w:val="FootnoteAnchor"/>
          <w:rtl w:val="true"/>
        </w:rPr>
        <w:footnoteReference w:id="11"/>
      </w:r>
      <w:bookmarkStart w:id="404" w:name="pg5878_65056"/>
    </w:p>
    <w:p>
      <w:pPr>
        <w:pStyle w:val="Heading3"/>
        <w:numPr>
          <w:ilvl w:val="2"/>
          <w:numId w:val="1"/>
        </w:numPr>
        <w:rPr/>
      </w:pPr>
      <w:bookmarkStart w:id="405" w:name="__RefHeading___Toc5142042_581953129"/>
      <w:bookmarkStart w:id="406" w:name="_Toc174"/>
      <w:bookmarkEnd w:id="404"/>
      <w:bookmarkEnd w:id="405"/>
      <w:r>
        <w:rPr>
          <w:rtl w:val="true"/>
        </w:rPr>
        <w:t xml:space="preserve">قوله فی ص </w:t>
      </w:r>
      <w:r>
        <w:rPr/>
        <w:t>72</w:t>
      </w:r>
      <w:r>
        <w:rPr>
          <w:rtl w:val="true"/>
        </w:rPr>
        <w:t xml:space="preserve">، س </w:t>
      </w:r>
      <w:r>
        <w:rPr/>
        <w:t>7</w:t>
      </w:r>
      <w:r>
        <w:rPr>
          <w:rtl w:val="true"/>
        </w:rPr>
        <w:t>: «</w:t>
      </w:r>
      <w:r>
        <w:rPr>
          <w:rtl w:val="true"/>
        </w:rPr>
        <w:t>بمعارضتهما بصحیح الحلبی</w:t>
      </w:r>
      <w:r>
        <w:rPr>
          <w:rtl w:val="true"/>
        </w:rPr>
        <w:t>»</w:t>
      </w:r>
      <w:bookmarkEnd w:id="40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النسبة بینهما عموم من وجه و العموم من وجه لایکون مشمولا لأخبار العلاجیة بل الحکم فیه هو التعارض و التساقط و الرجوع إلی الأصل و الأصل هو عدم ثبوت النفقة المذکورة التی لاتسقط بالطلاق و إن تثبت للزوجة النفقة ما لم تطلق</w:t>
      </w:r>
      <w:r>
        <w:rPr>
          <w:rFonts w:eastAsia="IRNazanin" w:cs="IRNazanin"/>
          <w:color w:val="111111"/>
          <w:sz w:val="28"/>
          <w:szCs w:val="28"/>
          <w:rtl w:val="true"/>
          <w:lang w:bidi="fa-IR"/>
        </w:rPr>
        <w:t>.</w:t>
      </w:r>
    </w:p>
    <w:p>
      <w:pPr>
        <w:pStyle w:val="Heading3"/>
        <w:numPr>
          <w:ilvl w:val="2"/>
          <w:numId w:val="1"/>
        </w:numPr>
        <w:rPr/>
      </w:pPr>
      <w:bookmarkStart w:id="407" w:name="__RefHeading___Toc5142044_581953129"/>
      <w:bookmarkStart w:id="408" w:name="_Toc175"/>
      <w:bookmarkEnd w:id="407"/>
      <w:r>
        <w:rPr>
          <w:rtl w:val="true"/>
        </w:rPr>
        <w:t xml:space="preserve">قوله فی ص </w:t>
      </w:r>
      <w:r>
        <w:rPr/>
        <w:t>72</w:t>
      </w:r>
      <w:r>
        <w:rPr>
          <w:rtl w:val="true"/>
        </w:rPr>
        <w:t xml:space="preserve">، س </w:t>
      </w:r>
      <w:r>
        <w:rPr/>
        <w:t>8</w:t>
      </w:r>
      <w:r>
        <w:rPr>
          <w:rtl w:val="true"/>
        </w:rPr>
        <w:t>: «</w:t>
      </w:r>
      <w:r>
        <w:rPr>
          <w:rtl w:val="true"/>
        </w:rPr>
        <w:t>بل الثانی</w:t>
      </w:r>
      <w:r>
        <w:rPr>
          <w:rtl w:val="true"/>
        </w:rPr>
        <w:t>»</w:t>
      </w:r>
      <w:bookmarkEnd w:id="40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النفقة التی تثبت فی الصغیرة هی من نوع آخر الذی لایسقط بالطلاق و محل البحث تلک النفقة هل لازمة فی الکبیرة أم لا؟ فثبوت النفقة فی الکبیرة ما دامت فی حباله أجنبی عن محل الکلام فلاتکون مرجحة کما لایخفی فالأقوی هو عدم وجوب النفقة المذکورة بعد تعارض الأخبار و الرجوع إلی الأصل ثم یمکن منع التعارض بمنع شمول صحیحة حمران للنفقة و خبر برید بن معاویة و اختصاصها بالدیة فحینئذٍ تدل صحیحة الحلبی بإطلاقها علی وجوب النفقة علیها ما دامت حیة و إن صارت مطلقة</w:t>
      </w:r>
      <w:r>
        <w:rPr>
          <w:rFonts w:eastAsia="IRNazanin" w:cs="IRNazanin"/>
          <w:color w:val="111111"/>
          <w:sz w:val="28"/>
          <w:szCs w:val="28"/>
          <w:rtl w:val="true"/>
          <w:lang w:bidi="fa-IR"/>
        </w:rPr>
        <w:t>.</w:t>
      </w:r>
    </w:p>
    <w:p>
      <w:pPr>
        <w:pStyle w:val="Heading3"/>
        <w:numPr>
          <w:ilvl w:val="2"/>
          <w:numId w:val="1"/>
        </w:numPr>
        <w:rPr/>
      </w:pPr>
      <w:bookmarkStart w:id="409" w:name="__RefHeading___Toc5142046_581953129"/>
      <w:bookmarkStart w:id="410" w:name="_Toc176"/>
      <w:bookmarkEnd w:id="409"/>
      <w:r>
        <w:rPr>
          <w:rtl w:val="true"/>
        </w:rPr>
        <w:t xml:space="preserve">قوله فی ص </w:t>
      </w:r>
      <w:r>
        <w:rPr/>
        <w:t>72</w:t>
      </w:r>
      <w:r>
        <w:rPr>
          <w:rtl w:val="true"/>
        </w:rPr>
        <w:t xml:space="preserve">، س </w:t>
      </w:r>
      <w:r>
        <w:rPr/>
        <w:t>11</w:t>
      </w:r>
      <w:r>
        <w:rPr>
          <w:rtl w:val="true"/>
        </w:rPr>
        <w:t>: «</w:t>
      </w:r>
      <w:r>
        <w:rPr>
          <w:rtl w:val="true"/>
        </w:rPr>
        <w:t>إطلاق النصوص</w:t>
      </w:r>
      <w:r>
        <w:rPr>
          <w:rtl w:val="true"/>
        </w:rPr>
        <w:t>»</w:t>
      </w:r>
      <w:bookmarkEnd w:id="41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المراد من النصوص هو مثل صحیح الحلبی الدال علی من دخل بإمرئة قبل أن تبلغ تسع سنین فأصابها عیب فهو ضامن بناء علی أن المراد من الضمان هو دیة کاملة و أما غیره من النصوص فالموضوع فیها هو رجل فلایشمل الصبی</w:t>
      </w:r>
      <w:r>
        <w:rPr>
          <w:rFonts w:eastAsia="IRNazanin" w:cs="IRNazanin"/>
          <w:color w:val="111111"/>
          <w:sz w:val="28"/>
          <w:szCs w:val="28"/>
          <w:rtl w:val="true"/>
          <w:lang w:bidi="fa-IR"/>
        </w:rPr>
        <w:t>.</w:t>
      </w:r>
    </w:p>
    <w:p>
      <w:pPr>
        <w:pStyle w:val="Heading3"/>
        <w:numPr>
          <w:ilvl w:val="2"/>
          <w:numId w:val="1"/>
        </w:numPr>
        <w:rPr/>
      </w:pPr>
      <w:bookmarkStart w:id="411" w:name="__RefHeading___Toc5142048_581953129"/>
      <w:bookmarkStart w:id="412" w:name="_Toc177"/>
      <w:bookmarkEnd w:id="411"/>
      <w:r>
        <w:rPr>
          <w:rtl w:val="true"/>
        </w:rPr>
        <w:t xml:space="preserve">قوله فی ص </w:t>
      </w:r>
      <w:r>
        <w:rPr/>
        <w:t>72</w:t>
      </w:r>
      <w:r>
        <w:rPr>
          <w:rtl w:val="true"/>
        </w:rPr>
        <w:t xml:space="preserve">، س </w:t>
      </w:r>
      <w:r>
        <w:rPr/>
        <w:t>19</w:t>
      </w:r>
      <w:r>
        <w:rPr>
          <w:rtl w:val="true"/>
        </w:rPr>
        <w:t>: «</w:t>
      </w:r>
      <w:r>
        <w:rPr>
          <w:rtl w:val="true"/>
        </w:rPr>
        <w:t>تأمل المصنف</w:t>
      </w:r>
      <w:r>
        <w:rPr>
          <w:rtl w:val="true"/>
        </w:rPr>
        <w:t>»</w:t>
      </w:r>
      <w:bookmarkEnd w:id="412"/>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 المصنف ذهب بعد التأمل إلی اختیار الثانی</w:t>
      </w:r>
      <w:r>
        <w:rPr>
          <w:rFonts w:eastAsia="IRNazanin" w:cs="IRNazanin"/>
          <w:color w:val="111111"/>
          <w:sz w:val="28"/>
          <w:szCs w:val="28"/>
          <w:rtl w:val="true"/>
          <w:lang w:bidi="fa-IR"/>
        </w:rPr>
        <w:t>.</w:t>
      </w:r>
      <w:bookmarkStart w:id="413" w:name="pg5878_65057"/>
    </w:p>
    <w:p>
      <w:pPr>
        <w:pStyle w:val="Heading3"/>
        <w:numPr>
          <w:ilvl w:val="2"/>
          <w:numId w:val="1"/>
        </w:numPr>
        <w:rPr/>
      </w:pPr>
      <w:bookmarkStart w:id="414" w:name="__RefHeading___Toc5142050_581953129"/>
      <w:bookmarkStart w:id="415" w:name="_Toc178"/>
      <w:bookmarkEnd w:id="413"/>
      <w:bookmarkEnd w:id="414"/>
      <w:r>
        <w:rPr>
          <w:rtl w:val="true"/>
        </w:rPr>
        <w:t xml:space="preserve">قوله فی ص </w:t>
      </w:r>
      <w:r>
        <w:rPr/>
        <w:t>73</w:t>
      </w:r>
      <w:r>
        <w:rPr>
          <w:rtl w:val="true"/>
        </w:rPr>
        <w:t xml:space="preserve">، س </w:t>
      </w:r>
      <w:r>
        <w:rPr/>
        <w:t>5</w:t>
      </w:r>
      <w:r>
        <w:rPr>
          <w:rtl w:val="true"/>
        </w:rPr>
        <w:t>: «</w:t>
      </w:r>
      <w:r>
        <w:rPr>
          <w:rtl w:val="true"/>
        </w:rPr>
        <w:t>للجامع بین العمد و الخطأ</w:t>
      </w:r>
      <w:r>
        <w:rPr>
          <w:rtl w:val="true"/>
        </w:rPr>
        <w:t>»</w:t>
      </w:r>
      <w:bookmarkEnd w:id="41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أنه لادخل للقصد فیه کإتلاف مال الغیر أو التلف فی إلید الغیر المأذونة</w:t>
      </w:r>
      <w:r>
        <w:rPr>
          <w:rFonts w:eastAsia="IRNazanin" w:cs="IRNazanin"/>
          <w:color w:val="111111"/>
          <w:sz w:val="28"/>
          <w:szCs w:val="28"/>
          <w:rtl w:val="true"/>
          <w:lang w:bidi="fa-IR"/>
        </w:rPr>
        <w:t>.</w:t>
      </w:r>
    </w:p>
    <w:p>
      <w:pPr>
        <w:pStyle w:val="Heading3"/>
        <w:numPr>
          <w:ilvl w:val="2"/>
          <w:numId w:val="1"/>
        </w:numPr>
        <w:rPr/>
      </w:pPr>
      <w:bookmarkStart w:id="416" w:name="__RefHeading___Toc5142052_581953129"/>
      <w:bookmarkStart w:id="417" w:name="_Toc179"/>
      <w:bookmarkEnd w:id="416"/>
      <w:r>
        <w:rPr>
          <w:rtl w:val="true"/>
        </w:rPr>
        <w:t xml:space="preserve">قوله فی ص </w:t>
      </w:r>
      <w:r>
        <w:rPr/>
        <w:t>73</w:t>
      </w:r>
      <w:r>
        <w:rPr>
          <w:rtl w:val="true"/>
        </w:rPr>
        <w:t xml:space="preserve">، س </w:t>
      </w:r>
      <w:r>
        <w:rPr/>
        <w:t>7</w:t>
      </w:r>
      <w:r>
        <w:rPr>
          <w:rtl w:val="true"/>
        </w:rPr>
        <w:t>: «</w:t>
      </w:r>
      <w:r>
        <w:rPr>
          <w:rtl w:val="true"/>
        </w:rPr>
        <w:t>فی مثل الحدیث الشریف</w:t>
      </w:r>
      <w:r>
        <w:rPr>
          <w:rtl w:val="true"/>
        </w:rPr>
        <w:t>»</w:t>
      </w:r>
      <w:bookmarkEnd w:id="41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ظاهر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 الصبی و خطائه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أن للمورد حکمین أحدهما فی حال العمد و الآخر فی حال الخطاء هذا بخلاف صحیح محمد بن مسلم فإن المفروض فیه أحد الأمرین لا اجتماعهما و مع ذلک حکم بکون جنایة المعتوه علی عاقلته</w:t>
      </w:r>
      <w:r>
        <w:rPr>
          <w:rFonts w:eastAsia="IRNazanin" w:cs="IRNazanin"/>
          <w:color w:val="111111"/>
          <w:sz w:val="28"/>
          <w:szCs w:val="28"/>
          <w:rtl w:val="true"/>
          <w:lang w:bidi="fa-IR"/>
        </w:rPr>
        <w:t>.</w:t>
      </w:r>
    </w:p>
    <w:p>
      <w:pPr>
        <w:pStyle w:val="Heading3"/>
        <w:numPr>
          <w:ilvl w:val="2"/>
          <w:numId w:val="1"/>
        </w:numPr>
        <w:rPr/>
      </w:pPr>
      <w:bookmarkStart w:id="418" w:name="__RefHeading___Toc5142054_581953129"/>
      <w:bookmarkStart w:id="419" w:name="_Toc180"/>
      <w:bookmarkEnd w:id="418"/>
      <w:r>
        <w:rPr>
          <w:rtl w:val="true"/>
        </w:rPr>
        <w:t xml:space="preserve">قوله فی ص </w:t>
      </w:r>
      <w:r>
        <w:rPr/>
        <w:t>73</w:t>
      </w:r>
      <w:r>
        <w:rPr>
          <w:rtl w:val="true"/>
        </w:rPr>
        <w:t xml:space="preserve">، س </w:t>
      </w:r>
      <w:r>
        <w:rPr/>
        <w:t>10</w:t>
      </w:r>
      <w:r>
        <w:rPr>
          <w:rtl w:val="true"/>
        </w:rPr>
        <w:t>: «</w:t>
      </w:r>
      <w:r>
        <w:rPr>
          <w:rtl w:val="true"/>
        </w:rPr>
        <w:t>فالإشکال یتم</w:t>
      </w:r>
      <w:r>
        <w:rPr>
          <w:rtl w:val="true"/>
        </w:rPr>
        <w:t>»</w:t>
      </w:r>
      <w:bookmarkEnd w:id="419"/>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الإشکال المذکور من اختصاص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 الصبی و خطائه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إذا کان المورد موضوع الحکمین أحدهما فی حال العمد و الآخر فی حال الخطاء فلایشمل مثل المقام الذی کان الحکم بالدیة للجامع بین العمد و الخطاء من دون تفصیل بینهما و لم یستفد من الأدلة ما یقضی بالتفصیل بین العمد و الخطاء کالإتلاف، و التمسک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 الصبی و خطائه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لإثبات التفصیل محل نظر لأن الحکم لایثبت موضوعه فلیکن الموضوع مع قطع النظر عن الحکم ثابتا و لایکون کذلک فی المقام، و علیه فجنایة الصبی بإفضاء المرئة علیه لاعاقلته ولکن بعد هذا یختص بالصبی و أما المجنون فقد دل صحیحة محمد بن مسلم علی أن جنایته علی عاقلته من دون لزوم کون المورد محکوما بالحکمین المذکورین</w:t>
      </w:r>
      <w:r>
        <w:rPr>
          <w:rFonts w:eastAsia="IRNazanin" w:cs="IRNazanin"/>
          <w:color w:val="111111"/>
          <w:sz w:val="28"/>
          <w:szCs w:val="28"/>
          <w:rtl w:val="true"/>
          <w:lang w:bidi="fa-IR"/>
        </w:rPr>
        <w:t>.</w:t>
      </w:r>
      <w:bookmarkStart w:id="420" w:name="pg5878_65058"/>
    </w:p>
    <w:p>
      <w:pPr>
        <w:pStyle w:val="Heading3"/>
        <w:numPr>
          <w:ilvl w:val="2"/>
          <w:numId w:val="1"/>
        </w:numPr>
        <w:rPr/>
      </w:pPr>
      <w:bookmarkStart w:id="421" w:name="__RefHeading___Toc5142056_581953129"/>
      <w:bookmarkStart w:id="422" w:name="_Toc181"/>
      <w:bookmarkEnd w:id="420"/>
      <w:bookmarkEnd w:id="421"/>
      <w:r>
        <w:rPr>
          <w:rtl w:val="true"/>
        </w:rPr>
        <w:t xml:space="preserve">قوله فی ص </w:t>
      </w:r>
      <w:r>
        <w:rPr/>
        <w:t>73</w:t>
      </w:r>
      <w:r>
        <w:rPr>
          <w:rtl w:val="true"/>
        </w:rPr>
        <w:t xml:space="preserve">، س </w:t>
      </w:r>
      <w:r>
        <w:rPr/>
        <w:t>12</w:t>
      </w:r>
      <w:r>
        <w:rPr>
          <w:rtl w:val="true"/>
        </w:rPr>
        <w:t>: «</w:t>
      </w:r>
      <w:r>
        <w:rPr>
          <w:rtl w:val="true"/>
        </w:rPr>
        <w:t>أو لاستصحاب الموضوع</w:t>
      </w:r>
      <w:r>
        <w:rPr>
          <w:rtl w:val="true"/>
        </w:rPr>
        <w:t>»</w:t>
      </w:r>
      <w:bookmarkEnd w:id="42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ولایخفی علیک أن الاستصحاب الموضوعی لو کان جاریا فلامجال للاستصحاب الحکمی فلامورد للتخییر بینهما کما یشعر به تعبیره بکلمة أو هذا مضافا إلی أن الموضوع عند السید هو قبل البلوغ و القبلیة صفة وجودیة لایمکن إحرازها بالأصل</w:t>
      </w:r>
      <w:r>
        <w:rPr>
          <w:rFonts w:eastAsia="IRNazanin" w:cs="IRNazanin"/>
          <w:color w:val="111111"/>
          <w:sz w:val="28"/>
          <w:szCs w:val="28"/>
          <w:rtl w:val="true"/>
          <w:lang w:bidi="fa-IR"/>
        </w:rPr>
        <w:t>.</w:t>
      </w:r>
    </w:p>
    <w:p>
      <w:pPr>
        <w:pStyle w:val="Heading3"/>
        <w:numPr>
          <w:ilvl w:val="2"/>
          <w:numId w:val="1"/>
        </w:numPr>
        <w:rPr/>
      </w:pPr>
      <w:bookmarkStart w:id="423" w:name="__RefHeading___Toc5142058_581953129"/>
      <w:bookmarkStart w:id="424" w:name="_Toc182"/>
      <w:bookmarkEnd w:id="423"/>
      <w:r>
        <w:rPr>
          <w:rtl w:val="true"/>
        </w:rPr>
        <w:t xml:space="preserve">قوله فی ص </w:t>
      </w:r>
      <w:r>
        <w:rPr/>
        <w:t>73</w:t>
      </w:r>
      <w:r>
        <w:rPr>
          <w:rtl w:val="true"/>
        </w:rPr>
        <w:t xml:space="preserve">، س </w:t>
      </w:r>
      <w:r>
        <w:rPr/>
        <w:t>18</w:t>
      </w:r>
      <w:r>
        <w:rPr>
          <w:rtl w:val="true"/>
        </w:rPr>
        <w:t>: «</w:t>
      </w:r>
      <w:r>
        <w:rPr>
          <w:rtl w:val="true"/>
        </w:rPr>
        <w:t>و إلا جاز وطؤها</w:t>
      </w:r>
      <w:r>
        <w:rPr>
          <w:rtl w:val="true"/>
        </w:rPr>
        <w:t>»</w:t>
      </w:r>
      <w:bookmarkEnd w:id="42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التعلیل به ضعف إذ یمکن أن یقال إن مقتضی القاعدة فی الشبهات من النکاح هو الاحتیاط و لذا لم یقولوا بالجواز فعدم قولهم بالجواز فی مثله لایشهد بأن الموضوع لایکون وجودیا</w:t>
      </w:r>
      <w:r>
        <w:rPr>
          <w:rFonts w:eastAsia="IRNazanin" w:cs="IRNazanin"/>
          <w:color w:val="111111"/>
          <w:sz w:val="28"/>
          <w:szCs w:val="28"/>
          <w:rtl w:val="true"/>
          <w:lang w:bidi="fa-IR"/>
        </w:rPr>
        <w:t>.</w:t>
      </w:r>
    </w:p>
    <w:p>
      <w:pPr>
        <w:pStyle w:val="Heading3"/>
        <w:numPr>
          <w:ilvl w:val="2"/>
          <w:numId w:val="1"/>
        </w:numPr>
        <w:rPr/>
      </w:pPr>
      <w:bookmarkStart w:id="425" w:name="__RefHeading___Toc5142060_581953129"/>
      <w:bookmarkStart w:id="426" w:name="_Toc183"/>
      <w:bookmarkEnd w:id="425"/>
      <w:r>
        <w:rPr>
          <w:rtl w:val="true"/>
        </w:rPr>
        <w:t xml:space="preserve">قوله فی ص </w:t>
      </w:r>
      <w:r>
        <w:rPr/>
        <w:t>74</w:t>
      </w:r>
      <w:r>
        <w:rPr>
          <w:rtl w:val="true"/>
        </w:rPr>
        <w:t xml:space="preserve">، س </w:t>
      </w:r>
      <w:r>
        <w:rPr/>
        <w:t>10</w:t>
      </w:r>
      <w:r>
        <w:rPr>
          <w:rtl w:val="true"/>
        </w:rPr>
        <w:t>: «</w:t>
      </w:r>
      <w:r>
        <w:rPr>
          <w:rtl w:val="true"/>
        </w:rPr>
        <w:t>حسبما ذکره سابقا</w:t>
      </w:r>
      <w:r>
        <w:rPr>
          <w:rtl w:val="true"/>
        </w:rPr>
        <w:t>»</w:t>
      </w:r>
      <w:bookmarkEnd w:id="42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حسب ما ذکرنا من أن المراد من کونها قبل التسع أنها لم تبلغ التسع فلامنافاة بین الروایتین فالموضوع یحرز بالأصل و یحکم علیه بوجوب الدیة</w:t>
      </w:r>
      <w:r>
        <w:rPr>
          <w:rFonts w:eastAsia="IRNazanin" w:cs="IRNazanin"/>
          <w:color w:val="111111"/>
          <w:sz w:val="28"/>
          <w:szCs w:val="28"/>
          <w:rtl w:val="true"/>
          <w:lang w:bidi="fa-IR"/>
        </w:rPr>
        <w:t>.</w:t>
      </w:r>
    </w:p>
    <w:p>
      <w:pPr>
        <w:pStyle w:val="Heading3"/>
        <w:numPr>
          <w:ilvl w:val="2"/>
          <w:numId w:val="1"/>
        </w:numPr>
        <w:rPr/>
      </w:pPr>
      <w:bookmarkStart w:id="427" w:name="__RefHeading___Toc5142062_581953129"/>
      <w:bookmarkStart w:id="428" w:name="_Toc184"/>
      <w:bookmarkEnd w:id="427"/>
      <w:r>
        <w:rPr>
          <w:rtl w:val="true"/>
        </w:rPr>
        <w:t xml:space="preserve">قوله فی ص </w:t>
      </w:r>
      <w:r>
        <w:rPr/>
        <w:t>74</w:t>
      </w:r>
      <w:r>
        <w:rPr>
          <w:rtl w:val="true"/>
        </w:rPr>
        <w:t xml:space="preserve">، س </w:t>
      </w:r>
      <w:r>
        <w:rPr/>
        <w:t>15</w:t>
      </w:r>
      <w:r>
        <w:rPr>
          <w:rtl w:val="true"/>
        </w:rPr>
        <w:t>: «</w:t>
      </w:r>
      <w:r>
        <w:rPr>
          <w:rtl w:val="true"/>
        </w:rPr>
        <w:t>یرجع إلی العموم</w:t>
      </w:r>
      <w:r>
        <w:rPr>
          <w:rtl w:val="true"/>
        </w:rPr>
        <w:t>»</w:t>
      </w:r>
      <w:bookmarkEnd w:id="428"/>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منع کما قرر فی محله إذ لافرق بین المخصص اللفظی و بین المخصص اللبی فی أن العام یصیر بالتخصیص معنونا بغیر الخاص فلایتمسک به فی الشبهات المصداقیة لأنه یرجع إلی التمسک به فی الشبهات الموضوعیة و هو واضح المنع کما أنه لایتمسک بالخاص أیضا لأنه أیضا تمسک به فی الشبهات الموضوعیة و هو واضح المنع و فی المقام بعد تخصیص صحیحة الحلبی بالکبیرة لتعنون الصحیحة بغیر الکبیرة فلایجوز التمسک بها فی من شک أنه بلغ التسع أم لا</w:t>
      </w:r>
      <w:r>
        <w:rPr>
          <w:rFonts w:eastAsia="IRNazanin" w:cs="IRNazanin"/>
          <w:color w:val="111111"/>
          <w:sz w:val="28"/>
          <w:szCs w:val="28"/>
          <w:rtl w:val="true"/>
          <w:lang w:bidi="fa-IR"/>
        </w:rPr>
        <w:t>.</w:t>
      </w:r>
      <w:bookmarkStart w:id="429" w:name="pg5878_65059"/>
    </w:p>
    <w:p>
      <w:pPr>
        <w:pStyle w:val="Heading3"/>
        <w:numPr>
          <w:ilvl w:val="2"/>
          <w:numId w:val="1"/>
        </w:numPr>
        <w:rPr/>
      </w:pPr>
      <w:bookmarkStart w:id="430" w:name="__RefHeading___Toc5142064_581953129"/>
      <w:bookmarkStart w:id="431" w:name="_Toc185"/>
      <w:bookmarkEnd w:id="429"/>
      <w:bookmarkEnd w:id="430"/>
      <w:r>
        <w:rPr>
          <w:rtl w:val="true"/>
        </w:rPr>
        <w:t xml:space="preserve">قوله فی ص </w:t>
      </w:r>
      <w:r>
        <w:rPr/>
        <w:t>74</w:t>
      </w:r>
      <w:r>
        <w:rPr>
          <w:rtl w:val="true"/>
        </w:rPr>
        <w:t xml:space="preserve">، س </w:t>
      </w:r>
      <w:r>
        <w:rPr/>
        <w:t>18</w:t>
      </w:r>
      <w:r>
        <w:rPr>
          <w:rtl w:val="true"/>
        </w:rPr>
        <w:t>: «</w:t>
      </w:r>
      <w:r>
        <w:rPr>
          <w:rtl w:val="true"/>
        </w:rPr>
        <w:t>لقاعدة الفراش</w:t>
      </w:r>
      <w:r>
        <w:rPr>
          <w:rtl w:val="true"/>
        </w:rPr>
        <w:t>»</w:t>
      </w:r>
      <w:bookmarkEnd w:id="43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أن المراد من الحرمة الأبدیة هی حرمة خصوص الوطی لانفی الزوجیة فالفراش باق و هکذا بناء علی جواز الاستمتاعات و إلا فالحکم ببقاء الفراش کما تری</w:t>
      </w:r>
      <w:r>
        <w:rPr>
          <w:rFonts w:eastAsia="IRNazanin" w:cs="IRNazanin"/>
          <w:color w:val="111111"/>
          <w:sz w:val="28"/>
          <w:szCs w:val="28"/>
          <w:rtl w:val="true"/>
          <w:lang w:bidi="fa-IR"/>
        </w:rPr>
        <w:t>.</w:t>
      </w:r>
    </w:p>
    <w:p>
      <w:pPr>
        <w:pStyle w:val="Heading3"/>
        <w:numPr>
          <w:ilvl w:val="2"/>
          <w:numId w:val="1"/>
        </w:numPr>
        <w:rPr/>
      </w:pPr>
      <w:bookmarkStart w:id="432" w:name="__RefHeading___Toc5142066_581953129"/>
      <w:bookmarkStart w:id="433" w:name="_Toc186"/>
      <w:bookmarkEnd w:id="432"/>
      <w:r>
        <w:rPr>
          <w:rtl w:val="true"/>
        </w:rPr>
        <w:t xml:space="preserve">قوله فی ص </w:t>
      </w:r>
      <w:r>
        <w:rPr/>
        <w:t>75</w:t>
      </w:r>
      <w:r>
        <w:rPr>
          <w:rtl w:val="true"/>
        </w:rPr>
        <w:t xml:space="preserve">، س </w:t>
      </w:r>
      <w:r>
        <w:rPr/>
        <w:t>10</w:t>
      </w:r>
      <w:r>
        <w:rPr>
          <w:rtl w:val="true"/>
        </w:rPr>
        <w:t>: «</w:t>
      </w:r>
      <w:r>
        <w:rPr>
          <w:rtl w:val="true"/>
        </w:rPr>
        <w:t>لا أنه تشتغل الذمة</w:t>
      </w:r>
      <w:r>
        <w:rPr>
          <w:rtl w:val="true"/>
        </w:rPr>
        <w:t>»</w:t>
      </w:r>
      <w:bookmarkEnd w:id="43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تقریرات نکاح الحاج الشیخ الحائری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الأقوی استحقاقها للنفقة من ترکته ویدل علیه مضافا إلی عدم الخلاف فیه قوله فی صحیح شهاب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لیقدر لکل انسان منهم قوته فإن شاء أکله و إن شاء وهبه و إن شاء تصدق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فتستقر فی ذمته و یجب أدائها من ترکته کسائر دیونه بل یمکن أن یقال بوجوب أدائها من الترکة و لو لم نقل بأنها تستحق لعین النفقة و تکون ملکا لها بل یستحق علی الزوج أن یشبعها إذ یکفی فی ضمانه لها مجرد کونها حقا مالیا لها انتهی</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منع الملازمة بین الملکیة و عدم سقوطها بموت المنفق فضلا عن صورة استحقاقها إیاه من دون الملکیة فإن استمرار النفقة المذکورة محتاج إلی الدلیل و حیث کان الدلیل علی الإنفاق هو صحیح الحلبی و هو یثبت النفقة لها ما دامت حیة علی الزوج بنحو نفقة الزوجة لظهور علیة الإجراء علیها ما دامت حیة فی أن الواجب هو المعاملة معها بنحو ما یتعامل مع سائر الزوجات إلا ما خرج فلها ما لنفقة الزوجیة من الأحکام و منها کما فی المتن السقوط بالموت اللهم إلا أن یقال إن مقتضی ظهور الذیل و هو ما دامت حیة الدال علی استمرار الحکم ما دامت حیة هو التصرف فی الصدر و 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الاجراء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فی کونه واجبا حال حیاته لامماته لأن التکلیف مشروط</w:t>
      </w:r>
      <w:bookmarkStart w:id="434" w:name="pg5878_65060"/>
    </w:p>
    <w:p>
      <w:pPr>
        <w:pStyle w:val="BookText"/>
        <w:rPr/>
      </w:pPr>
      <w:bookmarkEnd w:id="434"/>
      <w:r>
        <w:rPr>
          <w:rFonts w:ascii="IRNazanin" w:hAnsi="IRNazanin" w:eastAsia="IRNazanin"/>
          <w:color w:val="111111"/>
          <w:sz w:val="28"/>
          <w:sz w:val="28"/>
          <w:szCs w:val="28"/>
          <w:rtl w:val="true"/>
          <w:lang w:bidi="fa-IR"/>
        </w:rPr>
        <w:t>بالحیوة کما أن بظهور الذیل لایختص الحکم بما إذا کانت زوجة له أو مطیعة فی حال کونها زوجة بل یجب الإجراء علیها عند کونها ناشزة أو مطلقة و علیه فالواجب هو تخمینه بأنها کانت حیة و جعل نفقتها عند آمین حتی یصرف فیها ثم لو شککنا فی تقدم الذیل علی الصدر فمقتضی الأصل هو عدم وجوب الإنفاق علیها بعد الممات</w:t>
      </w:r>
      <w:r>
        <w:rPr>
          <w:rFonts w:eastAsia="IRNazanin" w:cs="IRNazanin"/>
          <w:color w:val="111111"/>
          <w:sz w:val="28"/>
          <w:szCs w:val="28"/>
          <w:rtl w:val="true"/>
          <w:lang w:bidi="fa-IR"/>
        </w:rPr>
        <w:t>.</w:t>
      </w:r>
    </w:p>
    <w:p>
      <w:pPr>
        <w:pStyle w:val="Heading3"/>
        <w:numPr>
          <w:ilvl w:val="2"/>
          <w:numId w:val="1"/>
        </w:numPr>
        <w:rPr/>
      </w:pPr>
      <w:bookmarkStart w:id="435" w:name="__RefHeading___Toc5142068_581953129"/>
      <w:bookmarkStart w:id="436" w:name="_Toc187"/>
      <w:bookmarkEnd w:id="435"/>
      <w:r>
        <w:rPr>
          <w:rtl w:val="true"/>
        </w:rPr>
        <w:t xml:space="preserve">قوله فی ص </w:t>
      </w:r>
      <w:r>
        <w:rPr/>
        <w:t>76</w:t>
      </w:r>
      <w:r>
        <w:rPr>
          <w:rtl w:val="true"/>
        </w:rPr>
        <w:t xml:space="preserve">، س </w:t>
      </w:r>
      <w:r>
        <w:rPr/>
        <w:t>16</w:t>
      </w:r>
      <w:r>
        <w:rPr>
          <w:rtl w:val="true"/>
        </w:rPr>
        <w:t>: «</w:t>
      </w:r>
      <w:r>
        <w:rPr>
          <w:rtl w:val="true"/>
        </w:rPr>
        <w:t>فتأمل</w:t>
      </w:r>
      <w:r>
        <w:rPr>
          <w:rtl w:val="true"/>
        </w:rPr>
        <w:t>»</w:t>
      </w:r>
      <w:bookmarkEnd w:id="43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أعرف وجه التأمل إذ صحیحة زرارة و محمد بن مسلم ظاهرتان فی بطلان تزویج الخامسة 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لایجمع مائه فی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ذیل النهی عن التزویج و لو کان ظاهرا فی النهی التکلیفی لایضر بظهور الصدر فی النهی الوضعی و لعل وجه التأمل هو التأمل فی استفادة الحکم من الدلیل الآخر و هو ما ورد فیمن کانت عنده أربع زوجات فماتت إحدایهن فإنه یدل علی تأخیر الزواج إلی أن ینقضی عدة وفات الزوجة مع أنه لایلتزم أحد بلزوم ذلک ولکن معذلک یمکن الأخذ به مع حمل الأمر بالصبر إلی أن ینقضی عدة الوفاة علی الاستحباب</w:t>
      </w:r>
      <w:r>
        <w:rPr>
          <w:rFonts w:eastAsia="IRNazanin" w:cs="IRNazanin"/>
          <w:color w:val="111111"/>
          <w:sz w:val="28"/>
          <w:szCs w:val="28"/>
          <w:rtl w:val="true"/>
          <w:lang w:bidi="fa-IR"/>
        </w:rPr>
        <w:t>.</w:t>
      </w:r>
    </w:p>
    <w:p>
      <w:pPr>
        <w:pStyle w:val="Heading3"/>
        <w:numPr>
          <w:ilvl w:val="2"/>
          <w:numId w:val="1"/>
        </w:numPr>
        <w:rPr/>
      </w:pPr>
      <w:bookmarkStart w:id="437" w:name="__RefHeading___Toc5142070_581953129"/>
      <w:bookmarkStart w:id="438" w:name="_Toc188"/>
      <w:bookmarkEnd w:id="437"/>
      <w:r>
        <w:rPr>
          <w:rtl w:val="true"/>
        </w:rPr>
        <w:t xml:space="preserve">قوله فی ص </w:t>
      </w:r>
      <w:r>
        <w:rPr/>
        <w:t>76</w:t>
      </w:r>
      <w:r>
        <w:rPr>
          <w:rtl w:val="true"/>
        </w:rPr>
        <w:t xml:space="preserve">، س </w:t>
      </w:r>
      <w:r>
        <w:rPr/>
        <w:t>19</w:t>
      </w:r>
      <w:r>
        <w:rPr>
          <w:rtl w:val="true"/>
        </w:rPr>
        <w:t>: «</w:t>
      </w:r>
      <w:r>
        <w:rPr>
          <w:rtl w:val="true"/>
        </w:rPr>
        <w:t>فتأمل</w:t>
      </w:r>
      <w:r>
        <w:rPr>
          <w:rtl w:val="true"/>
        </w:rPr>
        <w:t>»</w:t>
      </w:r>
      <w:bookmarkEnd w:id="43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أثر له بعد وقوع نهی جمع الماء فی خمس فی ذیل النهی عن التزویج فإنه یکفی لبطلان التزویج النهی عنه فی صدر الروایة</w:t>
      </w:r>
      <w:r>
        <w:rPr>
          <w:rFonts w:eastAsia="IRNazanin" w:cs="IRNazanin"/>
          <w:color w:val="111111"/>
          <w:sz w:val="28"/>
          <w:szCs w:val="28"/>
          <w:rtl w:val="true"/>
          <w:lang w:bidi="fa-IR"/>
        </w:rPr>
        <w:t>.</w:t>
      </w:r>
    </w:p>
    <w:p>
      <w:pPr>
        <w:pStyle w:val="Heading3"/>
        <w:numPr>
          <w:ilvl w:val="2"/>
          <w:numId w:val="1"/>
        </w:numPr>
        <w:rPr/>
      </w:pPr>
      <w:bookmarkStart w:id="439" w:name="__RefHeading___Toc5142072_581953129"/>
      <w:bookmarkStart w:id="440" w:name="_Toc189"/>
      <w:bookmarkEnd w:id="439"/>
      <w:r>
        <w:rPr>
          <w:rtl w:val="true"/>
        </w:rPr>
        <w:t xml:space="preserve">قوله فی ص </w:t>
      </w:r>
      <w:r>
        <w:rPr/>
        <w:t>77</w:t>
      </w:r>
      <w:r>
        <w:rPr>
          <w:rtl w:val="true"/>
        </w:rPr>
        <w:t xml:space="preserve">، س </w:t>
      </w:r>
      <w:r>
        <w:rPr/>
        <w:t>7</w:t>
      </w:r>
      <w:r>
        <w:rPr>
          <w:rtl w:val="true"/>
        </w:rPr>
        <w:t>: «</w:t>
      </w:r>
      <w:r>
        <w:rPr>
          <w:rtl w:val="true"/>
        </w:rPr>
        <w:t>و الإشکال</w:t>
      </w:r>
      <w:r>
        <w:rPr>
          <w:rtl w:val="true"/>
        </w:rPr>
        <w:t>»</w:t>
      </w:r>
      <w:bookmarkEnd w:id="440"/>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ظاهر الجواهر أنه تمسک بمفهوم العدد و بمنطوق الآیة حیث دل بقوله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أَدْنی أَلاّ تَعُولُوا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غیر ذلک تجاوز فلاوجه لقول الشارح إذ لیس هو إلا تمسک بمفهوم العدد</w:t>
      </w:r>
      <w:r>
        <w:rPr>
          <w:rFonts w:eastAsia="IRNazanin" w:cs="IRNazanin"/>
          <w:color w:val="111111"/>
          <w:sz w:val="28"/>
          <w:szCs w:val="28"/>
          <w:rtl w:val="true"/>
          <w:lang w:bidi="fa-IR"/>
        </w:rPr>
        <w:t>.</w:t>
      </w:r>
      <w:bookmarkStart w:id="441" w:name="pg5878_65061"/>
    </w:p>
    <w:p>
      <w:pPr>
        <w:pStyle w:val="BookText"/>
        <w:rPr/>
      </w:pPr>
      <w:bookmarkEnd w:id="441"/>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الأخذ بمفهوم العدد لابأس به فیما إذا کان المتکلم فی مقام البیان کسائر المفاهیم فما قرر فی محله من أن العدد لامفهوم له لاینافی ذلک فلاتغفل</w:t>
      </w:r>
      <w:r>
        <w:rPr>
          <w:rFonts w:eastAsia="IRNazanin" w:cs="IRNazanin"/>
          <w:color w:val="111111"/>
          <w:sz w:val="28"/>
          <w:szCs w:val="28"/>
          <w:rtl w:val="true"/>
          <w:lang w:bidi="fa-IR"/>
        </w:rPr>
        <w:t>.</w:t>
      </w:r>
    </w:p>
    <w:p>
      <w:pPr>
        <w:pStyle w:val="Heading3"/>
        <w:numPr>
          <w:ilvl w:val="2"/>
          <w:numId w:val="1"/>
        </w:numPr>
        <w:rPr/>
      </w:pPr>
      <w:bookmarkStart w:id="442" w:name="__RefHeading___Toc5142074_581953129"/>
      <w:bookmarkStart w:id="443" w:name="_Toc190"/>
      <w:bookmarkEnd w:id="442"/>
      <w:r>
        <w:rPr>
          <w:rtl w:val="true"/>
        </w:rPr>
        <w:t xml:space="preserve">قوله فی ص </w:t>
      </w:r>
      <w:r>
        <w:rPr/>
        <w:t>77</w:t>
      </w:r>
      <w:r>
        <w:rPr>
          <w:rtl w:val="true"/>
        </w:rPr>
        <w:t xml:space="preserve">، س </w:t>
      </w:r>
      <w:r>
        <w:rPr/>
        <w:t>9</w:t>
      </w:r>
      <w:r>
        <w:rPr>
          <w:rtl w:val="true"/>
        </w:rPr>
        <w:t>: «</w:t>
      </w:r>
      <w:r>
        <w:rPr>
          <w:rtl w:val="true"/>
        </w:rPr>
        <w:t>کل ذلک</w:t>
      </w:r>
      <w:r>
        <w:rPr>
          <w:rtl w:val="true"/>
        </w:rPr>
        <w:t>»</w:t>
      </w:r>
      <w:bookmarkEnd w:id="44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ولایخفی علیک أن مقصود الشارح هو الاستدلال لأصل الکم و هو الأربع و أما کیفیة ذلک فسیأتی و کلام السید، ناظر إلی حیث الکم لاحیث کیفیته فسیأتی تصریحه بمختاره فیها</w:t>
      </w:r>
      <w:r>
        <w:rPr>
          <w:rFonts w:eastAsia="IRNazanin" w:cs="IRNazanin"/>
          <w:color w:val="111111"/>
          <w:sz w:val="28"/>
          <w:szCs w:val="28"/>
          <w:rtl w:val="true"/>
          <w:lang w:bidi="fa-IR"/>
        </w:rPr>
        <w:t>.</w:t>
      </w:r>
    </w:p>
    <w:p>
      <w:pPr>
        <w:pStyle w:val="Heading3"/>
        <w:numPr>
          <w:ilvl w:val="2"/>
          <w:numId w:val="1"/>
        </w:numPr>
        <w:rPr/>
      </w:pPr>
      <w:bookmarkStart w:id="444" w:name="__RefHeading___Toc5142076_581953129"/>
      <w:bookmarkStart w:id="445" w:name="_Toc191"/>
      <w:bookmarkEnd w:id="444"/>
      <w:r>
        <w:rPr>
          <w:rtl w:val="true"/>
        </w:rPr>
        <w:t xml:space="preserve">قوله فی ص </w:t>
      </w:r>
      <w:r>
        <w:rPr/>
        <w:t>78</w:t>
      </w:r>
      <w:r>
        <w:rPr>
          <w:rtl w:val="true"/>
        </w:rPr>
        <w:t xml:space="preserve">، س </w:t>
      </w:r>
      <w:r>
        <w:rPr/>
        <w:t>3</w:t>
      </w:r>
      <w:r>
        <w:rPr>
          <w:rtl w:val="true"/>
        </w:rPr>
        <w:t>: «</w:t>
      </w:r>
      <w:r>
        <w:rPr>
          <w:rtl w:val="true"/>
        </w:rPr>
        <w:t>أنها حملت</w:t>
      </w:r>
      <w:r>
        <w:rPr>
          <w:rtl w:val="true"/>
        </w:rPr>
        <w:t>»</w:t>
      </w:r>
      <w:bookmarkEnd w:id="44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ولایخفی أن الشهید ذکر الحمل المذکور بعنوان توجیه کلام المشهور و أما مختاره هو حرمة مازاد عن الأربع مستدلا لصحیحة ما دل علی حرمة مازاد عن الأربع فراجع</w:t>
      </w:r>
      <w:r>
        <w:rPr>
          <w:rFonts w:eastAsia="IRNazanin" w:cs="IRNazanin"/>
          <w:color w:val="111111"/>
          <w:sz w:val="28"/>
          <w:szCs w:val="28"/>
          <w:rtl w:val="true"/>
          <w:lang w:bidi="fa-IR"/>
        </w:rPr>
        <w:t>.</w:t>
      </w:r>
    </w:p>
    <w:p>
      <w:pPr>
        <w:pStyle w:val="Heading3"/>
        <w:numPr>
          <w:ilvl w:val="2"/>
          <w:numId w:val="1"/>
        </w:numPr>
        <w:rPr/>
      </w:pPr>
      <w:bookmarkStart w:id="446" w:name="__RefHeading___Toc5142078_581953129"/>
      <w:bookmarkStart w:id="447" w:name="_Toc192"/>
      <w:bookmarkEnd w:id="446"/>
      <w:r>
        <w:rPr>
          <w:rtl w:val="true"/>
        </w:rPr>
        <w:t xml:space="preserve">قوله فی ص </w:t>
      </w:r>
      <w:r>
        <w:rPr/>
        <w:t>78</w:t>
      </w:r>
      <w:r>
        <w:rPr>
          <w:rtl w:val="true"/>
        </w:rPr>
        <w:t xml:space="preserve">، س </w:t>
      </w:r>
      <w:r>
        <w:rPr/>
        <w:t>10</w:t>
      </w:r>
      <w:r>
        <w:rPr>
          <w:rtl w:val="true"/>
        </w:rPr>
        <w:t>: «</w:t>
      </w:r>
      <w:r>
        <w:rPr>
          <w:rtl w:val="true"/>
        </w:rPr>
        <w:t>الجمع العرفی</w:t>
      </w:r>
      <w:r>
        <w:rPr>
          <w:rtl w:val="true"/>
        </w:rPr>
        <w:t>»</w:t>
      </w:r>
      <w:bookmarkEnd w:id="44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الجمع بین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کونهما من الوضعیات لا التکلیفیات لیس بجمع عرفی کما قرر فی مثل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 العذرة سحت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بأس بثمن العذرة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 الأمر بالأربع علی الحکم التکلیفی و هو الاستحباب و النهی عن مازاد عن الأربع علی الکراهة تکلف و الأولی هو حمل ما یخالف المشهور علی التقیة کما یشهد به بعض متونه</w:t>
      </w:r>
      <w:r>
        <w:rPr>
          <w:rFonts w:eastAsia="IRNazanin" w:cs="IRNazanin"/>
          <w:color w:val="111111"/>
          <w:sz w:val="28"/>
          <w:szCs w:val="28"/>
          <w:rtl w:val="true"/>
          <w:lang w:bidi="fa-IR"/>
        </w:rPr>
        <w:t>.</w:t>
      </w:r>
    </w:p>
    <w:p>
      <w:pPr>
        <w:pStyle w:val="Heading3"/>
        <w:numPr>
          <w:ilvl w:val="2"/>
          <w:numId w:val="1"/>
        </w:numPr>
        <w:rPr/>
      </w:pPr>
      <w:bookmarkStart w:id="448" w:name="__RefHeading___Toc5142080_581953129"/>
      <w:bookmarkStart w:id="449" w:name="_Toc193"/>
      <w:bookmarkEnd w:id="448"/>
      <w:r>
        <w:rPr>
          <w:rtl w:val="true"/>
        </w:rPr>
        <w:t xml:space="preserve">قوله فی ص </w:t>
      </w:r>
      <w:r>
        <w:rPr/>
        <w:t>78</w:t>
      </w:r>
      <w:r>
        <w:rPr>
          <w:rtl w:val="true"/>
        </w:rPr>
        <w:t xml:space="preserve">، س </w:t>
      </w:r>
      <w:r>
        <w:rPr/>
        <w:t>13</w:t>
      </w:r>
      <w:r>
        <w:rPr>
          <w:rtl w:val="true"/>
        </w:rPr>
        <w:t>: «</w:t>
      </w:r>
      <w:r>
        <w:rPr>
          <w:rtl w:val="true"/>
        </w:rPr>
        <w:t>وصحیحه الآخر</w:t>
      </w:r>
      <w:r>
        <w:rPr>
          <w:rtl w:val="true"/>
        </w:rPr>
        <w:t>»</w:t>
      </w:r>
      <w:bookmarkEnd w:id="449"/>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 الشهید فی المسالک عنه أیضا بالصحیحة</w:t>
      </w:r>
      <w:r>
        <w:rPr>
          <w:rFonts w:eastAsia="IRNazanin" w:cs="IRNazanin"/>
          <w:color w:val="111111"/>
          <w:sz w:val="28"/>
          <w:szCs w:val="28"/>
          <w:rtl w:val="true"/>
          <w:lang w:bidi="fa-IR"/>
        </w:rPr>
        <w:t>.</w:t>
      </w:r>
      <w:bookmarkStart w:id="450" w:name="pg5878_65062"/>
    </w:p>
    <w:p>
      <w:pPr>
        <w:pStyle w:val="Heading3"/>
        <w:numPr>
          <w:ilvl w:val="2"/>
          <w:numId w:val="1"/>
        </w:numPr>
        <w:rPr/>
      </w:pPr>
      <w:bookmarkStart w:id="451" w:name="__RefHeading___Toc5142082_581953129"/>
      <w:bookmarkStart w:id="452" w:name="_Toc194"/>
      <w:bookmarkEnd w:id="450"/>
      <w:bookmarkEnd w:id="451"/>
      <w:r>
        <w:rPr>
          <w:rtl w:val="true"/>
        </w:rPr>
        <w:t xml:space="preserve">قوله فی ص </w:t>
      </w:r>
      <w:r>
        <w:rPr/>
        <w:t>78</w:t>
      </w:r>
      <w:r>
        <w:rPr>
          <w:rtl w:val="true"/>
        </w:rPr>
        <w:t xml:space="preserve">، س </w:t>
      </w:r>
      <w:r>
        <w:rPr/>
        <w:t>18</w:t>
      </w:r>
      <w:r>
        <w:rPr>
          <w:rtl w:val="true"/>
        </w:rPr>
        <w:t>: «</w:t>
      </w:r>
      <w:r>
        <w:rPr>
          <w:rtl w:val="true"/>
        </w:rPr>
        <w:t>المتعة ممنوعة</w:t>
      </w:r>
      <w:r>
        <w:rPr>
          <w:rtl w:val="true"/>
        </w:rPr>
        <w:t>»</w:t>
      </w:r>
      <w:bookmarkEnd w:id="45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المستفاد من الأخبار أن عدد المتعة بمعنی أزید من الأربع ممنوع عندهم أیضا فالمراد من التقیة و الاحتیاط لیس من أصل المتعة بل من عددها</w:t>
      </w:r>
      <w:r>
        <w:rPr>
          <w:rFonts w:eastAsia="IRNazanin" w:cs="IRNazanin"/>
          <w:color w:val="111111"/>
          <w:sz w:val="28"/>
          <w:szCs w:val="28"/>
          <w:rtl w:val="true"/>
          <w:lang w:bidi="fa-IR"/>
        </w:rPr>
        <w:t>.</w:t>
      </w:r>
    </w:p>
    <w:p>
      <w:pPr>
        <w:pStyle w:val="Heading3"/>
        <w:numPr>
          <w:ilvl w:val="2"/>
          <w:numId w:val="1"/>
        </w:numPr>
        <w:rPr/>
      </w:pPr>
      <w:bookmarkStart w:id="453" w:name="__RefHeading___Toc5142084_581953129"/>
      <w:bookmarkStart w:id="454" w:name="_Toc195"/>
      <w:bookmarkEnd w:id="453"/>
      <w:r>
        <w:rPr>
          <w:rtl w:val="true"/>
        </w:rPr>
        <w:t xml:space="preserve">قوله فی ص </w:t>
      </w:r>
      <w:r>
        <w:rPr/>
        <w:t>78</w:t>
      </w:r>
      <w:r>
        <w:rPr>
          <w:rtl w:val="true"/>
        </w:rPr>
        <w:t xml:space="preserve">، س </w:t>
      </w:r>
      <w:r>
        <w:rPr/>
        <w:t>19</w:t>
      </w:r>
      <w:r>
        <w:rPr>
          <w:rtl w:val="true"/>
        </w:rPr>
        <w:t>: «</w:t>
      </w:r>
      <w:r>
        <w:rPr>
          <w:rtl w:val="true"/>
        </w:rPr>
        <w:t>لکنه بعید</w:t>
      </w:r>
      <w:r>
        <w:rPr>
          <w:rtl w:val="true"/>
        </w:rPr>
        <w:t>»</w:t>
      </w:r>
      <w:bookmarkEnd w:id="45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شأن الإمام هو أن یخبر بما فی الواقع و التردید و الاحتیاط بملاحظة الأحکام و ملاکاتها لایناسبه</w:t>
      </w:r>
      <w:r>
        <w:rPr>
          <w:rFonts w:eastAsia="IRNazanin" w:cs="IRNazanin"/>
          <w:color w:val="111111"/>
          <w:sz w:val="28"/>
          <w:szCs w:val="28"/>
          <w:rtl w:val="true"/>
          <w:lang w:bidi="fa-IR"/>
        </w:rPr>
        <w:t>.</w:t>
      </w:r>
    </w:p>
    <w:p>
      <w:pPr>
        <w:pStyle w:val="Heading3"/>
        <w:numPr>
          <w:ilvl w:val="2"/>
          <w:numId w:val="1"/>
        </w:numPr>
        <w:rPr/>
      </w:pPr>
      <w:bookmarkStart w:id="455" w:name="__RefHeading___Toc5142086_581953129"/>
      <w:bookmarkStart w:id="456" w:name="_Toc196"/>
      <w:bookmarkEnd w:id="455"/>
      <w:r>
        <w:rPr>
          <w:rtl w:val="true"/>
        </w:rPr>
        <w:t xml:space="preserve">قوله فی ص </w:t>
      </w:r>
      <w:r>
        <w:rPr/>
        <w:t>78</w:t>
      </w:r>
      <w:r>
        <w:rPr>
          <w:rtl w:val="true"/>
        </w:rPr>
        <w:t xml:space="preserve">، س </w:t>
      </w:r>
      <w:r>
        <w:rPr/>
        <w:t>21</w:t>
      </w:r>
      <w:r>
        <w:rPr>
          <w:rtl w:val="true"/>
        </w:rPr>
        <w:t>: «</w:t>
      </w:r>
      <w:r>
        <w:rPr>
          <w:rtl w:val="true"/>
        </w:rPr>
        <w:t>هو أصح سندا</w:t>
      </w:r>
      <w:r>
        <w:rPr>
          <w:rtl w:val="true"/>
        </w:rPr>
        <w:t>»</w:t>
      </w:r>
      <w:bookmarkEnd w:id="45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مقتضی المقبولة فإن المرجحات السندیة مقدمة فیها علی سائر المرجحات</w:t>
      </w:r>
      <w:r>
        <w:rPr>
          <w:rFonts w:eastAsia="IRNazanin" w:cs="IRNazanin"/>
          <w:color w:val="111111"/>
          <w:sz w:val="28"/>
          <w:szCs w:val="28"/>
          <w:rtl w:val="true"/>
          <w:lang w:bidi="fa-IR"/>
        </w:rPr>
        <w:t>.</w:t>
      </w:r>
    </w:p>
    <w:p>
      <w:pPr>
        <w:pStyle w:val="Heading3"/>
        <w:numPr>
          <w:ilvl w:val="2"/>
          <w:numId w:val="1"/>
        </w:numPr>
        <w:rPr/>
      </w:pPr>
      <w:bookmarkStart w:id="457" w:name="__RefHeading___Toc5142088_581953129"/>
      <w:bookmarkStart w:id="458" w:name="_Toc197"/>
      <w:bookmarkEnd w:id="457"/>
      <w:r>
        <w:rPr>
          <w:rtl w:val="true"/>
        </w:rPr>
        <w:t xml:space="preserve">قوله فی ص </w:t>
      </w:r>
      <w:r>
        <w:rPr/>
        <w:t>78</w:t>
      </w:r>
      <w:r>
        <w:rPr>
          <w:rtl w:val="true"/>
        </w:rPr>
        <w:t xml:space="preserve">، س </w:t>
      </w:r>
      <w:r>
        <w:rPr/>
        <w:t>21</w:t>
      </w:r>
      <w:r>
        <w:rPr>
          <w:rtl w:val="true"/>
        </w:rPr>
        <w:t>: «</w:t>
      </w:r>
      <w:r>
        <w:rPr>
          <w:rtl w:val="true"/>
        </w:rPr>
        <w:t>أکثر عددا</w:t>
      </w:r>
      <w:r>
        <w:rPr>
          <w:rtl w:val="true"/>
        </w:rPr>
        <w:t>»</w:t>
      </w:r>
      <w:bookmarkEnd w:id="45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لادلیل علی کون الأکثریة فی العدد من المرجحات اللهم إلا أن یتعدی عن المرجحات المنصوصة إلی غیرها</w:t>
      </w:r>
      <w:r>
        <w:rPr>
          <w:rFonts w:eastAsia="IRNazanin" w:cs="IRNazanin"/>
          <w:color w:val="111111"/>
          <w:sz w:val="28"/>
          <w:szCs w:val="28"/>
          <w:rtl w:val="true"/>
          <w:lang w:bidi="fa-IR"/>
        </w:rPr>
        <w:t>.</w:t>
      </w:r>
    </w:p>
    <w:p>
      <w:pPr>
        <w:pStyle w:val="Heading3"/>
        <w:numPr>
          <w:ilvl w:val="2"/>
          <w:numId w:val="1"/>
        </w:numPr>
        <w:rPr/>
      </w:pPr>
      <w:bookmarkStart w:id="459" w:name="__RefHeading___Toc5142090_581953129"/>
      <w:bookmarkStart w:id="460" w:name="_Toc198"/>
      <w:bookmarkEnd w:id="459"/>
      <w:r>
        <w:rPr>
          <w:rtl w:val="true"/>
        </w:rPr>
        <w:t xml:space="preserve">قوله فی ص </w:t>
      </w:r>
      <w:r>
        <w:rPr/>
        <w:t>78</w:t>
      </w:r>
      <w:r>
        <w:rPr>
          <w:rtl w:val="true"/>
        </w:rPr>
        <w:t xml:space="preserve">، س </w:t>
      </w:r>
      <w:r>
        <w:rPr/>
        <w:t>21</w:t>
      </w:r>
      <w:r>
        <w:rPr>
          <w:rtl w:val="true"/>
        </w:rPr>
        <w:t>: «</w:t>
      </w:r>
      <w:r>
        <w:rPr>
          <w:rtl w:val="true"/>
        </w:rPr>
        <w:t>أوضح دلالة</w:t>
      </w:r>
      <w:r>
        <w:rPr>
          <w:rtl w:val="true"/>
        </w:rPr>
        <w:t>»</w:t>
      </w:r>
      <w:bookmarkEnd w:id="46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ولایخفی علیک أنه مع الجمع الدلالی فلاتصل النوبة إلی الأخذ بالمرجحات السندیة و غیرها لأنه فرع التعارض و مع الجمع الدلالی لاتعارض</w:t>
      </w:r>
      <w:r>
        <w:rPr>
          <w:rFonts w:eastAsia="IRNazanin" w:cs="IRNazanin"/>
          <w:color w:val="111111"/>
          <w:sz w:val="28"/>
          <w:szCs w:val="28"/>
          <w:rtl w:val="true"/>
          <w:lang w:bidi="fa-IR"/>
        </w:rPr>
        <w:t>.</w:t>
      </w:r>
    </w:p>
    <w:p>
      <w:pPr>
        <w:pStyle w:val="Heading3"/>
        <w:numPr>
          <w:ilvl w:val="2"/>
          <w:numId w:val="1"/>
        </w:numPr>
        <w:rPr/>
      </w:pPr>
      <w:bookmarkStart w:id="461" w:name="__RefHeading___Toc5142092_581953129"/>
      <w:bookmarkStart w:id="462" w:name="_Toc199"/>
      <w:bookmarkEnd w:id="461"/>
      <w:r>
        <w:rPr>
          <w:rtl w:val="true"/>
        </w:rPr>
        <w:t xml:space="preserve">قوله فی ص </w:t>
      </w:r>
      <w:r>
        <w:rPr/>
        <w:t>79</w:t>
      </w:r>
      <w:r>
        <w:rPr>
          <w:rtl w:val="true"/>
        </w:rPr>
        <w:t xml:space="preserve">، س </w:t>
      </w:r>
      <w:r>
        <w:rPr/>
        <w:t>6</w:t>
      </w:r>
      <w:r>
        <w:rPr>
          <w:rtl w:val="true"/>
        </w:rPr>
        <w:t>: «</w:t>
      </w:r>
      <w:r>
        <w:rPr>
          <w:rtl w:val="true"/>
        </w:rPr>
        <w:t>له أن یتزوج علیها یهودیة</w:t>
      </w:r>
      <w:r>
        <w:rPr>
          <w:rtl w:val="true"/>
        </w:rPr>
        <w:t>»</w:t>
      </w:r>
      <w:bookmarkEnd w:id="462"/>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الروایة هو تجویز النکاح الدائم مع أهل الکتاب فلیلاحظ فی محله</w:t>
      </w:r>
      <w:r>
        <w:rPr>
          <w:rFonts w:eastAsia="IRNazanin" w:cs="IRNazanin"/>
          <w:color w:val="111111"/>
          <w:sz w:val="28"/>
          <w:szCs w:val="28"/>
          <w:rtl w:val="true"/>
          <w:lang w:bidi="fa-IR"/>
        </w:rPr>
        <w:t>.</w:t>
      </w:r>
      <w:bookmarkStart w:id="463" w:name="pg5878_65063"/>
    </w:p>
    <w:p>
      <w:pPr>
        <w:pStyle w:val="Heading3"/>
        <w:numPr>
          <w:ilvl w:val="2"/>
          <w:numId w:val="1"/>
        </w:numPr>
        <w:rPr/>
      </w:pPr>
      <w:bookmarkStart w:id="464" w:name="__RefHeading___Toc5142094_581953129"/>
      <w:bookmarkStart w:id="465" w:name="_Toc200"/>
      <w:bookmarkEnd w:id="463"/>
      <w:bookmarkEnd w:id="464"/>
      <w:r>
        <w:rPr>
          <w:rtl w:val="true"/>
        </w:rPr>
        <w:t xml:space="preserve">قوله فی ص </w:t>
      </w:r>
      <w:r>
        <w:rPr/>
        <w:t>79</w:t>
      </w:r>
      <w:r>
        <w:rPr>
          <w:rtl w:val="true"/>
        </w:rPr>
        <w:t xml:space="preserve">، س </w:t>
      </w:r>
      <w:r>
        <w:rPr/>
        <w:t>9</w:t>
      </w:r>
      <w:r>
        <w:rPr>
          <w:rtl w:val="true"/>
        </w:rPr>
        <w:t>: «</w:t>
      </w:r>
      <w:r>
        <w:rPr>
          <w:rtl w:val="true"/>
        </w:rPr>
        <w:t>علی المنع نظر</w:t>
      </w:r>
      <w:r>
        <w:rPr>
          <w:rtl w:val="true"/>
        </w:rPr>
        <w:t>»</w:t>
      </w:r>
      <w:bookmarkEnd w:id="46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لاستعماله فی المعاملات المکروهة اللهم إلا أن یقال إن الإجماع لیس مستندا إلی الروایة بل هو أمر مسلم لایختل باختلال ما ذکروه بعنوان الدلیل ثم علی تقدیر تمامیة عدم جواز الجمع بین أزید من أمَتَین للحر فالمراد به هو عدم جواز النکاح مع ثلاثة أو الأربعة من الإماء و أما النکاح مع الحرتین مضافا إلی الأمتین أو حرة مضافا إلی الأمَتَین فلامانع منه و لقد أجاد السید البروجردی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تعلیقته علی العروة حیث قال لکنهما لیستا تمام نصابه بخلاف الحرتین للعبد فإنهما تمام نصابه و علی هذا یتفرع ما ذکره من الفروع</w:t>
      </w:r>
      <w:r>
        <w:rPr>
          <w:rFonts w:eastAsia="IRNazanin" w:cs="IRNazanin"/>
          <w:color w:val="111111"/>
          <w:sz w:val="28"/>
          <w:szCs w:val="28"/>
          <w:rtl w:val="true"/>
          <w:lang w:bidi="fa-IR"/>
        </w:rPr>
        <w:t>.</w:t>
      </w:r>
    </w:p>
    <w:p>
      <w:pPr>
        <w:pStyle w:val="Heading3"/>
        <w:numPr>
          <w:ilvl w:val="2"/>
          <w:numId w:val="1"/>
        </w:numPr>
        <w:rPr/>
      </w:pPr>
      <w:bookmarkStart w:id="466" w:name="__RefHeading___Toc5142096_581953129"/>
      <w:bookmarkStart w:id="467" w:name="_Toc201"/>
      <w:bookmarkEnd w:id="466"/>
      <w:r>
        <w:rPr>
          <w:rtl w:val="true"/>
        </w:rPr>
        <w:t xml:space="preserve">قوله فی ص </w:t>
      </w:r>
      <w:r>
        <w:rPr/>
        <w:t>79</w:t>
      </w:r>
      <w:r>
        <w:rPr>
          <w:rtl w:val="true"/>
        </w:rPr>
        <w:t xml:space="preserve">، س </w:t>
      </w:r>
      <w:r>
        <w:rPr/>
        <w:t>19</w:t>
      </w:r>
      <w:r>
        <w:rPr>
          <w:rtl w:val="true"/>
        </w:rPr>
        <w:t>: «</w:t>
      </w:r>
      <w:r>
        <w:rPr>
          <w:rtl w:val="true"/>
        </w:rPr>
        <w:t>ومنهما یظهر</w:t>
      </w:r>
      <w:r>
        <w:rPr>
          <w:rtl w:val="true"/>
        </w:rPr>
        <w:t>»</w:t>
      </w:r>
      <w:bookmarkEnd w:id="46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لانهما یدل علی نفی جواز الزائد و أما الأقل مما ذکر فلایدل علی عدم جوازه فیؤخذ فیه بالعمومات</w:t>
      </w:r>
      <w:r>
        <w:rPr>
          <w:rFonts w:eastAsia="IRNazanin" w:cs="IRNazanin"/>
          <w:color w:val="111111"/>
          <w:sz w:val="28"/>
          <w:szCs w:val="28"/>
          <w:rtl w:val="true"/>
          <w:lang w:bidi="fa-IR"/>
        </w:rPr>
        <w:t>.</w:t>
      </w:r>
    </w:p>
    <w:p>
      <w:pPr>
        <w:pStyle w:val="Heading3"/>
        <w:numPr>
          <w:ilvl w:val="2"/>
          <w:numId w:val="1"/>
        </w:numPr>
        <w:rPr/>
      </w:pPr>
      <w:bookmarkStart w:id="468" w:name="__RefHeading___Toc5142098_581953129"/>
      <w:bookmarkStart w:id="469" w:name="_Toc202"/>
      <w:bookmarkEnd w:id="468"/>
      <w:r>
        <w:rPr>
          <w:rtl w:val="true"/>
        </w:rPr>
        <w:t xml:space="preserve">قوله فی ص </w:t>
      </w:r>
      <w:r>
        <w:rPr/>
        <w:t>80</w:t>
      </w:r>
      <w:r>
        <w:rPr>
          <w:rtl w:val="true"/>
        </w:rPr>
        <w:t xml:space="preserve">، س </w:t>
      </w:r>
      <w:r>
        <w:rPr/>
        <w:t>10</w:t>
      </w:r>
      <w:r>
        <w:rPr>
          <w:rtl w:val="true"/>
        </w:rPr>
        <w:t>: «</w:t>
      </w:r>
      <w:r>
        <w:rPr>
          <w:rtl w:val="true"/>
        </w:rPr>
        <w:t>لمصحح أبی بصیر</w:t>
      </w:r>
      <w:r>
        <w:rPr>
          <w:rtl w:val="true"/>
        </w:rPr>
        <w:t>»</w:t>
      </w:r>
      <w:bookmarkEnd w:id="46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تمامیة دلالته</w:t>
      </w:r>
      <w:r>
        <w:rPr>
          <w:rFonts w:eastAsia="IRNazanin" w:cs="IRNazanin"/>
          <w:color w:val="111111"/>
          <w:sz w:val="28"/>
          <w:szCs w:val="28"/>
          <w:rtl w:val="true"/>
          <w:lang w:bidi="fa-IR"/>
        </w:rPr>
        <w:t>.</w:t>
      </w:r>
    </w:p>
    <w:p>
      <w:pPr>
        <w:pStyle w:val="Heading3"/>
        <w:numPr>
          <w:ilvl w:val="2"/>
          <w:numId w:val="1"/>
        </w:numPr>
        <w:rPr/>
      </w:pPr>
      <w:bookmarkStart w:id="470" w:name="__RefHeading___Toc5142100_581953129"/>
      <w:bookmarkStart w:id="471" w:name="_Toc203"/>
      <w:bookmarkEnd w:id="470"/>
      <w:r>
        <w:rPr>
          <w:rtl w:val="true"/>
        </w:rPr>
        <w:t xml:space="preserve">قوله فی ص </w:t>
      </w:r>
      <w:r>
        <w:rPr/>
        <w:t>80</w:t>
      </w:r>
      <w:r>
        <w:rPr>
          <w:rtl w:val="true"/>
        </w:rPr>
        <w:t xml:space="preserve">، س </w:t>
      </w:r>
      <w:r>
        <w:rPr/>
        <w:t>15</w:t>
      </w:r>
      <w:r>
        <w:rPr>
          <w:rtl w:val="true"/>
        </w:rPr>
        <w:t>: «</w:t>
      </w:r>
      <w:r>
        <w:rPr>
          <w:rtl w:val="true"/>
        </w:rPr>
        <w:t>قد یتعارض</w:t>
      </w:r>
      <w:r>
        <w:rPr>
          <w:rtl w:val="true"/>
        </w:rPr>
        <w:t>»</w:t>
      </w:r>
      <w:bookmarkEnd w:id="471"/>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إذا کان الزوج عبدا و له أربعة إماء ثم صار العبد مبعضا فالحکم برفع الزوجیة عن إثنین منها مع أن استصحاب الزوجیة یحکم باستحقاقهما لحقوق الزوجیة خلاف الاحتیاط</w:t>
      </w:r>
      <w:r>
        <w:rPr>
          <w:rFonts w:eastAsia="IRNazanin" w:cs="IRNazanin"/>
          <w:color w:val="111111"/>
          <w:sz w:val="28"/>
          <w:szCs w:val="28"/>
          <w:rtl w:val="true"/>
          <w:lang w:bidi="fa-IR"/>
        </w:rPr>
        <w:t>.</w:t>
      </w:r>
      <w:bookmarkStart w:id="472" w:name="pg5878_65064"/>
    </w:p>
    <w:p>
      <w:pPr>
        <w:pStyle w:val="Heading3"/>
        <w:numPr>
          <w:ilvl w:val="2"/>
          <w:numId w:val="1"/>
        </w:numPr>
        <w:rPr/>
      </w:pPr>
      <w:bookmarkStart w:id="473" w:name="__RefHeading___Toc5142102_581953129"/>
      <w:bookmarkStart w:id="474" w:name="_Toc204"/>
      <w:bookmarkEnd w:id="472"/>
      <w:bookmarkEnd w:id="473"/>
      <w:r>
        <w:rPr>
          <w:rtl w:val="true"/>
        </w:rPr>
        <w:t xml:space="preserve">قوله فی ص </w:t>
      </w:r>
      <w:r>
        <w:rPr/>
        <w:t>80</w:t>
      </w:r>
      <w:r>
        <w:rPr>
          <w:rtl w:val="true"/>
        </w:rPr>
        <w:t xml:space="preserve">، س </w:t>
      </w:r>
      <w:r>
        <w:rPr/>
        <w:t>16</w:t>
      </w:r>
      <w:r>
        <w:rPr>
          <w:rtl w:val="true"/>
        </w:rPr>
        <w:t>: «</w:t>
      </w:r>
      <w:r>
        <w:rPr>
          <w:rtl w:val="true"/>
        </w:rPr>
        <w:t>لعل ذلک تغلیب للحرمة</w:t>
      </w:r>
      <w:r>
        <w:rPr>
          <w:rtl w:val="true"/>
        </w:rPr>
        <w:t>»</w:t>
      </w:r>
      <w:bookmarkEnd w:id="47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یقال فی وجه الاحتیاط و عدم جواز الرجوع إلی العمومات بأنه للعلم الإجمالی بورود تخصیص علیها لامحالة ضرورة أن المبعض لایکون أولی من الحر الخالص فهو إما ملحق بالحر أو بالعبد أو بکلیهما فی الحکم المختص بکل واحد منهما و مقتضی هذا العلم الإجمالی الاحتیاط بعدم الزیادة علی الحرتین لاحتمال کونه ملحقا بالعبد و عدم الزیادة علی الأمَتَین لاحتمال کونه ملحقا بالحر و أجاب عنه الحاج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تقریراته بمنع العلم الإجمالی بأن المبعض إما ملحق بالحر أو بالعبد سلمنا ولکنه ینحل باستصحاب حکم المبعض الثابت له قبل التبعیض اللهم إلا أن یقال بعدم جریان الاستصحاب لتبدل الموضوع أو الشک فیه فتبصر</w:t>
      </w:r>
      <w:r>
        <w:rPr>
          <w:rFonts w:eastAsia="IRNazanin" w:cs="IRNazanin"/>
          <w:color w:val="111111"/>
          <w:sz w:val="28"/>
          <w:szCs w:val="28"/>
          <w:rtl w:val="true"/>
          <w:lang w:bidi="fa-IR"/>
        </w:rPr>
        <w:t>.</w:t>
      </w:r>
    </w:p>
    <w:p>
      <w:pPr>
        <w:pStyle w:val="Heading3"/>
        <w:numPr>
          <w:ilvl w:val="2"/>
          <w:numId w:val="1"/>
        </w:numPr>
        <w:rPr/>
      </w:pPr>
      <w:bookmarkStart w:id="475" w:name="__RefHeading___Toc5142104_581953129"/>
      <w:bookmarkStart w:id="476" w:name="_Toc205"/>
      <w:bookmarkEnd w:id="475"/>
      <w:r>
        <w:rPr>
          <w:rtl w:val="true"/>
        </w:rPr>
        <w:t xml:space="preserve">قوله فی ص </w:t>
      </w:r>
      <w:r>
        <w:rPr/>
        <w:t>81</w:t>
      </w:r>
      <w:r>
        <w:rPr>
          <w:rtl w:val="true"/>
        </w:rPr>
        <w:t xml:space="preserve">، س </w:t>
      </w:r>
      <w:r>
        <w:rPr/>
        <w:t>6</w:t>
      </w:r>
      <w:r>
        <w:rPr>
          <w:rtl w:val="true"/>
        </w:rPr>
        <w:t>: «</w:t>
      </w:r>
      <w:r>
        <w:rPr>
          <w:rtl w:val="true"/>
        </w:rPr>
        <w:t>من قبیل التزاحم</w:t>
      </w:r>
      <w:r>
        <w:rPr>
          <w:rtl w:val="true"/>
        </w:rPr>
        <w:t>»</w:t>
      </w:r>
      <w:bookmarkEnd w:id="47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یقال إن الوجه فی تجویز أربع حرائر للحر دون العبد هو کرامته دونه کما أشار إلیه المصنف فی وجه عدم تزویج الحر بأربع إماء و عدم تزویج العبد بأربع حرائر و علیه فلایکون جواز أربع حرائر لعدم اقتضاء الحریة للمنع من أزید من حرتین بل ذلک التجویز للاقتضاء فیتزاحم بین المقتضیین و مجرد کون الکرامة و نحوها حکمة الحکم لاینافی کونها مقتضیة للحکم بل الحکم کالعلل من مقتضیات الحکم کما لایخفی</w:t>
      </w:r>
      <w:r>
        <w:rPr>
          <w:rFonts w:eastAsia="IRNazanin" w:cs="IRNazanin"/>
          <w:color w:val="111111"/>
          <w:sz w:val="28"/>
          <w:szCs w:val="28"/>
          <w:rtl w:val="true"/>
          <w:lang w:bidi="fa-IR"/>
        </w:rPr>
        <w:t>.</w:t>
      </w:r>
    </w:p>
    <w:p>
      <w:pPr>
        <w:pStyle w:val="Heading3"/>
        <w:numPr>
          <w:ilvl w:val="2"/>
          <w:numId w:val="1"/>
        </w:numPr>
        <w:rPr/>
      </w:pPr>
      <w:bookmarkStart w:id="477" w:name="__RefHeading___Toc5142106_581953129"/>
      <w:bookmarkStart w:id="478" w:name="_Toc206"/>
      <w:bookmarkEnd w:id="477"/>
      <w:r>
        <w:rPr>
          <w:rtl w:val="true"/>
        </w:rPr>
        <w:t xml:space="preserve">قوله فی ص </w:t>
      </w:r>
      <w:r>
        <w:rPr/>
        <w:t>81</w:t>
      </w:r>
      <w:r>
        <w:rPr>
          <w:rtl w:val="true"/>
        </w:rPr>
        <w:t xml:space="preserve">، س </w:t>
      </w:r>
      <w:r>
        <w:rPr/>
        <w:t>13</w:t>
      </w:r>
      <w:r>
        <w:rPr>
          <w:rtl w:val="true"/>
        </w:rPr>
        <w:t>: «</w:t>
      </w:r>
      <w:r>
        <w:rPr>
          <w:rtl w:val="true"/>
        </w:rPr>
        <w:t>القائمة بتمام الموضوع</w:t>
      </w:r>
      <w:r>
        <w:rPr>
          <w:rtl w:val="true"/>
        </w:rPr>
        <w:t>»</w:t>
      </w:r>
      <w:bookmarkEnd w:id="478"/>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الانصراف فی أدلة ما یتعلق بالحر أو العبد و إلا فالعبد المبعض متصور و واقع فلعل هذا البیان بیان للانصراف و إلا فلایتم کما لایخفی</w:t>
      </w:r>
      <w:r>
        <w:rPr>
          <w:rFonts w:eastAsia="IRNazanin" w:cs="IRNazanin"/>
          <w:color w:val="111111"/>
          <w:sz w:val="28"/>
          <w:szCs w:val="28"/>
          <w:rtl w:val="true"/>
          <w:lang w:bidi="fa-IR"/>
        </w:rPr>
        <w:t>.</w:t>
      </w:r>
      <w:bookmarkStart w:id="479" w:name="pg5878_65065"/>
    </w:p>
    <w:p>
      <w:pPr>
        <w:pStyle w:val="Heading3"/>
        <w:numPr>
          <w:ilvl w:val="2"/>
          <w:numId w:val="1"/>
        </w:numPr>
        <w:rPr/>
      </w:pPr>
      <w:bookmarkStart w:id="480" w:name="__RefHeading___Toc5142108_581953129"/>
      <w:bookmarkStart w:id="481" w:name="_Toc207"/>
      <w:bookmarkEnd w:id="479"/>
      <w:bookmarkEnd w:id="480"/>
      <w:r>
        <w:rPr>
          <w:rtl w:val="true"/>
        </w:rPr>
        <w:t xml:space="preserve">قوله فی ص </w:t>
      </w:r>
      <w:r>
        <w:rPr/>
        <w:t>82</w:t>
      </w:r>
      <w:r>
        <w:rPr>
          <w:rtl w:val="true"/>
        </w:rPr>
        <w:t xml:space="preserve">، س </w:t>
      </w:r>
      <w:r>
        <w:rPr/>
        <w:t>7</w:t>
      </w:r>
      <w:r>
        <w:rPr>
          <w:rtl w:val="true"/>
        </w:rPr>
        <w:t>: «</w:t>
      </w:r>
      <w:r>
        <w:rPr>
          <w:rtl w:val="true"/>
        </w:rPr>
        <w:t>فله أن یتزوج بأربع إماء</w:t>
      </w:r>
      <w:r>
        <w:rPr>
          <w:rtl w:val="true"/>
        </w:rPr>
        <w:t>»</w:t>
      </w:r>
      <w:bookmarkEnd w:id="48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فللعبد أن یستصحب ما له قبل أن یصیر مبعضا من جواز التزویج مع أربعة من الإماء</w:t>
      </w:r>
      <w:r>
        <w:rPr>
          <w:rFonts w:eastAsia="IRNazanin" w:cs="IRNazanin"/>
          <w:color w:val="111111"/>
          <w:sz w:val="28"/>
          <w:szCs w:val="28"/>
          <w:rtl w:val="true"/>
          <w:lang w:bidi="fa-IR"/>
        </w:rPr>
        <w:t>.</w:t>
      </w:r>
    </w:p>
    <w:p>
      <w:pPr>
        <w:pStyle w:val="Heading3"/>
        <w:numPr>
          <w:ilvl w:val="2"/>
          <w:numId w:val="1"/>
        </w:numPr>
        <w:rPr/>
      </w:pPr>
      <w:bookmarkStart w:id="482" w:name="__RefHeading___Toc5142110_581953129"/>
      <w:bookmarkStart w:id="483" w:name="_Toc208"/>
      <w:bookmarkEnd w:id="482"/>
      <w:r>
        <w:rPr>
          <w:rtl w:val="true"/>
        </w:rPr>
        <w:t xml:space="preserve">قوله فی ص </w:t>
      </w:r>
      <w:r>
        <w:rPr/>
        <w:t>82</w:t>
      </w:r>
      <w:r>
        <w:rPr>
          <w:rtl w:val="true"/>
        </w:rPr>
        <w:t xml:space="preserve">، س </w:t>
      </w:r>
      <w:r>
        <w:rPr/>
        <w:t>7</w:t>
      </w:r>
      <w:r>
        <w:rPr>
          <w:rtl w:val="true"/>
        </w:rPr>
        <w:t>: «</w:t>
      </w:r>
      <w:r>
        <w:rPr>
          <w:rtl w:val="true"/>
        </w:rPr>
        <w:t>و للعبد أن یتزوج أربعا</w:t>
      </w:r>
      <w:r>
        <w:rPr>
          <w:rtl w:val="true"/>
        </w:rPr>
        <w:t>»</w:t>
      </w:r>
      <w:bookmarkEnd w:id="48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للعبد أن یتزوج أربعا من المبعضات من الإماء استصحابا لما علیهن من الحکم قبل أن یصرن مبعضات و هو جواز تزویج العبد لأربعة منهن</w:t>
      </w:r>
      <w:r>
        <w:rPr>
          <w:rFonts w:eastAsia="IRNazanin" w:cs="IRNazanin"/>
          <w:color w:val="111111"/>
          <w:sz w:val="28"/>
          <w:szCs w:val="28"/>
          <w:rtl w:val="true"/>
          <w:lang w:bidi="fa-IR"/>
        </w:rPr>
        <w:t>.</w:t>
      </w:r>
    </w:p>
    <w:p>
      <w:pPr>
        <w:pStyle w:val="Heading3"/>
        <w:numPr>
          <w:ilvl w:val="2"/>
          <w:numId w:val="1"/>
        </w:numPr>
        <w:rPr/>
      </w:pPr>
      <w:bookmarkStart w:id="484" w:name="__RefHeading___Toc5142112_581953129"/>
      <w:bookmarkStart w:id="485" w:name="_Toc209"/>
      <w:bookmarkEnd w:id="484"/>
      <w:r>
        <w:rPr>
          <w:rtl w:val="true"/>
        </w:rPr>
        <w:t xml:space="preserve">قوله فی ص </w:t>
      </w:r>
      <w:r>
        <w:rPr/>
        <w:t>82</w:t>
      </w:r>
      <w:r>
        <w:rPr>
          <w:rtl w:val="true"/>
        </w:rPr>
        <w:t xml:space="preserve">، س </w:t>
      </w:r>
      <w:r>
        <w:rPr/>
        <w:t>8</w:t>
      </w:r>
      <w:r>
        <w:rPr>
          <w:rtl w:val="true"/>
        </w:rPr>
        <w:t>: «</w:t>
      </w:r>
      <w:r>
        <w:rPr>
          <w:rtl w:val="true"/>
        </w:rPr>
        <w:t>المعیار فی تبدل الموضوع العرف</w:t>
      </w:r>
      <w:r>
        <w:rPr>
          <w:rtl w:val="true"/>
        </w:rPr>
        <w:t>»</w:t>
      </w:r>
      <w:bookmarkEnd w:id="485"/>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العرف یقول بأن هذا عبد و للعبد کذا فله کذا فعنوان العبد یوجب سرایة الحکم إلی المعنون و هو ذات العبد فبعد سرایة الحکم لاترفع إلید عن الحکم بذهاب العنوان أو تبعیضه إلا إذا دل الدلیل علی موضوعیة العنوان حدوثا و بقاءا کعنوان الفقر فی جواز إعطاء الزکاة إلیه أو عنوان الإیمان فی جواز تقلید المجتهد و غیر ذلک و فی المقام لایدل دلیل علی موضوعیة العنوان حدوثا و بقاءا نعم إذا تبدل العبدیة بالحریة المحضة دل الدلیل علی ذهاب الحکم المتعلق بالعبد بخلاف ما إذا تبعض العبدیة فإنه لادلیل علی ذهاب الحکم و لایقاس المقام بعنوان الفقراء و الإیمان و العدالة فی باب الزکاة و التقلید و مما ذکر یظهر الجواب عما حکی فی حاشیة تقریرات نکاح الحاج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من أن الرقیة لیست نظیر المتغیر فی الماء المتغیر بغلبة النجاسة الذی تکون بنظر العرف من قبیل الواسطة فی الثبوت التی تکون علة لعروض العارض لذات الموضوع کیلا یکون زوالها أو الشک فیها موجبا لتبدل الموضوع أو الشک فیه بل هی نظیر الاجتهاد و الفقر</w:t>
      </w:r>
      <w:bookmarkStart w:id="486" w:name="pg5878_65066"/>
    </w:p>
    <w:p>
      <w:pPr>
        <w:pStyle w:val="BookText"/>
        <w:rPr/>
      </w:pPr>
      <w:bookmarkEnd w:id="486"/>
      <w:r>
        <w:rPr>
          <w:rFonts w:ascii="IRNazanin" w:hAnsi="IRNazanin" w:eastAsia="IRNazanin"/>
          <w:color w:val="111111"/>
          <w:sz w:val="28"/>
          <w:sz w:val="28"/>
          <w:szCs w:val="28"/>
          <w:rtl w:val="true"/>
          <w:lang w:bidi="fa-IR"/>
        </w:rPr>
        <w:t>المعتبرین فی التقلید و إعطاء الزکاة فی کونهما من قبیل الواسطة فی العروض التی یکون العارض عارضا لها أو لا و بالذات و لذیها ثانیا و بالعرض فیکون زوالها أو الشک فیها موجبا لتبدل الموضوع أو الشک فیه انتهی لما عرفت من أنه لادلیل لجعله کعنوان الفقر و الاجتهاد</w:t>
      </w:r>
      <w:r>
        <w:rPr>
          <w:rFonts w:eastAsia="IRNazanin" w:cs="IRNazanin"/>
          <w:color w:val="111111"/>
          <w:sz w:val="28"/>
          <w:szCs w:val="28"/>
          <w:rtl w:val="true"/>
          <w:lang w:bidi="fa-IR"/>
        </w:rPr>
        <w:t>.</w:t>
      </w:r>
    </w:p>
    <w:p>
      <w:pPr>
        <w:pStyle w:val="Heading3"/>
        <w:numPr>
          <w:ilvl w:val="2"/>
          <w:numId w:val="1"/>
        </w:numPr>
        <w:rPr/>
      </w:pPr>
      <w:bookmarkStart w:id="487" w:name="__RefHeading___Toc5142114_581953129"/>
      <w:bookmarkStart w:id="488" w:name="_Toc210"/>
      <w:bookmarkEnd w:id="487"/>
      <w:r>
        <w:rPr>
          <w:rtl w:val="true"/>
        </w:rPr>
        <w:t xml:space="preserve">قوله فی ص </w:t>
      </w:r>
      <w:r>
        <w:rPr/>
        <w:t>82</w:t>
      </w:r>
      <w:r>
        <w:rPr>
          <w:rtl w:val="true"/>
        </w:rPr>
        <w:t xml:space="preserve">، س </w:t>
      </w:r>
      <w:r>
        <w:rPr/>
        <w:t>10</w:t>
      </w:r>
      <w:r>
        <w:rPr>
          <w:rtl w:val="true"/>
        </w:rPr>
        <w:t>: «</w:t>
      </w:r>
      <w:r>
        <w:rPr>
          <w:rtl w:val="true"/>
        </w:rPr>
        <w:t>بأنه تعلیقی</w:t>
      </w:r>
      <w:r>
        <w:rPr>
          <w:rtl w:val="true"/>
        </w:rPr>
        <w:t>»</w:t>
      </w:r>
      <w:bookmarkEnd w:id="48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کونه تعلیقیا لأن جواز التزویج للعبد للإماء حکم فعلی کما لایخفی و إمکان إرجاعه إلی الحکم التعلیقی لایوجب خروج الحکم الفعلی عن فعلیته هذا مضافا إلی أن استصحاب الحکم التعلیقی حاکم بالنسبة إلی استصحاب الحکم الفعلی لأن الشک فی ترتب الأثر و عدمه ناش عن الشک فی بقاء الحکم التعلیقی فمع استصحابه لاشک فیه تعبدا اللهم إلا أن یقال إن التعلیق لیس بشرعی فلایجری فیه الاستصحاب فافهم و اغتنم</w:t>
      </w:r>
      <w:r>
        <w:rPr>
          <w:rFonts w:eastAsia="IRNazanin" w:cs="IRNazanin"/>
          <w:color w:val="111111"/>
          <w:sz w:val="28"/>
          <w:szCs w:val="28"/>
          <w:rtl w:val="true"/>
          <w:lang w:bidi="fa-IR"/>
        </w:rPr>
        <w:t>.</w:t>
      </w:r>
    </w:p>
    <w:p>
      <w:pPr>
        <w:pStyle w:val="Heading3"/>
        <w:numPr>
          <w:ilvl w:val="2"/>
          <w:numId w:val="1"/>
        </w:numPr>
        <w:rPr/>
      </w:pPr>
      <w:bookmarkStart w:id="489" w:name="__RefHeading___Toc5142116_581953129"/>
      <w:bookmarkStart w:id="490" w:name="_Toc211"/>
      <w:bookmarkEnd w:id="489"/>
      <w:r>
        <w:rPr>
          <w:rtl w:val="true"/>
        </w:rPr>
        <w:t xml:space="preserve">قوله فی ص </w:t>
      </w:r>
      <w:r>
        <w:rPr/>
        <w:t>82</w:t>
      </w:r>
      <w:r>
        <w:rPr>
          <w:rtl w:val="true"/>
        </w:rPr>
        <w:t xml:space="preserve">، س </w:t>
      </w:r>
      <w:r>
        <w:rPr/>
        <w:t>22</w:t>
      </w:r>
      <w:r>
        <w:rPr>
          <w:rtl w:val="true"/>
        </w:rPr>
        <w:t>: «</w:t>
      </w:r>
      <w:r>
        <w:rPr>
          <w:rtl w:val="true"/>
        </w:rPr>
        <w:t>إلی عمومات الحل</w:t>
      </w:r>
      <w:r>
        <w:rPr>
          <w:rtl w:val="true"/>
        </w:rPr>
        <w:t>»</w:t>
      </w:r>
      <w:bookmarkEnd w:id="490"/>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یقال بأن عمومات الحل لاإطلاق لها حتی تشمل المبعض لأنها فی مقام بیان عدد ما یجوز نکاحه ولکنه کما تری فإن 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فَانْکِحُوا ما طابَ لَکُمْ مِنَ النِّساءِ مَثْنی وَ ثُلاثَ وَ رُباعَ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لااختصاص له بالأحرار فیشمل العبید و المبعضین کما أن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فَکُلُوا مِمّا أَمْسَکْنَ عَلَیْکُمْ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یشمل العبید و الأحرار و المبعضین مع أنه فی مقام بیان تزکیة ما أرسل علیه کلاب الصید فالخطاب عام و لاوجه لرفع إلید عن عمومه</w:t>
      </w:r>
      <w:r>
        <w:rPr>
          <w:rFonts w:eastAsia="Amiri" w:cs="Amiri" w:ascii="Amiri" w:hAnsi="Amiri"/>
          <w:color w:val="111111"/>
          <w:sz w:val="28"/>
          <w:szCs w:val="28"/>
          <w:rtl w:val="true"/>
          <w:lang w:bidi="ar-SA"/>
        </w:rPr>
        <w:t>.</w:t>
      </w:r>
      <w:bookmarkStart w:id="491" w:name="pg5878_65067"/>
    </w:p>
    <w:p>
      <w:pPr>
        <w:pStyle w:val="Heading3"/>
        <w:numPr>
          <w:ilvl w:val="2"/>
          <w:numId w:val="1"/>
        </w:numPr>
        <w:rPr/>
      </w:pPr>
      <w:bookmarkStart w:id="492" w:name="__RefHeading___Toc5142118_581953129"/>
      <w:bookmarkStart w:id="493" w:name="_Toc212"/>
      <w:bookmarkEnd w:id="491"/>
      <w:bookmarkEnd w:id="492"/>
      <w:r>
        <w:rPr>
          <w:rtl w:val="true"/>
        </w:rPr>
        <w:t xml:space="preserve">قوله فی ص </w:t>
      </w:r>
      <w:r>
        <w:rPr/>
        <w:t>83</w:t>
      </w:r>
      <w:r>
        <w:rPr>
          <w:rtl w:val="true"/>
        </w:rPr>
        <w:t xml:space="preserve">، س </w:t>
      </w:r>
      <w:r>
        <w:rPr/>
        <w:t>4</w:t>
      </w:r>
      <w:r>
        <w:rPr>
          <w:rtl w:val="true"/>
        </w:rPr>
        <w:t>: «</w:t>
      </w:r>
      <w:r>
        <w:rPr>
          <w:rtl w:val="true"/>
        </w:rPr>
        <w:t>لإطلاق دلیل المنع</w:t>
      </w:r>
      <w:r>
        <w:rPr>
          <w:rtl w:val="true"/>
        </w:rPr>
        <w:t>»</w:t>
      </w:r>
      <w:bookmarkEnd w:id="49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لایصلح له أن یتزوج ثلاث إماء الحدیث</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 xml:space="preserve">ظاهر فی الابتداء ولایشمل الاستدامة نعم ما ورد فی منع العبد عن زیادة الحرتین یکون مطلقا یشمل الاستدامة کالابتداء مثل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لایجمع العبد المملوک من النساء أکثر من الحرتین</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فیمکن القول بأن الحکم فی طرف الحر بالنسبة إلی الإماء أیضا کذلک لعدم القول بالفصل</w:t>
      </w:r>
      <w:r>
        <w:rPr>
          <w:rFonts w:eastAsia="IRNazanin" w:cs="IRNazanin"/>
          <w:color w:val="111111"/>
          <w:sz w:val="28"/>
          <w:szCs w:val="28"/>
          <w:rtl w:val="true"/>
          <w:lang w:bidi="fa-IR"/>
        </w:rPr>
        <w:t>.</w:t>
      </w:r>
    </w:p>
    <w:p>
      <w:pPr>
        <w:pStyle w:val="Heading3"/>
        <w:numPr>
          <w:ilvl w:val="2"/>
          <w:numId w:val="1"/>
        </w:numPr>
        <w:rPr/>
      </w:pPr>
      <w:bookmarkStart w:id="494" w:name="__RefHeading___Toc5142120_581953129"/>
      <w:bookmarkStart w:id="495" w:name="_Toc213"/>
      <w:bookmarkEnd w:id="494"/>
      <w:r>
        <w:rPr>
          <w:rtl w:val="true"/>
        </w:rPr>
        <w:t xml:space="preserve">قوله فی ص </w:t>
      </w:r>
      <w:r>
        <w:rPr/>
        <w:t>83</w:t>
      </w:r>
      <w:r>
        <w:rPr>
          <w:rtl w:val="true"/>
        </w:rPr>
        <w:t xml:space="preserve">، س </w:t>
      </w:r>
      <w:r>
        <w:rPr/>
        <w:t>12</w:t>
      </w:r>
      <w:r>
        <w:rPr>
          <w:rtl w:val="true"/>
        </w:rPr>
        <w:t>: «</w:t>
      </w:r>
      <w:r>
        <w:rPr>
          <w:rtl w:val="true"/>
        </w:rPr>
        <w:t>أولی</w:t>
      </w:r>
      <w:r>
        <w:rPr>
          <w:rtl w:val="true"/>
        </w:rPr>
        <w:t>»</w:t>
      </w:r>
      <w:bookmarkEnd w:id="49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یعضده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تمامیة الاستدلال به بالأولویة و بالجملة یظهر من قوله فی الذیل أن مختاره هو الإشهاد به لا التأکید به</w:t>
      </w:r>
      <w:r>
        <w:rPr>
          <w:rFonts w:eastAsia="IRNazanin" w:cs="IRNazanin"/>
          <w:color w:val="111111"/>
          <w:sz w:val="28"/>
          <w:szCs w:val="28"/>
          <w:rtl w:val="true"/>
          <w:lang w:bidi="fa-IR"/>
        </w:rPr>
        <w:t>.</w:t>
      </w:r>
    </w:p>
    <w:p>
      <w:pPr>
        <w:pStyle w:val="Heading3"/>
        <w:numPr>
          <w:ilvl w:val="2"/>
          <w:numId w:val="1"/>
        </w:numPr>
        <w:rPr/>
      </w:pPr>
      <w:bookmarkStart w:id="496" w:name="__RefHeading___Toc5142122_581953129"/>
      <w:bookmarkStart w:id="497" w:name="_Toc214"/>
      <w:bookmarkEnd w:id="496"/>
      <w:r>
        <w:rPr>
          <w:rtl w:val="true"/>
        </w:rPr>
        <w:t xml:space="preserve">قوله فی ص </w:t>
      </w:r>
      <w:r>
        <w:rPr/>
        <w:t>83</w:t>
      </w:r>
      <w:r>
        <w:rPr>
          <w:rtl w:val="true"/>
        </w:rPr>
        <w:t xml:space="preserve">، س </w:t>
      </w:r>
      <w:r>
        <w:rPr/>
        <w:t>20</w:t>
      </w:r>
      <w:r>
        <w:rPr>
          <w:rtl w:val="true"/>
        </w:rPr>
        <w:t>: «</w:t>
      </w:r>
      <w:r>
        <w:rPr>
          <w:rtl w:val="true"/>
        </w:rPr>
        <w:t>و هو غیر ظاهر</w:t>
      </w:r>
      <w:r>
        <w:rPr>
          <w:rtl w:val="true"/>
        </w:rPr>
        <w:t>»</w:t>
      </w:r>
      <w:bookmarkEnd w:id="49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التصالح یتقوم باحتمال الاستحقاق لا بالعلم أو الظن به و احتمال الاستحقاق فی المقام موجود بلاکلام</w:t>
      </w:r>
      <w:r>
        <w:rPr>
          <w:rFonts w:eastAsia="IRNazanin" w:cs="IRNazanin"/>
          <w:color w:val="111111"/>
          <w:sz w:val="28"/>
          <w:szCs w:val="28"/>
          <w:rtl w:val="true"/>
          <w:lang w:bidi="fa-IR"/>
        </w:rPr>
        <w:t>.</w:t>
      </w:r>
    </w:p>
    <w:p>
      <w:pPr>
        <w:pStyle w:val="Heading3"/>
        <w:numPr>
          <w:ilvl w:val="2"/>
          <w:numId w:val="1"/>
        </w:numPr>
        <w:rPr/>
      </w:pPr>
      <w:bookmarkStart w:id="498" w:name="__RefHeading___Toc5142124_581953129"/>
      <w:bookmarkStart w:id="499" w:name="_Toc215"/>
      <w:bookmarkEnd w:id="498"/>
      <w:r>
        <w:rPr>
          <w:rtl w:val="true"/>
        </w:rPr>
        <w:t xml:space="preserve">قوله فی ص </w:t>
      </w:r>
      <w:r>
        <w:rPr/>
        <w:t>84</w:t>
      </w:r>
      <w:r>
        <w:rPr>
          <w:rtl w:val="true"/>
        </w:rPr>
        <w:t xml:space="preserve">، س </w:t>
      </w:r>
      <w:r>
        <w:rPr/>
        <w:t>12</w:t>
      </w:r>
      <w:r>
        <w:rPr>
          <w:rtl w:val="true"/>
        </w:rPr>
        <w:t>: «</w:t>
      </w:r>
      <w:r>
        <w:rPr>
          <w:rtl w:val="true"/>
        </w:rPr>
        <w:t>رجم فیه</w:t>
      </w:r>
      <w:r>
        <w:rPr>
          <w:rtl w:val="true"/>
        </w:rPr>
        <w:t>»</w:t>
      </w:r>
      <w:bookmarkEnd w:id="49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قرع فیه</w:t>
      </w:r>
      <w:r>
        <w:rPr>
          <w:rFonts w:eastAsia="IRNazanin" w:cs="IRNazanin"/>
          <w:color w:val="111111"/>
          <w:sz w:val="28"/>
          <w:szCs w:val="28"/>
          <w:rtl w:val="true"/>
          <w:lang w:bidi="fa-IR"/>
        </w:rPr>
        <w:t>.</w:t>
      </w:r>
    </w:p>
    <w:p>
      <w:pPr>
        <w:pStyle w:val="Heading3"/>
        <w:numPr>
          <w:ilvl w:val="2"/>
          <w:numId w:val="1"/>
        </w:numPr>
        <w:rPr/>
      </w:pPr>
      <w:bookmarkStart w:id="500" w:name="__RefHeading___Toc5142126_581953129"/>
      <w:bookmarkStart w:id="501" w:name="_Toc216"/>
      <w:bookmarkEnd w:id="500"/>
      <w:r>
        <w:rPr>
          <w:rtl w:val="true"/>
        </w:rPr>
        <w:t xml:space="preserve">قوله فی ص </w:t>
      </w:r>
      <w:r>
        <w:rPr/>
        <w:t>84</w:t>
      </w:r>
      <w:r>
        <w:rPr>
          <w:rtl w:val="true"/>
        </w:rPr>
        <w:t xml:space="preserve">، س </w:t>
      </w:r>
      <w:r>
        <w:rPr/>
        <w:t>12</w:t>
      </w:r>
      <w:r>
        <w:rPr>
          <w:rtl w:val="true"/>
        </w:rPr>
        <w:t>: «</w:t>
      </w:r>
      <w:r>
        <w:rPr>
          <w:rtl w:val="true"/>
        </w:rPr>
        <w:t>و تلک من المعضلات</w:t>
      </w:r>
      <w:r>
        <w:rPr>
          <w:rtl w:val="true"/>
        </w:rPr>
        <w:t>»</w:t>
      </w:r>
      <w:bookmarkEnd w:id="501"/>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 تلک مخلص من المعضلات</w:t>
      </w:r>
      <w:r>
        <w:rPr>
          <w:rFonts w:eastAsia="IRNazanin" w:cs="IRNazanin"/>
          <w:color w:val="111111"/>
          <w:sz w:val="28"/>
          <w:szCs w:val="28"/>
          <w:rtl w:val="true"/>
          <w:lang w:bidi="fa-IR"/>
        </w:rPr>
        <w:t>.</w:t>
      </w:r>
      <w:bookmarkStart w:id="502" w:name="pg5878_65068"/>
    </w:p>
    <w:p>
      <w:pPr>
        <w:pStyle w:val="Heading3"/>
        <w:numPr>
          <w:ilvl w:val="2"/>
          <w:numId w:val="1"/>
        </w:numPr>
        <w:rPr/>
      </w:pPr>
      <w:bookmarkStart w:id="503" w:name="__RefHeading___Toc5142128_581953129"/>
      <w:bookmarkStart w:id="504" w:name="_Toc217"/>
      <w:bookmarkEnd w:id="502"/>
      <w:bookmarkEnd w:id="503"/>
      <w:r>
        <w:rPr>
          <w:rtl w:val="true"/>
        </w:rPr>
        <w:t xml:space="preserve">قوله فی ص </w:t>
      </w:r>
      <w:r>
        <w:rPr/>
        <w:t>84</w:t>
      </w:r>
      <w:r>
        <w:rPr>
          <w:rtl w:val="true"/>
        </w:rPr>
        <w:t xml:space="preserve">، س </w:t>
      </w:r>
      <w:r>
        <w:rPr/>
        <w:t>16</w:t>
      </w:r>
      <w:r>
        <w:rPr>
          <w:rtl w:val="true"/>
        </w:rPr>
        <w:t>: «</w:t>
      </w:r>
      <w:r>
        <w:rPr>
          <w:rtl w:val="true"/>
        </w:rPr>
        <w:t>سبعة جمیعا</w:t>
      </w:r>
      <w:r>
        <w:rPr>
          <w:rtl w:val="true"/>
        </w:rPr>
        <w:t>»</w:t>
      </w:r>
      <w:bookmarkEnd w:id="50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دفعة</w:t>
      </w:r>
      <w:r>
        <w:rPr>
          <w:rFonts w:eastAsia="IRNazanin" w:cs="IRNazanin"/>
          <w:color w:val="111111"/>
          <w:sz w:val="28"/>
          <w:szCs w:val="28"/>
          <w:rtl w:val="true"/>
          <w:lang w:bidi="fa-IR"/>
        </w:rPr>
        <w:t>.</w:t>
      </w:r>
    </w:p>
    <w:p>
      <w:pPr>
        <w:pStyle w:val="Heading3"/>
        <w:numPr>
          <w:ilvl w:val="2"/>
          <w:numId w:val="1"/>
        </w:numPr>
        <w:rPr/>
      </w:pPr>
      <w:bookmarkStart w:id="505" w:name="__RefHeading___Toc5142130_581953129"/>
      <w:bookmarkStart w:id="506" w:name="_Toc218"/>
      <w:bookmarkEnd w:id="505"/>
      <w:r>
        <w:rPr>
          <w:rtl w:val="true"/>
        </w:rPr>
        <w:t xml:space="preserve">قوله فی ص </w:t>
      </w:r>
      <w:r>
        <w:rPr/>
        <w:t>84</w:t>
      </w:r>
      <w:r>
        <w:rPr>
          <w:rtl w:val="true"/>
        </w:rPr>
        <w:t xml:space="preserve">، س </w:t>
      </w:r>
      <w:r>
        <w:rPr/>
        <w:t>21</w:t>
      </w:r>
      <w:r>
        <w:rPr>
          <w:rtl w:val="true"/>
        </w:rPr>
        <w:t>: «</w:t>
      </w:r>
      <w:r>
        <w:rPr>
          <w:rtl w:val="true"/>
        </w:rPr>
        <w:t>لاحتمال أنه من باب التراضی</w:t>
      </w:r>
      <w:r>
        <w:rPr>
          <w:rtl w:val="true"/>
        </w:rPr>
        <w:t>»</w:t>
      </w:r>
      <w:bookmarkEnd w:id="506"/>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أن یقال إن القرعة عند العقلاء أمر یرجع إلیه لجسم مادة التنازع فلاینافیه کونها من باب التراضی و الاتفاق بل هم تراضوا بها لرفع التنازع و لقد أجاد و أفاد سیدنا الإمام الخمینی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رسائله ص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المجلد الأول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 لا إشکال فی معروفیة القرعة لدی العقلاء من زمن قدیم کما أنه لا إشکال فی أنها لاتکون عندهم فی کل مشتبه و مجهول بل تتداول لدی التنازع أو تزاحم الحقوق فقط کما أنه لاإشکال فی أنها لیست طریقا عقلائیا إلی الواقع و لاکاشفا عن المجهول بل یستعملها العقلاء لمحض رفع التنازع و الخصام و حصول الأولویة بنفس القرعة ضرورة أنها لیس لها جهة کاشفیة و طریقیة إلی الواقع کإلید و خبر الثقة فکما أنها فی الموارد التی لیس لها واقع کتقسیم الإرث و الأموال المشترکة إنما هی لتمییز الحقوق بنفس القرعة لدی العقلاء کذا فی الموارد التی لها واقع مجهول لدیهم لیست المقارعة لتحصیل الواقع و کشف الحقیقة بل لرفع الخصام و التنازع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المتامل فی کلمات الأصحاب فی الموارد التی حکموا بالقرعة یحصل له القطع بأن نصب القرعة فی الشریعة لیس إلا ما لدی العقلاء طابق النعل بالنعل من موارد تزاحم الحقوق سواء کان لها واقع معلوم عندالله مجهول لذی الخصمین أو لا عدی مورد واحد و هو قضیة اشتباه الشاة الموطوئة مما لایمکن الالتزام بها فی أشباهها فلابد من الالتزام فیه بالتعبد فی المورد الخاص لایتجاوز منه إلی غیره انتهی</w:t>
      </w:r>
      <w:r>
        <w:rPr>
          <w:rFonts w:eastAsia="IRNazanin" w:cs="IRNazanin"/>
          <w:color w:val="111111"/>
          <w:sz w:val="28"/>
          <w:szCs w:val="28"/>
          <w:rtl w:val="true"/>
          <w:lang w:bidi="fa-IR"/>
        </w:rPr>
        <w:t>.</w:t>
      </w:r>
      <w:bookmarkStart w:id="507" w:name="pg5878_65069"/>
    </w:p>
    <w:p>
      <w:pPr>
        <w:pStyle w:val="BookText"/>
        <w:rPr/>
      </w:pPr>
      <w:bookmarkEnd w:id="507"/>
      <w:r>
        <w:rPr>
          <w:rFonts w:ascii="IRNazanin" w:hAnsi="IRNazanin" w:eastAsia="IRNazanin"/>
          <w:color w:val="111111"/>
          <w:sz w:val="28"/>
          <w:sz w:val="28"/>
          <w:szCs w:val="28"/>
          <w:rtl w:val="true"/>
          <w:lang w:bidi="fa-IR"/>
        </w:rPr>
        <w:t>و قد یقال إن الأدلة الشرعیة إن کانت ارشادا إلی ما علیه البناء و أما إذا کانت إمضاءا لما علیه العقلاء فحکم الامضائی یمکن أن یکون له توسعة و إطلاق، فبهذا الاعتبار فالقرعة الشرعیة أعم من القرعة العرفیة فیمکن الأخذ بإطلاقها فی غیر موارد التی کان البناء علیه اللهم إلا أن یقال إن الأصحاب لم یعملوا بإطلاق القرعة فی غیر موارد التنازع فی حقوق الناس بل ظاهر هم کما سیأتی هو عدم العمل بها فی تزاحم الواجبات أو المحرمات أو الواجبات مع المحرمات و علیه فالنتیجة واحدة علی أی حال کما لایخفی</w:t>
      </w:r>
      <w:r>
        <w:rPr>
          <w:rFonts w:eastAsia="IRNazanin" w:cs="IRNazanin"/>
          <w:color w:val="111111"/>
          <w:sz w:val="28"/>
          <w:szCs w:val="28"/>
          <w:rtl w:val="true"/>
          <w:lang w:bidi="fa-IR"/>
        </w:rPr>
        <w:t>.</w:t>
      </w:r>
    </w:p>
    <w:p>
      <w:pPr>
        <w:pStyle w:val="Heading3"/>
        <w:numPr>
          <w:ilvl w:val="2"/>
          <w:numId w:val="1"/>
        </w:numPr>
        <w:rPr/>
      </w:pPr>
      <w:bookmarkStart w:id="508" w:name="__RefHeading___Toc5142132_581953129"/>
      <w:bookmarkStart w:id="509" w:name="_Toc219"/>
      <w:bookmarkEnd w:id="508"/>
      <w:r>
        <w:rPr>
          <w:rtl w:val="true"/>
        </w:rPr>
        <w:t xml:space="preserve">قوله فی ص </w:t>
      </w:r>
      <w:r>
        <w:rPr/>
        <w:t>85</w:t>
      </w:r>
      <w:r>
        <w:rPr>
          <w:rtl w:val="true"/>
        </w:rPr>
        <w:t xml:space="preserve">، س </w:t>
      </w:r>
      <w:r>
        <w:rPr/>
        <w:t>8</w:t>
      </w:r>
      <w:r>
        <w:rPr>
          <w:rtl w:val="true"/>
        </w:rPr>
        <w:t>: «</w:t>
      </w:r>
      <w:r>
        <w:rPr>
          <w:rtl w:val="true"/>
        </w:rPr>
        <w:t>لایستفاد منها العموم</w:t>
      </w:r>
      <w:r>
        <w:rPr>
          <w:rtl w:val="true"/>
        </w:rPr>
        <w:t>»</w:t>
      </w:r>
      <w:bookmarkEnd w:id="50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إلا أن یقال إن باب العتق أو باب الوصیة لاخصوصیة لهما فی القرعة فإذا کان مفاد صحیحة محمد بن مسلم صحة القرعة فی الوصیة بالثلث مع أنه لیس له الواقع المعلوم و هکذا صحیحة الحلبی الواردة فی عتق أول مملوک مع أنه لیس له واقع معلوم فیجوز التعدی من مواردهما إلی سائر الأبواب إذ لاخصوصیة للبابین إلا أن یقال إن العتق من الاُمور التی وسعها الشارع و غلب جانبها و لذا اکتفی فیها بالقرعة فلایجوز التعدی عن مواردها إلی غیرها</w:t>
      </w:r>
      <w:r>
        <w:rPr>
          <w:rFonts w:eastAsia="IRNazanin" w:cs="IRNazanin"/>
          <w:color w:val="111111"/>
          <w:sz w:val="28"/>
          <w:szCs w:val="28"/>
          <w:rtl w:val="true"/>
          <w:lang w:bidi="fa-IR"/>
        </w:rPr>
        <w:t>.</w:t>
      </w:r>
    </w:p>
    <w:p>
      <w:pPr>
        <w:pStyle w:val="Heading3"/>
        <w:numPr>
          <w:ilvl w:val="2"/>
          <w:numId w:val="1"/>
        </w:numPr>
        <w:rPr/>
      </w:pPr>
      <w:bookmarkStart w:id="510" w:name="__RefHeading___Toc5142134_581953129"/>
      <w:bookmarkStart w:id="511" w:name="_Toc220"/>
      <w:bookmarkEnd w:id="510"/>
      <w:r>
        <w:rPr>
          <w:rtl w:val="true"/>
        </w:rPr>
        <w:t xml:space="preserve">قوله فی ص </w:t>
      </w:r>
      <w:r>
        <w:rPr/>
        <w:t>85</w:t>
      </w:r>
      <w:r>
        <w:rPr>
          <w:rtl w:val="true"/>
        </w:rPr>
        <w:t xml:space="preserve">، س </w:t>
      </w:r>
      <w:r>
        <w:rPr/>
        <w:t>14</w:t>
      </w:r>
      <w:r>
        <w:rPr>
          <w:rtl w:val="true"/>
        </w:rPr>
        <w:t>: «</w:t>
      </w:r>
      <w:r>
        <w:rPr>
          <w:rtl w:val="true"/>
        </w:rPr>
        <w:t>لاینافیه</w:t>
      </w:r>
      <w:r>
        <w:rPr>
          <w:rtl w:val="true"/>
        </w:rPr>
        <w:t>»</w:t>
      </w:r>
      <w:bookmarkEnd w:id="511"/>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مفاد الجواب أن المصلحة فی نفس الجعل و لو کانت مصلحة تسهیلیة و هو یکفی فی الإصابة، و بإطلاقه یشمل ما إذا کان له الواقع أولا، و فیما کان له الواقع أصابه أم لا، فالمورد و إن فرض فی کلام السائل ما له واقع ولکن الوارد لا اختصاص له به بل هو مطلق فلاوجه لحمل الوارد علیه مع کونه مطلقا</w:t>
      </w:r>
      <w:r>
        <w:rPr>
          <w:rFonts w:eastAsia="IRNazanin" w:cs="IRNazanin"/>
          <w:color w:val="111111"/>
          <w:sz w:val="28"/>
          <w:szCs w:val="28"/>
          <w:rtl w:val="true"/>
          <w:lang w:bidi="fa-IR"/>
        </w:rPr>
        <w:t>.</w:t>
      </w:r>
      <w:bookmarkStart w:id="512" w:name="pg5878_65070"/>
    </w:p>
    <w:p>
      <w:pPr>
        <w:pStyle w:val="Heading3"/>
        <w:numPr>
          <w:ilvl w:val="2"/>
          <w:numId w:val="1"/>
        </w:numPr>
        <w:rPr/>
      </w:pPr>
      <w:bookmarkStart w:id="513" w:name="__RefHeading___Toc5142136_581953129"/>
      <w:bookmarkStart w:id="514" w:name="_Toc221"/>
      <w:bookmarkEnd w:id="512"/>
      <w:bookmarkEnd w:id="513"/>
      <w:r>
        <w:rPr>
          <w:rtl w:val="true"/>
        </w:rPr>
        <w:t xml:space="preserve">قوله فی ص </w:t>
      </w:r>
      <w:r>
        <w:rPr/>
        <w:t>85</w:t>
      </w:r>
      <w:r>
        <w:rPr>
          <w:rtl w:val="true"/>
        </w:rPr>
        <w:t xml:space="preserve">، س </w:t>
      </w:r>
      <w:r>
        <w:rPr/>
        <w:t>18</w:t>
      </w:r>
      <w:r>
        <w:rPr>
          <w:rtl w:val="true"/>
        </w:rPr>
        <w:t>: «</w:t>
      </w:r>
      <w:r>
        <w:rPr>
          <w:rtl w:val="true"/>
        </w:rPr>
        <w:t>یوجب سقوط جمیع أدلة الأصول</w:t>
      </w:r>
      <w:r>
        <w:rPr>
          <w:rtl w:val="true"/>
        </w:rPr>
        <w:t>»</w:t>
      </w:r>
      <w:bookmarkEnd w:id="51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تأمل لأن الموضوع فی قاعدة القرعة هو الجهل بالموضوع لاالجهل بالحکم ثم الجهل بالحکم إن ارید به الحکم الواقعی فالقرعة کسائر القواعد جاریة لأن موضوع کلها هو الجهل بالحکم الواقعی نعم تتقدم القرعة علیها بناء علی کونها أمارة کتقدم سائر الأمارات علیها و إن أرید به الأعم من الحکم الظاهری فلامورد للقرعة فإن بجریان سائر الأصول لایکون المورد مجهول الحکم فلایشمله القرعة فموضوع القرعة لایتحقق إلا إذا کان المورد مجهولا مطلقا و علیه فلاتصل النوبة بجریان القرعة حتی یسقط جمیع أدلة الأصول</w:t>
      </w:r>
      <w:r>
        <w:rPr>
          <w:rFonts w:eastAsia="IRNazanin" w:cs="IRNazanin"/>
          <w:color w:val="111111"/>
          <w:sz w:val="28"/>
          <w:szCs w:val="28"/>
          <w:rtl w:val="true"/>
          <w:lang w:bidi="fa-IR"/>
        </w:rPr>
        <w:t>.</w:t>
      </w:r>
    </w:p>
    <w:p>
      <w:pPr>
        <w:pStyle w:val="Heading3"/>
        <w:numPr>
          <w:ilvl w:val="2"/>
          <w:numId w:val="1"/>
        </w:numPr>
        <w:rPr/>
      </w:pPr>
      <w:bookmarkStart w:id="515" w:name="__RefHeading___Toc5142138_581953129"/>
      <w:bookmarkStart w:id="516" w:name="_Toc222"/>
      <w:bookmarkEnd w:id="515"/>
      <w:r>
        <w:rPr>
          <w:rtl w:val="true"/>
        </w:rPr>
        <w:t xml:space="preserve">قوله فی ص </w:t>
      </w:r>
      <w:r>
        <w:rPr/>
        <w:t>85</w:t>
      </w:r>
      <w:r>
        <w:rPr>
          <w:rtl w:val="true"/>
        </w:rPr>
        <w:t xml:space="preserve">، س </w:t>
      </w:r>
      <w:r>
        <w:rPr/>
        <w:t>21</w:t>
      </w:r>
      <w:r>
        <w:rPr>
          <w:rtl w:val="true"/>
        </w:rPr>
        <w:t>: «</w:t>
      </w:r>
      <w:r>
        <w:rPr>
          <w:rtl w:val="true"/>
        </w:rPr>
        <w:t>بملاحظة</w:t>
      </w:r>
      <w:r>
        <w:rPr>
          <w:rtl w:val="true"/>
        </w:rPr>
        <w:t>»</w:t>
      </w:r>
      <w:bookmarkEnd w:id="51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أنه لاینافی التعمیم لأنه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أمکن إن أخذ بالقرعة فیما له الأصابة و الخطاء و الواقع المعین من باب أنه من موارد القرعة لا من باب أن القرعة مختصة به و کم من الفرق بینهما کما لایخفی</w:t>
      </w:r>
      <w:r>
        <w:rPr>
          <w:rFonts w:eastAsia="IRNazanin" w:cs="IRNazanin"/>
          <w:color w:val="111111"/>
          <w:sz w:val="28"/>
          <w:szCs w:val="28"/>
          <w:rtl w:val="true"/>
          <w:lang w:bidi="fa-IR"/>
        </w:rPr>
        <w:t>.</w:t>
      </w:r>
    </w:p>
    <w:p>
      <w:pPr>
        <w:pStyle w:val="Heading3"/>
        <w:numPr>
          <w:ilvl w:val="2"/>
          <w:numId w:val="1"/>
        </w:numPr>
        <w:rPr/>
      </w:pPr>
      <w:bookmarkStart w:id="517" w:name="__RefHeading___Toc5142140_581953129"/>
      <w:bookmarkStart w:id="518" w:name="_Toc223"/>
      <w:bookmarkEnd w:id="517"/>
      <w:r>
        <w:rPr>
          <w:rtl w:val="true"/>
        </w:rPr>
        <w:t xml:space="preserve">قوله فی ص </w:t>
      </w:r>
      <w:r>
        <w:rPr/>
        <w:t>85</w:t>
      </w:r>
      <w:r>
        <w:rPr>
          <w:rtl w:val="true"/>
        </w:rPr>
        <w:t xml:space="preserve">، س </w:t>
      </w:r>
      <w:r>
        <w:rPr/>
        <w:t>22</w:t>
      </w:r>
      <w:r>
        <w:rPr>
          <w:rtl w:val="true"/>
        </w:rPr>
        <w:t>: «</w:t>
      </w:r>
      <w:r>
        <w:rPr>
          <w:rtl w:val="true"/>
        </w:rPr>
        <w:t>فیتعین حملها</w:t>
      </w:r>
      <w:r>
        <w:rPr>
          <w:rtl w:val="true"/>
        </w:rPr>
        <w:t>...»</w:t>
      </w:r>
      <w:bookmarkEnd w:id="518"/>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ولایخفی ما فیه من الخلط بین المقامین حیث أن الکلام فی إطلاق القرعة بالنسبة إلی ما لا واقع له فتفرع ما لامخرج فیه علی المذکور من الکلام ممنوع بل هو أمر آخر ینبغی الکلام فیه بمثل المذکور فی المتن کما سیأتی</w:t>
      </w:r>
      <w:r>
        <w:rPr>
          <w:rFonts w:eastAsia="IRNazanin" w:cs="IRNazanin"/>
          <w:color w:val="111111"/>
          <w:sz w:val="28"/>
          <w:szCs w:val="28"/>
          <w:rtl w:val="true"/>
          <w:lang w:bidi="fa-IR"/>
        </w:rPr>
        <w:t>.</w:t>
      </w:r>
      <w:bookmarkStart w:id="519" w:name="pg5878_65071"/>
    </w:p>
    <w:p>
      <w:pPr>
        <w:pStyle w:val="Heading3"/>
        <w:numPr>
          <w:ilvl w:val="2"/>
          <w:numId w:val="1"/>
        </w:numPr>
        <w:rPr/>
      </w:pPr>
      <w:bookmarkStart w:id="520" w:name="__RefHeading___Toc5142142_581953129"/>
      <w:bookmarkStart w:id="521" w:name="_Toc224"/>
      <w:bookmarkEnd w:id="519"/>
      <w:bookmarkEnd w:id="520"/>
      <w:r>
        <w:rPr>
          <w:rtl w:val="true"/>
        </w:rPr>
        <w:t xml:space="preserve">قوله فی ص </w:t>
      </w:r>
      <w:r>
        <w:rPr/>
        <w:t>86</w:t>
      </w:r>
      <w:r>
        <w:rPr>
          <w:rtl w:val="true"/>
        </w:rPr>
        <w:t xml:space="preserve">، س </w:t>
      </w:r>
      <w:r>
        <w:rPr/>
        <w:t>6</w:t>
      </w:r>
      <w:r>
        <w:rPr>
          <w:rtl w:val="true"/>
        </w:rPr>
        <w:t>: «</w:t>
      </w:r>
      <w:r>
        <w:rPr>
          <w:rtl w:val="true"/>
        </w:rPr>
        <w:t>لامتناع قیام الزوجیة فی الفرد المبهم</w:t>
      </w:r>
      <w:r>
        <w:rPr>
          <w:rtl w:val="true"/>
        </w:rPr>
        <w:t>»</w:t>
      </w:r>
      <w:bookmarkEnd w:id="52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کلام لأن الإبهام فی عنوان الفرد المردد لا المعنون فإنه معینات کما أن الإشاعة فی عنوان الکسر المشاع لافی معنونه و لذا صح الوصیة بأحد العبید و علیه فتقوم الزوجیة فی المعینات بتوسیط الفرد المردد و تتعین بالقرعة</w:t>
      </w:r>
      <w:r>
        <w:rPr>
          <w:rFonts w:eastAsia="IRNazanin" w:cs="IRNazanin"/>
          <w:color w:val="111111"/>
          <w:sz w:val="28"/>
          <w:szCs w:val="28"/>
          <w:rtl w:val="true"/>
          <w:lang w:bidi="fa-IR"/>
        </w:rPr>
        <w:t>.</w:t>
      </w:r>
    </w:p>
    <w:p>
      <w:pPr>
        <w:pStyle w:val="Heading3"/>
        <w:numPr>
          <w:ilvl w:val="2"/>
          <w:numId w:val="1"/>
        </w:numPr>
        <w:rPr/>
      </w:pPr>
      <w:bookmarkStart w:id="522" w:name="__RefHeading___Toc5142144_581953129"/>
      <w:bookmarkStart w:id="523" w:name="_Toc225"/>
      <w:bookmarkEnd w:id="522"/>
      <w:r>
        <w:rPr>
          <w:rtl w:val="true"/>
        </w:rPr>
        <w:t xml:space="preserve">قوله فی ص </w:t>
      </w:r>
      <w:r>
        <w:rPr/>
        <w:t>86</w:t>
      </w:r>
      <w:r>
        <w:rPr>
          <w:rtl w:val="true"/>
        </w:rPr>
        <w:t xml:space="preserve">، س </w:t>
      </w:r>
      <w:r>
        <w:rPr/>
        <w:t>9</w:t>
      </w:r>
      <w:r>
        <w:rPr>
          <w:rtl w:val="true"/>
        </w:rPr>
        <w:t>: «</w:t>
      </w:r>
      <w:r>
        <w:rPr>
          <w:rtl w:val="true"/>
        </w:rPr>
        <w:t>حق القسم</w:t>
      </w:r>
      <w:r>
        <w:rPr>
          <w:rtl w:val="true"/>
        </w:rPr>
        <w:t>»</w:t>
      </w:r>
      <w:bookmarkEnd w:id="52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القسم هو حق المبیت عندها و المضاجعة معها فی کل لیلة و لایمکن الاحتیاط فیه مع اشتباه المطلقه أو المعقود علیها</w:t>
      </w:r>
      <w:r>
        <w:rPr>
          <w:rFonts w:eastAsia="IRNazanin" w:cs="IRNazanin"/>
          <w:color w:val="111111"/>
          <w:sz w:val="28"/>
          <w:szCs w:val="28"/>
          <w:rtl w:val="true"/>
          <w:lang w:bidi="fa-IR"/>
        </w:rPr>
        <w:t>.</w:t>
      </w:r>
    </w:p>
    <w:p>
      <w:pPr>
        <w:pStyle w:val="Heading3"/>
        <w:numPr>
          <w:ilvl w:val="2"/>
          <w:numId w:val="1"/>
        </w:numPr>
        <w:rPr/>
      </w:pPr>
      <w:bookmarkStart w:id="524" w:name="__RefHeading___Toc5142146_581953129"/>
      <w:bookmarkStart w:id="525" w:name="_Toc226"/>
      <w:bookmarkEnd w:id="524"/>
      <w:r>
        <w:rPr>
          <w:rtl w:val="true"/>
        </w:rPr>
        <w:t xml:space="preserve">قوله فی ص </w:t>
      </w:r>
      <w:r>
        <w:rPr/>
        <w:t>86</w:t>
      </w:r>
      <w:r>
        <w:rPr>
          <w:rtl w:val="true"/>
        </w:rPr>
        <w:t xml:space="preserve">، س </w:t>
      </w:r>
      <w:r>
        <w:rPr/>
        <w:t>11</w:t>
      </w:r>
      <w:r>
        <w:rPr>
          <w:rtl w:val="true"/>
        </w:rPr>
        <w:t>: «</w:t>
      </w:r>
      <w:r>
        <w:rPr>
          <w:rtl w:val="true"/>
        </w:rPr>
        <w:t>ولعل</w:t>
      </w:r>
      <w:r>
        <w:rPr>
          <w:rtl w:val="true"/>
        </w:rPr>
        <w:t>»</w:t>
      </w:r>
      <w:bookmarkEnd w:id="52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لعل ذلک مصداق من مصادیق القرعة ولکن سیأتی استظهاره أن ذلک لیس من هذا الباب بل من جهة الاعتماد علی الأخبار الخاصة الواردة فیه نعم لاینافی ذلک صحة الرجوع إلی القرعة فیما إذا تحقق موضوعها فی سائر الموارد</w:t>
      </w:r>
      <w:r>
        <w:rPr>
          <w:rFonts w:eastAsia="IRNazanin" w:cs="IRNazanin"/>
          <w:color w:val="111111"/>
          <w:sz w:val="28"/>
          <w:szCs w:val="28"/>
          <w:rtl w:val="true"/>
          <w:lang w:bidi="fa-IR"/>
        </w:rPr>
        <w:t>.</w:t>
      </w:r>
    </w:p>
    <w:p>
      <w:pPr>
        <w:pStyle w:val="Heading3"/>
        <w:numPr>
          <w:ilvl w:val="2"/>
          <w:numId w:val="1"/>
        </w:numPr>
        <w:rPr/>
      </w:pPr>
      <w:bookmarkStart w:id="526" w:name="__RefHeading___Toc5142148_581953129"/>
      <w:bookmarkStart w:id="527" w:name="_Toc227"/>
      <w:bookmarkEnd w:id="526"/>
      <w:r>
        <w:rPr>
          <w:rtl w:val="true"/>
        </w:rPr>
        <w:t xml:space="preserve">قوله فی ص </w:t>
      </w:r>
      <w:r>
        <w:rPr/>
        <w:t>86</w:t>
      </w:r>
      <w:r>
        <w:rPr>
          <w:rtl w:val="true"/>
        </w:rPr>
        <w:t xml:space="preserve">، س </w:t>
      </w:r>
      <w:r>
        <w:rPr/>
        <w:t>18</w:t>
      </w:r>
      <w:r>
        <w:rPr>
          <w:rtl w:val="true"/>
        </w:rPr>
        <w:t>: «</w:t>
      </w:r>
      <w:r>
        <w:rPr>
          <w:rtl w:val="true"/>
        </w:rPr>
        <w:t>بل ظاهرهم</w:t>
      </w:r>
      <w:r>
        <w:rPr>
          <w:rtl w:val="true"/>
        </w:rPr>
        <w:t>»</w:t>
      </w:r>
      <w:bookmarkEnd w:id="527"/>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یستفاد منه أن إطلاق قوله القرعة لکل أمر مشکل بقرینة عدم عمل الأصحاب به لزم أن یقید هذا بناء علی التسلیم و أما إذا قلنا بأن ما ورد من الأدلة إرشاد إلی ما بنی علیه العقلاء فالأمر أوضح لأن البناء کما عرفت لرفع التنازع و الخصومات فی حقوق الناس فلایشمل موارد تزاحم الواجبات أو المحرمات أو الواجبات مع المحرمات</w:t>
      </w:r>
      <w:r>
        <w:rPr>
          <w:rFonts w:eastAsia="IRNazanin" w:cs="IRNazanin"/>
          <w:color w:val="111111"/>
          <w:sz w:val="28"/>
          <w:szCs w:val="28"/>
          <w:rtl w:val="true"/>
          <w:lang w:bidi="fa-IR"/>
        </w:rPr>
        <w:t>.</w:t>
      </w:r>
      <w:bookmarkStart w:id="528" w:name="pg5878_65072"/>
    </w:p>
    <w:p>
      <w:pPr>
        <w:pStyle w:val="Heading3"/>
        <w:numPr>
          <w:ilvl w:val="2"/>
          <w:numId w:val="1"/>
        </w:numPr>
        <w:rPr/>
      </w:pPr>
      <w:bookmarkStart w:id="529" w:name="__RefHeading___Toc5142150_581953129"/>
      <w:bookmarkStart w:id="530" w:name="_Toc228"/>
      <w:bookmarkEnd w:id="528"/>
      <w:bookmarkEnd w:id="529"/>
      <w:r>
        <w:rPr>
          <w:rtl w:val="true"/>
        </w:rPr>
        <w:t xml:space="preserve">قوله فی ص </w:t>
      </w:r>
      <w:r>
        <w:rPr/>
        <w:t>86</w:t>
      </w:r>
      <w:r>
        <w:rPr>
          <w:rtl w:val="true"/>
        </w:rPr>
        <w:t xml:space="preserve">، س </w:t>
      </w:r>
      <w:r>
        <w:rPr/>
        <w:t>18</w:t>
      </w:r>
      <w:r>
        <w:rPr>
          <w:rtl w:val="true"/>
        </w:rPr>
        <w:t>: «</w:t>
      </w:r>
      <w:r>
        <w:rPr>
          <w:rtl w:val="true"/>
        </w:rPr>
        <w:t>عدم الرجوع</w:t>
      </w:r>
      <w:r>
        <w:rPr>
          <w:rtl w:val="true"/>
        </w:rPr>
        <w:t>»</w:t>
      </w:r>
      <w:bookmarkEnd w:id="53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لعل اللازم هو الرجوع إلی قاعدة الأهم و المهم حتی یظهر الأهم بین الواجبات و هکذا بین المحرمات أو بین الواجبات و المحرمات</w:t>
      </w:r>
      <w:r>
        <w:rPr>
          <w:rFonts w:eastAsia="IRNazanin" w:cs="IRNazanin"/>
          <w:color w:val="111111"/>
          <w:sz w:val="28"/>
          <w:szCs w:val="28"/>
          <w:rtl w:val="true"/>
          <w:lang w:bidi="fa-IR"/>
        </w:rPr>
        <w:t>.</w:t>
      </w:r>
    </w:p>
    <w:p>
      <w:pPr>
        <w:pStyle w:val="Heading3"/>
        <w:numPr>
          <w:ilvl w:val="2"/>
          <w:numId w:val="1"/>
        </w:numPr>
        <w:rPr/>
      </w:pPr>
      <w:bookmarkStart w:id="531" w:name="__RefHeading___Toc5142152_581953129"/>
      <w:bookmarkStart w:id="532" w:name="_Toc229"/>
      <w:bookmarkEnd w:id="531"/>
      <w:r>
        <w:rPr>
          <w:rtl w:val="true"/>
        </w:rPr>
        <w:t xml:space="preserve">قوله فی ص </w:t>
      </w:r>
      <w:r>
        <w:rPr/>
        <w:t>87</w:t>
      </w:r>
      <w:r>
        <w:rPr>
          <w:rtl w:val="true"/>
        </w:rPr>
        <w:t xml:space="preserve">، س </w:t>
      </w:r>
      <w:r>
        <w:rPr/>
        <w:t>10</w:t>
      </w:r>
      <w:r>
        <w:rPr>
          <w:rtl w:val="true"/>
        </w:rPr>
        <w:t>: «</w:t>
      </w:r>
      <w:r>
        <w:rPr>
          <w:rtl w:val="true"/>
        </w:rPr>
        <w:t>و من ذلک یظهر الإشکال</w:t>
      </w:r>
      <w:r>
        <w:rPr>
          <w:rtl w:val="true"/>
        </w:rPr>
        <w:t>»</w:t>
      </w:r>
      <w:bookmarkEnd w:id="53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عرفت الجواب عنه کما لایخفی</w:t>
      </w:r>
      <w:r>
        <w:rPr>
          <w:rFonts w:eastAsia="IRNazanin" w:cs="IRNazanin"/>
          <w:color w:val="111111"/>
          <w:sz w:val="28"/>
          <w:szCs w:val="28"/>
          <w:rtl w:val="true"/>
          <w:lang w:bidi="fa-IR"/>
        </w:rPr>
        <w:t>.</w:t>
      </w:r>
    </w:p>
    <w:p>
      <w:pPr>
        <w:pStyle w:val="Heading3"/>
        <w:numPr>
          <w:ilvl w:val="2"/>
          <w:numId w:val="1"/>
        </w:numPr>
        <w:rPr/>
      </w:pPr>
      <w:bookmarkStart w:id="533" w:name="__RefHeading___Toc5142154_581953129"/>
      <w:bookmarkStart w:id="534" w:name="_Toc230"/>
      <w:bookmarkEnd w:id="533"/>
      <w:r>
        <w:rPr>
          <w:rtl w:val="true"/>
        </w:rPr>
        <w:t xml:space="preserve">قوله فی ص </w:t>
      </w:r>
      <w:r>
        <w:rPr/>
        <w:t>87</w:t>
      </w:r>
      <w:r>
        <w:rPr>
          <w:rtl w:val="true"/>
        </w:rPr>
        <w:t xml:space="preserve">، س </w:t>
      </w:r>
      <w:r>
        <w:rPr/>
        <w:t>13</w:t>
      </w:r>
      <w:r>
        <w:rPr>
          <w:rtl w:val="true"/>
        </w:rPr>
        <w:t>: «</w:t>
      </w:r>
      <w:r>
        <w:rPr>
          <w:rtl w:val="true"/>
        </w:rPr>
        <w:t>ویشکل</w:t>
      </w:r>
      <w:r>
        <w:rPr>
          <w:rtl w:val="true"/>
        </w:rPr>
        <w:t>»</w:t>
      </w:r>
      <w:bookmarkEnd w:id="53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تأمل فإن أدلة التخییر علی فرض تمامیتها مختصة بما إذا کانت صیرورة الاُمة حرة توجب جمع حرات ثلاثة للعبد فعلیه أن یمسک اثنین منهن و یطلق واحدة منهن لعدم جواز جمع العبد لأزید من الحرتین فما لم تختر الحرة الفسخ کان للعبد هذا التخییر و لایکون هذا التخییر مترتبا علی اختیار البقاء بل ما لم یختر البقاء و لم تفسخ فللعبد التخییر بین الإمساک و الإطلاق ولکن إذا اختارت الفسخ و صارت أجنبیة عن العبد فلاوجه لدعوی شمول أدلة التخییر لعدم جمع الأزید من الحرتین حینئذٍ و أما دعوی جریان استصحاب التخییر فممنوعة لعدم بقاء الموضوع إذ الموضوع هو صورة جمع الأزید من الحرتین و لم یبق</w:t>
      </w:r>
      <w:r>
        <w:rPr>
          <w:rFonts w:eastAsia="IRNazanin" w:cs="IRNazanin"/>
          <w:color w:val="111111"/>
          <w:sz w:val="28"/>
          <w:szCs w:val="28"/>
          <w:rtl w:val="true"/>
          <w:lang w:bidi="fa-IR"/>
        </w:rPr>
        <w:t>.</w:t>
      </w:r>
    </w:p>
    <w:p>
      <w:pPr>
        <w:pStyle w:val="Heading3"/>
        <w:numPr>
          <w:ilvl w:val="2"/>
          <w:numId w:val="1"/>
        </w:numPr>
        <w:rPr/>
      </w:pPr>
      <w:bookmarkStart w:id="535" w:name="__RefHeading___Toc5142156_581953129"/>
      <w:bookmarkStart w:id="536" w:name="_Toc231"/>
      <w:bookmarkEnd w:id="535"/>
      <w:r>
        <w:rPr>
          <w:rtl w:val="true"/>
        </w:rPr>
        <w:t xml:space="preserve">قوله فی ص </w:t>
      </w:r>
      <w:r>
        <w:rPr/>
        <w:t>88</w:t>
      </w:r>
      <w:r>
        <w:rPr>
          <w:rtl w:val="true"/>
        </w:rPr>
        <w:t xml:space="preserve">، س </w:t>
      </w:r>
      <w:r>
        <w:rPr/>
        <w:t>10</w:t>
      </w:r>
      <w:r>
        <w:rPr>
          <w:rtl w:val="true"/>
        </w:rPr>
        <w:t>: «</w:t>
      </w:r>
      <w:r>
        <w:rPr>
          <w:rtl w:val="true"/>
        </w:rPr>
        <w:t>یکفی فی صحته</w:t>
      </w:r>
      <w:r>
        <w:rPr>
          <w:rtl w:val="true"/>
        </w:rPr>
        <w:t>...»</w:t>
      </w:r>
      <w:bookmarkEnd w:id="536"/>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یقال إن الانقلاب إذا ذکر مع الاستحالة کان معناه هو الاختلاف فی الأحوال هذا بخلاف ما إذا ذکر وحده فإن معناه هو الاستحالة کما لایخفی</w:t>
      </w:r>
      <w:r>
        <w:rPr>
          <w:rFonts w:eastAsia="IRNazanin" w:cs="IRNazanin"/>
          <w:color w:val="111111"/>
          <w:sz w:val="28"/>
          <w:szCs w:val="28"/>
          <w:rtl w:val="true"/>
          <w:lang w:bidi="fa-IR"/>
        </w:rPr>
        <w:t>.</w:t>
      </w:r>
      <w:bookmarkStart w:id="537" w:name="pg5878_65073"/>
    </w:p>
    <w:p>
      <w:pPr>
        <w:pStyle w:val="Heading3"/>
        <w:numPr>
          <w:ilvl w:val="2"/>
          <w:numId w:val="1"/>
        </w:numPr>
        <w:rPr/>
      </w:pPr>
      <w:bookmarkStart w:id="538" w:name="__RefHeading___Toc5142158_581953129"/>
      <w:bookmarkStart w:id="539" w:name="_Toc232"/>
      <w:bookmarkEnd w:id="537"/>
      <w:bookmarkEnd w:id="538"/>
      <w:r>
        <w:rPr>
          <w:rtl w:val="true"/>
        </w:rPr>
        <w:t xml:space="preserve">قوله فی ص </w:t>
      </w:r>
      <w:r>
        <w:rPr/>
        <w:t>88</w:t>
      </w:r>
      <w:r>
        <w:rPr>
          <w:rtl w:val="true"/>
        </w:rPr>
        <w:t xml:space="preserve">، س </w:t>
      </w:r>
      <w:r>
        <w:rPr/>
        <w:t>19</w:t>
      </w:r>
      <w:r>
        <w:rPr>
          <w:rtl w:val="true"/>
        </w:rPr>
        <w:t>: «</w:t>
      </w:r>
      <w:r>
        <w:rPr>
          <w:rtl w:val="true"/>
        </w:rPr>
        <w:t>نوع من المسامحة</w:t>
      </w:r>
      <w:r>
        <w:rPr>
          <w:rtl w:val="true"/>
        </w:rPr>
        <w:t>»</w:t>
      </w:r>
      <w:bookmarkEnd w:id="53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تشبیههن بالمستأجرات یمکن أن یکون من جهة أن الإجارة تنقضی بانقضاء المدة فالمتعة أیضا کذلک کما یدل علیه بعض الأخبار الدالة علی أن المنقطعات لاتکون داخلة فی الآیة الدالة علی انحصار الزوجات فی الأربعة فراجع</w:t>
      </w:r>
      <w:r>
        <w:rPr>
          <w:rFonts w:eastAsia="IRNazanin" w:cs="IRNazanin"/>
          <w:color w:val="111111"/>
          <w:sz w:val="28"/>
          <w:szCs w:val="28"/>
          <w:rtl w:val="true"/>
          <w:lang w:bidi="fa-IR"/>
        </w:rPr>
        <w:t>.</w:t>
      </w:r>
    </w:p>
    <w:p>
      <w:pPr>
        <w:pStyle w:val="Heading3"/>
        <w:numPr>
          <w:ilvl w:val="2"/>
          <w:numId w:val="1"/>
        </w:numPr>
        <w:rPr/>
      </w:pPr>
      <w:bookmarkStart w:id="540" w:name="__RefHeading___Toc5142160_581953129"/>
      <w:bookmarkStart w:id="541" w:name="_Toc233"/>
      <w:bookmarkEnd w:id="540"/>
      <w:r>
        <w:rPr>
          <w:rtl w:val="true"/>
        </w:rPr>
        <w:t xml:space="preserve">قوله فی ص </w:t>
      </w:r>
      <w:r>
        <w:rPr/>
        <w:t>88</w:t>
      </w:r>
      <w:r>
        <w:rPr>
          <w:rtl w:val="true"/>
        </w:rPr>
        <w:t xml:space="preserve">، س </w:t>
      </w:r>
      <w:r>
        <w:rPr/>
        <w:t>19</w:t>
      </w:r>
      <w:r>
        <w:rPr>
          <w:rtl w:val="true"/>
        </w:rPr>
        <w:t>: «</w:t>
      </w:r>
      <w:r>
        <w:rPr>
          <w:rtl w:val="true"/>
        </w:rPr>
        <w:t>فی جواز النظر إلی</w:t>
      </w:r>
      <w:r>
        <w:rPr>
          <w:rtl w:val="true"/>
        </w:rPr>
        <w:t>...»</w:t>
      </w:r>
      <w:bookmarkEnd w:id="54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الزوج فیه یکون دائما</w:t>
      </w:r>
      <w:r>
        <w:rPr>
          <w:rFonts w:eastAsia="IRNazanin" w:cs="IRNazanin"/>
          <w:color w:val="111111"/>
          <w:sz w:val="28"/>
          <w:szCs w:val="28"/>
          <w:rtl w:val="true"/>
          <w:lang w:bidi="fa-IR"/>
        </w:rPr>
        <w:t>.</w:t>
      </w:r>
    </w:p>
    <w:p>
      <w:pPr>
        <w:pStyle w:val="Heading3"/>
        <w:numPr>
          <w:ilvl w:val="2"/>
          <w:numId w:val="1"/>
        </w:numPr>
        <w:rPr/>
      </w:pPr>
      <w:bookmarkStart w:id="542" w:name="__RefHeading___Toc5142162_581953129"/>
      <w:bookmarkStart w:id="543" w:name="_Toc234"/>
      <w:bookmarkEnd w:id="542"/>
      <w:r>
        <w:rPr>
          <w:rtl w:val="true"/>
        </w:rPr>
        <w:t xml:space="preserve">قوله فی ص </w:t>
      </w:r>
      <w:r>
        <w:rPr/>
        <w:t>89</w:t>
      </w:r>
      <w:r>
        <w:rPr>
          <w:rtl w:val="true"/>
        </w:rPr>
        <w:t xml:space="preserve">، س </w:t>
      </w:r>
      <w:r>
        <w:rPr/>
        <w:t>7</w:t>
      </w:r>
      <w:r>
        <w:rPr>
          <w:rtl w:val="true"/>
        </w:rPr>
        <w:t>: «</w:t>
      </w:r>
      <w:r>
        <w:rPr>
          <w:rtl w:val="true"/>
        </w:rPr>
        <w:t>جعل الرافع</w:t>
      </w:r>
      <w:r>
        <w:rPr>
          <w:rtl w:val="true"/>
        </w:rPr>
        <w:t>»</w:t>
      </w:r>
      <w:bookmarkEnd w:id="54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حاصله أن الأجل لإفادة أن النکاح لایدوم بعد الأجل و ارتفع بانقضاء الأجل لا لإفادة النکاح یدوم إلی انقضاء الاجل ولکن لایخفی أن الزمان فی النکاح الدائم لایکون منشئا بإنشاء النکاح بل المنشأ أنشأ أصل النکاح کسائر مضامین العقود و الدوام من الأحکام الشرعیة فالتعبیر بالرافع و تفسیر النکاح المنقطع بالمذکور غریب مضافا إلی أنه غیر لازم</w:t>
      </w:r>
      <w:r>
        <w:rPr>
          <w:rFonts w:eastAsia="IRNazanin" w:cs="IRNazanin"/>
          <w:color w:val="111111"/>
          <w:sz w:val="28"/>
          <w:szCs w:val="28"/>
          <w:rtl w:val="true"/>
          <w:lang w:bidi="fa-IR"/>
        </w:rPr>
        <w:t>.</w:t>
      </w:r>
    </w:p>
    <w:p>
      <w:pPr>
        <w:pStyle w:val="Heading3"/>
        <w:numPr>
          <w:ilvl w:val="2"/>
          <w:numId w:val="1"/>
        </w:numPr>
        <w:rPr/>
      </w:pPr>
      <w:bookmarkStart w:id="544" w:name="__RefHeading___Toc5142164_581953129"/>
      <w:bookmarkStart w:id="545" w:name="_Toc235"/>
      <w:bookmarkEnd w:id="544"/>
      <w:r>
        <w:rPr>
          <w:rtl w:val="true"/>
        </w:rPr>
        <w:t xml:space="preserve">قوله فی ص </w:t>
      </w:r>
      <w:r>
        <w:rPr/>
        <w:t>89</w:t>
      </w:r>
      <w:r>
        <w:rPr>
          <w:rtl w:val="true"/>
        </w:rPr>
        <w:t xml:space="preserve">، س </w:t>
      </w:r>
      <w:r>
        <w:rPr/>
        <w:t>19</w:t>
      </w:r>
      <w:r>
        <w:rPr>
          <w:rtl w:val="true"/>
        </w:rPr>
        <w:t>: «</w:t>
      </w:r>
      <w:r>
        <w:rPr>
          <w:rtl w:val="true"/>
        </w:rPr>
        <w:t>فإذا شک فی الدوام و</w:t>
      </w:r>
      <w:r>
        <w:rPr>
          <w:rtl w:val="true"/>
        </w:rPr>
        <w:t>...»</w:t>
      </w:r>
      <w:bookmarkEnd w:id="545"/>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الرجوع إلی أصالة العدم لایکون إلا فی مورد الشک کما هو المفروض فی المقام و أما إذا علم إرادة الانقطاع و لاشک فیه فلامجال لجریان الأصل فیه نعم یمکن قیاسه بباب إنشاء البیع و الشراء علی شیء مع قید و شرط ثم ظهر الخلاف و بأن فقد القید و الشرط فإن المختار فیه هو صحة البیع و الشراء مع الخیار فیما إذا لم یکن الفاقد مباینا مع المقید أو المشروط إذ الإنشاء واقع علیه و القصد تعلق به و لو فی ضمن المقید و المشروط کما إذا اشتری فرسا بشرط کونه</w:t>
      </w:r>
      <w:bookmarkStart w:id="546" w:name="pg5878_65074"/>
    </w:p>
    <w:p>
      <w:pPr>
        <w:pStyle w:val="BookText"/>
        <w:rPr/>
      </w:pPr>
      <w:bookmarkEnd w:id="546"/>
      <w:r>
        <w:rPr>
          <w:rFonts w:ascii="IRNazanin" w:hAnsi="IRNazanin" w:eastAsia="IRNazanin"/>
          <w:color w:val="111111"/>
          <w:sz w:val="28"/>
          <w:sz w:val="28"/>
          <w:szCs w:val="28"/>
          <w:rtl w:val="true"/>
          <w:lang w:bidi="fa-IR"/>
        </w:rPr>
        <w:t>عربیا أو بقید کونه عربیا ثم بأن غیر عربی لا ما إذا اشتری فرسا ثم بان حمارا ولکنه لایخلو من تأمل فإن القصد لایتعلق إلا بالمتضیق من أول الأمر فإن المفروض هو العلم بإرادة المنقطع فلایتعلق القصد و الإنشاء و لو ضمنا بمطلق النکاح حتی یصح قیاسه بباب البیع و الشراء اللهم إلا أن یقال لافرق فی القید بین القیود العرضیة و بین القیود الطولیة فکما أن القصد متحقق بالنسبة إلی فاقد القید و لو فی ضمن المقید فی نحو البیع و الشراء کذلک القصد متحقق بالنسبة إلی أصل النکاح فی ضمن النکاح المنقطع فالشارع جعل قصد الانقطاع بدون ذکر لفظ الأجل لغوا و بقی القصد إلی أصل النکاح و لو فی ضمن المقید و حیث أن النکاح الدائم کالملکیة و الحریة و الرقیة و غیرها من مضامین العقود غیر مقید بالزمان بل یکفی فی تحققها إنشاء أصلها و یقع فی أحد الزمان فإنشاء أصل النکاح و لو فی ضمن المتقید یقع فی أحد الزمان و صار نکاحا دائما</w:t>
      </w:r>
      <w:r>
        <w:rPr>
          <w:rFonts w:eastAsia="IRNazanin" w:cs="IRNazanin"/>
          <w:color w:val="111111"/>
          <w:sz w:val="28"/>
          <w:szCs w:val="28"/>
          <w:rtl w:val="true"/>
          <w:lang w:bidi="fa-IR"/>
        </w:rPr>
        <w:t>.</w:t>
      </w:r>
    </w:p>
    <w:p>
      <w:pPr>
        <w:pStyle w:val="Heading3"/>
        <w:numPr>
          <w:ilvl w:val="2"/>
          <w:numId w:val="1"/>
        </w:numPr>
        <w:rPr/>
      </w:pPr>
      <w:bookmarkStart w:id="547" w:name="__RefHeading___Toc5142166_581953129"/>
      <w:bookmarkStart w:id="548" w:name="_Toc236"/>
      <w:bookmarkEnd w:id="547"/>
      <w:r>
        <w:rPr>
          <w:rtl w:val="true"/>
        </w:rPr>
        <w:t xml:space="preserve">قوله فی ص </w:t>
      </w:r>
      <w:r>
        <w:rPr/>
        <w:t>89</w:t>
      </w:r>
      <w:r>
        <w:rPr>
          <w:rtl w:val="true"/>
        </w:rPr>
        <w:t xml:space="preserve">، س </w:t>
      </w:r>
      <w:r>
        <w:rPr/>
        <w:t>21</w:t>
      </w:r>
      <w:r>
        <w:rPr>
          <w:rtl w:val="true"/>
        </w:rPr>
        <w:t>: «</w:t>
      </w:r>
      <w:r>
        <w:rPr>
          <w:rtl w:val="true"/>
        </w:rPr>
        <w:t>شرط الانفساخ و عدمه</w:t>
      </w:r>
      <w:r>
        <w:rPr>
          <w:rtl w:val="true"/>
        </w:rPr>
        <w:t>»</w:t>
      </w:r>
      <w:bookmarkEnd w:id="548"/>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إذا شرط فی ضمن البیع بالشرط إن جاء بالثمن کان المبیع له و انفسخ العقد ولکن صرح الشیخ فی المکاسب ص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هذا الشرط لایصح من جهة أن انفساخ البیع بنفسه بدون إنشاء فعلی أو قولی یشبه انعقاده بنفسه فی مخالفة المشروع من توقف المسببات علی أسبابها الشرعیة اللهم إلا أن یقال بکفایة إحراز عدم المخالفة فی الشروط و لو بأصالة عدم المخالفة فتجری و یقال إن الشرط المذکور لیس مخالفا للشرع و کیف کان فکما إذا شک فی أنه شرط الانفساخ أم لا؟ بناء علی صحة الشرط المذکور و تجری أصالة عدم وقوع الشرط المذکور و یصح العقد فکذلک فی المقام فإذا شک فی أنه شرط الانقطاع أم لا؟</w:t>
      </w:r>
      <w:bookmarkStart w:id="549" w:name="pg5878_65075"/>
    </w:p>
    <w:p>
      <w:pPr>
        <w:pStyle w:val="BookText"/>
        <w:rPr/>
      </w:pPr>
      <w:bookmarkEnd w:id="549"/>
      <w:r>
        <w:rPr>
          <w:rFonts w:ascii="IRNazanin" w:hAnsi="IRNazanin" w:eastAsia="IRNazanin"/>
          <w:color w:val="111111"/>
          <w:sz w:val="28"/>
          <w:sz w:val="28"/>
          <w:szCs w:val="28"/>
          <w:rtl w:val="true"/>
          <w:lang w:bidi="fa-IR"/>
        </w:rPr>
        <w:t>بحیث لو شرط، انقضی العقد بمضی الأجل فالأصل هو عدم اشتراط الأجل و صحته دائما</w:t>
      </w:r>
      <w:r>
        <w:rPr>
          <w:rFonts w:eastAsia="IRNazanin" w:cs="IRNazanin"/>
          <w:color w:val="111111"/>
          <w:sz w:val="28"/>
          <w:szCs w:val="28"/>
          <w:rtl w:val="true"/>
          <w:lang w:bidi="fa-IR"/>
        </w:rPr>
        <w:t>.</w:t>
      </w:r>
    </w:p>
    <w:p>
      <w:pPr>
        <w:pStyle w:val="Heading3"/>
        <w:numPr>
          <w:ilvl w:val="2"/>
          <w:numId w:val="1"/>
        </w:numPr>
        <w:rPr/>
      </w:pPr>
      <w:bookmarkStart w:id="550" w:name="__RefHeading___Toc5142168_581953129"/>
      <w:bookmarkStart w:id="551" w:name="_Toc237"/>
      <w:bookmarkEnd w:id="550"/>
      <w:r>
        <w:rPr>
          <w:rtl w:val="true"/>
        </w:rPr>
        <w:t xml:space="preserve">قوله فی ص </w:t>
      </w:r>
      <w:r>
        <w:rPr/>
        <w:t>90</w:t>
      </w:r>
      <w:r>
        <w:rPr>
          <w:rtl w:val="true"/>
        </w:rPr>
        <w:t xml:space="preserve">، س </w:t>
      </w:r>
      <w:r>
        <w:rPr/>
        <w:t>5</w:t>
      </w:r>
      <w:r>
        <w:rPr>
          <w:rtl w:val="true"/>
        </w:rPr>
        <w:t>: «</w:t>
      </w:r>
      <w:r>
        <w:rPr>
          <w:rtl w:val="true"/>
        </w:rPr>
        <w:t>جواز اشتراط الطلاق فی عقد النکاح</w:t>
      </w:r>
      <w:r>
        <w:rPr>
          <w:rtl w:val="true"/>
        </w:rPr>
        <w:t>»</w:t>
      </w:r>
      <w:bookmarkEnd w:id="55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أنه إن أرید من الطلاق التوکیل فی إجرائه للمرئة فلایتوقف علی ما ذکره بل من جعل الدوام مجعولا إنشائیا فی النکاح الدائم له أن یؤکل غیره کالزوجة فی إجراء الطلاق بعد کون الفرض هو صحة الطلاق فلایکون ما ذکر إشکالا آخر و إن أرید به جواز اشتراط حق الطلاق للزوجة مکان الزوج بدون توکیل فی البین فلایجوز هذا الشرط لمخالفته للکتاب و السنة إذ الطلاق حق من أخذ بالساق لاغیر و هکذا لایجوز اشتراط الإقالة لأنه شرط یخالف الکتاب و السنة بعد کون الفرض هو عدم جواز الإقالة بین الزوج و الزوجة</w:t>
      </w:r>
      <w:r>
        <w:rPr>
          <w:rFonts w:eastAsia="IRNazanin" w:cs="IRNazanin"/>
          <w:color w:val="111111"/>
          <w:sz w:val="28"/>
          <w:szCs w:val="28"/>
          <w:rtl w:val="true"/>
          <w:lang w:bidi="fa-IR"/>
        </w:rPr>
        <w:t>.</w:t>
      </w:r>
    </w:p>
    <w:p>
      <w:pPr>
        <w:pStyle w:val="Heading3"/>
        <w:numPr>
          <w:ilvl w:val="2"/>
          <w:numId w:val="1"/>
        </w:numPr>
        <w:rPr/>
      </w:pPr>
      <w:bookmarkStart w:id="552" w:name="__RefHeading___Toc5142170_581953129"/>
      <w:bookmarkStart w:id="553" w:name="_Toc238"/>
      <w:bookmarkEnd w:id="552"/>
      <w:r>
        <w:rPr>
          <w:rtl w:val="true"/>
        </w:rPr>
        <w:t xml:space="preserve">قوله فی ص </w:t>
      </w:r>
      <w:r>
        <w:rPr/>
        <w:t>90</w:t>
      </w:r>
      <w:r>
        <w:rPr>
          <w:rtl w:val="true"/>
        </w:rPr>
        <w:t xml:space="preserve">، س </w:t>
      </w:r>
      <w:r>
        <w:rPr/>
        <w:t>9</w:t>
      </w:r>
      <w:r>
        <w:rPr>
          <w:rtl w:val="true"/>
        </w:rPr>
        <w:t>: «</w:t>
      </w:r>
      <w:r>
        <w:rPr>
          <w:rtl w:val="true"/>
        </w:rPr>
        <w:t>لأنها بحکم الزوجة نصا و فتوی</w:t>
      </w:r>
      <w:r>
        <w:rPr>
          <w:rtl w:val="true"/>
        </w:rPr>
        <w:t>»</w:t>
      </w:r>
      <w:bookmarkEnd w:id="553"/>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یدل علیه قوله فی مرسلة معلی بن محمد عن أبان عن محمد بن مسلم قال سئل أبوجعفر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طلق امرأته واحدة ثم راجعها قبل أن تنقضی عدتها ولم یشهد علی رجعتها قال هی امرأته ما لم تنقض العدة الحدیث</w:t>
      </w:r>
      <w:r>
        <w:rPr>
          <w:rStyle w:val="FootnoteAnchor"/>
          <w:rtl w:val="true"/>
        </w:rPr>
        <w:footnoteReference w:id="14"/>
      </w:r>
      <w:r>
        <w:rPr>
          <w:rFonts w:ascii="IRNazanin" w:hAnsi="IRNazanin" w:eastAsia="IRNazanin"/>
          <w:color w:val="111111"/>
          <w:sz w:val="28"/>
          <w:sz w:val="28"/>
          <w:szCs w:val="28"/>
          <w:rtl w:val="true"/>
          <w:lang w:bidi="fa-IR"/>
        </w:rPr>
        <w:t xml:space="preserve">و یدل علیه أیضا صحیحة یزید الکناسی قال سألت أباجعفر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طلاق الحبلی فقال یطلقها واحدة للعدة بالشهور و الشهود قلت فله أن یراجعها؟ قال نعم و هی امرأته الحدیث</w:t>
      </w:r>
      <w:r>
        <w:rPr>
          <w:rStyle w:val="FootnoteAnchor"/>
          <w:rtl w:val="true"/>
        </w:rPr>
        <w:footnoteReference w:id="15"/>
      </w:r>
      <w:r>
        <w:rPr>
          <w:rFonts w:ascii="IRNazanin" w:hAnsi="IRNazanin" w:eastAsia="IRNazanin"/>
          <w:color w:val="111111"/>
          <w:sz w:val="28"/>
          <w:sz w:val="28"/>
          <w:szCs w:val="28"/>
          <w:rtl w:val="true"/>
          <w:lang w:bidi="fa-IR"/>
        </w:rPr>
        <w:t>هذا مضافا إلی ما یدل علی ترتب أحکام الزوجة علی المطلقة الرجعیة کقوله فی</w:t>
      </w:r>
      <w:bookmarkStart w:id="554" w:name="pg5878_65076"/>
    </w:p>
    <w:p>
      <w:pPr>
        <w:pStyle w:val="BookText"/>
        <w:rPr/>
      </w:pPr>
      <w:bookmarkEnd w:id="554"/>
      <w:r>
        <w:rPr>
          <w:rFonts w:ascii="IRNazanin" w:hAnsi="IRNazanin" w:eastAsia="IRNazanin"/>
          <w:color w:val="111111"/>
          <w:sz w:val="28"/>
          <w:sz w:val="28"/>
          <w:szCs w:val="28"/>
          <w:rtl w:val="true"/>
          <w:lang w:bidi="fa-IR"/>
        </w:rPr>
        <w:t>صحیحة عبدالله بن سنان و هی ترث و تورث ما دامت فی التطلیقتین الأولتین</w:t>
      </w:r>
      <w:r>
        <w:rPr>
          <w:rStyle w:val="FootnoteAnchor"/>
          <w:rtl w:val="true"/>
        </w:rPr>
        <w:footnoteReference w:id="16"/>
      </w:r>
      <w:r>
        <w:rPr>
          <w:rFonts w:ascii="IRNazanin" w:hAnsi="IRNazanin" w:eastAsia="IRNazanin"/>
          <w:color w:val="111111"/>
          <w:sz w:val="28"/>
          <w:sz w:val="28"/>
          <w:szCs w:val="28"/>
          <w:rtl w:val="true"/>
          <w:lang w:bidi="fa-IR"/>
        </w:rPr>
        <w:t>و إلی ما یدل علی أن البینونة بینهما فی الطلاق الرجعی لاتحصل إلا بعد الطلاق الثالث کقوله فإن طلقها الثالثة فقد بانت عنه و لاتحل له حتی تنکح زوجا غیره الحدیث</w:t>
      </w:r>
      <w:r>
        <w:rPr>
          <w:rFonts w:eastAsia="IRNazanin" w:cs="IRNazanin"/>
          <w:color w:val="111111"/>
          <w:sz w:val="28"/>
          <w:szCs w:val="28"/>
          <w:rtl w:val="true"/>
          <w:lang w:bidi="fa-IR"/>
        </w:rPr>
        <w:t>.</w:t>
      </w:r>
      <w:r>
        <w:rPr>
          <w:rStyle w:val="FootnoteAnchor"/>
          <w:rtl w:val="true"/>
        </w:rPr>
        <w:footnoteReference w:id="17"/>
      </w:r>
    </w:p>
    <w:p>
      <w:pPr>
        <w:pStyle w:val="Heading3"/>
        <w:numPr>
          <w:ilvl w:val="2"/>
          <w:numId w:val="1"/>
        </w:numPr>
        <w:rPr/>
      </w:pPr>
      <w:bookmarkStart w:id="555" w:name="__RefHeading___Toc5142172_581953129"/>
      <w:bookmarkStart w:id="556" w:name="_Toc239"/>
      <w:bookmarkEnd w:id="555"/>
      <w:r>
        <w:rPr>
          <w:rtl w:val="true"/>
        </w:rPr>
        <w:t xml:space="preserve">قوله فی ص </w:t>
      </w:r>
      <w:r>
        <w:rPr/>
        <w:t>90</w:t>
      </w:r>
      <w:r>
        <w:rPr>
          <w:rtl w:val="true"/>
        </w:rPr>
        <w:t xml:space="preserve">، س </w:t>
      </w:r>
      <w:r>
        <w:rPr/>
        <w:t>21</w:t>
      </w:r>
      <w:r>
        <w:rPr>
          <w:rtl w:val="true"/>
        </w:rPr>
        <w:t>: «</w:t>
      </w:r>
      <w:r>
        <w:rPr>
          <w:rtl w:val="true"/>
        </w:rPr>
        <w:t>نعم هو</w:t>
      </w:r>
      <w:r>
        <w:rPr>
          <w:rtl w:val="true"/>
        </w:rPr>
        <w:t>»</w:t>
      </w:r>
      <w:bookmarkEnd w:id="55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حاصله أن إجماله مرفوع بالذیل المذکور فی الروایات من أن المراد من انقطاع العصمة هو أن لایکون له علیها رجعة ولکن إشکال اختصاصه بالمورد باق علی حاله و أجاب عنه فی جامع المدارک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أن یقال قد یستفاد من مناسبة الحکم و الموضوع عدم مدخلیة الخصوصیة و لذا لو قیل لاتشرب الخمر لإسکارها یتعدی إلی کل مسکر و لامجال لاحتمال دخل خصوص الخمر و کذلک یشکل فی المقام احتمال خصوص الاُخت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رد ذلک بأن المذکور فی الروایة لیس إلا جملة شرطیة و المقدم و إن کان علة للتالی فی القضیة الشرطیة ولکن إلغاء خصوصیة المورد فی مثلها مع عدم عمومیته فیه فی غایة الإشکال و لایقاس المقام بمثل المثال المذکور فإن التعلیل فیه مستفاد من اللام التعلیل و ظاهره عدم اختصاصه بالمورد فافهم</w:t>
      </w:r>
      <w:r>
        <w:rPr>
          <w:rFonts w:eastAsia="IRNazanin" w:cs="IRNazanin"/>
          <w:color w:val="111111"/>
          <w:sz w:val="28"/>
          <w:szCs w:val="28"/>
          <w:rtl w:val="true"/>
          <w:lang w:bidi="fa-IR"/>
        </w:rPr>
        <w:t>.</w:t>
      </w:r>
    </w:p>
    <w:p>
      <w:pPr>
        <w:pStyle w:val="Heading3"/>
        <w:numPr>
          <w:ilvl w:val="2"/>
          <w:numId w:val="1"/>
        </w:numPr>
        <w:rPr/>
      </w:pPr>
      <w:bookmarkStart w:id="557" w:name="__RefHeading___Toc5142174_581953129"/>
      <w:bookmarkStart w:id="558" w:name="_Toc240"/>
      <w:bookmarkEnd w:id="557"/>
      <w:r>
        <w:rPr>
          <w:rtl w:val="true"/>
        </w:rPr>
        <w:t xml:space="preserve">قوله فی ص </w:t>
      </w:r>
      <w:r>
        <w:rPr/>
        <w:t>91</w:t>
      </w:r>
      <w:r>
        <w:rPr>
          <w:rtl w:val="true"/>
        </w:rPr>
        <w:t xml:space="preserve">، س </w:t>
      </w:r>
      <w:r>
        <w:rPr/>
        <w:t>6</w:t>
      </w:r>
      <w:r>
        <w:rPr>
          <w:rtl w:val="true"/>
        </w:rPr>
        <w:t>: «</w:t>
      </w:r>
      <w:r>
        <w:rPr>
          <w:rtl w:val="true"/>
        </w:rPr>
        <w:t>نعم یعارضها</w:t>
      </w:r>
      <w:r>
        <w:rPr>
          <w:rtl w:val="true"/>
        </w:rPr>
        <w:t>»</w:t>
      </w:r>
      <w:bookmarkEnd w:id="558"/>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مضافا إلی إمکان أن یقال إن مقتضی استصحاب الحکمی هو بقاء حرمة النکاح مع الخامسة فإن قبل الطلاق یکون النکاح مع الخامسة محرما و</w:t>
      </w:r>
      <w:bookmarkStart w:id="559" w:name="pg5878_65077"/>
    </w:p>
    <w:p>
      <w:pPr>
        <w:pStyle w:val="BookText"/>
        <w:rPr/>
      </w:pPr>
      <w:bookmarkEnd w:id="559"/>
      <w:r>
        <w:rPr>
          <w:rFonts w:ascii="IRNazanin" w:hAnsi="IRNazanin" w:eastAsia="IRNazanin"/>
          <w:color w:val="111111"/>
          <w:sz w:val="28"/>
          <w:sz w:val="28"/>
          <w:szCs w:val="28"/>
          <w:rtl w:val="true"/>
          <w:lang w:bidi="fa-IR"/>
        </w:rPr>
        <w:t>الآن کان کذلک و هذه الحرمة لاتتقوم ببقاء الرابعة علی الزوجیة بل الزوجیة علة محدثة فبحدوثها حدثت حرمة الخامسة ولکن بارتفاعها لانعلم ارتفاع الحرمة فیمکن جریان الاستصحاب لولا الإطلاق، لایقال إن مع ارتفاع الزوجیة تبدل الموضوع و لایجری الاستصحاب مع تبدل الموضوع لأنا نقول بحدوث زوجیة الرابعة حرم علی الزوج بشخصه نکاح الخامسة و الزوج باق بحاله</w:t>
      </w:r>
      <w:r>
        <w:rPr>
          <w:rFonts w:eastAsia="IRNazanin" w:cs="IRNazanin"/>
          <w:color w:val="111111"/>
          <w:sz w:val="28"/>
          <w:szCs w:val="28"/>
          <w:rtl w:val="true"/>
          <w:lang w:bidi="fa-IR"/>
        </w:rPr>
        <w:t>.</w:t>
      </w:r>
    </w:p>
    <w:p>
      <w:pPr>
        <w:pStyle w:val="Heading3"/>
        <w:numPr>
          <w:ilvl w:val="2"/>
          <w:numId w:val="1"/>
        </w:numPr>
        <w:rPr/>
      </w:pPr>
      <w:bookmarkStart w:id="560" w:name="__RefHeading___Toc5142176_581953129"/>
      <w:bookmarkStart w:id="561" w:name="_Toc241"/>
      <w:bookmarkEnd w:id="560"/>
      <w:r>
        <w:rPr>
          <w:rtl w:val="true"/>
        </w:rPr>
        <w:t xml:space="preserve">قوله فی ص </w:t>
      </w:r>
      <w:r>
        <w:rPr/>
        <w:t>91</w:t>
      </w:r>
      <w:r>
        <w:rPr>
          <w:rtl w:val="true"/>
        </w:rPr>
        <w:t xml:space="preserve">، س </w:t>
      </w:r>
      <w:r>
        <w:rPr/>
        <w:t>6</w:t>
      </w:r>
      <w:r>
        <w:rPr>
          <w:rtl w:val="true"/>
        </w:rPr>
        <w:t>: «</w:t>
      </w:r>
      <w:r>
        <w:rPr>
          <w:rtl w:val="true"/>
        </w:rPr>
        <w:t>إطلاق النصوص المتقدمة</w:t>
      </w:r>
      <w:r>
        <w:rPr>
          <w:rtl w:val="true"/>
        </w:rPr>
        <w:t>»</w:t>
      </w:r>
      <w:bookmarkEnd w:id="561"/>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أورد علیه الحاج الشیخ الحائری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حکی فی التقریرات بأن الأولی فی الجواب منع الإطلاق بأن یقال إن الظاهر من التعبیر بالطلاق علی نحو الإطلاق من غیر تقیید بالخلع أو المبارات أو البائن هو إرادة صرف الوجود من الرجعی لا الأعم منه و یؤید ذلک بل یدل علیه جعل الطلاق علی نحو الإطلاق فی قبال الخلع و المبارات فی لسان الروات و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الأخبار کما فی حسنة الحلبی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رجل طلق امرأته أو اختلعت منه أو بارئت أله أن یتزوج اختها الحدیث حیث جعل الراوی الطلاق علی نحو الإطلاق فی قبال الخلع و المبارات فإنه یکشف عن أن المراد من لفظ الطلاق علی نحو الإطلاق هو خصوص الرجعی لا الأعم و إلا لم یصح جعله مقابلا لغیره کما یؤیده أیضا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بعض الروایات لاحتی تنقضی عدتها جوابا عن قول السائل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طلق امراته هل له أن تنکح اختها؟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الجواب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حتی تنقضی عدتها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نحو الإطلاق من غیر تقیید بما إذا کان الطلاق رجعیا یکشف عن أن السائل أراد من لفظ الطلاق خصوص الرجعی و فهم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منه ذلک و إلا لما صح الجواب علی نحو الإطلاق مع اختصاص الحکم بخصوص الرجعی ثم أمر</w:t>
      </w:r>
      <w:bookmarkStart w:id="562" w:name="pg5878_65078"/>
    </w:p>
    <w:p>
      <w:pPr>
        <w:pStyle w:val="BookText"/>
        <w:rPr/>
      </w:pPr>
      <w:bookmarkEnd w:id="562"/>
      <w:r>
        <w:rPr>
          <w:rFonts w:ascii="IRNazanin" w:hAnsi="IRNazanin" w:eastAsia="IRNazanin"/>
          <w:color w:val="111111"/>
          <w:sz w:val="28"/>
          <w:sz w:val="28"/>
          <w:szCs w:val="28"/>
          <w:rtl w:val="true"/>
          <w:lang w:bidi="fa-IR"/>
        </w:rPr>
        <w:t>بالتدبر و احتمل فی ذیل العبارة إلی أن جعل الروایة دلیلا علی کون العدة مطلقا مانعة عن صحة نکاح الخامسة أولی ثم قال و إن أبیت عن ظهور لفظ الطلاق فی خصوص الرجعی فظهوره فی الأعم أیضا ممنوع فیکون مجملا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أورد علیه فی جامع المدارک بأن ما ذکر إن سلم فی قبال الخلع و المبارات فهو غیر مسلم فی البائن و لذا یذکر الخلع و المبارات فی الفقه بالاستقلال دون البائن فالإطلاق یشمل البائن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إمکان أن یقال إن جعل الطلاق فی قبال الخلع و المبارات عند اجتماعها لایشهد علی أن المراد به هو الرجعی عند عدم اجتماعه مع غیرها کالفقیر و المسکین فإذا اجتمعا افترقا و إذا افترقا اجتمعا</w:t>
      </w:r>
      <w:r>
        <w:rPr>
          <w:rFonts w:eastAsia="IRNazanin" w:cs="IRNazanin"/>
          <w:color w:val="111111"/>
          <w:sz w:val="28"/>
          <w:szCs w:val="28"/>
          <w:rtl w:val="true"/>
          <w:lang w:bidi="fa-IR"/>
        </w:rPr>
        <w:t>.</w:t>
      </w:r>
    </w:p>
    <w:p>
      <w:pPr>
        <w:pStyle w:val="Heading3"/>
        <w:numPr>
          <w:ilvl w:val="2"/>
          <w:numId w:val="1"/>
        </w:numPr>
        <w:rPr/>
      </w:pPr>
      <w:bookmarkStart w:id="563" w:name="__RefHeading___Toc5142178_581953129"/>
      <w:bookmarkStart w:id="564" w:name="_Toc242"/>
      <w:bookmarkEnd w:id="563"/>
      <w:r>
        <w:rPr>
          <w:rtl w:val="true"/>
        </w:rPr>
        <w:t xml:space="preserve">قوله فی ص </w:t>
      </w:r>
      <w:r>
        <w:rPr/>
        <w:t>92</w:t>
      </w:r>
      <w:r>
        <w:rPr>
          <w:rtl w:val="true"/>
        </w:rPr>
        <w:t xml:space="preserve">، س </w:t>
      </w:r>
      <w:r>
        <w:rPr/>
        <w:t>8</w:t>
      </w:r>
      <w:r>
        <w:rPr>
          <w:rtl w:val="true"/>
        </w:rPr>
        <w:t>: «</w:t>
      </w:r>
      <w:r>
        <w:rPr>
          <w:rtl w:val="true"/>
        </w:rPr>
        <w:t>فالعمدة تسالم الأصحاب علیه</w:t>
      </w:r>
      <w:r>
        <w:rPr>
          <w:rtl w:val="true"/>
        </w:rPr>
        <w:t>»</w:t>
      </w:r>
      <w:bookmarkEnd w:id="56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تسالم الأصحاب استنباطی من الأدلة الموجودة فلایکون کاشفا عن شیء آخر</w:t>
      </w:r>
      <w:r>
        <w:rPr>
          <w:rFonts w:eastAsia="IRNazanin" w:cs="IRNazanin"/>
          <w:color w:val="111111"/>
          <w:sz w:val="28"/>
          <w:szCs w:val="28"/>
          <w:rtl w:val="true"/>
          <w:lang w:bidi="fa-IR"/>
        </w:rPr>
        <w:t>.</w:t>
      </w:r>
    </w:p>
    <w:p>
      <w:pPr>
        <w:pStyle w:val="Heading3"/>
        <w:numPr>
          <w:ilvl w:val="2"/>
          <w:numId w:val="1"/>
        </w:numPr>
        <w:rPr/>
      </w:pPr>
      <w:bookmarkStart w:id="565" w:name="__RefHeading___Toc5142180_581953129"/>
      <w:bookmarkStart w:id="566" w:name="_Toc243"/>
      <w:bookmarkEnd w:id="565"/>
      <w:r>
        <w:rPr>
          <w:rtl w:val="true"/>
        </w:rPr>
        <w:t xml:space="preserve">قوله فی ص </w:t>
      </w:r>
      <w:r>
        <w:rPr/>
        <w:t>92</w:t>
      </w:r>
      <w:r>
        <w:rPr>
          <w:rtl w:val="true"/>
        </w:rPr>
        <w:t xml:space="preserve">، س </w:t>
      </w:r>
      <w:r>
        <w:rPr/>
        <w:t>16</w:t>
      </w:r>
      <w:r>
        <w:rPr>
          <w:rtl w:val="true"/>
        </w:rPr>
        <w:t>: «</w:t>
      </w:r>
      <w:r>
        <w:rPr>
          <w:rtl w:val="true"/>
        </w:rPr>
        <w:t>کما هو مقتضی القواعد العامة</w:t>
      </w:r>
      <w:r>
        <w:rPr>
          <w:rtl w:val="true"/>
        </w:rPr>
        <w:t>»</w:t>
      </w:r>
      <w:bookmarkEnd w:id="56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ولکنه کما عرفت لایخلو عن الإشکال لأن مع الاعتراف بوجود بعض العلائق و لو من ناحیة الزوجة حیث لایجوز لها التزویج مع الغیر قبل انقضاء العدة یمکن استصحاب الحکمی من حرمة نکاح الخامسة</w:t>
      </w:r>
      <w:r>
        <w:rPr>
          <w:rFonts w:eastAsia="IRNazanin" w:cs="IRNazanin"/>
          <w:color w:val="111111"/>
          <w:sz w:val="28"/>
          <w:szCs w:val="28"/>
          <w:rtl w:val="true"/>
          <w:lang w:bidi="fa-IR"/>
        </w:rPr>
        <w:t>.</w:t>
      </w:r>
    </w:p>
    <w:p>
      <w:pPr>
        <w:pStyle w:val="Heading3"/>
        <w:numPr>
          <w:ilvl w:val="2"/>
          <w:numId w:val="1"/>
        </w:numPr>
        <w:rPr/>
      </w:pPr>
      <w:bookmarkStart w:id="567" w:name="__RefHeading___Toc5142182_581953129"/>
      <w:bookmarkStart w:id="568" w:name="_Toc244"/>
      <w:bookmarkEnd w:id="567"/>
      <w:r>
        <w:rPr>
          <w:rtl w:val="true"/>
        </w:rPr>
        <w:t xml:space="preserve">قوله فی ص </w:t>
      </w:r>
      <w:r>
        <w:rPr/>
        <w:t>92</w:t>
      </w:r>
      <w:r>
        <w:rPr>
          <w:rtl w:val="true"/>
        </w:rPr>
        <w:t xml:space="preserve">، س </w:t>
      </w:r>
      <w:r>
        <w:rPr/>
        <w:t>18</w:t>
      </w:r>
      <w:r>
        <w:rPr>
          <w:rtl w:val="true"/>
        </w:rPr>
        <w:t>: «</w:t>
      </w:r>
      <w:r>
        <w:rPr>
          <w:rtl w:val="true"/>
        </w:rPr>
        <w:t>بلا إشکال ظاهر</w:t>
      </w:r>
      <w:r>
        <w:rPr>
          <w:rtl w:val="true"/>
        </w:rPr>
        <w:t>»</w:t>
      </w:r>
      <w:bookmarkEnd w:id="568"/>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عرفت الإشکال من حیث مقتضی القواعد اللهم إلا أن یقال بأن الإجماع فی المقام علی العمل بخبر علی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غیره</w:t>
      </w:r>
      <w:r>
        <w:rPr>
          <w:rFonts w:eastAsia="IRNazanin" w:cs="IRNazanin"/>
          <w:color w:val="111111"/>
          <w:sz w:val="28"/>
          <w:szCs w:val="28"/>
          <w:rtl w:val="true"/>
          <w:lang w:bidi="fa-IR"/>
        </w:rPr>
        <w:t>.</w:t>
      </w:r>
      <w:bookmarkStart w:id="569" w:name="pg5878_65079"/>
    </w:p>
    <w:p>
      <w:pPr>
        <w:pStyle w:val="Heading3"/>
        <w:numPr>
          <w:ilvl w:val="2"/>
          <w:numId w:val="1"/>
        </w:numPr>
        <w:rPr/>
      </w:pPr>
      <w:bookmarkStart w:id="570" w:name="__RefHeading___Toc5142184_581953129"/>
      <w:bookmarkStart w:id="571" w:name="_Toc245"/>
      <w:bookmarkEnd w:id="569"/>
      <w:bookmarkEnd w:id="570"/>
      <w:r>
        <w:rPr>
          <w:rtl w:val="true"/>
        </w:rPr>
        <w:t xml:space="preserve">قوله فی ص </w:t>
      </w:r>
      <w:r>
        <w:rPr/>
        <w:t>93</w:t>
      </w:r>
      <w:r>
        <w:rPr>
          <w:rtl w:val="true"/>
        </w:rPr>
        <w:t xml:space="preserve">، س </w:t>
      </w:r>
      <w:r>
        <w:rPr/>
        <w:t>17</w:t>
      </w:r>
      <w:r>
        <w:rPr>
          <w:rtl w:val="true"/>
        </w:rPr>
        <w:t>: «</w:t>
      </w:r>
      <w:r>
        <w:rPr>
          <w:rtl w:val="true"/>
        </w:rPr>
        <w:t>لظهور تحلیله</w:t>
      </w:r>
      <w:r>
        <w:rPr>
          <w:rtl w:val="true"/>
        </w:rPr>
        <w:t>»</w:t>
      </w:r>
      <w:bookmarkEnd w:id="57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منع لأن ما فی سیاق الآیات لیس إلا جواز العزم علی النکاح بعد انقضاء العدة کما صرح به فی الجواهر و أما العزم علی النکاح فی العدة فهو محرم لکونه عزما علی المحرم و الاتفاق علی إباحة العزم علی النکاح بعد انقضاء العدة لایقتضی حمل العزم علی نفس الفعل إذ یمکن حمله علی معناه الحقیقی مع التقیید بالعدة و کیف کان فالمراد من جواز التعریض أو الإکنان فی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جُناحَ عَلَیْکُمْ فِیما عَرَّضْتُمْ بِهِ مِنْ خِطْبَةِ النِّساءِ أَوْ أَکْنَنْتُمْ فِی أَنْفُسِکُمْ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التعریض إلی إرادة النکاح بعد انقضاء العدة و إکنان العزم علی النکاح بعد العدة و أما النکاح فی العدة فهو محرم لأن العزم علی القبیح قبیح فیمتنع من الحکیم تجویزه و علیه فحرمة العزم علی النکاح فی العدة تدل علی حرمة النکاح لأن المراد من العزم إما هو معناه الحقیقی و هو القصد و الإرادة أو الفعل المعزوم علیه مجازا لکونه ملزوما للعزم و علی التقدیرین یثبت المطلوب</w:t>
      </w:r>
      <w:r>
        <w:rPr>
          <w:rFonts w:eastAsia="IRNazanin" w:cs="IRNazanin"/>
          <w:color w:val="111111"/>
          <w:sz w:val="28"/>
          <w:szCs w:val="28"/>
          <w:rtl w:val="true"/>
          <w:lang w:bidi="fa-IR"/>
        </w:rPr>
        <w:t>.</w:t>
      </w:r>
    </w:p>
    <w:p>
      <w:pPr>
        <w:pStyle w:val="Heading3"/>
        <w:numPr>
          <w:ilvl w:val="2"/>
          <w:numId w:val="1"/>
        </w:numPr>
        <w:rPr/>
      </w:pPr>
      <w:bookmarkStart w:id="572" w:name="__RefHeading___Toc5142186_581953129"/>
      <w:bookmarkStart w:id="573" w:name="_Toc246"/>
      <w:bookmarkEnd w:id="572"/>
      <w:r>
        <w:rPr>
          <w:rtl w:val="true"/>
        </w:rPr>
        <w:t xml:space="preserve">قوله فی ص </w:t>
      </w:r>
      <w:r>
        <w:rPr/>
        <w:t>93</w:t>
      </w:r>
      <w:r>
        <w:rPr>
          <w:rtl w:val="true"/>
        </w:rPr>
        <w:t xml:space="preserve">، س </w:t>
      </w:r>
      <w:r>
        <w:rPr/>
        <w:t>19</w:t>
      </w:r>
      <w:r>
        <w:rPr>
          <w:rtl w:val="true"/>
        </w:rPr>
        <w:t>: «</w:t>
      </w:r>
      <w:r>
        <w:rPr>
          <w:rtl w:val="true"/>
        </w:rPr>
        <w:t>ولکن مورد الآیة</w:t>
      </w:r>
      <w:r>
        <w:rPr>
          <w:rtl w:val="true"/>
        </w:rPr>
        <w:t>»</w:t>
      </w:r>
      <w:bookmarkEnd w:id="57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الآیة مذکورة عقیب عدة الطلاق و عدة الوفاة فلاوجه لاختصاصها بعدة الوفاة و إن کانت الآیة إلیها أقرب فتأمل</w:t>
      </w:r>
      <w:r>
        <w:rPr>
          <w:rFonts w:eastAsia="IRNazanin" w:cs="IRNazanin"/>
          <w:color w:val="111111"/>
          <w:sz w:val="28"/>
          <w:szCs w:val="28"/>
          <w:rtl w:val="true"/>
          <w:lang w:bidi="fa-IR"/>
        </w:rPr>
        <w:t>.</w:t>
      </w:r>
    </w:p>
    <w:p>
      <w:pPr>
        <w:pStyle w:val="Heading3"/>
        <w:numPr>
          <w:ilvl w:val="2"/>
          <w:numId w:val="1"/>
        </w:numPr>
        <w:rPr/>
      </w:pPr>
      <w:bookmarkStart w:id="574" w:name="__RefHeading___Toc5142188_581953129"/>
      <w:bookmarkStart w:id="575" w:name="_Toc247"/>
      <w:bookmarkEnd w:id="574"/>
      <w:r>
        <w:rPr>
          <w:rtl w:val="true"/>
        </w:rPr>
        <w:t xml:space="preserve">قوله فی ص </w:t>
      </w:r>
      <w:r>
        <w:rPr/>
        <w:t>94</w:t>
      </w:r>
      <w:r>
        <w:rPr>
          <w:rtl w:val="true"/>
        </w:rPr>
        <w:t xml:space="preserve">، س </w:t>
      </w:r>
      <w:r>
        <w:rPr/>
        <w:t>15</w:t>
      </w:r>
      <w:r>
        <w:rPr>
          <w:rtl w:val="true"/>
        </w:rPr>
        <w:t>: «</w:t>
      </w:r>
      <w:r>
        <w:rPr>
          <w:rtl w:val="true"/>
        </w:rPr>
        <w:t>کصحیح عبدالرحمن بن الحجاج</w:t>
      </w:r>
      <w:r>
        <w:rPr>
          <w:rtl w:val="true"/>
        </w:rPr>
        <w:t>»</w:t>
      </w:r>
      <w:bookmarkEnd w:id="575"/>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ولایخفی علیک أن فی فقه الحدیث معرکة الآراء و الإشکالات منها أن المراد بالجهالة المفروضة فیها إن کان هو الشک فحکمه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بالمعذوریة معها لاینطبق علی القواعد ضرورة أن الشک إن کان فی الحکم الشرعی الکلی و هو حرمة التزویج فی العدة فالشاک فیه لایکون معذورا إلا بعد الفحص عن الدلیل و</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الیاس عنه و إن حملنا الصحیحة علی ما بعد الفحص فیشکل بأنه کیف یمکن أن یکون شاکا بعد الفحص مع وضوح هذا الحکم بین المسلمین و إن کان الشک فی الموضوع و أنها فی العدة أم لا، فتارة یکون الشک فیه من جهة الشک فی أصل مقدار العدة بحسب جعل الشرع و اخری من جهة الشک فی انقضائها مع العلم بمقدارها شرعا و علی کل تقدیر یکون الحکم بالمعذوریة علی خلاف القاعدة إذ مقتضی استصحاب الحکم فی الأول و استصحاب الموضوع فی الثانی عدم المعذوریة و إن کان المراد بالجهالة هی الغفلة و الجهل المرکب بالحکم أو الموضوع أو کلیهما أو الجهل البسیط بأصل الموضوع و أنها ذات عدة أصلا أم لا فالحکم بالمعذوریة و إن کان مطابقا للقواعد إلا أن مقتضاه تخصیص الحکم بالغافل مطلقا و الشاک فی أصل تحقق الموضوع و هو مخالف لإطلاق سائر أخبار الباب و إطلاق کلمات الأصحاب، و أجیب عنه بأجوبة أحسنها ما یظهر من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باب البرائة من الرسائل ص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حاصله أن المراد من المعذوریة عدم حرمتها علیه مؤبدا لا من حیث المؤاخذة و یشهد له أیضا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أنه إذا انقضت عدتها فهو معذور فی أن یزوجها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فالروایة لاتدل إلا علی أن الجهل بالحکم التکلیفی و هو حرمة التزویج فی العدة أو الجهل بمقدار العدة أو الجهل بأنها فی العدة أم لا یوجب العذر بالنسبة إلی الحکم الوضعی بمعنی عدم صیرورة المرئة حراما علیه مؤبدا فلادلالة للروایة علی معذوریة الجاهل بالحکم التکلیفی قبل الفحص حتی لاتنطبق علی القواعد فالروایة لاتخالف القواعد کما لاتنافی الروایات الواردة فی المقام الدالة علی کون الجهل عذرا ما لم یدخل بها و منها أن تعلیله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بأهونیة الجهالة بالحکم و أن الله تعالی حرم علیه</w:t>
      </w:r>
      <w:bookmarkStart w:id="576" w:name="pg5878_65081"/>
    </w:p>
    <w:p>
      <w:pPr>
        <w:pStyle w:val="BookText"/>
        <w:rPr/>
      </w:pPr>
      <w:bookmarkEnd w:id="576"/>
      <w:r>
        <w:rPr>
          <w:rFonts w:ascii="IRNazanin" w:hAnsi="IRNazanin" w:eastAsia="IRNazanin"/>
          <w:color w:val="111111"/>
          <w:sz w:val="28"/>
          <w:sz w:val="28"/>
          <w:szCs w:val="28"/>
          <w:rtl w:val="true"/>
          <w:lang w:bidi="fa-IR"/>
        </w:rPr>
        <w:t xml:space="preserve">ذلک من الجهالة بالموضوع و أنها فی العدة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لایقدر علی الاحتیاط معها، لایستقیم بناء علی کون الجهالة فی الموضعین بمعنی واحد لأنها إن کانت بمعنی الغفلة فلاإشکال فی عدم قدرته علی الاحتیاط معها فی کلا الموضعین و إن کان بمعنی الشک فلاإشکال فی قدرته علی الاحتیاط معه فی کلیهما و التفکیک بین الجهالتین بحسب المعنی بأن تجعل الجهالة بالحکم بمعنی الغفلة و الجهالة بالموضوع بمعنی الشک و إن کان یستقیم معه التعلیل إلا أنه خلاف الظاهر و أجیب عنه بأجوبة و الأظهر عندی أن التعلیل المذکور بمنزلة حکمة الحکم فیکفی فی صحته وجوده فی حال الغفلة فلاوجه لاختصاص الجهالة بالغفلة فلاتغفل</w:t>
      </w:r>
      <w:r>
        <w:rPr>
          <w:rFonts w:eastAsia="IRNazanin" w:cs="IRNazanin"/>
          <w:color w:val="111111"/>
          <w:sz w:val="28"/>
          <w:szCs w:val="28"/>
          <w:rtl w:val="true"/>
          <w:lang w:bidi="fa-IR"/>
        </w:rPr>
        <w:t>.</w:t>
      </w:r>
    </w:p>
    <w:p>
      <w:pPr>
        <w:pStyle w:val="Heading3"/>
        <w:numPr>
          <w:ilvl w:val="2"/>
          <w:numId w:val="1"/>
        </w:numPr>
        <w:rPr/>
      </w:pPr>
      <w:bookmarkStart w:id="577" w:name="__RefHeading___Toc5142190_581953129"/>
      <w:bookmarkStart w:id="578" w:name="_Toc248"/>
      <w:bookmarkEnd w:id="577"/>
      <w:r>
        <w:rPr>
          <w:rtl w:val="true"/>
        </w:rPr>
        <w:t xml:space="preserve">قوله فی ص </w:t>
      </w:r>
      <w:r>
        <w:rPr/>
        <w:t>95</w:t>
      </w:r>
      <w:r>
        <w:rPr>
          <w:rtl w:val="true"/>
        </w:rPr>
        <w:t xml:space="preserve">، س </w:t>
      </w:r>
      <w:r>
        <w:rPr/>
        <w:t>8</w:t>
      </w:r>
      <w:r>
        <w:rPr>
          <w:rtl w:val="true"/>
        </w:rPr>
        <w:t>: «</w:t>
      </w:r>
      <w:r>
        <w:rPr>
          <w:rtl w:val="true"/>
        </w:rPr>
        <w:t>و الجمع العرفی یقتضی حمل النصوص</w:t>
      </w:r>
      <w:r>
        <w:rPr>
          <w:rtl w:val="true"/>
        </w:rPr>
        <w:t>...»</w:t>
      </w:r>
      <w:bookmarkEnd w:id="57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الظاهر من الأخیر هو أن سبب الحرمة الأبدیة شیئان أحدهما الدخول سواء علم الزوج أو جهل و ثانیهما هو العلم سواء دخل بها أو لم یدخل فهذه الروایة تصلح للجمع بین المطلق الدال علی الحرمة الأبدیة و المطلق الدال علی نفی الحرمة الأبدیة کما تصلح للجمع بین المفصلات بحمل ما دل علی أنه إذا کان جاهلا جاز تزویجها بعد انقضاء العدة علی ما إذا لم یدخل بها و حمل ما دل علی أنه إذا لم یکن دخل بها فرق بینهما و اعتدت بما بقی علیها من الأول و هو خاطب من الخطاب علی ما إذا لم یکن عالما</w:t>
      </w:r>
      <w:r>
        <w:rPr>
          <w:rFonts w:eastAsia="IRNazanin" w:cs="IRNazanin"/>
          <w:color w:val="111111"/>
          <w:sz w:val="28"/>
          <w:szCs w:val="28"/>
          <w:rtl w:val="true"/>
          <w:lang w:bidi="fa-IR"/>
        </w:rPr>
        <w:t>.</w:t>
      </w:r>
    </w:p>
    <w:p>
      <w:pPr>
        <w:pStyle w:val="Heading3"/>
        <w:numPr>
          <w:ilvl w:val="2"/>
          <w:numId w:val="1"/>
        </w:numPr>
        <w:rPr/>
      </w:pPr>
      <w:bookmarkStart w:id="579" w:name="__RefHeading___Toc5142192_581953129"/>
      <w:bookmarkStart w:id="580" w:name="_Toc249"/>
      <w:bookmarkEnd w:id="579"/>
      <w:r>
        <w:rPr>
          <w:rtl w:val="true"/>
        </w:rPr>
        <w:t xml:space="preserve">قوله فی ص </w:t>
      </w:r>
      <w:r>
        <w:rPr/>
        <w:t>95</w:t>
      </w:r>
      <w:r>
        <w:rPr>
          <w:rtl w:val="true"/>
        </w:rPr>
        <w:t xml:space="preserve">، س </w:t>
      </w:r>
      <w:r>
        <w:rPr/>
        <w:t>11</w:t>
      </w:r>
      <w:r>
        <w:rPr>
          <w:rtl w:val="true"/>
        </w:rPr>
        <w:t>: «</w:t>
      </w:r>
      <w:r>
        <w:rPr>
          <w:rtl w:val="true"/>
        </w:rPr>
        <w:t>إحدی الطائفتین</w:t>
      </w:r>
      <w:r>
        <w:rPr>
          <w:rtl w:val="true"/>
        </w:rPr>
        <w:t>»</w:t>
      </w:r>
      <w:bookmarkEnd w:id="580"/>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إحدی الطائفتین من المفصلات کمفصل بین الجهل و العلم و مفصل بین الدخول و عدمه</w:t>
      </w:r>
      <w:r>
        <w:rPr>
          <w:rFonts w:eastAsia="IRNazanin" w:cs="IRNazanin"/>
          <w:color w:val="111111"/>
          <w:sz w:val="28"/>
          <w:szCs w:val="28"/>
          <w:rtl w:val="true"/>
          <w:lang w:bidi="fa-IR"/>
        </w:rPr>
        <w:t>.</w:t>
      </w:r>
      <w:bookmarkStart w:id="581" w:name="pg5878_65082"/>
    </w:p>
    <w:p>
      <w:pPr>
        <w:pStyle w:val="Heading3"/>
        <w:numPr>
          <w:ilvl w:val="2"/>
          <w:numId w:val="1"/>
        </w:numPr>
        <w:rPr/>
      </w:pPr>
      <w:bookmarkStart w:id="582" w:name="__RefHeading___Toc5142194_581953129"/>
      <w:bookmarkStart w:id="583" w:name="_Toc250"/>
      <w:bookmarkEnd w:id="581"/>
      <w:bookmarkEnd w:id="582"/>
      <w:r>
        <w:rPr>
          <w:rtl w:val="true"/>
        </w:rPr>
        <w:t xml:space="preserve">قوله فی ص </w:t>
      </w:r>
      <w:r>
        <w:rPr/>
        <w:t>95</w:t>
      </w:r>
      <w:r>
        <w:rPr>
          <w:rtl w:val="true"/>
        </w:rPr>
        <w:t xml:space="preserve">، س </w:t>
      </w:r>
      <w:r>
        <w:rPr/>
        <w:t>12</w:t>
      </w:r>
      <w:r>
        <w:rPr>
          <w:rtl w:val="true"/>
        </w:rPr>
        <w:t>: «</w:t>
      </w:r>
      <w:r>
        <w:rPr>
          <w:rtl w:val="true"/>
        </w:rPr>
        <w:t>یقتضی کون سبب الحرمة الأبدیة</w:t>
      </w:r>
      <w:r>
        <w:rPr>
          <w:rtl w:val="true"/>
        </w:rPr>
        <w:t>...»</w:t>
      </w:r>
      <w:bookmarkEnd w:id="58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حمل کل واحد من العلم و الدخول علی جزء السبب و القول بأن السبب مجموعهما لاوجه له بعد ظهور الکلام فی سببیة کل واحد منهما کما أن جعل السبب هو القدر المشترک بینهما بأن یکون تعدد السبب قرینة علی أن السبب فی کل منهما لیس بعنوانه الخاص بل بما هو مصداق لما یعمهما من العنوان، لایساعده الظواهر إذ ظاهر کل سبب أنه بعنوانه الخاص یؤثر فحمله علی تأثیره بعنوان الجامع لو سلم تصویره، خلاف الظاهر فالأقوی هو أن الجمع العرفی یقتضی سببیة کل واحد من العلم و الدخول کما هو ظاهر النص الأخیر فی المقام</w:t>
      </w:r>
      <w:r>
        <w:rPr>
          <w:rFonts w:eastAsia="IRNazanin" w:cs="IRNazanin"/>
          <w:color w:val="111111"/>
          <w:sz w:val="28"/>
          <w:szCs w:val="28"/>
          <w:rtl w:val="true"/>
          <w:lang w:bidi="fa-IR"/>
        </w:rPr>
        <w:t>.</w:t>
      </w:r>
    </w:p>
    <w:p>
      <w:pPr>
        <w:pStyle w:val="Heading3"/>
        <w:numPr>
          <w:ilvl w:val="2"/>
          <w:numId w:val="1"/>
        </w:numPr>
        <w:rPr/>
      </w:pPr>
      <w:bookmarkStart w:id="584" w:name="__RefHeading___Toc5142196_581953129"/>
      <w:bookmarkStart w:id="585" w:name="_Toc251"/>
      <w:bookmarkEnd w:id="584"/>
      <w:r>
        <w:rPr>
          <w:rtl w:val="true"/>
        </w:rPr>
        <w:t xml:space="preserve">قوله فی ص </w:t>
      </w:r>
      <w:r>
        <w:rPr/>
        <w:t>95</w:t>
      </w:r>
      <w:r>
        <w:rPr>
          <w:rtl w:val="true"/>
        </w:rPr>
        <w:t xml:space="preserve">، س </w:t>
      </w:r>
      <w:r>
        <w:rPr/>
        <w:t>14</w:t>
      </w:r>
      <w:r>
        <w:rPr>
          <w:rtl w:val="true"/>
        </w:rPr>
        <w:t>: «</w:t>
      </w:r>
      <w:r>
        <w:rPr>
          <w:rtl w:val="true"/>
        </w:rPr>
        <w:t>فیحمل علی کونه</w:t>
      </w:r>
      <w:r>
        <w:rPr>
          <w:rtl w:val="true"/>
        </w:rPr>
        <w:t>...»</w:t>
      </w:r>
      <w:bookmarkEnd w:id="585"/>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لاوجه للحمل المذکور فی غیر مورد معارضة المفهوم مع المنطوق بعد فرض کون الجملة الشرطیة ظاهرة فی المفهوم فإن أرید به رفع إلید عن ظهور کل مفهوم من القضیة الشرطیة بمنطوق الآخر فی مورد المعارضة و حمل علی کونه لعدم المقتضی بحیث یصح التمسک بالمفهوم فی غیر مورد المعارضة فلامانع و إن أرید به سقوط مفهوم کل قضیة مطلقا بمعارضة منطوق کل قضیة فی الجملة فلاوجه له بعد فرض کون الجملة الشرطیة ظاهرة فی المفهوم هذا بناء علی استفادة ظهور الجملة الشرطیة فی المفهوم، من مقدمات الإطلاق لأن المطلق حجة فی الباقی بعد کون التقید تقیدا فی المراد الجدی بخلاف ما إذا استفید الإطلاق من حاق اللفظ فإن رفع الید عن ظهور الجملة الشرطیة حینئذٍ یؤول إلی استعمالها فی غیر معناها الحقیقی و هو غیر معلوم إلا بناء علی ظهور اللفظ فی أقرب المجازات بعد رفع الید عن معناه الحقیقی و هو کما تری و بقیة الکلام فی محله راجع الکفایة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تعلیقاتها</w:t>
      </w:r>
      <w:r>
        <w:rPr>
          <w:rFonts w:eastAsia="IRNazanin" w:cs="IRNazanin"/>
          <w:color w:val="111111"/>
          <w:sz w:val="28"/>
          <w:szCs w:val="28"/>
          <w:rtl w:val="true"/>
          <w:lang w:bidi="fa-IR"/>
        </w:rPr>
        <w:t>.</w:t>
      </w:r>
      <w:bookmarkStart w:id="586" w:name="pg5878_65083"/>
    </w:p>
    <w:p>
      <w:pPr>
        <w:pStyle w:val="Heading3"/>
        <w:numPr>
          <w:ilvl w:val="2"/>
          <w:numId w:val="1"/>
        </w:numPr>
        <w:rPr/>
      </w:pPr>
      <w:bookmarkStart w:id="587" w:name="__RefHeading___Toc5142198_581953129"/>
      <w:bookmarkStart w:id="588" w:name="_Toc252"/>
      <w:bookmarkEnd w:id="586"/>
      <w:bookmarkEnd w:id="587"/>
      <w:r>
        <w:rPr>
          <w:rtl w:val="true"/>
        </w:rPr>
        <w:t xml:space="preserve">قوله فی ص </w:t>
      </w:r>
      <w:r>
        <w:rPr/>
        <w:t>95</w:t>
      </w:r>
      <w:r>
        <w:rPr>
          <w:rtl w:val="true"/>
        </w:rPr>
        <w:t xml:space="preserve">، س </w:t>
      </w:r>
      <w:r>
        <w:rPr/>
        <w:t>18</w:t>
      </w:r>
      <w:r>
        <w:rPr>
          <w:rtl w:val="true"/>
        </w:rPr>
        <w:t>: «</w:t>
      </w:r>
      <w:r>
        <w:rPr>
          <w:rtl w:val="true"/>
        </w:rPr>
        <w:t>إطلاق مصَحح إسحاق بن عمار</w:t>
      </w:r>
      <w:r>
        <w:rPr>
          <w:rtl w:val="true"/>
        </w:rPr>
        <w:t>»</w:t>
      </w:r>
      <w:bookmarkEnd w:id="58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تأمل بل منع لأن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إذا کان 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مطلقا یعارضه ذیله و 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کان جاهلا فارقها و تعتد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بإطلاقه یدل علی أن الجهل فی طرف یکفی فی صحة عقد الجدید فافهم</w:t>
      </w:r>
      <w:r>
        <w:rPr>
          <w:rFonts w:eastAsia="IRNazanin" w:cs="IRNazanin"/>
          <w:color w:val="111111"/>
          <w:sz w:val="28"/>
          <w:szCs w:val="28"/>
          <w:rtl w:val="true"/>
          <w:lang w:bidi="fa-IR"/>
        </w:rPr>
        <w:t>.</w:t>
      </w:r>
    </w:p>
    <w:p>
      <w:pPr>
        <w:pStyle w:val="Heading3"/>
        <w:numPr>
          <w:ilvl w:val="2"/>
          <w:numId w:val="1"/>
        </w:numPr>
        <w:rPr/>
      </w:pPr>
      <w:bookmarkStart w:id="589" w:name="__RefHeading___Toc5142200_581953129"/>
      <w:bookmarkStart w:id="590" w:name="_Toc253"/>
      <w:bookmarkEnd w:id="589"/>
      <w:r>
        <w:rPr>
          <w:rtl w:val="true"/>
        </w:rPr>
        <w:t xml:space="preserve">قوله فی ص </w:t>
      </w:r>
      <w:r>
        <w:rPr/>
        <w:t>95</w:t>
      </w:r>
      <w:r>
        <w:rPr>
          <w:rtl w:val="true"/>
        </w:rPr>
        <w:t xml:space="preserve">، س </w:t>
      </w:r>
      <w:r>
        <w:rPr/>
        <w:t>19</w:t>
      </w:r>
      <w:r>
        <w:rPr>
          <w:rtl w:val="true"/>
        </w:rPr>
        <w:t>: «</w:t>
      </w:r>
      <w:r>
        <w:rPr>
          <w:rtl w:val="true"/>
        </w:rPr>
        <w:t>وصحیح ابن الحجاج</w:t>
      </w:r>
      <w:r>
        <w:rPr>
          <w:rtl w:val="true"/>
        </w:rPr>
        <w:t>»</w:t>
      </w:r>
      <w:bookmarkEnd w:id="59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سیأتی أنه لایتعرض إلا للحکم التکلیفی</w:t>
      </w:r>
      <w:r>
        <w:rPr>
          <w:rFonts w:eastAsia="IRNazanin" w:cs="IRNazanin"/>
          <w:color w:val="111111"/>
          <w:sz w:val="28"/>
          <w:szCs w:val="28"/>
          <w:rtl w:val="true"/>
          <w:lang w:bidi="fa-IR"/>
        </w:rPr>
        <w:t>.</w:t>
      </w:r>
    </w:p>
    <w:p>
      <w:pPr>
        <w:pStyle w:val="Heading3"/>
        <w:numPr>
          <w:ilvl w:val="2"/>
          <w:numId w:val="1"/>
        </w:numPr>
        <w:rPr/>
      </w:pPr>
      <w:bookmarkStart w:id="591" w:name="__RefHeading___Toc5142202_581953129"/>
      <w:bookmarkStart w:id="592" w:name="_Toc254"/>
      <w:bookmarkEnd w:id="591"/>
      <w:r>
        <w:rPr>
          <w:rtl w:val="true"/>
        </w:rPr>
        <w:t xml:space="preserve">قوله فی ص </w:t>
      </w:r>
      <w:r>
        <w:rPr/>
        <w:t>95</w:t>
      </w:r>
      <w:r>
        <w:rPr>
          <w:rtl w:val="true"/>
        </w:rPr>
        <w:t xml:space="preserve">، س </w:t>
      </w:r>
      <w:r>
        <w:rPr/>
        <w:t>19</w:t>
      </w:r>
      <w:r>
        <w:rPr>
          <w:rtl w:val="true"/>
        </w:rPr>
        <w:t>: «</w:t>
      </w:r>
      <w:r>
        <w:rPr>
          <w:rtl w:val="true"/>
        </w:rPr>
        <w:t>وفی الجواهر استدل</w:t>
      </w:r>
      <w:r>
        <w:rPr>
          <w:rtl w:val="true"/>
        </w:rPr>
        <w:t>...»</w:t>
      </w:r>
      <w:bookmarkEnd w:id="59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أجده فی الجواهر</w:t>
      </w:r>
      <w:r>
        <w:rPr>
          <w:rFonts w:eastAsia="IRNazanin" w:cs="IRNazanin"/>
          <w:color w:val="111111"/>
          <w:sz w:val="28"/>
          <w:szCs w:val="28"/>
          <w:rtl w:val="true"/>
          <w:lang w:bidi="fa-IR"/>
        </w:rPr>
        <w:t>.</w:t>
      </w:r>
    </w:p>
    <w:p>
      <w:pPr>
        <w:pStyle w:val="Heading3"/>
        <w:numPr>
          <w:ilvl w:val="2"/>
          <w:numId w:val="1"/>
        </w:numPr>
        <w:rPr/>
      </w:pPr>
      <w:bookmarkStart w:id="593" w:name="__RefHeading___Toc5142204_581953129"/>
      <w:bookmarkStart w:id="594" w:name="_Toc255"/>
      <w:bookmarkEnd w:id="593"/>
      <w:r>
        <w:rPr>
          <w:rtl w:val="true"/>
        </w:rPr>
        <w:t xml:space="preserve">قوله فی ص </w:t>
      </w:r>
      <w:r>
        <w:rPr/>
        <w:t>96</w:t>
      </w:r>
      <w:r>
        <w:rPr>
          <w:rtl w:val="true"/>
        </w:rPr>
        <w:t xml:space="preserve">، س </w:t>
      </w:r>
      <w:r>
        <w:rPr/>
        <w:t>5</w:t>
      </w:r>
      <w:r>
        <w:rPr>
          <w:rtl w:val="true"/>
        </w:rPr>
        <w:t>: «</w:t>
      </w:r>
      <w:r>
        <w:rPr>
          <w:rtl w:val="true"/>
        </w:rPr>
        <w:t>مع أنه حکم فیها بالحرمة الأبدیة</w:t>
      </w:r>
      <w:r>
        <w:rPr>
          <w:rtl w:val="true"/>
        </w:rPr>
        <w:t>»</w:t>
      </w:r>
      <w:bookmarkEnd w:id="59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مضافا إلی أن إثبات الرجم علی المرئة فی الطلاق الرجعی الذی لایتمکن المرئة من الرجوع بدون رجوع الرجل کما تری لأن الرجم للمحصنة التی تتمکن من زوجها</w:t>
      </w:r>
      <w:r>
        <w:rPr>
          <w:rFonts w:eastAsia="IRNazanin" w:cs="IRNazanin"/>
          <w:color w:val="111111"/>
          <w:sz w:val="28"/>
          <w:szCs w:val="28"/>
          <w:rtl w:val="true"/>
          <w:lang w:bidi="fa-IR"/>
        </w:rPr>
        <w:t>.</w:t>
      </w:r>
    </w:p>
    <w:p>
      <w:pPr>
        <w:pStyle w:val="Heading3"/>
        <w:numPr>
          <w:ilvl w:val="2"/>
          <w:numId w:val="1"/>
        </w:numPr>
        <w:rPr/>
      </w:pPr>
      <w:bookmarkStart w:id="595" w:name="__RefHeading___Toc5142206_581953129"/>
      <w:bookmarkStart w:id="596" w:name="_Toc256"/>
      <w:bookmarkEnd w:id="595"/>
      <w:r>
        <w:rPr>
          <w:rtl w:val="true"/>
        </w:rPr>
        <w:t xml:space="preserve">قوله فی ص </w:t>
      </w:r>
      <w:r>
        <w:rPr/>
        <w:t>96</w:t>
      </w:r>
      <w:r>
        <w:rPr>
          <w:rtl w:val="true"/>
        </w:rPr>
        <w:t xml:space="preserve">، س </w:t>
      </w:r>
      <w:r>
        <w:rPr/>
        <w:t>7</w:t>
      </w:r>
      <w:r>
        <w:rPr>
          <w:rtl w:val="true"/>
        </w:rPr>
        <w:t>: «</w:t>
      </w:r>
      <w:r>
        <w:rPr>
          <w:rtl w:val="true"/>
        </w:rPr>
        <w:t>هذا ولا ینبغی</w:t>
      </w:r>
      <w:r>
        <w:rPr>
          <w:rtl w:val="true"/>
        </w:rPr>
        <w:t>»</w:t>
      </w:r>
      <w:bookmarkEnd w:id="59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ولایخفی أن الدلیل علی أن العلم من طرف یوجب فساد العقد و لو فی طرف الجاهل لایکون إلا القاعدة التی أشار إلیه المصنف بأن الزوجیة لاتقبل التبعض لما مر من المناقشات فی الأدلة المذکورة</w:t>
      </w:r>
      <w:r>
        <w:rPr>
          <w:rFonts w:eastAsia="IRNazanin" w:cs="IRNazanin"/>
          <w:color w:val="111111"/>
          <w:sz w:val="28"/>
          <w:szCs w:val="28"/>
          <w:rtl w:val="true"/>
          <w:lang w:bidi="fa-IR"/>
        </w:rPr>
        <w:t>.</w:t>
      </w:r>
    </w:p>
    <w:p>
      <w:pPr>
        <w:pStyle w:val="Heading3"/>
        <w:numPr>
          <w:ilvl w:val="2"/>
          <w:numId w:val="1"/>
        </w:numPr>
        <w:rPr/>
      </w:pPr>
      <w:bookmarkStart w:id="597" w:name="__RefHeading___Toc5142208_581953129"/>
      <w:bookmarkStart w:id="598" w:name="_Toc257"/>
      <w:bookmarkEnd w:id="597"/>
      <w:r>
        <w:rPr>
          <w:rtl w:val="true"/>
        </w:rPr>
        <w:t xml:space="preserve">قوله فی ص </w:t>
      </w:r>
      <w:r>
        <w:rPr/>
        <w:t>96</w:t>
      </w:r>
      <w:r>
        <w:rPr>
          <w:rtl w:val="true"/>
        </w:rPr>
        <w:t xml:space="preserve">، س </w:t>
      </w:r>
      <w:r>
        <w:rPr/>
        <w:t>7</w:t>
      </w:r>
      <w:r>
        <w:rPr>
          <w:rtl w:val="true"/>
        </w:rPr>
        <w:t>: «</w:t>
      </w:r>
      <w:r>
        <w:rPr>
          <w:rtl w:val="true"/>
        </w:rPr>
        <w:t>یبطل العقد</w:t>
      </w:r>
      <w:r>
        <w:rPr>
          <w:rtl w:val="true"/>
        </w:rPr>
        <w:t>»</w:t>
      </w:r>
      <w:bookmarkEnd w:id="598"/>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یبطل واقعا</w:t>
      </w:r>
      <w:r>
        <w:rPr>
          <w:rFonts w:eastAsia="IRNazanin" w:cs="IRNazanin"/>
          <w:color w:val="111111"/>
          <w:sz w:val="28"/>
          <w:szCs w:val="28"/>
          <w:rtl w:val="true"/>
          <w:lang w:bidi="fa-IR"/>
        </w:rPr>
        <w:t>.</w:t>
      </w:r>
      <w:bookmarkStart w:id="599" w:name="pg5878_65084"/>
    </w:p>
    <w:p>
      <w:pPr>
        <w:pStyle w:val="Heading3"/>
        <w:numPr>
          <w:ilvl w:val="2"/>
          <w:numId w:val="1"/>
        </w:numPr>
        <w:rPr/>
      </w:pPr>
      <w:bookmarkStart w:id="600" w:name="__RefHeading___Toc5142210_581953129"/>
      <w:bookmarkStart w:id="601" w:name="_Toc258"/>
      <w:bookmarkEnd w:id="599"/>
      <w:bookmarkEnd w:id="600"/>
      <w:r>
        <w:rPr>
          <w:rtl w:val="true"/>
        </w:rPr>
        <w:t xml:space="preserve">قوله فی ص </w:t>
      </w:r>
      <w:r>
        <w:rPr/>
        <w:t>96</w:t>
      </w:r>
      <w:r>
        <w:rPr>
          <w:rtl w:val="true"/>
        </w:rPr>
        <w:t xml:space="preserve">، س </w:t>
      </w:r>
      <w:r>
        <w:rPr/>
        <w:t>17</w:t>
      </w:r>
      <w:r>
        <w:rPr>
          <w:rtl w:val="true"/>
        </w:rPr>
        <w:t>: «</w:t>
      </w:r>
      <w:r>
        <w:rPr>
          <w:rtl w:val="true"/>
        </w:rPr>
        <w:t>بعد العقد والدخول</w:t>
      </w:r>
      <w:r>
        <w:rPr>
          <w:rtl w:val="true"/>
        </w:rPr>
        <w:t>»</w:t>
      </w:r>
      <w:bookmarkEnd w:id="60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القید زاید فی صورة العلم، فإن العلم بنفسه یکفی فی الحرمة الأبدیة</w:t>
      </w:r>
      <w:r>
        <w:rPr>
          <w:rFonts w:eastAsia="IRNazanin" w:cs="IRNazanin"/>
          <w:color w:val="111111"/>
          <w:sz w:val="28"/>
          <w:szCs w:val="28"/>
          <w:rtl w:val="true"/>
          <w:lang w:bidi="fa-IR"/>
        </w:rPr>
        <w:t>.</w:t>
      </w:r>
    </w:p>
    <w:p>
      <w:pPr>
        <w:pStyle w:val="Heading3"/>
        <w:numPr>
          <w:ilvl w:val="2"/>
          <w:numId w:val="1"/>
        </w:numPr>
        <w:rPr/>
      </w:pPr>
      <w:bookmarkStart w:id="602" w:name="__RefHeading___Toc5142212_581953129"/>
      <w:bookmarkStart w:id="603" w:name="_Toc259"/>
      <w:bookmarkEnd w:id="602"/>
      <w:r>
        <w:rPr>
          <w:rtl w:val="true"/>
        </w:rPr>
        <w:t xml:space="preserve">قوله فی ص </w:t>
      </w:r>
      <w:r>
        <w:rPr/>
        <w:t>96</w:t>
      </w:r>
      <w:r>
        <w:rPr>
          <w:rtl w:val="true"/>
        </w:rPr>
        <w:t xml:space="preserve">، س </w:t>
      </w:r>
      <w:r>
        <w:rPr/>
        <w:t>19</w:t>
      </w:r>
      <w:r>
        <w:rPr>
          <w:rtl w:val="true"/>
        </w:rPr>
        <w:t>: «</w:t>
      </w:r>
      <w:r>
        <w:rPr>
          <w:rtl w:val="true"/>
        </w:rPr>
        <w:t>فإذا عقد</w:t>
      </w:r>
      <w:r>
        <w:rPr>
          <w:rtl w:val="true"/>
        </w:rPr>
        <w:t>»</w:t>
      </w:r>
      <w:bookmarkEnd w:id="60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فإذا عقد عقدا ثانیا</w:t>
      </w:r>
      <w:r>
        <w:rPr>
          <w:rFonts w:eastAsia="IRNazanin" w:cs="IRNazanin"/>
          <w:color w:val="111111"/>
          <w:sz w:val="28"/>
          <w:szCs w:val="28"/>
          <w:rtl w:val="true"/>
          <w:lang w:bidi="fa-IR"/>
        </w:rPr>
        <w:t>.</w:t>
      </w:r>
    </w:p>
    <w:p>
      <w:pPr>
        <w:pStyle w:val="Heading3"/>
        <w:numPr>
          <w:ilvl w:val="2"/>
          <w:numId w:val="1"/>
        </w:numPr>
        <w:rPr/>
      </w:pPr>
      <w:bookmarkStart w:id="604" w:name="__RefHeading___Toc5142214_581953129"/>
      <w:bookmarkStart w:id="605" w:name="_Toc260"/>
      <w:bookmarkEnd w:id="604"/>
      <w:r>
        <w:rPr>
          <w:rtl w:val="true"/>
        </w:rPr>
        <w:t xml:space="preserve">قوله فی ص </w:t>
      </w:r>
      <w:r>
        <w:rPr/>
        <w:t>96</w:t>
      </w:r>
      <w:r>
        <w:rPr>
          <w:rtl w:val="true"/>
        </w:rPr>
        <w:t xml:space="preserve">، س </w:t>
      </w:r>
      <w:r>
        <w:rPr/>
        <w:t>19</w:t>
      </w:r>
      <w:r>
        <w:rPr>
          <w:rtl w:val="true"/>
        </w:rPr>
        <w:t>: «</w:t>
      </w:r>
      <w:r>
        <w:rPr>
          <w:rtl w:val="true"/>
        </w:rPr>
        <w:t>کان العقد باطلا</w:t>
      </w:r>
      <w:r>
        <w:rPr>
          <w:rtl w:val="true"/>
        </w:rPr>
        <w:t>»</w:t>
      </w:r>
      <w:bookmarkEnd w:id="60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کان العقد الثانی باطلا بالنسبة إلیه أیضا لأنه عقد فی العدة مع علم طرف آخر و هو یوجب الحرمة الأبدیة واقعا فلاتکون الزوجة قابلة لتجدید العقد علیها و أما العقد الأول فلاإشکال فی بطلانه بعد علمه بأن الطرف الآخر کان عالما</w:t>
      </w:r>
      <w:r>
        <w:rPr>
          <w:rFonts w:eastAsia="IRNazanin" w:cs="IRNazanin"/>
          <w:color w:val="111111"/>
          <w:sz w:val="28"/>
          <w:szCs w:val="28"/>
          <w:rtl w:val="true"/>
          <w:lang w:bidi="fa-IR"/>
        </w:rPr>
        <w:t>.</w:t>
      </w:r>
    </w:p>
    <w:p>
      <w:pPr>
        <w:pStyle w:val="Heading3"/>
        <w:numPr>
          <w:ilvl w:val="2"/>
          <w:numId w:val="1"/>
        </w:numPr>
        <w:rPr/>
      </w:pPr>
      <w:bookmarkStart w:id="606" w:name="__RefHeading___Toc5142216_581953129"/>
      <w:bookmarkStart w:id="607" w:name="_Toc261"/>
      <w:bookmarkEnd w:id="606"/>
      <w:r>
        <w:rPr>
          <w:rtl w:val="true"/>
        </w:rPr>
        <w:t xml:space="preserve">قوله فی ص </w:t>
      </w:r>
      <w:r>
        <w:rPr/>
        <w:t>96</w:t>
      </w:r>
      <w:r>
        <w:rPr>
          <w:rtl w:val="true"/>
        </w:rPr>
        <w:t xml:space="preserve">، س </w:t>
      </w:r>
      <w:r>
        <w:rPr/>
        <w:t>20</w:t>
      </w:r>
      <w:r>
        <w:rPr>
          <w:rtl w:val="true"/>
        </w:rPr>
        <w:t>: «</w:t>
      </w:r>
      <w:r>
        <w:rPr>
          <w:rtl w:val="true"/>
        </w:rPr>
        <w:t>اختص کل واحد بحکمه</w:t>
      </w:r>
      <w:r>
        <w:rPr>
          <w:rtl w:val="true"/>
        </w:rPr>
        <w:t>»</w:t>
      </w:r>
      <w:bookmarkEnd w:id="60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بحکمه التکلیفی الظاهری</w:t>
      </w:r>
      <w:r>
        <w:rPr>
          <w:rFonts w:eastAsia="IRNazanin" w:cs="IRNazanin"/>
          <w:color w:val="111111"/>
          <w:sz w:val="28"/>
          <w:szCs w:val="28"/>
          <w:rtl w:val="true"/>
          <w:lang w:bidi="fa-IR"/>
        </w:rPr>
        <w:t>.</w:t>
      </w:r>
    </w:p>
    <w:p>
      <w:pPr>
        <w:pStyle w:val="Heading3"/>
        <w:numPr>
          <w:ilvl w:val="2"/>
          <w:numId w:val="1"/>
        </w:numPr>
        <w:rPr/>
      </w:pPr>
      <w:bookmarkStart w:id="608" w:name="__RefHeading___Toc5142218_581953129"/>
      <w:bookmarkStart w:id="609" w:name="_Toc262"/>
      <w:bookmarkEnd w:id="608"/>
      <w:r>
        <w:rPr>
          <w:rtl w:val="true"/>
        </w:rPr>
        <w:t xml:space="preserve">قوله فی ص </w:t>
      </w:r>
      <w:r>
        <w:rPr/>
        <w:t>96</w:t>
      </w:r>
      <w:r>
        <w:rPr>
          <w:rtl w:val="true"/>
        </w:rPr>
        <w:t xml:space="preserve">، س </w:t>
      </w:r>
      <w:r>
        <w:rPr/>
        <w:t>21</w:t>
      </w:r>
      <w:r>
        <w:rPr>
          <w:rtl w:val="true"/>
        </w:rPr>
        <w:t>: «</w:t>
      </w:r>
      <w:r>
        <w:rPr>
          <w:rtl w:val="true"/>
        </w:rPr>
        <w:t>و إن حرم علی الآخر التزویج به</w:t>
      </w:r>
      <w:r>
        <w:rPr>
          <w:rtl w:val="true"/>
        </w:rPr>
        <w:t>»</w:t>
      </w:r>
      <w:bookmarkEnd w:id="609"/>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علی الجاهل تجدید التزویج به و فیه أن الحرمة المذکورة قبل العلم بأن الطرف الآخر فی العقد الأول کان عالما لایتصور إذ علی الفرض هو جاهل و یجوز تجدید العقد علیها و لاحاجة إلی المخلص و بعد العلم بأن الطرف الآخر کان عالما و کانت الزوجة فی العدة کانت الحرمة نفسیة و لیست من حیث مساعدته علی الإثم و العدوان کما لایخفی</w:t>
      </w:r>
      <w:r>
        <w:rPr>
          <w:rFonts w:eastAsia="IRNazanin" w:cs="IRNazanin"/>
          <w:color w:val="111111"/>
          <w:sz w:val="28"/>
          <w:szCs w:val="28"/>
          <w:rtl w:val="true"/>
          <w:lang w:bidi="fa-IR"/>
        </w:rPr>
        <w:t>.</w:t>
      </w:r>
      <w:bookmarkStart w:id="610" w:name="pg5878_65085"/>
    </w:p>
    <w:p>
      <w:pPr>
        <w:pStyle w:val="Heading3"/>
        <w:numPr>
          <w:ilvl w:val="2"/>
          <w:numId w:val="1"/>
        </w:numPr>
        <w:rPr/>
      </w:pPr>
      <w:bookmarkStart w:id="611" w:name="__RefHeading___Toc5142220_581953129"/>
      <w:bookmarkStart w:id="612" w:name="_Toc263"/>
      <w:bookmarkEnd w:id="610"/>
      <w:bookmarkEnd w:id="611"/>
      <w:r>
        <w:rPr>
          <w:rtl w:val="true"/>
        </w:rPr>
        <w:t xml:space="preserve">قوله فی ص </w:t>
      </w:r>
      <w:r>
        <w:rPr/>
        <w:t>97</w:t>
      </w:r>
      <w:r>
        <w:rPr>
          <w:rtl w:val="true"/>
        </w:rPr>
        <w:t xml:space="preserve">، س </w:t>
      </w:r>
      <w:r>
        <w:rPr/>
        <w:t>9</w:t>
      </w:r>
      <w:r>
        <w:rPr>
          <w:rtl w:val="true"/>
        </w:rPr>
        <w:t>: «</w:t>
      </w:r>
      <w:r>
        <w:rPr>
          <w:rtl w:val="true"/>
        </w:rPr>
        <w:t>هی مساعدة علی التجری</w:t>
      </w:r>
      <w:r>
        <w:rPr>
          <w:rtl w:val="true"/>
        </w:rPr>
        <w:t>»</w:t>
      </w:r>
      <w:bookmarkEnd w:id="61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التجری لایصدق إلا فیما إذا لم یکن الجهل عذرا عقلیا أو شرعیا کما فی الشبهة المحصورة الوجوبیة أو التحریمیة و إلا فلم یتحقق احتمال المعصیة و إن تحقق احتمال المخالفة للحکم الواقعی کما فی موارد أصالة البرائة و استصحابها کما نص علیه شیخنا الأعظم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فرائد الأصول 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المقام بعد فرض کون أحدهما جاهلا و لم یعلم بحال الطرف الآخر فلایتحقق احتمال المعصیة حتی یتحقق التجری بالنسبة إلیه</w:t>
      </w:r>
      <w:r>
        <w:rPr>
          <w:rFonts w:eastAsia="IRNazanin" w:cs="IRNazanin"/>
          <w:color w:val="111111"/>
          <w:sz w:val="28"/>
          <w:szCs w:val="28"/>
          <w:rtl w:val="true"/>
          <w:lang w:bidi="fa-IR"/>
        </w:rPr>
        <w:t>.</w:t>
      </w:r>
    </w:p>
    <w:p>
      <w:pPr>
        <w:pStyle w:val="Heading3"/>
        <w:numPr>
          <w:ilvl w:val="2"/>
          <w:numId w:val="1"/>
        </w:numPr>
        <w:rPr/>
      </w:pPr>
      <w:bookmarkStart w:id="613" w:name="__RefHeading___Toc5142222_581953129"/>
      <w:bookmarkStart w:id="614" w:name="_Toc264"/>
      <w:bookmarkEnd w:id="613"/>
      <w:r>
        <w:rPr>
          <w:rtl w:val="true"/>
        </w:rPr>
        <w:t xml:space="preserve">قوله فی ص </w:t>
      </w:r>
      <w:r>
        <w:rPr/>
        <w:t>97</w:t>
      </w:r>
      <w:r>
        <w:rPr>
          <w:rtl w:val="true"/>
        </w:rPr>
        <w:t xml:space="preserve">، س </w:t>
      </w:r>
      <w:r>
        <w:rPr/>
        <w:t>15</w:t>
      </w:r>
      <w:r>
        <w:rPr>
          <w:rtl w:val="true"/>
        </w:rPr>
        <w:t>: «</w:t>
      </w:r>
      <w:r>
        <w:rPr>
          <w:rtl w:val="true"/>
        </w:rPr>
        <w:t>استصحابا للحل</w:t>
      </w:r>
      <w:r>
        <w:rPr>
          <w:rtl w:val="true"/>
        </w:rPr>
        <w:t>»</w:t>
      </w:r>
      <w:bookmarkEnd w:id="61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لحلیة التزویج</w:t>
      </w:r>
      <w:r>
        <w:rPr>
          <w:rFonts w:eastAsia="IRNazanin" w:cs="IRNazanin"/>
          <w:color w:val="111111"/>
          <w:sz w:val="28"/>
          <w:szCs w:val="28"/>
          <w:rtl w:val="true"/>
          <w:lang w:bidi="fa-IR"/>
        </w:rPr>
        <w:t>.</w:t>
      </w:r>
    </w:p>
    <w:p>
      <w:pPr>
        <w:pStyle w:val="Heading3"/>
        <w:numPr>
          <w:ilvl w:val="2"/>
          <w:numId w:val="1"/>
        </w:numPr>
        <w:rPr/>
      </w:pPr>
      <w:bookmarkStart w:id="615" w:name="__RefHeading___Toc5142224_581953129"/>
      <w:bookmarkStart w:id="616" w:name="_Toc265"/>
      <w:bookmarkEnd w:id="615"/>
      <w:r>
        <w:rPr>
          <w:rtl w:val="true"/>
        </w:rPr>
        <w:t xml:space="preserve">قوله فی ص </w:t>
      </w:r>
      <w:r>
        <w:rPr/>
        <w:t>98</w:t>
      </w:r>
      <w:r>
        <w:rPr>
          <w:rtl w:val="true"/>
        </w:rPr>
        <w:t xml:space="preserve">، س </w:t>
      </w:r>
      <w:r>
        <w:rPr/>
        <w:t>15</w:t>
      </w:r>
      <w:r>
        <w:rPr>
          <w:rtl w:val="true"/>
        </w:rPr>
        <w:t>: «</w:t>
      </w:r>
      <w:r>
        <w:rPr>
          <w:rtl w:val="true"/>
        </w:rPr>
        <w:t>لااستبراء فیها</w:t>
      </w:r>
      <w:r>
        <w:rPr>
          <w:rtl w:val="true"/>
        </w:rPr>
        <w:t>»</w:t>
      </w:r>
      <w:bookmarkEnd w:id="61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الاستبراء لاستظهار الولد ومع کونها حبلی لامجال للاستظهار المذکور</w:t>
      </w:r>
      <w:r>
        <w:rPr>
          <w:rFonts w:eastAsia="IRNazanin" w:cs="IRNazanin"/>
          <w:color w:val="111111"/>
          <w:sz w:val="28"/>
          <w:szCs w:val="28"/>
          <w:rtl w:val="true"/>
          <w:lang w:bidi="fa-IR"/>
        </w:rPr>
        <w:t>.</w:t>
      </w:r>
    </w:p>
    <w:p>
      <w:pPr>
        <w:pStyle w:val="Heading3"/>
        <w:numPr>
          <w:ilvl w:val="2"/>
          <w:numId w:val="1"/>
        </w:numPr>
        <w:rPr/>
      </w:pPr>
      <w:bookmarkStart w:id="617" w:name="__RefHeading___Toc5142226_581953129"/>
      <w:bookmarkStart w:id="618" w:name="_Toc266"/>
      <w:bookmarkEnd w:id="617"/>
      <w:r>
        <w:rPr>
          <w:rtl w:val="true"/>
        </w:rPr>
        <w:t xml:space="preserve">قوله فی ص </w:t>
      </w:r>
      <w:r>
        <w:rPr/>
        <w:t>99</w:t>
      </w:r>
      <w:r>
        <w:rPr>
          <w:rtl w:val="true"/>
        </w:rPr>
        <w:t xml:space="preserve">، س </w:t>
      </w:r>
      <w:r>
        <w:rPr/>
        <w:t>14</w:t>
      </w:r>
      <w:r>
        <w:rPr>
          <w:rtl w:val="true"/>
        </w:rPr>
        <w:t>: «</w:t>
      </w:r>
      <w:r>
        <w:rPr>
          <w:rtl w:val="true"/>
        </w:rPr>
        <w:t>بل هو الظاهر من الأخبار</w:t>
      </w:r>
      <w:r>
        <w:rPr>
          <w:rtl w:val="true"/>
        </w:rPr>
        <w:t>»</w:t>
      </w:r>
      <w:bookmarkEnd w:id="61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یظهر لی وجه الإضراب عن التبادر إلی الظهور مع أن التبادر منشأ الظهور</w:t>
      </w:r>
      <w:r>
        <w:rPr>
          <w:rFonts w:eastAsia="IRNazanin" w:cs="IRNazanin"/>
          <w:color w:val="111111"/>
          <w:sz w:val="28"/>
          <w:szCs w:val="28"/>
          <w:rtl w:val="true"/>
          <w:lang w:bidi="fa-IR"/>
        </w:rPr>
        <w:t>.</w:t>
      </w:r>
    </w:p>
    <w:p>
      <w:pPr>
        <w:pStyle w:val="Heading3"/>
        <w:numPr>
          <w:ilvl w:val="2"/>
          <w:numId w:val="1"/>
        </w:numPr>
        <w:rPr/>
      </w:pPr>
      <w:bookmarkStart w:id="619" w:name="__RefHeading___Toc5142228_581953129"/>
      <w:bookmarkStart w:id="620" w:name="_Toc267"/>
      <w:bookmarkEnd w:id="619"/>
      <w:r>
        <w:rPr>
          <w:rtl w:val="true"/>
        </w:rPr>
        <w:t xml:space="preserve">قوله فی ص </w:t>
      </w:r>
      <w:r>
        <w:rPr/>
        <w:t>99</w:t>
      </w:r>
      <w:r>
        <w:rPr>
          <w:rtl w:val="true"/>
        </w:rPr>
        <w:t xml:space="preserve">، س </w:t>
      </w:r>
      <w:r>
        <w:rPr/>
        <w:t>17</w:t>
      </w:r>
      <w:r>
        <w:rPr>
          <w:rtl w:val="true"/>
        </w:rPr>
        <w:t>: «</w:t>
      </w:r>
      <w:r>
        <w:rPr>
          <w:rtl w:val="true"/>
        </w:rPr>
        <w:t>و هو کما تری غیرظاهر</w:t>
      </w:r>
      <w:r>
        <w:rPr>
          <w:rtl w:val="true"/>
        </w:rPr>
        <w:t>»</w:t>
      </w:r>
      <w:bookmarkEnd w:id="620"/>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أورده علیه و إن کان صحیحا ولکن دعوی ظهور الکلمة فی کلام الإمام فی الصحیح لاشاهد لها بعد کون الکلمة موضوعة للأعم لاخصوص</w:t>
      </w:r>
      <w:bookmarkStart w:id="621" w:name="pg5878_65086"/>
    </w:p>
    <w:p>
      <w:pPr>
        <w:pStyle w:val="BookText"/>
        <w:rPr/>
      </w:pPr>
      <w:bookmarkEnd w:id="621"/>
      <w:r>
        <w:rPr>
          <w:rFonts w:ascii="IRNazanin" w:hAnsi="IRNazanin" w:eastAsia="IRNazanin"/>
          <w:color w:val="111111"/>
          <w:sz w:val="28"/>
          <w:sz w:val="28"/>
          <w:szCs w:val="28"/>
          <w:rtl w:val="true"/>
          <w:lang w:bidi="fa-IR"/>
        </w:rPr>
        <w:t>الصحیح نعم إذا وقعت فی سؤال السائل یمکن دعوی ظهورها فی الصحیح لأن السائل کثیرا ما لایسئل إلا عن وقوع العقد الصحیح فی العدة فتأمل</w:t>
      </w:r>
      <w:r>
        <w:rPr>
          <w:rFonts w:eastAsia="IRNazanin" w:cs="IRNazanin"/>
          <w:color w:val="111111"/>
          <w:sz w:val="28"/>
          <w:szCs w:val="28"/>
          <w:rtl w:val="true"/>
          <w:lang w:bidi="fa-IR"/>
        </w:rPr>
        <w:t>.</w:t>
      </w:r>
    </w:p>
    <w:p>
      <w:pPr>
        <w:pStyle w:val="Heading3"/>
        <w:numPr>
          <w:ilvl w:val="2"/>
          <w:numId w:val="1"/>
        </w:numPr>
        <w:rPr/>
      </w:pPr>
      <w:bookmarkStart w:id="622" w:name="__RefHeading___Toc5142230_581953129"/>
      <w:bookmarkStart w:id="623" w:name="_Toc268"/>
      <w:bookmarkEnd w:id="622"/>
      <w:r>
        <w:rPr>
          <w:rtl w:val="true"/>
        </w:rPr>
        <w:t xml:space="preserve">قوله فی ص </w:t>
      </w:r>
      <w:r>
        <w:rPr/>
        <w:t>99</w:t>
      </w:r>
      <w:r>
        <w:rPr>
          <w:rtl w:val="true"/>
        </w:rPr>
        <w:t xml:space="preserve">، س </w:t>
      </w:r>
      <w:r>
        <w:rPr/>
        <w:t>21</w:t>
      </w:r>
      <w:r>
        <w:rPr>
          <w:rtl w:val="true"/>
        </w:rPr>
        <w:t>: «</w:t>
      </w:r>
      <w:r>
        <w:rPr>
          <w:rtl w:val="true"/>
        </w:rPr>
        <w:t>خصوصا خبر ابن قیس</w:t>
      </w:r>
      <w:r>
        <w:rPr>
          <w:rtl w:val="true"/>
        </w:rPr>
        <w:t>»</w:t>
      </w:r>
      <w:bookmarkEnd w:id="62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قول السائل فی صدره و تعبیره عن النکاح بملک بضع امرأة فی حال الإحرام یدل علی أن مراده من النکاح هو الصحیح لولا وقوعه فی حال الإحرام إذ النکاح الباطل لایوجب ملک بضع المرأة کما لایخفی</w:t>
      </w:r>
      <w:r>
        <w:rPr>
          <w:rFonts w:eastAsia="IRNazanin" w:cs="IRNazanin"/>
          <w:color w:val="111111"/>
          <w:sz w:val="28"/>
          <w:szCs w:val="28"/>
          <w:rtl w:val="true"/>
          <w:lang w:bidi="fa-IR"/>
        </w:rPr>
        <w:t>.</w:t>
      </w:r>
    </w:p>
    <w:p>
      <w:pPr>
        <w:pStyle w:val="Heading3"/>
        <w:numPr>
          <w:ilvl w:val="2"/>
          <w:numId w:val="1"/>
        </w:numPr>
        <w:rPr/>
      </w:pPr>
      <w:bookmarkStart w:id="624" w:name="__RefHeading___Toc5142232_581953129"/>
      <w:bookmarkStart w:id="625" w:name="_Toc269"/>
      <w:bookmarkEnd w:id="624"/>
      <w:r>
        <w:rPr>
          <w:rtl w:val="true"/>
        </w:rPr>
        <w:t xml:space="preserve">قوله فی ص </w:t>
      </w:r>
      <w:r>
        <w:rPr/>
        <w:t>100</w:t>
      </w:r>
      <w:r>
        <w:rPr>
          <w:rtl w:val="true"/>
        </w:rPr>
        <w:t xml:space="preserve">، س </w:t>
      </w:r>
      <w:r>
        <w:rPr/>
        <w:t>13</w:t>
      </w:r>
      <w:r>
        <w:rPr>
          <w:rtl w:val="true"/>
        </w:rPr>
        <w:t>: «</w:t>
      </w:r>
      <w:r>
        <w:rPr>
          <w:rtl w:val="true"/>
        </w:rPr>
        <w:t>أما خبر الحکم بن عیینة</w:t>
      </w:r>
      <w:r>
        <w:rPr>
          <w:rtl w:val="true"/>
        </w:rPr>
        <w:t>»</w:t>
      </w:r>
      <w:bookmarkEnd w:id="62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کیفیة الاستدلال بأن یقال إن سؤال السائل عن تزویج المحرم امرأة فی عدتها و من المعلوم أن تزویج المحرم مع قطع النظر عن وقوعه فی العدة باطل فمراده هو السؤال عن سببیة التزویج الباطل فی حال العدة للحرمة الأبدیة کما أن التزویج الصحیح فی حال العدة یوجب ذلک</w:t>
      </w:r>
      <w:r>
        <w:rPr>
          <w:rFonts w:eastAsia="IRNazanin" w:cs="IRNazanin"/>
          <w:color w:val="111111"/>
          <w:sz w:val="28"/>
          <w:szCs w:val="28"/>
          <w:rtl w:val="true"/>
          <w:lang w:bidi="fa-IR"/>
        </w:rPr>
        <w:t>.</w:t>
      </w:r>
    </w:p>
    <w:p>
      <w:pPr>
        <w:pStyle w:val="Heading3"/>
        <w:numPr>
          <w:ilvl w:val="2"/>
          <w:numId w:val="1"/>
        </w:numPr>
        <w:rPr/>
      </w:pPr>
      <w:bookmarkStart w:id="626" w:name="__RefHeading___Toc5142234_581953129"/>
      <w:bookmarkStart w:id="627" w:name="_Toc270"/>
      <w:bookmarkEnd w:id="626"/>
      <w:r>
        <w:rPr>
          <w:rtl w:val="true"/>
        </w:rPr>
        <w:t xml:space="preserve">قوله فی ص </w:t>
      </w:r>
      <w:r>
        <w:rPr/>
        <w:t>101</w:t>
      </w:r>
      <w:r>
        <w:rPr>
          <w:rtl w:val="true"/>
        </w:rPr>
        <w:t xml:space="preserve">، س </w:t>
      </w:r>
      <w:r>
        <w:rPr/>
        <w:t>14</w:t>
      </w:r>
      <w:r>
        <w:rPr>
          <w:rtl w:val="true"/>
        </w:rPr>
        <w:t>: «</w:t>
      </w:r>
      <w:r>
        <w:rPr>
          <w:rtl w:val="true"/>
        </w:rPr>
        <w:t>تضمن العقد</w:t>
      </w:r>
      <w:r>
        <w:rPr>
          <w:rtl w:val="true"/>
        </w:rPr>
        <w:t>»</w:t>
      </w:r>
      <w:bookmarkEnd w:id="62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العقد السببی</w:t>
      </w:r>
      <w:r>
        <w:rPr>
          <w:rFonts w:eastAsia="IRNazanin" w:cs="IRNazanin"/>
          <w:color w:val="111111"/>
          <w:sz w:val="28"/>
          <w:szCs w:val="28"/>
          <w:rtl w:val="true"/>
          <w:lang w:bidi="fa-IR"/>
        </w:rPr>
        <w:t>.</w:t>
      </w:r>
    </w:p>
    <w:p>
      <w:pPr>
        <w:pStyle w:val="Heading3"/>
        <w:numPr>
          <w:ilvl w:val="2"/>
          <w:numId w:val="1"/>
        </w:numPr>
        <w:rPr/>
      </w:pPr>
      <w:bookmarkStart w:id="628" w:name="__RefHeading___Toc5142236_581953129"/>
      <w:bookmarkStart w:id="629" w:name="_Toc271"/>
      <w:bookmarkEnd w:id="628"/>
      <w:r>
        <w:rPr>
          <w:rtl w:val="true"/>
        </w:rPr>
        <w:t xml:space="preserve">قوله فی ص </w:t>
      </w:r>
      <w:r>
        <w:rPr/>
        <w:t>101</w:t>
      </w:r>
      <w:r>
        <w:rPr>
          <w:rtl w:val="true"/>
        </w:rPr>
        <w:t xml:space="preserve">، س </w:t>
      </w:r>
      <w:r>
        <w:rPr/>
        <w:t>19</w:t>
      </w:r>
      <w:r>
        <w:rPr>
          <w:rtl w:val="true"/>
        </w:rPr>
        <w:t>: «</w:t>
      </w:r>
      <w:r>
        <w:rPr>
          <w:rtl w:val="true"/>
        </w:rPr>
        <w:t>والرضاع</w:t>
      </w:r>
      <w:r>
        <w:rPr>
          <w:rtl w:val="true"/>
        </w:rPr>
        <w:t>»</w:t>
      </w:r>
      <w:bookmarkEnd w:id="629"/>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ولایخفی أن ارتضاع الزوجة الصغیره بلبن الزوجة الکبیرة یوجب نشر الحرمة أبدا بالنسبة إلی المرضعة لأنها أم الزوجة فالبحث عن کون تزویجها موجبا للحرمة الأبدیة أم لا تحصیل الحاصل لأنه بمجرد إرضاعها صارت محرمة أبدا</w:t>
      </w:r>
      <w:r>
        <w:rPr>
          <w:rFonts w:eastAsia="IRNazanin" w:cs="IRNazanin"/>
          <w:color w:val="111111"/>
          <w:sz w:val="28"/>
          <w:szCs w:val="28"/>
          <w:rtl w:val="true"/>
          <w:lang w:bidi="fa-IR"/>
        </w:rPr>
        <w:t>.</w:t>
      </w:r>
      <w:bookmarkStart w:id="630" w:name="pg5878_65087"/>
    </w:p>
    <w:p>
      <w:pPr>
        <w:pStyle w:val="Heading3"/>
        <w:numPr>
          <w:ilvl w:val="2"/>
          <w:numId w:val="1"/>
        </w:numPr>
        <w:rPr/>
      </w:pPr>
      <w:bookmarkStart w:id="631" w:name="__RefHeading___Toc5142238_581953129"/>
      <w:bookmarkStart w:id="632" w:name="_Toc272"/>
      <w:bookmarkEnd w:id="630"/>
      <w:bookmarkEnd w:id="631"/>
      <w:r>
        <w:rPr>
          <w:rtl w:val="true"/>
        </w:rPr>
        <w:t xml:space="preserve">قوله فی المتن ص </w:t>
      </w:r>
      <w:r>
        <w:rPr/>
        <w:t>102</w:t>
      </w:r>
      <w:r>
        <w:rPr>
          <w:rtl w:val="true"/>
        </w:rPr>
        <w:t xml:space="preserve">، س </w:t>
      </w:r>
      <w:r>
        <w:rPr/>
        <w:t>2</w:t>
      </w:r>
      <w:r>
        <w:rPr>
          <w:rtl w:val="true"/>
        </w:rPr>
        <w:t>: «</w:t>
      </w:r>
      <w:r>
        <w:rPr>
          <w:rtl w:val="true"/>
        </w:rPr>
        <w:t>فی الصورة التی تحرم أبدا</w:t>
      </w:r>
      <w:r>
        <w:rPr>
          <w:rtl w:val="true"/>
        </w:rPr>
        <w:t>»</w:t>
      </w:r>
      <w:bookmarkEnd w:id="63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الصورة التی لم یتخللها الرجوع والمواقعة بعد کل طلاق کما إذا صبر حتی انقضی العدة ثم تزوج به فإن طلاق فیها و لو بلغ ما بلغ لایوجب الحرمة الأبدیة</w:t>
      </w:r>
      <w:r>
        <w:rPr>
          <w:rFonts w:eastAsia="IRNazanin" w:cs="IRNazanin"/>
          <w:color w:val="111111"/>
          <w:sz w:val="28"/>
          <w:szCs w:val="28"/>
          <w:rtl w:val="true"/>
          <w:lang w:bidi="fa-IR"/>
        </w:rPr>
        <w:t>.</w:t>
      </w:r>
    </w:p>
    <w:p>
      <w:pPr>
        <w:pStyle w:val="Heading3"/>
        <w:numPr>
          <w:ilvl w:val="2"/>
          <w:numId w:val="1"/>
        </w:numPr>
        <w:rPr/>
      </w:pPr>
      <w:bookmarkStart w:id="633" w:name="__RefHeading___Toc5142240_581953129"/>
      <w:bookmarkStart w:id="634" w:name="_Toc273"/>
      <w:bookmarkEnd w:id="633"/>
      <w:r>
        <w:rPr>
          <w:rtl w:val="true"/>
        </w:rPr>
        <w:t xml:space="preserve">قوله فی المتن ص </w:t>
      </w:r>
      <w:r>
        <w:rPr/>
        <w:t>102</w:t>
      </w:r>
      <w:r>
        <w:rPr>
          <w:rtl w:val="true"/>
        </w:rPr>
        <w:t xml:space="preserve">، س </w:t>
      </w:r>
      <w:r>
        <w:rPr/>
        <w:t>4</w:t>
      </w:r>
      <w:r>
        <w:rPr>
          <w:rtl w:val="true"/>
        </w:rPr>
        <w:t>: «</w:t>
      </w:r>
      <w:r>
        <w:rPr>
          <w:rtl w:val="true"/>
        </w:rPr>
        <w:t>بل لکونها ذات بعل</w:t>
      </w:r>
      <w:r>
        <w:rPr>
          <w:rtl w:val="true"/>
        </w:rPr>
        <w:t>»</w:t>
      </w:r>
      <w:bookmarkEnd w:id="63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أن کونها ذات بعل یوجب بطلان التزویج إذ زوجة الغیر لاتتزوج و أما کونه موجبا للحرمة الأبدیة فواضح</w:t>
      </w:r>
      <w:r>
        <w:rPr>
          <w:rFonts w:eastAsia="IRNazanin" w:cs="IRNazanin"/>
          <w:color w:val="111111"/>
          <w:sz w:val="28"/>
          <w:szCs w:val="28"/>
          <w:rtl w:val="true"/>
          <w:lang w:bidi="fa-IR"/>
        </w:rPr>
        <w:t>.</w:t>
      </w:r>
    </w:p>
    <w:p>
      <w:pPr>
        <w:pStyle w:val="Heading3"/>
        <w:numPr>
          <w:ilvl w:val="2"/>
          <w:numId w:val="1"/>
        </w:numPr>
        <w:rPr/>
      </w:pPr>
      <w:bookmarkStart w:id="635" w:name="__RefHeading___Toc5142242_581953129"/>
      <w:bookmarkStart w:id="636" w:name="_Toc274"/>
      <w:bookmarkEnd w:id="635"/>
      <w:r>
        <w:rPr>
          <w:rtl w:val="true"/>
        </w:rPr>
        <w:t xml:space="preserve">قوله فی المتن ص </w:t>
      </w:r>
      <w:r>
        <w:rPr/>
        <w:t>102</w:t>
      </w:r>
      <w:r>
        <w:rPr>
          <w:rtl w:val="true"/>
        </w:rPr>
        <w:t xml:space="preserve">، س </w:t>
      </w:r>
      <w:r>
        <w:rPr/>
        <w:t>4</w:t>
      </w:r>
      <w:r>
        <w:rPr>
          <w:rtl w:val="true"/>
        </w:rPr>
        <w:t>: «</w:t>
      </w:r>
      <w:r>
        <w:rPr>
          <w:rtl w:val="true"/>
        </w:rPr>
        <w:t>وکذا فی العدة لوطئه فی العدة</w:t>
      </w:r>
      <w:r>
        <w:rPr>
          <w:rtl w:val="true"/>
        </w:rPr>
        <w:t>»</w:t>
      </w:r>
      <w:bookmarkEnd w:id="63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 کذا یفسد العقد و یبطل</w:t>
      </w:r>
      <w:r>
        <w:rPr>
          <w:rFonts w:eastAsia="IRNazanin" w:cs="IRNazanin"/>
          <w:color w:val="111111"/>
          <w:sz w:val="28"/>
          <w:szCs w:val="28"/>
          <w:rtl w:val="true"/>
          <w:lang w:bidi="fa-IR"/>
        </w:rPr>
        <w:t>.</w:t>
      </w:r>
    </w:p>
    <w:p>
      <w:pPr>
        <w:pStyle w:val="Heading3"/>
        <w:numPr>
          <w:ilvl w:val="2"/>
          <w:numId w:val="1"/>
        </w:numPr>
        <w:rPr/>
      </w:pPr>
      <w:bookmarkStart w:id="637" w:name="__RefHeading___Toc5142244_581953129"/>
      <w:bookmarkStart w:id="638" w:name="_Toc275"/>
      <w:bookmarkEnd w:id="637"/>
      <w:r>
        <w:rPr>
          <w:rtl w:val="true"/>
        </w:rPr>
        <w:t xml:space="preserve">قوله فی المتن ص </w:t>
      </w:r>
      <w:r>
        <w:rPr/>
        <w:t>102</w:t>
      </w:r>
      <w:r>
        <w:rPr>
          <w:rtl w:val="true"/>
        </w:rPr>
        <w:t xml:space="preserve">، س </w:t>
      </w:r>
      <w:r>
        <w:rPr/>
        <w:t>5</w:t>
      </w:r>
      <w:r>
        <w:rPr>
          <w:rtl w:val="true"/>
        </w:rPr>
        <w:t>: «</w:t>
      </w:r>
      <w:r>
        <w:rPr>
          <w:rtl w:val="true"/>
        </w:rPr>
        <w:t>فی العدة شبهة</w:t>
      </w:r>
      <w:r>
        <w:rPr>
          <w:rtl w:val="true"/>
        </w:rPr>
        <w:t>»</w:t>
      </w:r>
      <w:bookmarkEnd w:id="63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للوطی و حاصله أنه کذا یبطل العقد إذا وقع فی عدة وطئه شبهة فی عدة الغیر مع حمل المراة الموطوئة من الواطی</w:t>
      </w:r>
      <w:r>
        <w:rPr>
          <w:rFonts w:eastAsia="IRNazanin" w:cs="IRNazanin"/>
          <w:color w:val="111111"/>
          <w:sz w:val="28"/>
          <w:szCs w:val="28"/>
          <w:rtl w:val="true"/>
          <w:lang w:bidi="fa-IR"/>
        </w:rPr>
        <w:t>.</w:t>
      </w:r>
    </w:p>
    <w:p>
      <w:pPr>
        <w:pStyle w:val="Heading3"/>
        <w:numPr>
          <w:ilvl w:val="2"/>
          <w:numId w:val="1"/>
        </w:numPr>
        <w:rPr/>
      </w:pPr>
      <w:bookmarkStart w:id="639" w:name="__RefHeading___Toc5142246_581953129"/>
      <w:bookmarkStart w:id="640" w:name="_Toc276"/>
      <w:bookmarkEnd w:id="639"/>
      <w:r>
        <w:rPr>
          <w:rtl w:val="true"/>
        </w:rPr>
        <w:t xml:space="preserve">قوله فی المتن ص </w:t>
      </w:r>
      <w:r>
        <w:rPr/>
        <w:t>102</w:t>
      </w:r>
      <w:r>
        <w:rPr>
          <w:rtl w:val="true"/>
        </w:rPr>
        <w:t xml:space="preserve">، س </w:t>
      </w:r>
      <w:r>
        <w:rPr/>
        <w:t>6</w:t>
      </w:r>
      <w:r>
        <w:rPr>
          <w:rtl w:val="true"/>
        </w:rPr>
        <w:t>: «</w:t>
      </w:r>
      <w:r>
        <w:rPr>
          <w:rtl w:val="true"/>
        </w:rPr>
        <w:t>أو نحوه</w:t>
      </w:r>
      <w:r>
        <w:rPr>
          <w:rtl w:val="true"/>
        </w:rPr>
        <w:t>»</w:t>
      </w:r>
      <w:bookmarkEnd w:id="64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کالموت</w:t>
      </w:r>
      <w:r>
        <w:rPr>
          <w:rFonts w:eastAsia="IRNazanin" w:cs="IRNazanin"/>
          <w:color w:val="111111"/>
          <w:sz w:val="28"/>
          <w:szCs w:val="28"/>
          <w:rtl w:val="true"/>
          <w:lang w:bidi="fa-IR"/>
        </w:rPr>
        <w:t>.</w:t>
      </w:r>
    </w:p>
    <w:p>
      <w:pPr>
        <w:pStyle w:val="Heading3"/>
        <w:numPr>
          <w:ilvl w:val="2"/>
          <w:numId w:val="1"/>
        </w:numPr>
        <w:rPr/>
      </w:pPr>
      <w:bookmarkStart w:id="641" w:name="__RefHeading___Toc5142248_581953129"/>
      <w:bookmarkStart w:id="642" w:name="_Toc277"/>
      <w:bookmarkEnd w:id="641"/>
      <w:r>
        <w:rPr>
          <w:rtl w:val="true"/>
        </w:rPr>
        <w:t xml:space="preserve">قوله فی ص </w:t>
      </w:r>
      <w:r>
        <w:rPr/>
        <w:t>102</w:t>
      </w:r>
      <w:r>
        <w:rPr>
          <w:rtl w:val="true"/>
        </w:rPr>
        <w:t xml:space="preserve">، س </w:t>
      </w:r>
      <w:r>
        <w:rPr/>
        <w:t>20</w:t>
      </w:r>
      <w:r>
        <w:rPr>
          <w:rtl w:val="true"/>
        </w:rPr>
        <w:t>: «</w:t>
      </w:r>
      <w:r>
        <w:rPr>
          <w:rtl w:val="true"/>
        </w:rPr>
        <w:t>بعد انتهائها</w:t>
      </w:r>
      <w:r>
        <w:rPr>
          <w:rtl w:val="true"/>
        </w:rPr>
        <w:t>»</w:t>
      </w:r>
      <w:bookmarkEnd w:id="642"/>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انقضائها و المفروض أن عدة الغیر لاتنقضی و إن لم یقع العقد فی عدة الغیر إذ المفروض أن مدة الحمل عدة لنفسه اللهم إلا أن یقال إن للوقوع فی العدة خصوصیة اقتضت ذلک و المفروض أن العقد لم یقع فی عدة الغیر إذ باقی عدته</w:t>
      </w:r>
      <w:bookmarkStart w:id="643" w:name="pg5878_65088"/>
    </w:p>
    <w:p>
      <w:pPr>
        <w:pStyle w:val="BookText"/>
        <w:rPr/>
      </w:pPr>
      <w:bookmarkEnd w:id="643"/>
      <w:r>
        <w:rPr>
          <w:rFonts w:ascii="IRNazanin" w:hAnsi="IRNazanin" w:eastAsia="IRNazanin"/>
          <w:color w:val="111111"/>
          <w:sz w:val="28"/>
          <w:sz w:val="28"/>
          <w:szCs w:val="28"/>
          <w:rtl w:val="true"/>
          <w:lang w:bidi="fa-IR"/>
        </w:rPr>
        <w:t xml:space="preserve">یأتی بعد وضع الحمل فتأمل ولکن الذی یسهل الخطب فی هذه المسألة و المسألة الآتیة هو موثقة عبدالله بن سنان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الرجل یتزوج المرأة المطلقة قبل أن تنقضی عدتها قال یفرق بینهما و لاتحل له أبدا و یکون لها صداقها بما استحل من فرجها أو نصفه إن لم یکن دخل بها</w:t>
      </w:r>
      <w:r>
        <w:rPr>
          <w:rStyle w:val="FootnoteAnchor"/>
          <w:rtl w:val="true"/>
        </w:rPr>
        <w:footnoteReference w:id="18"/>
      </w:r>
      <w:r>
        <w:rPr>
          <w:rFonts w:ascii="IRNazanin" w:hAnsi="IRNazanin" w:eastAsia="IRNazanin"/>
          <w:color w:val="111111"/>
          <w:sz w:val="28"/>
          <w:sz w:val="28"/>
          <w:szCs w:val="28"/>
          <w:rtl w:val="true"/>
          <w:lang w:bidi="fa-IR"/>
        </w:rPr>
        <w:t xml:space="preserve">إذ مقتضی الروایة هو بطلان العقد قبل انقضاء العدة و الحرمة الأبدیة نعم اختصت الروایة بالمطلقة و لاتشمل عدة الوفاة قبل انقضائها أو قبل الشروع فیها کما سیأتی فی المسألة العاشرة ولکن صحیة زرارة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امرأة تزوجت قبل أن تنقضی عدتها قال یفرق بینهما و تعتد عدة واحدة منهما جمیعا</w:t>
      </w:r>
      <w:r>
        <w:rPr>
          <w:rFonts w:eastAsia="IRNazanin" w:cs="IRNazanin"/>
          <w:color w:val="111111"/>
          <w:sz w:val="28"/>
          <w:szCs w:val="28"/>
          <w:rtl w:val="true"/>
          <w:lang w:bidi="fa-IR"/>
        </w:rPr>
        <w:t>».</w:t>
      </w:r>
      <w:r>
        <w:rPr>
          <w:rStyle w:val="FootnoteAnchor"/>
          <w:rtl w:val="true"/>
        </w:rPr>
        <w:footnoteReference w:id="19"/>
      </w:r>
      <w:r>
        <w:rPr>
          <w:rFonts w:ascii="Amiri" w:hAnsi="Amiri" w:eastAsia="Amiri" w:cs="Amiri"/>
          <w:color w:val="111111"/>
          <w:sz w:val="28"/>
          <w:sz w:val="28"/>
          <w:szCs w:val="28"/>
          <w:rtl w:val="true"/>
          <w:lang w:bidi="ar-SA"/>
        </w:rPr>
        <w:t>أشمل من الموثقة لشمولها لعدة الوفاة قبل انقضائها</w:t>
      </w:r>
      <w:r>
        <w:rPr>
          <w:rFonts w:eastAsia="Amiri" w:cs="Amiri" w:ascii="Amiri" w:hAnsi="Amiri"/>
          <w:color w:val="111111"/>
          <w:sz w:val="28"/>
          <w:szCs w:val="28"/>
          <w:rtl w:val="true"/>
          <w:lang w:bidi="ar-SA"/>
        </w:rPr>
        <w:t>.</w:t>
      </w:r>
    </w:p>
    <w:p>
      <w:pPr>
        <w:pStyle w:val="Heading3"/>
        <w:numPr>
          <w:ilvl w:val="2"/>
          <w:numId w:val="1"/>
        </w:numPr>
        <w:rPr/>
      </w:pPr>
      <w:bookmarkStart w:id="644" w:name="__RefHeading___Toc5142250_581953129"/>
      <w:bookmarkStart w:id="645" w:name="_Toc278"/>
      <w:bookmarkEnd w:id="644"/>
      <w:r>
        <w:rPr>
          <w:rtl w:val="true"/>
        </w:rPr>
        <w:t xml:space="preserve">قوله فی ص </w:t>
      </w:r>
      <w:r>
        <w:rPr/>
        <w:t>103</w:t>
      </w:r>
      <w:r>
        <w:rPr>
          <w:rtl w:val="true"/>
        </w:rPr>
        <w:t xml:space="preserve">، س </w:t>
      </w:r>
      <w:r>
        <w:rPr/>
        <w:t>7</w:t>
      </w:r>
      <w:r>
        <w:rPr>
          <w:rtl w:val="true"/>
        </w:rPr>
        <w:t>: «</w:t>
      </w:r>
      <w:r>
        <w:rPr>
          <w:rtl w:val="true"/>
        </w:rPr>
        <w:t>وارد فی صورة الدخول</w:t>
      </w:r>
      <w:r>
        <w:rPr>
          <w:rtl w:val="true"/>
        </w:rPr>
        <w:t>»</w:t>
      </w:r>
      <w:bookmarkEnd w:id="64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المعلوم أن ورود الجواب فی الصورة الدخول فی العدة غیر کون الجواب مقیدا بتلک الصورة لأن التنافی فی الصورة الثانیة لا الأولی إذ لایستفاد منها التقیید حتی یتنافی مع المطلقات کما لایخفی</w:t>
      </w:r>
      <w:r>
        <w:rPr>
          <w:rFonts w:eastAsia="IRNazanin" w:cs="IRNazanin"/>
          <w:color w:val="111111"/>
          <w:sz w:val="28"/>
          <w:szCs w:val="28"/>
          <w:rtl w:val="true"/>
          <w:lang w:bidi="fa-IR"/>
        </w:rPr>
        <w:t>.</w:t>
      </w:r>
    </w:p>
    <w:p>
      <w:pPr>
        <w:pStyle w:val="Heading3"/>
        <w:numPr>
          <w:ilvl w:val="2"/>
          <w:numId w:val="1"/>
        </w:numPr>
        <w:rPr/>
      </w:pPr>
      <w:bookmarkStart w:id="646" w:name="__RefHeading___Toc5142252_581953129"/>
      <w:bookmarkStart w:id="647" w:name="_Toc279"/>
      <w:bookmarkEnd w:id="646"/>
      <w:r>
        <w:rPr>
          <w:rtl w:val="true"/>
        </w:rPr>
        <w:t xml:space="preserve">قوله فی ص </w:t>
      </w:r>
      <w:r>
        <w:rPr/>
        <w:t>103</w:t>
      </w:r>
      <w:r>
        <w:rPr>
          <w:rtl w:val="true"/>
        </w:rPr>
        <w:t xml:space="preserve">، س </w:t>
      </w:r>
      <w:r>
        <w:rPr/>
        <w:t>7</w:t>
      </w:r>
      <w:r>
        <w:rPr>
          <w:rtl w:val="true"/>
        </w:rPr>
        <w:t>: «</w:t>
      </w:r>
      <w:r>
        <w:rPr>
          <w:rtl w:val="true"/>
        </w:rPr>
        <w:t>کمصحح الحلبی</w:t>
      </w:r>
      <w:r>
        <w:rPr>
          <w:rtl w:val="true"/>
        </w:rPr>
        <w:t>»</w:t>
      </w:r>
      <w:bookmarkEnd w:id="64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أبواب ما یحرم بالمصاهرة و نحوها الباب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Heading3"/>
        <w:numPr>
          <w:ilvl w:val="2"/>
          <w:numId w:val="1"/>
        </w:numPr>
        <w:rPr/>
      </w:pPr>
      <w:bookmarkStart w:id="648" w:name="__RefHeading___Toc5142254_581953129"/>
      <w:bookmarkStart w:id="649" w:name="_Toc280"/>
      <w:bookmarkEnd w:id="648"/>
      <w:r>
        <w:rPr>
          <w:rtl w:val="true"/>
        </w:rPr>
        <w:t xml:space="preserve">قوله فی ص </w:t>
      </w:r>
      <w:r>
        <w:rPr/>
        <w:t>103</w:t>
      </w:r>
      <w:r>
        <w:rPr>
          <w:rtl w:val="true"/>
        </w:rPr>
        <w:t xml:space="preserve">، س </w:t>
      </w:r>
      <w:r>
        <w:rPr/>
        <w:t>7</w:t>
      </w:r>
      <w:r>
        <w:rPr>
          <w:rtl w:val="true"/>
        </w:rPr>
        <w:t>: «</w:t>
      </w:r>
      <w:r>
        <w:rPr>
          <w:rtl w:val="true"/>
        </w:rPr>
        <w:t>ونحوه</w:t>
      </w:r>
      <w:r>
        <w:rPr>
          <w:rtl w:val="true"/>
        </w:rPr>
        <w:t>»</w:t>
      </w:r>
      <w:bookmarkEnd w:id="649"/>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أبواب ما یحرم بالمصاهرة، الباب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2</w:t>
      </w:r>
      <w:r>
        <w:rPr>
          <w:rFonts w:eastAsia="IRNazanin" w:cs="IRNazanin"/>
          <w:color w:val="111111"/>
          <w:sz w:val="28"/>
          <w:szCs w:val="28"/>
          <w:rtl w:val="true"/>
          <w:lang w:bidi="fa-IR"/>
        </w:rPr>
        <w:t>.</w:t>
      </w:r>
      <w:bookmarkStart w:id="650" w:name="pg5878_65089"/>
    </w:p>
    <w:p>
      <w:pPr>
        <w:pStyle w:val="Heading3"/>
        <w:numPr>
          <w:ilvl w:val="2"/>
          <w:numId w:val="1"/>
        </w:numPr>
        <w:rPr/>
      </w:pPr>
      <w:bookmarkStart w:id="651" w:name="__RefHeading___Toc5142256_581953129"/>
      <w:bookmarkStart w:id="652" w:name="_Toc281"/>
      <w:bookmarkEnd w:id="650"/>
      <w:bookmarkEnd w:id="651"/>
      <w:r>
        <w:rPr>
          <w:rtl w:val="true"/>
        </w:rPr>
        <w:t xml:space="preserve">قوله فی ص </w:t>
      </w:r>
      <w:r>
        <w:rPr/>
        <w:t>103</w:t>
      </w:r>
      <w:r>
        <w:rPr>
          <w:rtl w:val="true"/>
        </w:rPr>
        <w:t xml:space="preserve">، س </w:t>
      </w:r>
      <w:r>
        <w:rPr/>
        <w:t>8</w:t>
      </w:r>
      <w:r>
        <w:rPr>
          <w:rtl w:val="true"/>
        </w:rPr>
        <w:t>: «</w:t>
      </w:r>
      <w:r>
        <w:rPr>
          <w:rtl w:val="true"/>
        </w:rPr>
        <w:t>وحسن حمران</w:t>
      </w:r>
      <w:r>
        <w:rPr>
          <w:rtl w:val="true"/>
        </w:rPr>
        <w:t>»</w:t>
      </w:r>
      <w:bookmarkEnd w:id="65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أبواب ما یحرم بالمصاهرة الباب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Heading3"/>
        <w:numPr>
          <w:ilvl w:val="2"/>
          <w:numId w:val="1"/>
        </w:numPr>
        <w:rPr/>
      </w:pPr>
      <w:bookmarkStart w:id="653" w:name="__RefHeading___Toc5142258_581953129"/>
      <w:bookmarkStart w:id="654" w:name="_Toc282"/>
      <w:bookmarkEnd w:id="653"/>
      <w:r>
        <w:rPr>
          <w:rtl w:val="true"/>
        </w:rPr>
        <w:t xml:space="preserve">قوله فی المتن ص </w:t>
      </w:r>
      <w:r>
        <w:rPr/>
        <w:t>104</w:t>
      </w:r>
      <w:r>
        <w:rPr>
          <w:rtl w:val="true"/>
        </w:rPr>
        <w:t xml:space="preserve">، س </w:t>
      </w:r>
      <w:r>
        <w:rPr/>
        <w:t>2</w:t>
      </w:r>
      <w:r>
        <w:rPr>
          <w:rtl w:val="true"/>
        </w:rPr>
        <w:t>: «</w:t>
      </w:r>
      <w:r>
        <w:rPr>
          <w:rtl w:val="true"/>
        </w:rPr>
        <w:t>و أما مع عدم إخبارها بالانقضاء</w:t>
      </w:r>
      <w:r>
        <w:rPr>
          <w:rtl w:val="true"/>
        </w:rPr>
        <w:t>»</w:t>
      </w:r>
      <w:bookmarkEnd w:id="65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سیأتی فی المسألة السابعة إلحاق ما إذا أجابت للتزویج أو دعت الرجل إلی تزویجها بما إذا تدعی کونها خلیة و إن احتمل کونها مزوجة و مقتضاه هو إلحاقهما فی المقام بما إذا أخبرت بعدم کونها فی العدة أو بانقضاء العدة کل ذلک لکونها مصدقة فی نفسها و حمل تصرف المسلمة علی الصحیح اللهم إلا أن یقال بالفرق بین المقام و غیره بأن احتمال عدم علمها بحرمة التزویج مع ذات البعل بعید جدا بخلاف احتمال عدم علمها بحرمة التزویج فی العدة فافهم و راجع</w:t>
      </w:r>
      <w:r>
        <w:rPr>
          <w:rFonts w:eastAsia="IRNazanin" w:cs="IRNazanin"/>
          <w:color w:val="111111"/>
          <w:sz w:val="28"/>
          <w:szCs w:val="28"/>
          <w:rtl w:val="true"/>
          <w:lang w:bidi="fa-IR"/>
        </w:rPr>
        <w:t>.</w:t>
      </w:r>
    </w:p>
    <w:p>
      <w:pPr>
        <w:pStyle w:val="Heading3"/>
        <w:numPr>
          <w:ilvl w:val="2"/>
          <w:numId w:val="1"/>
        </w:numPr>
        <w:rPr/>
      </w:pPr>
      <w:bookmarkStart w:id="655" w:name="__RefHeading___Toc5142260_581953129"/>
      <w:bookmarkStart w:id="656" w:name="_Toc283"/>
      <w:bookmarkEnd w:id="655"/>
      <w:r>
        <w:rPr>
          <w:rtl w:val="true"/>
        </w:rPr>
        <w:t xml:space="preserve">قوله فی ص </w:t>
      </w:r>
      <w:r>
        <w:rPr/>
        <w:t>104</w:t>
      </w:r>
      <w:r>
        <w:rPr>
          <w:rtl w:val="true"/>
        </w:rPr>
        <w:t xml:space="preserve">، س </w:t>
      </w:r>
      <w:r>
        <w:rPr/>
        <w:t>9</w:t>
      </w:r>
      <w:r>
        <w:rPr>
          <w:rtl w:val="true"/>
        </w:rPr>
        <w:t>: «</w:t>
      </w:r>
      <w:r>
        <w:rPr>
          <w:rtl w:val="true"/>
        </w:rPr>
        <w:t>ومقتضی الجمود علی عبارة النص</w:t>
      </w:r>
      <w:r>
        <w:rPr>
          <w:rtl w:val="true"/>
        </w:rPr>
        <w:t>»</w:t>
      </w:r>
      <w:bookmarkEnd w:id="656"/>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الأولی أن یستدل بما سیأتی فی المسألة السابعة من مسائل متفرقة بعد فصل العقد و احکامه ص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المجلد کخبر میسر قال قلت لأبی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ألقی المرأة بالفلاة التی لیس فیها أحد فأقول لها ألک زوج؟ فتقول لا فأتزوجها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هی المصدقة علی نفسها</w:t>
      </w:r>
      <w:r>
        <w:rPr>
          <w:rStyle w:val="FootnoteAnchor"/>
          <w:rtl w:val="true"/>
        </w:rPr>
        <w:footnoteReference w:id="20"/>
      </w:r>
      <w:r>
        <w:rPr>
          <w:rFonts w:ascii="IRNazanin" w:hAnsi="IRNazanin" w:eastAsia="IRNazanin"/>
          <w:color w:val="111111"/>
          <w:sz w:val="28"/>
          <w:sz w:val="28"/>
          <w:szCs w:val="28"/>
          <w:rtl w:val="true"/>
          <w:lang w:bidi="fa-IR"/>
        </w:rPr>
        <w:t xml:space="preserve">و خبر أبان بن تغلب قلت لأبی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أکون فی بعض الطرقات فأری المرأة الحسناء و لا آمن أن تکون ذات بعل أو من العواهر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هذا علیک إنما علیک أن تصدقها فی نفسها</w:t>
      </w:r>
      <w:r>
        <w:rPr>
          <w:rStyle w:val="FootnoteAnchor"/>
          <w:rtl w:val="true"/>
        </w:rPr>
        <w:footnoteReference w:id="21"/>
      </w:r>
      <w:r>
        <w:rPr>
          <w:rFonts w:ascii="IRNazanin" w:hAnsi="IRNazanin" w:eastAsia="IRNazanin"/>
          <w:color w:val="111111"/>
          <w:sz w:val="28"/>
          <w:sz w:val="28"/>
          <w:szCs w:val="28"/>
          <w:rtl w:val="true"/>
          <w:lang w:bidi="fa-IR"/>
        </w:rPr>
        <w:t>و غیر ذلک من الأخبار فإن مفاد قوله نعم</w:t>
      </w:r>
      <w:bookmarkStart w:id="657" w:name="pg5878_65090"/>
    </w:p>
    <w:p>
      <w:pPr>
        <w:pStyle w:val="BookText"/>
        <w:rPr/>
      </w:pPr>
      <w:bookmarkEnd w:id="657"/>
      <w:r>
        <w:rPr>
          <w:rFonts w:ascii="IRNazanin" w:hAnsi="IRNazanin" w:eastAsia="IRNazanin"/>
          <w:color w:val="111111"/>
          <w:sz w:val="28"/>
          <w:sz w:val="28"/>
          <w:szCs w:val="28"/>
          <w:rtl w:val="true"/>
          <w:lang w:bidi="fa-IR"/>
        </w:rPr>
        <w:t>هی المصدقة علی نفسها أن الأمور التی لایعلم إلا من قبلها تصدق فیها و لایختص بمورد الأخبار و التمسک بها أولی مما مر فی مباحث الطهارة کما لایخفی</w:t>
      </w:r>
      <w:r>
        <w:rPr>
          <w:rFonts w:eastAsia="IRNazanin" w:cs="IRNazanin"/>
          <w:color w:val="111111"/>
          <w:sz w:val="28"/>
          <w:szCs w:val="28"/>
          <w:rtl w:val="true"/>
          <w:lang w:bidi="fa-IR"/>
        </w:rPr>
        <w:t>.</w:t>
      </w:r>
    </w:p>
    <w:p>
      <w:pPr>
        <w:pStyle w:val="Heading3"/>
        <w:numPr>
          <w:ilvl w:val="2"/>
          <w:numId w:val="1"/>
        </w:numPr>
        <w:rPr/>
      </w:pPr>
      <w:bookmarkStart w:id="658" w:name="__RefHeading___Toc5142262_581953129"/>
      <w:bookmarkStart w:id="659" w:name="_Toc284"/>
      <w:bookmarkEnd w:id="658"/>
      <w:r>
        <w:rPr>
          <w:rtl w:val="true"/>
        </w:rPr>
        <w:t xml:space="preserve">قوله فی ص </w:t>
      </w:r>
      <w:r>
        <w:rPr/>
        <w:t>104</w:t>
      </w:r>
      <w:r>
        <w:rPr>
          <w:rtl w:val="true"/>
        </w:rPr>
        <w:t xml:space="preserve">، س </w:t>
      </w:r>
      <w:r>
        <w:rPr/>
        <w:t>11</w:t>
      </w:r>
      <w:r>
        <w:rPr>
          <w:rtl w:val="true"/>
        </w:rPr>
        <w:t>: «</w:t>
      </w:r>
      <w:r>
        <w:rPr>
          <w:rtl w:val="true"/>
        </w:rPr>
        <w:t>فیکون بیان حکمه أولی</w:t>
      </w:r>
      <w:r>
        <w:rPr>
          <w:rtl w:val="true"/>
        </w:rPr>
        <w:t>»</w:t>
      </w:r>
      <w:bookmarkEnd w:id="65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المفروض فی الروایة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مقام بیان الحکم من دون کونه مسبوقا بالسؤال فالمناسب هو بیان حکم ما یکون الابتلاء به أکثر</w:t>
      </w:r>
      <w:r>
        <w:rPr>
          <w:rFonts w:eastAsia="IRNazanin" w:cs="IRNazanin"/>
          <w:color w:val="111111"/>
          <w:sz w:val="28"/>
          <w:szCs w:val="28"/>
          <w:rtl w:val="true"/>
          <w:lang w:bidi="fa-IR"/>
        </w:rPr>
        <w:t>.</w:t>
      </w:r>
    </w:p>
    <w:p>
      <w:pPr>
        <w:pStyle w:val="Heading3"/>
        <w:numPr>
          <w:ilvl w:val="2"/>
          <w:numId w:val="1"/>
        </w:numPr>
        <w:rPr/>
      </w:pPr>
      <w:bookmarkStart w:id="660" w:name="__RefHeading___Toc5142264_581953129"/>
      <w:bookmarkStart w:id="661" w:name="_Toc285"/>
      <w:bookmarkEnd w:id="660"/>
      <w:r>
        <w:rPr>
          <w:rtl w:val="true"/>
        </w:rPr>
        <w:t xml:space="preserve">قوله فی ص </w:t>
      </w:r>
      <w:r>
        <w:rPr/>
        <w:t>104</w:t>
      </w:r>
      <w:r>
        <w:rPr>
          <w:rtl w:val="true"/>
        </w:rPr>
        <w:t xml:space="preserve">، س </w:t>
      </w:r>
      <w:r>
        <w:rPr/>
        <w:t>17</w:t>
      </w:r>
      <w:r>
        <w:rPr>
          <w:rtl w:val="true"/>
        </w:rPr>
        <w:t>: «</w:t>
      </w:r>
      <w:r>
        <w:rPr>
          <w:rtl w:val="true"/>
        </w:rPr>
        <w:t>کما فیما نحن فیه</w:t>
      </w:r>
      <w:r>
        <w:rPr>
          <w:rtl w:val="true"/>
        </w:rPr>
        <w:t>»</w:t>
      </w:r>
      <w:bookmarkEnd w:id="66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موضوع حرمة التزویج و الحرمة الأبدیة هو العلم بکون المزوجة فی العدة و أما واقع العدة فهی بنفسها من دون انضمام الدخول فلایوجب شیئا</w:t>
      </w:r>
      <w:r>
        <w:rPr>
          <w:rFonts w:eastAsia="IRNazanin" w:cs="IRNazanin"/>
          <w:color w:val="111111"/>
          <w:sz w:val="28"/>
          <w:szCs w:val="28"/>
          <w:rtl w:val="true"/>
          <w:lang w:bidi="fa-IR"/>
        </w:rPr>
        <w:t>.</w:t>
      </w:r>
    </w:p>
    <w:p>
      <w:pPr>
        <w:pStyle w:val="Heading3"/>
        <w:numPr>
          <w:ilvl w:val="2"/>
          <w:numId w:val="1"/>
        </w:numPr>
        <w:rPr/>
      </w:pPr>
      <w:bookmarkStart w:id="662" w:name="__RefHeading___Toc5142266_581953129"/>
      <w:bookmarkStart w:id="663" w:name="_Toc286"/>
      <w:bookmarkEnd w:id="662"/>
      <w:r>
        <w:rPr>
          <w:rtl w:val="true"/>
        </w:rPr>
        <w:t xml:space="preserve">قوله فی ص </w:t>
      </w:r>
      <w:r>
        <w:rPr/>
        <w:t>104</w:t>
      </w:r>
      <w:r>
        <w:rPr>
          <w:rtl w:val="true"/>
        </w:rPr>
        <w:t xml:space="preserve">، س </w:t>
      </w:r>
      <w:r>
        <w:rPr/>
        <w:t>17</w:t>
      </w:r>
      <w:r>
        <w:rPr>
          <w:rtl w:val="true"/>
        </w:rPr>
        <w:t>: «</w:t>
      </w:r>
      <w:r>
        <w:rPr>
          <w:rtl w:val="true"/>
        </w:rPr>
        <w:t>و تحقیق ذلک فی محله</w:t>
      </w:r>
      <w:r>
        <w:rPr>
          <w:rtl w:val="true"/>
        </w:rPr>
        <w:t>»</w:t>
      </w:r>
      <w:bookmarkEnd w:id="66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باستظهار أن المراد من العلم المأخوذ فی الموضوع علی الوجه الطریقیة هو الطریق المعتبر فیقوم مقامه الأمارات و الأصول المحرزة و الاستصحاب من الأصول المحرزة و لذا یقوم مقام العلم بالنجاسة الأمارات و الاستصحاب کما لایخفی و لیس ذلک إلا لأن المراد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طاهر حتی تعلم أنه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قیام الطریق المعتبر علی النجاسة، و المراد من العلم فی المقام أیضا کذلک فافهم</w:t>
      </w:r>
      <w:r>
        <w:rPr>
          <w:rFonts w:eastAsia="IRNazanin" w:cs="IRNazanin"/>
          <w:color w:val="111111"/>
          <w:sz w:val="28"/>
          <w:szCs w:val="28"/>
          <w:rtl w:val="true"/>
          <w:lang w:bidi="fa-IR"/>
        </w:rPr>
        <w:t>.</w:t>
      </w:r>
    </w:p>
    <w:p>
      <w:pPr>
        <w:pStyle w:val="Heading3"/>
        <w:numPr>
          <w:ilvl w:val="2"/>
          <w:numId w:val="1"/>
        </w:numPr>
        <w:rPr/>
      </w:pPr>
      <w:bookmarkStart w:id="664" w:name="__RefHeading___Toc5142268_581953129"/>
      <w:bookmarkStart w:id="665" w:name="_Toc287"/>
      <w:bookmarkEnd w:id="664"/>
      <w:r>
        <w:rPr>
          <w:rtl w:val="true"/>
        </w:rPr>
        <w:t xml:space="preserve">قوله فی ص </w:t>
      </w:r>
      <w:r>
        <w:rPr/>
        <w:t>104</w:t>
      </w:r>
      <w:r>
        <w:rPr>
          <w:rtl w:val="true"/>
        </w:rPr>
        <w:t xml:space="preserve">، س </w:t>
      </w:r>
      <w:r>
        <w:rPr/>
        <w:t>18</w:t>
      </w:r>
      <w:r>
        <w:rPr>
          <w:rtl w:val="true"/>
        </w:rPr>
        <w:t>: «</w:t>
      </w:r>
      <w:r>
        <w:rPr>
          <w:rtl w:val="true"/>
        </w:rPr>
        <w:t>بل هو المتیقن من المصحح</w:t>
      </w:r>
      <w:r>
        <w:rPr>
          <w:rtl w:val="true"/>
        </w:rPr>
        <w:t>»</w:t>
      </w:r>
      <w:bookmarkEnd w:id="665"/>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الأخبار عن وجود العدة هو المتیقن من المصحح و إنما ألحقنابه عدم العدة و عدم الحیض من باب عدم الفرق و الانسباق کما مر ولکن لایخفی علیک أن مجرد ذلک لایکفی فی رفع الشبهة فإن التوهم هو اختصاص حجیة قولها بما</w:t>
      </w:r>
      <w:bookmarkStart w:id="666" w:name="pg5878_65091"/>
    </w:p>
    <w:p>
      <w:pPr>
        <w:pStyle w:val="BookText"/>
        <w:rPr/>
      </w:pPr>
      <w:bookmarkEnd w:id="666"/>
      <w:r>
        <w:rPr>
          <w:rFonts w:ascii="IRNazanin" w:hAnsi="IRNazanin" w:eastAsia="IRNazanin"/>
          <w:color w:val="111111"/>
          <w:sz w:val="28"/>
          <w:sz w:val="28"/>
          <w:szCs w:val="28"/>
          <w:rtl w:val="true"/>
          <w:lang w:bidi="fa-IR"/>
        </w:rPr>
        <w:t>إذا لم‌یعارضه أصل من الأصول فإذا ادعت قبل التزویج فقولها لایعارضه أصالة صحة التزویج و أما إذا ادعت ذلک بعد التزویج فیعارضه أصالة صحة العقد الواقع علیها نعم تدفع الشبهة بإطلاق قوله إذا ادعت أو عمومه فإنه یشمل قبل العقد و بعده کما لایخفی فالأولی أن یتمسک بإطلاقه کما ذکر و لعله هو مراد الشارح کما سیأتی</w:t>
      </w:r>
      <w:r>
        <w:rPr>
          <w:rFonts w:eastAsia="IRNazanin" w:cs="IRNazanin"/>
          <w:color w:val="111111"/>
          <w:sz w:val="28"/>
          <w:szCs w:val="28"/>
          <w:rtl w:val="true"/>
          <w:lang w:bidi="fa-IR"/>
        </w:rPr>
        <w:t>.</w:t>
      </w:r>
    </w:p>
    <w:p>
      <w:pPr>
        <w:pStyle w:val="Heading3"/>
        <w:numPr>
          <w:ilvl w:val="2"/>
          <w:numId w:val="1"/>
        </w:numPr>
        <w:rPr/>
      </w:pPr>
      <w:bookmarkStart w:id="667" w:name="__RefHeading___Toc5142270_581953129"/>
      <w:bookmarkStart w:id="668" w:name="_Toc288"/>
      <w:bookmarkEnd w:id="667"/>
      <w:r>
        <w:rPr>
          <w:rtl w:val="true"/>
        </w:rPr>
        <w:t xml:space="preserve">قوله فی ص </w:t>
      </w:r>
      <w:r>
        <w:rPr/>
        <w:t>104</w:t>
      </w:r>
      <w:r>
        <w:rPr>
          <w:rtl w:val="true"/>
        </w:rPr>
        <w:t xml:space="preserve">، س </w:t>
      </w:r>
      <w:r>
        <w:rPr/>
        <w:t>21</w:t>
      </w:r>
      <w:r>
        <w:rPr>
          <w:rtl w:val="true"/>
        </w:rPr>
        <w:t>: «</w:t>
      </w:r>
      <w:r>
        <w:rPr>
          <w:rtl w:val="true"/>
        </w:rPr>
        <w:t>الإطلاق المذکور</w:t>
      </w:r>
      <w:r>
        <w:rPr>
          <w:rtl w:val="true"/>
        </w:rPr>
        <w:t>»</w:t>
      </w:r>
      <w:bookmarkEnd w:id="66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المذکور فی الحاشیة السابقة</w:t>
      </w:r>
      <w:r>
        <w:rPr>
          <w:rFonts w:eastAsia="IRNazanin" w:cs="IRNazanin"/>
          <w:color w:val="111111"/>
          <w:sz w:val="28"/>
          <w:szCs w:val="28"/>
          <w:rtl w:val="true"/>
          <w:lang w:bidi="fa-IR"/>
        </w:rPr>
        <w:t>.</w:t>
      </w:r>
    </w:p>
    <w:p>
      <w:pPr>
        <w:pStyle w:val="Heading3"/>
        <w:numPr>
          <w:ilvl w:val="2"/>
          <w:numId w:val="1"/>
        </w:numPr>
        <w:rPr/>
      </w:pPr>
      <w:bookmarkStart w:id="669" w:name="__RefHeading___Toc5142272_581953129"/>
      <w:bookmarkStart w:id="670" w:name="_Toc289"/>
      <w:bookmarkEnd w:id="669"/>
      <w:r>
        <w:rPr>
          <w:rtl w:val="true"/>
        </w:rPr>
        <w:t xml:space="preserve">قوله فی ص </w:t>
      </w:r>
      <w:r>
        <w:rPr/>
        <w:t>105</w:t>
      </w:r>
      <w:r>
        <w:rPr>
          <w:rtl w:val="true"/>
        </w:rPr>
        <w:t xml:space="preserve">، س </w:t>
      </w:r>
      <w:r>
        <w:rPr/>
        <w:t>9</w:t>
      </w:r>
      <w:r>
        <w:rPr>
          <w:rtl w:val="true"/>
        </w:rPr>
        <w:t>: «</w:t>
      </w:r>
      <w:r>
        <w:rPr>
          <w:rtl w:val="true"/>
        </w:rPr>
        <w:t>خلاف الإطلاق</w:t>
      </w:r>
      <w:r>
        <w:rPr>
          <w:rtl w:val="true"/>
        </w:rPr>
        <w:t>»</w:t>
      </w:r>
      <w:bookmarkEnd w:id="67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الإطلاق المذکور فی الحاشیة الرابعة من الصفحة الماضیة</w:t>
      </w:r>
      <w:r>
        <w:rPr>
          <w:rFonts w:eastAsia="IRNazanin" w:cs="IRNazanin"/>
          <w:color w:val="111111"/>
          <w:sz w:val="28"/>
          <w:szCs w:val="28"/>
          <w:rtl w:val="true"/>
          <w:lang w:bidi="fa-IR"/>
        </w:rPr>
        <w:t>.</w:t>
      </w:r>
    </w:p>
    <w:p>
      <w:pPr>
        <w:pStyle w:val="Heading3"/>
        <w:numPr>
          <w:ilvl w:val="2"/>
          <w:numId w:val="1"/>
        </w:numPr>
        <w:rPr/>
      </w:pPr>
      <w:bookmarkStart w:id="671" w:name="__RefHeading___Toc5142274_581953129"/>
      <w:bookmarkStart w:id="672" w:name="_Toc290"/>
      <w:bookmarkEnd w:id="671"/>
      <w:r>
        <w:rPr>
          <w:rtl w:val="true"/>
        </w:rPr>
        <w:t xml:space="preserve">قوله فی ص </w:t>
      </w:r>
      <w:r>
        <w:rPr/>
        <w:t>105</w:t>
      </w:r>
      <w:r>
        <w:rPr>
          <w:rtl w:val="true"/>
        </w:rPr>
        <w:t xml:space="preserve">، س </w:t>
      </w:r>
      <w:r>
        <w:rPr/>
        <w:t>18</w:t>
      </w:r>
      <w:r>
        <w:rPr>
          <w:rtl w:val="true"/>
        </w:rPr>
        <w:t>: «</w:t>
      </w:r>
      <w:r>
        <w:rPr>
          <w:rtl w:val="true"/>
        </w:rPr>
        <w:t>لأصالة عدم علمها</w:t>
      </w:r>
      <w:r>
        <w:rPr>
          <w:rtl w:val="true"/>
        </w:rPr>
        <w:t>»</w:t>
      </w:r>
      <w:bookmarkEnd w:id="67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لایخفی علیک أن کثیرا ما تکون المرئة عالمة بالحکم و کونها فی العدة بعد حدوث الطلاق أو موت الزوج فلامجال فی مثله لأصالة عدم علمها نعم من جهل بالعدة حکما و موضوعا لا مانع من إجرائها فیه کمن کان جدید العهد بالإسلام أو کانت العدة عدة الشبهة فلاتغفل</w:t>
      </w:r>
      <w:r>
        <w:rPr>
          <w:rFonts w:eastAsia="IRNazanin" w:cs="IRNazanin"/>
          <w:color w:val="111111"/>
          <w:sz w:val="28"/>
          <w:szCs w:val="28"/>
          <w:rtl w:val="true"/>
          <w:lang w:bidi="fa-IR"/>
        </w:rPr>
        <w:t>.</w:t>
      </w:r>
    </w:p>
    <w:p>
      <w:pPr>
        <w:pStyle w:val="Heading3"/>
        <w:numPr>
          <w:ilvl w:val="2"/>
          <w:numId w:val="1"/>
        </w:numPr>
        <w:rPr/>
      </w:pPr>
      <w:bookmarkStart w:id="673" w:name="__RefHeading___Toc5142276_581953129"/>
      <w:bookmarkStart w:id="674" w:name="_Toc291"/>
      <w:bookmarkEnd w:id="673"/>
      <w:r>
        <w:rPr>
          <w:rtl w:val="true"/>
        </w:rPr>
        <w:t xml:space="preserve">قوله فی ص </w:t>
      </w:r>
      <w:r>
        <w:rPr/>
        <w:t>105</w:t>
      </w:r>
      <w:r>
        <w:rPr>
          <w:rtl w:val="true"/>
        </w:rPr>
        <w:t xml:space="preserve">، س </w:t>
      </w:r>
      <w:r>
        <w:rPr/>
        <w:t>20</w:t>
      </w:r>
      <w:r>
        <w:rPr>
          <w:rtl w:val="true"/>
        </w:rPr>
        <w:t>: «</w:t>
      </w:r>
      <w:r>
        <w:rPr>
          <w:rtl w:val="true"/>
        </w:rPr>
        <w:t>لأصالة عدم ترتب الأثر علیه</w:t>
      </w:r>
      <w:r>
        <w:rPr>
          <w:rtl w:val="true"/>
        </w:rPr>
        <w:t>»</w:t>
      </w:r>
      <w:bookmarkEnd w:id="674"/>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صحیح فیما إذا تزوج احدیهما المعین و أما إذا تزوج احدیهما المردد یمکن القول بأنه فی المعتدة لا أثر له و فی غیرها مما لامانع فیها لادلیل علی بطلانه بعد فرض تعقل الفرد المردد فتصیر المرأتان اللتان زوجت إحدیهما بنحو الفرد</w:t>
      </w:r>
      <w:bookmarkStart w:id="675" w:name="pg5878_65092"/>
    </w:p>
    <w:p>
      <w:pPr>
        <w:pStyle w:val="BookText"/>
        <w:rPr/>
      </w:pPr>
      <w:bookmarkEnd w:id="675"/>
      <w:r>
        <w:rPr>
          <w:rFonts w:ascii="IRNazanin" w:hAnsi="IRNazanin" w:eastAsia="IRNazanin"/>
          <w:color w:val="111111"/>
          <w:sz w:val="28"/>
          <w:sz w:val="28"/>
          <w:szCs w:val="28"/>
          <w:rtl w:val="true"/>
          <w:lang w:bidi="fa-IR"/>
        </w:rPr>
        <w:t>المردد کالمرأتین المشتبهین و یترتب علیهما ما ترتب علی المشتبهتین من حرمة وطیهما و وجوب الإنفاق علیهما قضاء للعلم الإجمالی بأن إحدیهما زوجة و الأخری أجنبیة فتأمل</w:t>
      </w:r>
      <w:r>
        <w:rPr>
          <w:rFonts w:eastAsia="IRNazanin" w:cs="IRNazanin"/>
          <w:color w:val="111111"/>
          <w:sz w:val="28"/>
          <w:szCs w:val="28"/>
          <w:rtl w:val="true"/>
          <w:lang w:bidi="fa-IR"/>
        </w:rPr>
        <w:t>.</w:t>
      </w:r>
    </w:p>
    <w:p>
      <w:pPr>
        <w:pStyle w:val="Heading3"/>
        <w:numPr>
          <w:ilvl w:val="2"/>
          <w:numId w:val="1"/>
        </w:numPr>
        <w:rPr/>
      </w:pPr>
      <w:bookmarkStart w:id="676" w:name="__RefHeading___Toc5142278_581953129"/>
      <w:bookmarkStart w:id="677" w:name="_Toc292"/>
      <w:bookmarkEnd w:id="676"/>
      <w:r>
        <w:rPr>
          <w:rtl w:val="true"/>
        </w:rPr>
        <w:t xml:space="preserve">قوله فی ص </w:t>
      </w:r>
      <w:r>
        <w:rPr/>
        <w:t>106</w:t>
      </w:r>
      <w:r>
        <w:rPr>
          <w:rtl w:val="true"/>
        </w:rPr>
        <w:t xml:space="preserve">، س </w:t>
      </w:r>
      <w:r>
        <w:rPr/>
        <w:t>12</w:t>
      </w:r>
      <w:r>
        <w:rPr>
          <w:rtl w:val="true"/>
        </w:rPr>
        <w:t>: «</w:t>
      </w:r>
      <w:r>
        <w:rPr>
          <w:rtl w:val="true"/>
        </w:rPr>
        <w:t>لأصالة عدم ترتب الأثر</w:t>
      </w:r>
      <w:r>
        <w:rPr>
          <w:rtl w:val="true"/>
        </w:rPr>
        <w:t>»</w:t>
      </w:r>
      <w:bookmarkEnd w:id="677"/>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لایخفی علیک أن أصل عدم ترتب الأثر فی أطراف المعلوم بالإجمال لامانع منه فیما لم یناف العلم الإجمالی عملا و أما إذا کان منافیا معه کما فی المقام للعلم الإجمالی بأن إحدیهما صارت زوجة له بعقدهما فلامجال له و مقتضی العلم الإجمالی المذکور هو الاحتیاط بوجوب الإنفاق علیهما و غیره من أحکام الزوجیة کما أن مقتضی العلم الإجمالی بالبطلان فی إحدیهما هو الاحتیاط من حیث ترک وطیهما و نحوه فکما لامجال لجریان أدلة الصحة مع العلم الإجمالی بالبطلان فی أحدهما کذلک لامجال لجریان أصالة عدم ترتب الأثر مع العلم الإجمالی بالصحة فی إحدیهما فلایبقی إلا العلم الإجمالی و هو بنفسه کاف للحکم بالحرمة الظاهریة فی الطرفین کالإنائین المشتبهتین الذین علم بنجاسة أحدهما و طهارة الآخر کما أنه کاف لوجوب الإنفاق علیهما و غیره من أحکام الزوجیة بعد العلم الإجمالی بصحة زوجیة إحدیهما ولکن حیث یلزم من وجوب الإنفاق علیهما ضرر مالی فیرتفع الوجوب و یصیر الأمر مشکلا فیمکن الرجوع إلی القرعة فی تعیین المستحق للنفقة اللهم إلا أن یقال بإمکان التخلص بوضع ما ینفقه عندهما أو بأن یطلقهما إذ معهما یرتفع الإشکال و لم یبق موضوع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القرعة لکل أمر مشکل ولکن الوضع عند من لایعلم استحقاقه لایعد أداء کما أن</w:t>
      </w:r>
      <w:bookmarkStart w:id="678" w:name="pg5878_65093"/>
    </w:p>
    <w:p>
      <w:pPr>
        <w:pStyle w:val="BookText"/>
        <w:rPr/>
      </w:pPr>
      <w:bookmarkEnd w:id="678"/>
      <w:r>
        <w:rPr>
          <w:rFonts w:ascii="IRNazanin" w:hAnsi="IRNazanin" w:eastAsia="IRNazanin"/>
          <w:color w:val="111111"/>
          <w:sz w:val="28"/>
          <w:sz w:val="28"/>
          <w:szCs w:val="28"/>
          <w:rtl w:val="true"/>
          <w:lang w:bidi="fa-IR"/>
        </w:rPr>
        <w:t>الطلاق المستلزم لإعطاء مهرهما ضرر مالی فتأمل و أما التخییر الذی دل علیه النص کصحیحه الجمیل فی اقتران عقد الاُختین و نحوه فلا یشمل المقام لأن الممنوع فی الاُختین هو جمعهما و لیس فی کل واحد مانع بخلاف المقام فإن المانع فی أحدهما و لم یتعین</w:t>
      </w:r>
      <w:r>
        <w:rPr>
          <w:rFonts w:eastAsia="IRNazanin" w:cs="IRNazanin"/>
          <w:color w:val="111111"/>
          <w:sz w:val="28"/>
          <w:szCs w:val="28"/>
          <w:rtl w:val="true"/>
          <w:lang w:bidi="fa-IR"/>
        </w:rPr>
        <w:t>.</w:t>
      </w:r>
    </w:p>
    <w:p>
      <w:pPr>
        <w:pStyle w:val="Heading3"/>
        <w:numPr>
          <w:ilvl w:val="2"/>
          <w:numId w:val="1"/>
        </w:numPr>
        <w:rPr/>
      </w:pPr>
      <w:bookmarkStart w:id="679" w:name="__RefHeading___Toc5142280_581953129"/>
      <w:bookmarkStart w:id="680" w:name="_Toc293"/>
      <w:bookmarkEnd w:id="679"/>
      <w:r>
        <w:rPr>
          <w:rtl w:val="true"/>
        </w:rPr>
        <w:t xml:space="preserve">قوله فی ص </w:t>
      </w:r>
      <w:r>
        <w:rPr/>
        <w:t>106</w:t>
      </w:r>
      <w:r>
        <w:rPr>
          <w:rtl w:val="true"/>
        </w:rPr>
        <w:t xml:space="preserve">، س </w:t>
      </w:r>
      <w:r>
        <w:rPr/>
        <w:t>14</w:t>
      </w:r>
      <w:r>
        <w:rPr>
          <w:rtl w:val="true"/>
        </w:rPr>
        <w:t>: «</w:t>
      </w:r>
      <w:r>
        <w:rPr>
          <w:rtl w:val="true"/>
        </w:rPr>
        <w:t>لعدم الأثر له</w:t>
      </w:r>
      <w:r>
        <w:rPr>
          <w:rtl w:val="true"/>
        </w:rPr>
        <w:t>»</w:t>
      </w:r>
      <w:bookmarkEnd w:id="68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موضوع الأثر فی لسان الدلیل هو کونها فی عدة الغیر و هو الذی یوجب فساد العقد و الحرمة الأبدیة</w:t>
      </w:r>
      <w:r>
        <w:rPr>
          <w:rFonts w:eastAsia="IRNazanin" w:cs="IRNazanin"/>
          <w:color w:val="111111"/>
          <w:sz w:val="28"/>
          <w:szCs w:val="28"/>
          <w:rtl w:val="true"/>
          <w:lang w:bidi="fa-IR"/>
        </w:rPr>
        <w:t>.</w:t>
      </w:r>
    </w:p>
    <w:p>
      <w:pPr>
        <w:pStyle w:val="Heading3"/>
        <w:numPr>
          <w:ilvl w:val="2"/>
          <w:numId w:val="1"/>
        </w:numPr>
        <w:rPr/>
      </w:pPr>
      <w:bookmarkStart w:id="681" w:name="__RefHeading___Toc5142282_581953129"/>
      <w:bookmarkStart w:id="682" w:name="_Toc294"/>
      <w:bookmarkEnd w:id="681"/>
      <w:r>
        <w:rPr>
          <w:rtl w:val="true"/>
        </w:rPr>
        <w:t xml:space="preserve">قوله فی ص </w:t>
      </w:r>
      <w:r>
        <w:rPr/>
        <w:t>106</w:t>
      </w:r>
      <w:r>
        <w:rPr>
          <w:rtl w:val="true"/>
        </w:rPr>
        <w:t xml:space="preserve">، س </w:t>
      </w:r>
      <w:r>
        <w:rPr/>
        <w:t>15</w:t>
      </w:r>
      <w:r>
        <w:rPr>
          <w:rtl w:val="true"/>
        </w:rPr>
        <w:t>: «</w:t>
      </w:r>
      <w:r>
        <w:rPr>
          <w:rtl w:val="true"/>
        </w:rPr>
        <w:t>قال فی القواعد</w:t>
      </w:r>
      <w:r>
        <w:rPr>
          <w:rtl w:val="true"/>
        </w:rPr>
        <w:t>»</w:t>
      </w:r>
      <w:bookmarkEnd w:id="68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فی الحرمة الأبدیة و أما حرمة نفس العقد علی ذات البعل فلاکلام فیه بل لعله من ضروریات الدین کما فی جامع المدارک</w:t>
      </w:r>
      <w:r>
        <w:rPr>
          <w:rFonts w:eastAsia="IRNazanin" w:cs="IRNazanin"/>
          <w:color w:val="111111"/>
          <w:sz w:val="28"/>
          <w:szCs w:val="28"/>
          <w:rtl w:val="true"/>
          <w:lang w:bidi="fa-IR"/>
        </w:rPr>
        <w:t>.</w:t>
      </w:r>
    </w:p>
    <w:p>
      <w:pPr>
        <w:pStyle w:val="Heading3"/>
        <w:numPr>
          <w:ilvl w:val="2"/>
          <w:numId w:val="1"/>
        </w:numPr>
        <w:rPr/>
      </w:pPr>
      <w:bookmarkStart w:id="683" w:name="__RefHeading___Toc5142284_581953129"/>
      <w:bookmarkStart w:id="684" w:name="_Toc295"/>
      <w:bookmarkEnd w:id="683"/>
      <w:r>
        <w:rPr>
          <w:rtl w:val="true"/>
        </w:rPr>
        <w:t xml:space="preserve">قوله فی ص </w:t>
      </w:r>
      <w:r>
        <w:rPr/>
        <w:t>106</w:t>
      </w:r>
      <w:r>
        <w:rPr>
          <w:rtl w:val="true"/>
        </w:rPr>
        <w:t xml:space="preserve">، س </w:t>
      </w:r>
      <w:r>
        <w:rPr/>
        <w:t>17</w:t>
      </w:r>
      <w:r>
        <w:rPr>
          <w:rtl w:val="true"/>
        </w:rPr>
        <w:t>: «</w:t>
      </w:r>
      <w:r>
        <w:rPr>
          <w:rtl w:val="true"/>
        </w:rPr>
        <w:t>کل من الوجهین</w:t>
      </w:r>
      <w:r>
        <w:rPr>
          <w:rtl w:val="true"/>
        </w:rPr>
        <w:t>»</w:t>
      </w:r>
      <w:bookmarkEnd w:id="684"/>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فی الجواهر من أن النص و الفتوی دل علی أن ذات العدة الرجعیة بحکم الزوجة فیعلم منه أن حکم الزوجة مثل حکمها ففیه ما فی تقریرات المرحوم الحاج الشیخ الحائری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قولنا ذات العدة الرجعیة زوجة و نحو ذلک من الحمل التنزیلی لایزید علی الحمل الذاتی فی قولنا زید انسان فکما أن حمل الإنسان علی زید لایدل إلا علی ثبوت ما للطبیعة الإنسانیة من اللوازم و الآثار لزید دون العکس من إثبات الخصوصیة الزیدیة للإنسان کذلک فی حمل الزوجیة لذات العدة الرجعیة</w:t>
      </w:r>
      <w:r>
        <w:rPr>
          <w:rFonts w:eastAsia="IRNazanin" w:cs="IRNazanin"/>
          <w:color w:val="111111"/>
          <w:sz w:val="28"/>
          <w:szCs w:val="28"/>
          <w:rtl w:val="true"/>
          <w:lang w:bidi="fa-IR"/>
        </w:rPr>
        <w:t>.</w:t>
      </w:r>
      <w:bookmarkStart w:id="685" w:name="pg5878_65094"/>
    </w:p>
    <w:p>
      <w:pPr>
        <w:pStyle w:val="Heading3"/>
        <w:numPr>
          <w:ilvl w:val="2"/>
          <w:numId w:val="1"/>
        </w:numPr>
        <w:rPr/>
      </w:pPr>
      <w:bookmarkStart w:id="686" w:name="__RefHeading___Toc5142286_581953129"/>
      <w:bookmarkStart w:id="687" w:name="_Toc296"/>
      <w:bookmarkEnd w:id="685"/>
      <w:bookmarkEnd w:id="686"/>
      <w:r>
        <w:rPr>
          <w:rtl w:val="true"/>
        </w:rPr>
        <w:t xml:space="preserve">قوله فی ص </w:t>
      </w:r>
      <w:r>
        <w:rPr/>
        <w:t>106</w:t>
      </w:r>
      <w:r>
        <w:rPr>
          <w:rtl w:val="true"/>
        </w:rPr>
        <w:t xml:space="preserve">، س </w:t>
      </w:r>
      <w:r>
        <w:rPr/>
        <w:t>22</w:t>
      </w:r>
      <w:r>
        <w:rPr>
          <w:rtl w:val="true"/>
        </w:rPr>
        <w:t>: «</w:t>
      </w:r>
      <w:r>
        <w:rPr>
          <w:rtl w:val="true"/>
        </w:rPr>
        <w:t>و أما عدم التنصیص فإشکاله أظهر</w:t>
      </w:r>
      <w:r>
        <w:rPr>
          <w:rtl w:val="true"/>
        </w:rPr>
        <w:t>»</w:t>
      </w:r>
      <w:bookmarkEnd w:id="68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 مراد العلامة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قوله عدم التنصیص عدم وضوح دلالة النصوص لاعدم النصوص و یؤیده ذهاب بعض العلماء إلی الإشکال فی المسألة</w:t>
      </w:r>
      <w:r>
        <w:rPr>
          <w:rFonts w:eastAsia="IRNazanin" w:cs="IRNazanin"/>
          <w:color w:val="111111"/>
          <w:sz w:val="28"/>
          <w:szCs w:val="28"/>
          <w:rtl w:val="true"/>
          <w:lang w:bidi="fa-IR"/>
        </w:rPr>
        <w:t>.</w:t>
      </w:r>
    </w:p>
    <w:p>
      <w:pPr>
        <w:pStyle w:val="Heading3"/>
        <w:numPr>
          <w:ilvl w:val="2"/>
          <w:numId w:val="1"/>
        </w:numPr>
        <w:rPr/>
      </w:pPr>
      <w:bookmarkStart w:id="688" w:name="__RefHeading___Toc5142288_581953129"/>
      <w:bookmarkStart w:id="689" w:name="_Toc297"/>
      <w:bookmarkEnd w:id="688"/>
      <w:r>
        <w:rPr>
          <w:rtl w:val="true"/>
        </w:rPr>
        <w:t xml:space="preserve">قوله فی ص </w:t>
      </w:r>
      <w:r>
        <w:rPr/>
        <w:t>107</w:t>
      </w:r>
      <w:r>
        <w:rPr>
          <w:rtl w:val="true"/>
        </w:rPr>
        <w:t xml:space="preserve">، س </w:t>
      </w:r>
      <w:r>
        <w:rPr/>
        <w:t>1</w:t>
      </w:r>
      <w:r>
        <w:rPr>
          <w:rtl w:val="true"/>
        </w:rPr>
        <w:t>: «</w:t>
      </w:r>
      <w:r>
        <w:rPr>
          <w:rtl w:val="true"/>
        </w:rPr>
        <w:t>موثق أدیم بن الحر</w:t>
      </w:r>
      <w:r>
        <w:rPr>
          <w:rtl w:val="true"/>
        </w:rPr>
        <w:t>»</w:t>
      </w:r>
      <w:bookmarkEnd w:id="68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ولایخفی إطلاقه من حیث العلم والجهل و الدخول و عدمه</w:t>
      </w:r>
      <w:r>
        <w:rPr>
          <w:rFonts w:eastAsia="IRNazanin" w:cs="IRNazanin"/>
          <w:color w:val="111111"/>
          <w:sz w:val="28"/>
          <w:szCs w:val="28"/>
          <w:rtl w:val="true"/>
          <w:lang w:bidi="fa-IR"/>
        </w:rPr>
        <w:t>.</w:t>
      </w:r>
    </w:p>
    <w:p>
      <w:pPr>
        <w:pStyle w:val="Heading3"/>
        <w:numPr>
          <w:ilvl w:val="2"/>
          <w:numId w:val="1"/>
        </w:numPr>
        <w:rPr/>
      </w:pPr>
      <w:bookmarkStart w:id="690" w:name="__RefHeading___Toc5142290_581953129"/>
      <w:bookmarkStart w:id="691" w:name="_Toc298"/>
      <w:bookmarkEnd w:id="690"/>
      <w:r>
        <w:rPr>
          <w:rtl w:val="true"/>
        </w:rPr>
        <w:t xml:space="preserve">قوله فی ص </w:t>
      </w:r>
      <w:r>
        <w:rPr/>
        <w:t>107</w:t>
      </w:r>
      <w:r>
        <w:rPr>
          <w:rtl w:val="true"/>
        </w:rPr>
        <w:t xml:space="preserve">، س </w:t>
      </w:r>
      <w:r>
        <w:rPr/>
        <w:t>2</w:t>
      </w:r>
      <w:r>
        <w:rPr>
          <w:rtl w:val="true"/>
        </w:rPr>
        <w:t>: «</w:t>
      </w:r>
      <w:r>
        <w:rPr>
          <w:rtl w:val="true"/>
        </w:rPr>
        <w:t>و موثق زرارة</w:t>
      </w:r>
      <w:r>
        <w:rPr>
          <w:rtl w:val="true"/>
        </w:rPr>
        <w:t>»</w:t>
      </w:r>
      <w:bookmarkEnd w:id="69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یدعی باختصاصه بالجهل المرکب و الدخول ولکنه محل تأمل بل منع اذ یشمل الجهل البسیط بإطلاقه و ترک الاستفصال دلیل العموم و هکذا الأمر فی الموثق الثانی اللهم إلا أن یقال ظاهر ترتب العدة و العقد عرفا هو الجهل المرکب فتأمل</w:t>
      </w:r>
      <w:r>
        <w:rPr>
          <w:rFonts w:eastAsia="IRNazanin" w:cs="IRNazanin"/>
          <w:color w:val="111111"/>
          <w:sz w:val="28"/>
          <w:szCs w:val="28"/>
          <w:rtl w:val="true"/>
          <w:lang w:bidi="fa-IR"/>
        </w:rPr>
        <w:t>.</w:t>
      </w:r>
    </w:p>
    <w:p>
      <w:pPr>
        <w:pStyle w:val="Heading3"/>
        <w:numPr>
          <w:ilvl w:val="2"/>
          <w:numId w:val="1"/>
        </w:numPr>
        <w:rPr/>
      </w:pPr>
      <w:bookmarkStart w:id="692" w:name="__RefHeading___Toc5142292_581953129"/>
      <w:bookmarkStart w:id="693" w:name="_Toc299"/>
      <w:bookmarkEnd w:id="692"/>
      <w:r>
        <w:rPr>
          <w:rtl w:val="true"/>
        </w:rPr>
        <w:t xml:space="preserve">قوله فی ص </w:t>
      </w:r>
      <w:r>
        <w:rPr/>
        <w:t>107</w:t>
      </w:r>
      <w:r>
        <w:rPr>
          <w:rtl w:val="true"/>
        </w:rPr>
        <w:t xml:space="preserve">، س </w:t>
      </w:r>
      <w:r>
        <w:rPr/>
        <w:t>8</w:t>
      </w:r>
      <w:r>
        <w:rPr>
          <w:rtl w:val="true"/>
        </w:rPr>
        <w:t>: «</w:t>
      </w:r>
      <w:r>
        <w:rPr>
          <w:rtl w:val="true"/>
        </w:rPr>
        <w:t>ومرفوع أحمد بن محمد</w:t>
      </w:r>
      <w:r>
        <w:rPr>
          <w:rtl w:val="true"/>
        </w:rPr>
        <w:t>»</w:t>
      </w:r>
      <w:bookmarkEnd w:id="69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دال علی الحرمة مع العلم دون الجهل</w:t>
      </w:r>
      <w:r>
        <w:rPr>
          <w:rFonts w:eastAsia="IRNazanin" w:cs="IRNazanin"/>
          <w:color w:val="111111"/>
          <w:sz w:val="28"/>
          <w:szCs w:val="28"/>
          <w:rtl w:val="true"/>
          <w:lang w:bidi="fa-IR"/>
        </w:rPr>
        <w:t>.</w:t>
      </w:r>
    </w:p>
    <w:p>
      <w:pPr>
        <w:pStyle w:val="Heading3"/>
        <w:numPr>
          <w:ilvl w:val="2"/>
          <w:numId w:val="1"/>
        </w:numPr>
        <w:rPr/>
      </w:pPr>
      <w:bookmarkStart w:id="694" w:name="__RefHeading___Toc5142294_581953129"/>
      <w:bookmarkStart w:id="695" w:name="_Toc300"/>
      <w:bookmarkEnd w:id="694"/>
      <w:r>
        <w:rPr>
          <w:rtl w:val="true"/>
        </w:rPr>
        <w:t xml:space="preserve">قوله فی ص </w:t>
      </w:r>
      <w:r>
        <w:rPr/>
        <w:t>107</w:t>
      </w:r>
      <w:r>
        <w:rPr>
          <w:rtl w:val="true"/>
        </w:rPr>
        <w:t xml:space="preserve">، س </w:t>
      </w:r>
      <w:r>
        <w:rPr/>
        <w:t>10</w:t>
      </w:r>
      <w:r>
        <w:rPr>
          <w:rtl w:val="true"/>
        </w:rPr>
        <w:t>: «</w:t>
      </w:r>
      <w:r>
        <w:rPr>
          <w:rtl w:val="true"/>
        </w:rPr>
        <w:t>نعم یعارضها</w:t>
      </w:r>
      <w:r>
        <w:rPr>
          <w:rtl w:val="true"/>
        </w:rPr>
        <w:t>»</w:t>
      </w:r>
      <w:bookmarkEnd w:id="69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ولایخفی ظهورها فی صورة الجهل و اختصاصها بها و إن کانت من جهة الدخول مطلقة</w:t>
      </w:r>
      <w:r>
        <w:rPr>
          <w:rFonts w:eastAsia="IRNazanin" w:cs="IRNazanin"/>
          <w:color w:val="111111"/>
          <w:sz w:val="28"/>
          <w:szCs w:val="28"/>
          <w:rtl w:val="true"/>
          <w:lang w:bidi="fa-IR"/>
        </w:rPr>
        <w:t>.</w:t>
      </w:r>
    </w:p>
    <w:p>
      <w:pPr>
        <w:pStyle w:val="Heading3"/>
        <w:numPr>
          <w:ilvl w:val="2"/>
          <w:numId w:val="1"/>
        </w:numPr>
        <w:rPr/>
      </w:pPr>
      <w:bookmarkStart w:id="696" w:name="__RefHeading___Toc5142296_581953129"/>
      <w:bookmarkStart w:id="697" w:name="_Toc301"/>
      <w:bookmarkEnd w:id="696"/>
      <w:r>
        <w:rPr>
          <w:rtl w:val="true"/>
        </w:rPr>
        <w:t xml:space="preserve">قوله فی ص </w:t>
      </w:r>
      <w:r>
        <w:rPr/>
        <w:t>107</w:t>
      </w:r>
      <w:r>
        <w:rPr>
          <w:rtl w:val="true"/>
        </w:rPr>
        <w:t xml:space="preserve">، س </w:t>
      </w:r>
      <w:r>
        <w:rPr/>
        <w:t>13</w:t>
      </w:r>
      <w:r>
        <w:rPr>
          <w:rtl w:val="true"/>
        </w:rPr>
        <w:t>: «</w:t>
      </w:r>
      <w:r>
        <w:rPr>
          <w:rtl w:val="true"/>
        </w:rPr>
        <w:t>فیقید به الموثق</w:t>
      </w:r>
      <w:r>
        <w:rPr>
          <w:rtl w:val="true"/>
        </w:rPr>
        <w:t>»</w:t>
      </w:r>
      <w:bookmarkEnd w:id="697"/>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موثق أدیم و قد مر أنه مطلق من حیث الجهل و العلم</w:t>
      </w:r>
      <w:r>
        <w:rPr>
          <w:rFonts w:eastAsia="IRNazanin" w:cs="IRNazanin"/>
          <w:color w:val="111111"/>
          <w:sz w:val="28"/>
          <w:szCs w:val="28"/>
          <w:rtl w:val="true"/>
          <w:lang w:bidi="fa-IR"/>
        </w:rPr>
        <w:t>.</w:t>
      </w:r>
      <w:bookmarkStart w:id="698" w:name="pg5878_65095"/>
    </w:p>
    <w:p>
      <w:pPr>
        <w:pStyle w:val="Heading3"/>
        <w:numPr>
          <w:ilvl w:val="2"/>
          <w:numId w:val="1"/>
        </w:numPr>
        <w:rPr/>
      </w:pPr>
      <w:bookmarkStart w:id="699" w:name="__RefHeading___Toc5142298_581953129"/>
      <w:bookmarkStart w:id="700" w:name="_Toc302"/>
      <w:bookmarkEnd w:id="698"/>
      <w:bookmarkEnd w:id="699"/>
      <w:r>
        <w:rPr>
          <w:rtl w:val="true"/>
        </w:rPr>
        <w:t xml:space="preserve">قوله فی ص </w:t>
      </w:r>
      <w:r>
        <w:rPr/>
        <w:t>107</w:t>
      </w:r>
      <w:r>
        <w:rPr>
          <w:rtl w:val="true"/>
        </w:rPr>
        <w:t xml:space="preserve">، س </w:t>
      </w:r>
      <w:r>
        <w:rPr/>
        <w:t>17</w:t>
      </w:r>
      <w:r>
        <w:rPr>
          <w:rtl w:val="true"/>
        </w:rPr>
        <w:t>: «</w:t>
      </w:r>
      <w:r>
        <w:rPr>
          <w:rtl w:val="true"/>
        </w:rPr>
        <w:t>یرجع إلی أصالة الحل</w:t>
      </w:r>
      <w:r>
        <w:rPr>
          <w:rtl w:val="true"/>
        </w:rPr>
        <w:t>»</w:t>
      </w:r>
      <w:bookmarkEnd w:id="70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ولایخفی أن المرجع بعد معارضة صحیح عبدالرحمن بن الحجاج مع الموثقین هو موثق أدیم بن الحر الذی یدل علی الحرمة الأبدیة بإطلاقه سواء کان عالمة أو جاهلة و مدخولة أو غیر مدخولة و لاتصل النوبة معه إلی أصالة الحل سواء کان المراد منها أصلا عملیا کقوله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أصلا لفظیا کقوله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أُحِلَّ لَکُمْ ما وَراءَ ذلِکُمْ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مع موثق الأدیم لامجال لأصالة الحل، لایقال إن مع التعارض یکون الحکم هو التخییر ما لم‌یکن مرجح و إلا فیرجح أحدهما به و فی المقام یرجح ما یدل علی الحلیة بأصالة الحل إذ اللازم فی المرجح أن یکون قطعیا و موثق أدیم الدال علی الترجیح لیس بقطعی بخلاف أصالة الحل فإنه یدل علیها الکتاب لأنا نقول إن حکم التخییر و الترجیح لیس فی العامین من وجه بل فی المتباینین من الأخبار بجمیع مدلولهما فعلیه بعد تعارض العامین من وجه فی مادة الاجتماع تساقطا و مع التساقط لامجال للرجوع إلی أصالة الحل مع وجود الموثق الدال علی الحرمة کما لایخفی</w:t>
      </w:r>
      <w:r>
        <w:rPr>
          <w:rFonts w:eastAsia="IRNazanin" w:cs="IRNazanin"/>
          <w:color w:val="111111"/>
          <w:sz w:val="28"/>
          <w:szCs w:val="28"/>
          <w:rtl w:val="true"/>
          <w:lang w:bidi="fa-IR"/>
        </w:rPr>
        <w:t>.</w:t>
      </w:r>
    </w:p>
    <w:p>
      <w:pPr>
        <w:pStyle w:val="Heading3"/>
        <w:numPr>
          <w:ilvl w:val="2"/>
          <w:numId w:val="1"/>
        </w:numPr>
        <w:rPr/>
      </w:pPr>
      <w:bookmarkStart w:id="701" w:name="__RefHeading___Toc5142300_581953129"/>
      <w:bookmarkStart w:id="702" w:name="_Toc303"/>
      <w:bookmarkEnd w:id="701"/>
      <w:r>
        <w:rPr>
          <w:rtl w:val="true"/>
        </w:rPr>
        <w:t xml:space="preserve">قوله فی ص </w:t>
      </w:r>
      <w:r>
        <w:rPr/>
        <w:t>107</w:t>
      </w:r>
      <w:r>
        <w:rPr>
          <w:rtl w:val="true"/>
        </w:rPr>
        <w:t xml:space="preserve">، س </w:t>
      </w:r>
      <w:r>
        <w:rPr/>
        <w:t>18</w:t>
      </w:r>
      <w:r>
        <w:rPr>
          <w:rtl w:val="true"/>
        </w:rPr>
        <w:t>: «</w:t>
      </w:r>
      <w:r>
        <w:rPr>
          <w:rtl w:val="true"/>
        </w:rPr>
        <w:t>یختصان بصورة الجهل</w:t>
      </w:r>
      <w:r>
        <w:rPr>
          <w:rtl w:val="true"/>
        </w:rPr>
        <w:t>»</w:t>
      </w:r>
      <w:bookmarkEnd w:id="702"/>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عرفت منع اختصاصهما بصورة الجهل المرکب بل یشمل الجهل البسیط الجاری فیه الاستصحاب فهی بجریان استصحاب حیاة زوجها صارت عالمة بحیاته لأن الاستصحاب منقح للموضوع فلاوجه لدعوی اختصاصهما بصورة الجهل فالمعارضة بین الصحیح و الموثقین باقیة</w:t>
      </w:r>
      <w:r>
        <w:rPr>
          <w:rFonts w:eastAsia="IRNazanin" w:cs="IRNazanin"/>
          <w:color w:val="111111"/>
          <w:sz w:val="28"/>
          <w:szCs w:val="28"/>
          <w:rtl w:val="true"/>
          <w:lang w:bidi="fa-IR"/>
        </w:rPr>
        <w:t>.</w:t>
      </w:r>
      <w:bookmarkStart w:id="703" w:name="pg5878_65096"/>
    </w:p>
    <w:p>
      <w:pPr>
        <w:pStyle w:val="Heading3"/>
        <w:numPr>
          <w:ilvl w:val="2"/>
          <w:numId w:val="1"/>
        </w:numPr>
        <w:rPr/>
      </w:pPr>
      <w:bookmarkStart w:id="704" w:name="__RefHeading___Toc5142302_581953129"/>
      <w:bookmarkStart w:id="705" w:name="_Toc304"/>
      <w:bookmarkEnd w:id="703"/>
      <w:bookmarkEnd w:id="704"/>
      <w:r>
        <w:rPr>
          <w:rtl w:val="true"/>
        </w:rPr>
        <w:t xml:space="preserve">قوله فی ص </w:t>
      </w:r>
      <w:r>
        <w:rPr/>
        <w:t>107</w:t>
      </w:r>
      <w:r>
        <w:rPr>
          <w:rtl w:val="true"/>
        </w:rPr>
        <w:t xml:space="preserve">، س </w:t>
      </w:r>
      <w:r>
        <w:rPr/>
        <w:t>19</w:t>
      </w:r>
      <w:r>
        <w:rPr>
          <w:rtl w:val="true"/>
        </w:rPr>
        <w:t>: «</w:t>
      </w:r>
      <w:r>
        <w:rPr>
          <w:rtl w:val="true"/>
        </w:rPr>
        <w:t>و حینئذٍ یکون أخص مطلق</w:t>
      </w:r>
      <w:r>
        <w:rPr>
          <w:rtl w:val="true"/>
        </w:rPr>
        <w:t>»</w:t>
      </w:r>
      <w:bookmarkEnd w:id="70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الأخصیة لاتختص بهذه الصورة بل فی صورة المعارضة بین الصحیح و الموثقین أیضا یکون النسبة بین الصحیح و الموثق هو الأخص مطلقا نعم تکون دائرة الأخص فی صورة عدم المعارضة أضیق فإن الصحیح محمول بقرینة الموثقین علی صورة عدم الدخول و صورة الجهل بخلاف صورة المعارضة فإن الصحیح یکون بالنسبة إلی الدخول و عدمه مطلقا و إن اختص بصورة الجهل فتدبر جیدا</w:t>
      </w:r>
      <w:r>
        <w:rPr>
          <w:rFonts w:eastAsia="IRNazanin" w:cs="IRNazanin"/>
          <w:color w:val="111111"/>
          <w:sz w:val="28"/>
          <w:szCs w:val="28"/>
          <w:rtl w:val="true"/>
          <w:lang w:bidi="fa-IR"/>
        </w:rPr>
        <w:t>.</w:t>
      </w:r>
    </w:p>
    <w:p>
      <w:pPr>
        <w:pStyle w:val="Heading3"/>
        <w:numPr>
          <w:ilvl w:val="2"/>
          <w:numId w:val="1"/>
        </w:numPr>
        <w:rPr/>
      </w:pPr>
      <w:bookmarkStart w:id="706" w:name="__RefHeading___Toc5142304_581953129"/>
      <w:bookmarkStart w:id="707" w:name="_Toc305"/>
      <w:bookmarkEnd w:id="706"/>
      <w:r>
        <w:rPr>
          <w:rtl w:val="true"/>
        </w:rPr>
        <w:t xml:space="preserve">قوله فی ص </w:t>
      </w:r>
      <w:r>
        <w:rPr/>
        <w:t>108</w:t>
      </w:r>
      <w:r>
        <w:rPr>
          <w:rtl w:val="true"/>
        </w:rPr>
        <w:t xml:space="preserve">، س </w:t>
      </w:r>
      <w:r>
        <w:rPr/>
        <w:t>3</w:t>
      </w:r>
      <w:r>
        <w:rPr>
          <w:rtl w:val="true"/>
        </w:rPr>
        <w:t>: «</w:t>
      </w:r>
      <w:r>
        <w:rPr>
          <w:rtl w:val="true"/>
        </w:rPr>
        <w:t>فی صحیحه الآخر</w:t>
      </w:r>
      <w:r>
        <w:rPr>
          <w:rtl w:val="true"/>
        </w:rPr>
        <w:t>»</w:t>
      </w:r>
      <w:bookmarkEnd w:id="70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فی صحیح عبدالرحمن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ما یحرم بالمصاهرة من وسایل الشیعة</w:t>
      </w:r>
      <w:r>
        <w:rPr>
          <w:rFonts w:eastAsia="IRNazanin" w:cs="IRNazanin"/>
          <w:color w:val="111111"/>
          <w:sz w:val="28"/>
          <w:szCs w:val="28"/>
          <w:rtl w:val="true"/>
          <w:lang w:bidi="fa-IR"/>
        </w:rPr>
        <w:t>).</w:t>
      </w:r>
    </w:p>
    <w:p>
      <w:pPr>
        <w:pStyle w:val="Heading3"/>
        <w:numPr>
          <w:ilvl w:val="2"/>
          <w:numId w:val="1"/>
        </w:numPr>
        <w:rPr/>
      </w:pPr>
      <w:bookmarkStart w:id="708" w:name="__RefHeading___Toc5142306_581953129"/>
      <w:bookmarkStart w:id="709" w:name="_Toc306"/>
      <w:bookmarkEnd w:id="708"/>
      <w:r>
        <w:rPr>
          <w:rtl w:val="true"/>
        </w:rPr>
        <w:t xml:space="preserve">قوله فی ص </w:t>
      </w:r>
      <w:r>
        <w:rPr/>
        <w:t>108</w:t>
      </w:r>
      <w:r>
        <w:rPr>
          <w:rtl w:val="true"/>
        </w:rPr>
        <w:t xml:space="preserve">، س </w:t>
      </w:r>
      <w:r>
        <w:rPr/>
        <w:t>8</w:t>
      </w:r>
      <w:r>
        <w:rPr>
          <w:rtl w:val="true"/>
        </w:rPr>
        <w:t>: «</w:t>
      </w:r>
      <w:r>
        <w:rPr>
          <w:rtl w:val="true"/>
        </w:rPr>
        <w:t>فتأمل</w:t>
      </w:r>
      <w:r>
        <w:rPr>
          <w:rtl w:val="true"/>
        </w:rPr>
        <w:t>»</w:t>
      </w:r>
      <w:bookmarkEnd w:id="709"/>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إشارة إلی أن صحیح الآخر مختصة بصورة الجهل و الدخول و حمله علی الخلوة بها خلاف الظاهر فهذا الصحیح یصلح لأن یکون شاهدا علی أن المراد من صحیح عبدالرحمن الأول أیضا هو صورة الجهل و الدخول لأن الروایتین من راو واحد و إمام واحد و علیه فلاتکون النسبة بین الصحیح الأول و الموثقین هو الأعم و الأخص مطلقا بل تکون النسبة هو التباین و التعارض فإن الموثقین مختصان بصورة الجهل و الدخول کالصحیحین فیتعارضان بالتعارض التباینی و معه یکون الحکم هو التخییر لو لم‌یکن مرجح لأحدهما و مع المرجح یؤخذ ما له المرجح و فی المقام حیث کان الترجیح مع الصحیحین فإنهما یوافقان</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الکتاب الدال علی الحلیة کقوله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لکم ماوراء ذلکم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یؤخذ بهما و یقدمان علی الموثق الأول أیضا هذا کله بناء علی اختصاص الموثقین بصورة الجهل کما أنهما مختصان بصورة الدخول و أما إذا قلنا بأنهما أعم من صورة الجهل کانت النسبة بین الصحیحین و الموثقین هی الأعم و الأخص المطلق فیخصص الموثقین بهما و یحملان علی صورة العلم ببقاء الزوج و لو بالاستصحاب و أما فی صورة الجهل و الدخول فیرجع إلی الصحیحین الدالین علی عدم حرمة الأبدیة و یخصص بهما الموثق الأول و یحمل بهما علی صورة العلم و تکون النتیجة علی کلا الوجهین هو عدم کون ذات البعل کذات العدة فی الحکم فإن ذات العدة مع الجهل و الدخول تصیر حراما أبدیا بخلاف ذات البعل فإنها مع الجهل مطلقا سواء دخل بها أو لا لاتصیر حراما أبدیا و أما ما رواه فی الفقیه من موثقة زرارة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نُعی الرجل إلی أهله أو خبروها أنه طلقها فاعتدت ثم تزوجت فجاء زوجها بعد فإن الأول أحق بها من هذا الآخر دخل بها الآخر أو لم یدخل و لها من الآخر المهر بما استحل من فرجها و زاد عبدالکریم فی حدیثه و لیس للآخر أن یتزوجها ابدا</w:t>
      </w:r>
      <w:r>
        <w:rPr>
          <w:rStyle w:val="FootnoteAnchor"/>
          <w:rtl w:val="true"/>
        </w:rPr>
        <w:footnoteReference w:id="22"/>
      </w:r>
      <w:r>
        <w:rPr>
          <w:rFonts w:ascii="IRNazanin" w:hAnsi="IRNazanin" w:eastAsia="IRNazanin"/>
          <w:color w:val="111111"/>
          <w:sz w:val="28"/>
          <w:sz w:val="28"/>
          <w:szCs w:val="28"/>
          <w:rtl w:val="true"/>
          <w:lang w:bidi="fa-IR"/>
        </w:rPr>
        <w:t xml:space="preserve">فهو مما یدل علی الحرمة الأبدیة عند جهل الزوج سواء دخل بها أو لم یدخل و یکون من معارضات الصحیحین و یجیء فیه ما قلنا فی معارضتهما مع الموثقین کما لایخفی و هنا جمع آخر فی مخطوطات أستاذنا الأراکی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حاصله هو أن الموثقین یتعارضان مع الصحیحین الدالین علی عدم الحرمة الأبدیة بعد صریح الأخیر منهما فی الدخول و الجهل و ظاهر الأول منهما فیه بحمل</w:t>
      </w:r>
      <w:bookmarkStart w:id="710" w:name="pg5878_65098"/>
    </w:p>
    <w:p>
      <w:pPr>
        <w:pStyle w:val="BookText"/>
        <w:rPr/>
      </w:pPr>
      <w:bookmarkEnd w:id="710"/>
      <w:r>
        <w:rPr>
          <w:rFonts w:ascii="IRNazanin" w:hAnsi="IRNazanin" w:eastAsia="IRNazanin"/>
          <w:color w:val="111111"/>
          <w:sz w:val="28"/>
          <w:sz w:val="28"/>
          <w:szCs w:val="28"/>
          <w:rtl w:val="true"/>
          <w:lang w:bidi="fa-IR"/>
        </w:rPr>
        <w:t xml:space="preserve">التزویج فیه علی الدخول لملازمة التزویج للدخول فی غیر الأبکار و حیث کان مفاد الموثقین الدالین علی الحرمة الأبدیة فی صورة الجهل و الدخول موافقا مع موثقة أدیم فالترجیح معهما فیصیر حکم ذات البعل کحکم ذات العدة فی صورة الجهل و الدخول و فیه أن حمل التزویج علی الدخول بمجرد الغلبة الخارجیة کما تری هذا مضافا إلی أن مقتضی الترجیح بالکتاب أو السنة القطعیة هو ترجیح الصحیحین لأنهما یوافقان الکتاب حیث قال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أُحِلَّ لَکُمْ ما وَراءَ ذلِکُمْ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اللهم إلا أن یقال بأن الترجیح لایختص بالسنة القطعیة بل یمکن بالسنة و لو کانت ظنیة فتأمل و کیف کان فالمسألة مشکلة و رعایة الاحتیاط فیها لازمة</w:t>
      </w:r>
      <w:r>
        <w:rPr>
          <w:rFonts w:eastAsia="IRNazanin" w:cs="IRNazanin"/>
          <w:color w:val="111111"/>
          <w:sz w:val="28"/>
          <w:szCs w:val="28"/>
          <w:rtl w:val="true"/>
          <w:lang w:bidi="fa-IR"/>
        </w:rPr>
        <w:t>.</w:t>
      </w:r>
    </w:p>
    <w:p>
      <w:pPr>
        <w:pStyle w:val="Heading3"/>
        <w:numPr>
          <w:ilvl w:val="2"/>
          <w:numId w:val="1"/>
        </w:numPr>
        <w:rPr/>
      </w:pPr>
      <w:bookmarkStart w:id="711" w:name="__RefHeading___Toc5142308_581953129"/>
      <w:bookmarkStart w:id="712" w:name="_Toc307"/>
      <w:bookmarkEnd w:id="711"/>
      <w:r>
        <w:rPr>
          <w:rtl w:val="true"/>
        </w:rPr>
        <w:t xml:space="preserve">قوله فی ص </w:t>
      </w:r>
      <w:r>
        <w:rPr/>
        <w:t>108</w:t>
      </w:r>
      <w:r>
        <w:rPr>
          <w:rtl w:val="true"/>
        </w:rPr>
        <w:t xml:space="preserve">، س </w:t>
      </w:r>
      <w:r>
        <w:rPr/>
        <w:t>14</w:t>
      </w:r>
      <w:r>
        <w:rPr>
          <w:rtl w:val="true"/>
        </w:rPr>
        <w:t>: «</w:t>
      </w:r>
      <w:r>
        <w:rPr>
          <w:rtl w:val="true"/>
        </w:rPr>
        <w:t>لا إشکال فی الحل</w:t>
      </w:r>
      <w:r>
        <w:rPr>
          <w:rtl w:val="true"/>
        </w:rPr>
        <w:t>»</w:t>
      </w:r>
      <w:bookmarkEnd w:id="71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مقتضی صریح ما رواه فی الفقیه عن عبدالکریم بن عمرو الخثعمی هوالحرمة الأبدیة فی صورة التزویج مع الجهل دخل بها أو لم یدخل حیث نص علیه</w:t>
      </w:r>
      <w:r>
        <w:rPr>
          <w:rStyle w:val="FootnoteAnchor"/>
          <w:rtl w:val="true"/>
        </w:rPr>
        <w:footnoteReference w:id="23"/>
      </w:r>
      <w:r>
        <w:rPr>
          <w:rFonts w:ascii="IRNazanin" w:hAnsi="IRNazanin" w:eastAsia="IRNazanin"/>
          <w:color w:val="111111"/>
          <w:sz w:val="28"/>
          <w:sz w:val="28"/>
          <w:szCs w:val="28"/>
          <w:rtl w:val="true"/>
          <w:lang w:bidi="fa-IR"/>
        </w:rPr>
        <w:t>لانه لیس بمعمول به</w:t>
      </w:r>
      <w:r>
        <w:rPr>
          <w:rFonts w:eastAsia="IRNazanin" w:cs="IRNazanin"/>
          <w:color w:val="111111"/>
          <w:sz w:val="28"/>
          <w:szCs w:val="28"/>
          <w:rtl w:val="true"/>
          <w:lang w:bidi="fa-IR"/>
        </w:rPr>
        <w:t>.</w:t>
      </w:r>
    </w:p>
    <w:p>
      <w:pPr>
        <w:pStyle w:val="Heading3"/>
        <w:numPr>
          <w:ilvl w:val="2"/>
          <w:numId w:val="1"/>
        </w:numPr>
        <w:rPr/>
      </w:pPr>
      <w:bookmarkStart w:id="713" w:name="__RefHeading___Toc5142310_581953129"/>
      <w:bookmarkStart w:id="714" w:name="_Toc308"/>
      <w:bookmarkEnd w:id="713"/>
      <w:r>
        <w:rPr>
          <w:rtl w:val="true"/>
        </w:rPr>
        <w:t xml:space="preserve">قوله فی ص </w:t>
      </w:r>
      <w:r>
        <w:rPr/>
        <w:t>108</w:t>
      </w:r>
      <w:r>
        <w:rPr>
          <w:rtl w:val="true"/>
        </w:rPr>
        <w:t xml:space="preserve">، س </w:t>
      </w:r>
      <w:r>
        <w:rPr/>
        <w:t>17</w:t>
      </w:r>
      <w:r>
        <w:rPr>
          <w:rtl w:val="true"/>
        </w:rPr>
        <w:t>: «</w:t>
      </w:r>
      <w:r>
        <w:rPr>
          <w:rtl w:val="true"/>
        </w:rPr>
        <w:t>لأنه زنی بذات البعل</w:t>
      </w:r>
      <w:r>
        <w:rPr>
          <w:rtl w:val="true"/>
        </w:rPr>
        <w:t>»</w:t>
      </w:r>
      <w:bookmarkEnd w:id="714"/>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لأنه مما یشمله موثق الأدیم لأنه مطلق فلاحاجة إلی إحالته إلی المسألة الآتیة مع ما سیجیء فیه من عدم الدلیل علیه إلا الاتفاق و الإجماع بل لعل المسألة الآتیة یعلم حکمها من إطلاق موثقة أدیم لأن العقد مع العلم ببطلانه لاخصوصیة له فهو زنی بذات البعل</w:t>
      </w:r>
      <w:r>
        <w:rPr>
          <w:rFonts w:eastAsia="IRNazanin" w:cs="IRNazanin"/>
          <w:color w:val="111111"/>
          <w:sz w:val="28"/>
          <w:szCs w:val="28"/>
          <w:rtl w:val="true"/>
          <w:lang w:bidi="fa-IR"/>
        </w:rPr>
        <w:t>.</w:t>
      </w:r>
      <w:bookmarkStart w:id="715" w:name="pg5878_65099"/>
    </w:p>
    <w:p>
      <w:pPr>
        <w:pStyle w:val="Heading3"/>
        <w:numPr>
          <w:ilvl w:val="2"/>
          <w:numId w:val="1"/>
        </w:numPr>
        <w:rPr/>
      </w:pPr>
      <w:bookmarkStart w:id="716" w:name="__RefHeading___Toc5142312_581953129"/>
      <w:bookmarkStart w:id="717" w:name="_Toc309"/>
      <w:bookmarkEnd w:id="715"/>
      <w:bookmarkEnd w:id="716"/>
      <w:r>
        <w:rPr>
          <w:rtl w:val="true"/>
        </w:rPr>
        <w:t xml:space="preserve">قوله فی ص </w:t>
      </w:r>
      <w:r>
        <w:rPr/>
        <w:t>108</w:t>
      </w:r>
      <w:r>
        <w:rPr>
          <w:rtl w:val="true"/>
        </w:rPr>
        <w:t xml:space="preserve">، س </w:t>
      </w:r>
      <w:r>
        <w:rPr/>
        <w:t>19</w:t>
      </w:r>
      <w:r>
        <w:rPr>
          <w:rtl w:val="true"/>
        </w:rPr>
        <w:t>: «</w:t>
      </w:r>
      <w:r>
        <w:rPr>
          <w:rtl w:val="true"/>
        </w:rPr>
        <w:t>لایکون إلا من طریق الأولویة</w:t>
      </w:r>
      <w:r>
        <w:rPr>
          <w:rtl w:val="true"/>
        </w:rPr>
        <w:t>»</w:t>
      </w:r>
      <w:bookmarkEnd w:id="71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یمکن إلغاء الخصوصیة حیث لافرق بین علم الزوج و بین علم الزوجة فإذا کان علم الزوج سببا للحرمة الأبدیة و لو کانت الزوجة جاهلة کما نص علیه مرفوعة أحمد یکون کذلک إذا کانت الزوجة عالمة و لو کان الزوج جاهلا فلاحاجة إلی الأولویة أو قاعدة الاشتراک فافهم</w:t>
      </w:r>
      <w:r>
        <w:rPr>
          <w:rFonts w:eastAsia="IRNazanin" w:cs="IRNazanin"/>
          <w:color w:val="111111"/>
          <w:sz w:val="28"/>
          <w:szCs w:val="28"/>
          <w:rtl w:val="true"/>
          <w:lang w:bidi="fa-IR"/>
        </w:rPr>
        <w:t>.</w:t>
      </w:r>
    </w:p>
    <w:p>
      <w:pPr>
        <w:pStyle w:val="Heading3"/>
        <w:numPr>
          <w:ilvl w:val="2"/>
          <w:numId w:val="1"/>
        </w:numPr>
        <w:rPr/>
      </w:pPr>
      <w:bookmarkStart w:id="718" w:name="__RefHeading___Toc5142314_581953129"/>
      <w:bookmarkStart w:id="719" w:name="_Toc310"/>
      <w:bookmarkEnd w:id="718"/>
      <w:r>
        <w:rPr>
          <w:rtl w:val="true"/>
        </w:rPr>
        <w:t xml:space="preserve">قوله فی ص </w:t>
      </w:r>
      <w:r>
        <w:rPr/>
        <w:t>109</w:t>
      </w:r>
      <w:r>
        <w:rPr>
          <w:rtl w:val="true"/>
        </w:rPr>
        <w:t xml:space="preserve">، س </w:t>
      </w:r>
      <w:r>
        <w:rPr/>
        <w:t>18</w:t>
      </w:r>
      <w:r>
        <w:rPr>
          <w:rtl w:val="true"/>
        </w:rPr>
        <w:t>: «</w:t>
      </w:r>
      <w:r>
        <w:rPr>
          <w:rtl w:val="true"/>
        </w:rPr>
        <w:t>لاینبغی التأمل فی بطلان العقد</w:t>
      </w:r>
      <w:r>
        <w:rPr>
          <w:rtl w:val="true"/>
        </w:rPr>
        <w:t>»</w:t>
      </w:r>
      <w:bookmarkEnd w:id="71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مر أنه یمکن التأمل فی المسألة الثالثة فراجع</w:t>
      </w:r>
      <w:r>
        <w:rPr>
          <w:rFonts w:eastAsia="IRNazanin" w:cs="IRNazanin"/>
          <w:color w:val="111111"/>
          <w:sz w:val="28"/>
          <w:szCs w:val="28"/>
          <w:rtl w:val="true"/>
          <w:lang w:bidi="fa-IR"/>
        </w:rPr>
        <w:t>.</w:t>
      </w:r>
    </w:p>
    <w:p>
      <w:pPr>
        <w:pStyle w:val="Heading3"/>
        <w:numPr>
          <w:ilvl w:val="2"/>
          <w:numId w:val="1"/>
        </w:numPr>
        <w:rPr/>
      </w:pPr>
      <w:bookmarkStart w:id="720" w:name="__RefHeading___Toc5142316_581953129"/>
      <w:bookmarkStart w:id="721" w:name="_Toc311"/>
      <w:bookmarkEnd w:id="720"/>
      <w:r>
        <w:rPr>
          <w:rtl w:val="true"/>
        </w:rPr>
        <w:t xml:space="preserve">قوله فی المتن ص </w:t>
      </w:r>
      <w:r>
        <w:rPr/>
        <w:t>110</w:t>
      </w:r>
      <w:r>
        <w:rPr>
          <w:rtl w:val="true"/>
        </w:rPr>
        <w:t xml:space="preserve">، س </w:t>
      </w:r>
      <w:r>
        <w:rPr/>
        <w:t>8</w:t>
      </w:r>
      <w:r>
        <w:rPr>
          <w:rtl w:val="true"/>
        </w:rPr>
        <w:t>: «</w:t>
      </w:r>
      <w:r>
        <w:rPr>
          <w:rtl w:val="true"/>
        </w:rPr>
        <w:t>و کذا إذا تزوجها الثانی</w:t>
      </w:r>
      <w:r>
        <w:rPr>
          <w:rtl w:val="true"/>
        </w:rPr>
        <w:t>»</w:t>
      </w:r>
      <w:bookmarkEnd w:id="72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الأولی هو أن یجعله أصلا و أن یلحق به ما ذکره أولا فإن مورد الروایات کصحیح البزنطی هو الذی ألحقه بقوله و کذا إذا تزوجها الثانی بعد تمام العدة للأول و عقدها للثانی و اشتبه حال الولد کما أفتی به الأصحاب فی أحکام الأولاد</w:t>
      </w:r>
      <w:r>
        <w:rPr>
          <w:rFonts w:eastAsia="IRNazanin" w:cs="IRNazanin"/>
          <w:color w:val="111111"/>
          <w:sz w:val="28"/>
          <w:szCs w:val="28"/>
          <w:rtl w:val="true"/>
          <w:lang w:bidi="fa-IR"/>
        </w:rPr>
        <w:t>.</w:t>
      </w:r>
    </w:p>
    <w:p>
      <w:pPr>
        <w:pStyle w:val="Heading3"/>
        <w:numPr>
          <w:ilvl w:val="2"/>
          <w:numId w:val="1"/>
        </w:numPr>
        <w:rPr/>
      </w:pPr>
      <w:bookmarkStart w:id="722" w:name="__RefHeading___Toc5142318_581953129"/>
      <w:bookmarkStart w:id="723" w:name="_Toc312"/>
      <w:bookmarkEnd w:id="722"/>
      <w:r>
        <w:rPr>
          <w:rtl w:val="true"/>
        </w:rPr>
        <w:t xml:space="preserve">قوله فی ص </w:t>
      </w:r>
      <w:r>
        <w:rPr/>
        <w:t>110</w:t>
      </w:r>
      <w:r>
        <w:rPr>
          <w:rtl w:val="true"/>
        </w:rPr>
        <w:t xml:space="preserve">، س </w:t>
      </w:r>
      <w:r>
        <w:rPr/>
        <w:t>20</w:t>
      </w:r>
      <w:r>
        <w:rPr>
          <w:rtl w:val="true"/>
        </w:rPr>
        <w:t>: «</w:t>
      </w:r>
      <w:r>
        <w:rPr>
          <w:rtl w:val="true"/>
        </w:rPr>
        <w:t xml:space="preserve">حکی الأخیر عن المبسوط </w:t>
      </w:r>
      <w:r>
        <w:rPr>
          <w:rtl w:val="true"/>
        </w:rPr>
        <w:t>»</w:t>
      </w:r>
      <w:bookmarkEnd w:id="723"/>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الإلحاق بالأول فظاهر المتن و إن کان هو أیضا قول ولکن لم أجده فی المفروض من المسألة نعم احتمله فی الجواهر فی الوطی بالشبهة لاعن عقد کما إذا وطئت المزوجة للغیر لشبهة و ذهب المسالک فی هذه الصورة إلی القرعة ولکن الأقوی هو إلالحاق بالثانی لإلقاء الخصوصیة فی الأخبار و إطلاق موثقة أبی العباس</w:t>
      </w:r>
      <w:r>
        <w:rPr>
          <w:rFonts w:eastAsia="IRNazanin" w:cs="IRNazanin"/>
          <w:color w:val="111111"/>
          <w:sz w:val="28"/>
          <w:szCs w:val="28"/>
          <w:rtl w:val="true"/>
          <w:lang w:bidi="fa-IR"/>
        </w:rPr>
        <w:t>.</w:t>
      </w:r>
      <w:bookmarkStart w:id="724" w:name="pg5878_65100"/>
    </w:p>
    <w:p>
      <w:pPr>
        <w:pStyle w:val="Heading3"/>
        <w:numPr>
          <w:ilvl w:val="2"/>
          <w:numId w:val="1"/>
        </w:numPr>
        <w:rPr/>
      </w:pPr>
      <w:bookmarkStart w:id="725" w:name="__RefHeading___Toc5142320_581953129"/>
      <w:bookmarkStart w:id="726" w:name="_Toc313"/>
      <w:bookmarkEnd w:id="724"/>
      <w:bookmarkEnd w:id="725"/>
      <w:r>
        <w:rPr>
          <w:rtl w:val="true"/>
        </w:rPr>
        <w:t xml:space="preserve">قوله فی ص </w:t>
      </w:r>
      <w:r>
        <w:rPr/>
        <w:t>110</w:t>
      </w:r>
      <w:r>
        <w:rPr>
          <w:rtl w:val="true"/>
        </w:rPr>
        <w:t xml:space="preserve">، س </w:t>
      </w:r>
      <w:r>
        <w:rPr/>
        <w:t>21</w:t>
      </w:r>
      <w:r>
        <w:rPr>
          <w:rtl w:val="true"/>
        </w:rPr>
        <w:t>: «</w:t>
      </w:r>
      <w:r>
        <w:rPr>
          <w:rtl w:val="true"/>
        </w:rPr>
        <w:t>فتتعارض قاعدة الفراش فیهما</w:t>
      </w:r>
      <w:r>
        <w:rPr>
          <w:rtl w:val="true"/>
        </w:rPr>
        <w:t>»</w:t>
      </w:r>
      <w:bookmarkEnd w:id="72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 التعارض یحتمل أن یکون الولد لغیرهما لأنا نقول إن قاعدة الفراش و إن کانت متعارضة بالنسبة إلیهما ولکن بالنسبة إلی غیرهما لیست متعارضة فتدل علی نفی الولد عن غیر الفراش</w:t>
      </w:r>
      <w:r>
        <w:rPr>
          <w:rFonts w:eastAsia="IRNazanin" w:cs="IRNazanin"/>
          <w:color w:val="111111"/>
          <w:sz w:val="28"/>
          <w:szCs w:val="28"/>
          <w:rtl w:val="true"/>
          <w:lang w:bidi="fa-IR"/>
        </w:rPr>
        <w:t>.</w:t>
      </w:r>
    </w:p>
    <w:p>
      <w:pPr>
        <w:pStyle w:val="Heading3"/>
        <w:numPr>
          <w:ilvl w:val="2"/>
          <w:numId w:val="1"/>
        </w:numPr>
        <w:rPr/>
      </w:pPr>
      <w:bookmarkStart w:id="727" w:name="__RefHeading___Toc5142322_581953129"/>
      <w:bookmarkStart w:id="728" w:name="_Toc314"/>
      <w:bookmarkEnd w:id="727"/>
      <w:r>
        <w:rPr>
          <w:rtl w:val="true"/>
        </w:rPr>
        <w:t xml:space="preserve">قوله فی المتن ص </w:t>
      </w:r>
      <w:r>
        <w:rPr/>
        <w:t>111</w:t>
      </w:r>
      <w:r>
        <w:rPr>
          <w:rtl w:val="true"/>
        </w:rPr>
        <w:t xml:space="preserve">، س </w:t>
      </w:r>
      <w:r>
        <w:rPr/>
        <w:t>3</w:t>
      </w:r>
      <w:r>
        <w:rPr>
          <w:rtl w:val="true"/>
        </w:rPr>
        <w:t>: «</w:t>
      </w:r>
      <w:r>
        <w:rPr>
          <w:rtl w:val="true"/>
        </w:rPr>
        <w:t>وعدة الطلاق</w:t>
      </w:r>
      <w:r>
        <w:rPr>
          <w:rtl w:val="true"/>
        </w:rPr>
        <w:t>»</w:t>
      </w:r>
      <w:bookmarkEnd w:id="72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اجتمعت عدة وطی الشبهة مع عدة الطلاق أو الوفاة أو عدة المتعة أو استبراء الإماء</w:t>
      </w:r>
      <w:r>
        <w:rPr>
          <w:rFonts w:eastAsia="IRNazanin" w:cs="IRNazanin"/>
          <w:color w:val="111111"/>
          <w:sz w:val="28"/>
          <w:szCs w:val="28"/>
          <w:rtl w:val="true"/>
          <w:lang w:bidi="fa-IR"/>
        </w:rPr>
        <w:t>.</w:t>
      </w:r>
    </w:p>
    <w:p>
      <w:pPr>
        <w:pStyle w:val="Heading3"/>
        <w:numPr>
          <w:ilvl w:val="2"/>
          <w:numId w:val="1"/>
        </w:numPr>
        <w:rPr/>
      </w:pPr>
      <w:bookmarkStart w:id="729" w:name="__RefHeading___Toc5142324_581953129"/>
      <w:bookmarkStart w:id="730" w:name="_Toc315"/>
      <w:bookmarkEnd w:id="729"/>
      <w:r>
        <w:rPr>
          <w:rtl w:val="true"/>
        </w:rPr>
        <w:t xml:space="preserve">قوله فی ص </w:t>
      </w:r>
      <w:r>
        <w:rPr/>
        <w:t>111</w:t>
      </w:r>
      <w:r>
        <w:rPr>
          <w:rtl w:val="true"/>
        </w:rPr>
        <w:t xml:space="preserve">، س </w:t>
      </w:r>
      <w:r>
        <w:rPr/>
        <w:t>6</w:t>
      </w:r>
      <w:r>
        <w:rPr>
          <w:rtl w:val="true"/>
        </w:rPr>
        <w:t>: «</w:t>
      </w:r>
      <w:r>
        <w:rPr>
          <w:rtl w:val="true"/>
        </w:rPr>
        <w:t>والمسالک</w:t>
      </w:r>
      <w:r>
        <w:rPr>
          <w:rtl w:val="true"/>
        </w:rPr>
        <w:t>»</w:t>
      </w:r>
      <w:bookmarkEnd w:id="73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ذهب فی الوطی بالشبهة لا عن عقد إلی القرعة کما استظهر ذلک عن عبارته فی الجواهر</w:t>
      </w:r>
      <w:r>
        <w:rPr>
          <w:rFonts w:eastAsia="IRNazanin" w:cs="IRNazanin"/>
          <w:color w:val="111111"/>
          <w:sz w:val="28"/>
          <w:szCs w:val="28"/>
          <w:rtl w:val="true"/>
          <w:lang w:bidi="fa-IR"/>
        </w:rPr>
        <w:t>.</w:t>
      </w:r>
    </w:p>
    <w:p>
      <w:pPr>
        <w:pStyle w:val="Heading3"/>
        <w:numPr>
          <w:ilvl w:val="2"/>
          <w:numId w:val="1"/>
        </w:numPr>
        <w:rPr/>
      </w:pPr>
      <w:bookmarkStart w:id="731" w:name="__RefHeading___Toc5142326_581953129"/>
      <w:bookmarkStart w:id="732" w:name="_Toc316"/>
      <w:bookmarkEnd w:id="731"/>
      <w:r>
        <w:rPr>
          <w:rtl w:val="true"/>
        </w:rPr>
        <w:t xml:space="preserve">قوله فی ص </w:t>
      </w:r>
      <w:r>
        <w:rPr/>
        <w:t>111</w:t>
      </w:r>
      <w:r>
        <w:rPr>
          <w:rtl w:val="true"/>
        </w:rPr>
        <w:t xml:space="preserve">، س </w:t>
      </w:r>
      <w:r>
        <w:rPr/>
        <w:t>15</w:t>
      </w:r>
      <w:r>
        <w:rPr>
          <w:rtl w:val="true"/>
        </w:rPr>
        <w:t>: «</w:t>
      </w:r>
      <w:r>
        <w:rPr>
          <w:rtl w:val="true"/>
        </w:rPr>
        <w:t>لایخلو من إجمال المورد</w:t>
      </w:r>
      <w:r>
        <w:rPr>
          <w:rtl w:val="true"/>
        </w:rPr>
        <w:t>»</w:t>
      </w:r>
      <w:bookmarkEnd w:id="73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لم یعلم أن مورده الحرة أو الجاریة و الطلاق أو العتاق و تزویج الثانی بعد العدة أو فی العدة ولکن یمکن أن یقال إن مقتضی إطلاق الإمام هو عدم الفرق بین الصور ما لم یرد دلیل خاص کما إذا کان الوطئان لشبهة فإن الأخبار تدل علی القرعة فی هذه الصورة</w:t>
      </w:r>
      <w:r>
        <w:rPr>
          <w:rFonts w:eastAsia="IRNazanin" w:cs="IRNazanin"/>
          <w:color w:val="111111"/>
          <w:sz w:val="28"/>
          <w:szCs w:val="28"/>
          <w:rtl w:val="true"/>
          <w:lang w:bidi="fa-IR"/>
        </w:rPr>
        <w:t>.</w:t>
      </w:r>
    </w:p>
    <w:p>
      <w:pPr>
        <w:pStyle w:val="Heading3"/>
        <w:numPr>
          <w:ilvl w:val="2"/>
          <w:numId w:val="1"/>
        </w:numPr>
        <w:rPr/>
      </w:pPr>
      <w:bookmarkStart w:id="733" w:name="__RefHeading___Toc5142328_581953129"/>
      <w:bookmarkStart w:id="734" w:name="_Toc317"/>
      <w:bookmarkEnd w:id="733"/>
      <w:r>
        <w:rPr>
          <w:rtl w:val="true"/>
        </w:rPr>
        <w:t xml:space="preserve">قوله فی ص </w:t>
      </w:r>
      <w:r>
        <w:rPr/>
        <w:t>111</w:t>
      </w:r>
      <w:r>
        <w:rPr>
          <w:rtl w:val="true"/>
        </w:rPr>
        <w:t xml:space="preserve">، س </w:t>
      </w:r>
      <w:r>
        <w:rPr/>
        <w:t>18</w:t>
      </w:r>
      <w:r>
        <w:rPr>
          <w:rtl w:val="true"/>
        </w:rPr>
        <w:t>: «</w:t>
      </w:r>
      <w:r>
        <w:rPr>
          <w:rtl w:val="true"/>
        </w:rPr>
        <w:t>أن المراد بالفراش</w:t>
      </w:r>
      <w:r>
        <w:rPr>
          <w:rtl w:val="true"/>
        </w:rPr>
        <w:t>»</w:t>
      </w:r>
      <w:bookmarkEnd w:id="734"/>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مضافا إلی أن الفراش الفعلی بعد ارتفاع الشبهة لیس موجودا فیهما لأن الأولی مطلق و الثانی رفع شبهته نعم فی غیر المقام کمورد الروایات یکون الفراش الفعلی للثانی</w:t>
      </w:r>
      <w:r>
        <w:rPr>
          <w:rFonts w:eastAsia="IRNazanin" w:cs="IRNazanin"/>
          <w:color w:val="111111"/>
          <w:sz w:val="28"/>
          <w:szCs w:val="28"/>
          <w:rtl w:val="true"/>
          <w:lang w:bidi="fa-IR"/>
        </w:rPr>
        <w:t>.</w:t>
      </w:r>
      <w:bookmarkStart w:id="735" w:name="pg5878_65101"/>
    </w:p>
    <w:p>
      <w:pPr>
        <w:pStyle w:val="Heading3"/>
        <w:numPr>
          <w:ilvl w:val="2"/>
          <w:numId w:val="1"/>
        </w:numPr>
        <w:rPr/>
      </w:pPr>
      <w:bookmarkStart w:id="736" w:name="__RefHeading___Toc5142330_581953129"/>
      <w:bookmarkStart w:id="737" w:name="_Toc318"/>
      <w:bookmarkEnd w:id="735"/>
      <w:bookmarkEnd w:id="736"/>
      <w:r>
        <w:rPr>
          <w:rtl w:val="true"/>
        </w:rPr>
        <w:t xml:space="preserve">قوله فی ص </w:t>
      </w:r>
      <w:r>
        <w:rPr/>
        <w:t>111</w:t>
      </w:r>
      <w:r>
        <w:rPr>
          <w:rtl w:val="true"/>
        </w:rPr>
        <w:t xml:space="preserve">، س </w:t>
      </w:r>
      <w:r>
        <w:rPr/>
        <w:t>20</w:t>
      </w:r>
      <w:r>
        <w:rPr>
          <w:rtl w:val="true"/>
        </w:rPr>
        <w:t>: «</w:t>
      </w:r>
      <w:r>
        <w:rPr>
          <w:rtl w:val="true"/>
        </w:rPr>
        <w:t>رواه الصدوق فی الفقیه</w:t>
      </w:r>
      <w:r>
        <w:rPr>
          <w:rtl w:val="true"/>
        </w:rPr>
        <w:t>»</w:t>
      </w:r>
      <w:bookmarkEnd w:id="73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باب النوادر من الکتاب النکاح ح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فیه و فی روایة جمیل بن دراج فی المرأة تتزوج فی عدتها قال یفرق بینهما تعتد عدة واحدة منهما فإن جائت بولد لستة أشهر أو أکثر فهو للأخیر و إن جائت بولد فی أقل من ستة أشهر فهو للأول</w:t>
      </w:r>
      <w:r>
        <w:rPr>
          <w:rStyle w:val="FootnoteAnchor"/>
          <w:rtl w:val="true"/>
        </w:rPr>
        <w:footnoteReference w:id="24"/>
      </w:r>
      <w:r>
        <w:rPr>
          <w:rFonts w:ascii="IRNazanin" w:hAnsi="IRNazanin" w:eastAsia="IRNazanin"/>
          <w:color w:val="111111"/>
          <w:sz w:val="28"/>
          <w:sz w:val="28"/>
          <w:szCs w:val="28"/>
          <w:rtl w:val="true"/>
          <w:lang w:bidi="fa-IR"/>
        </w:rPr>
        <w:t xml:space="preserve">و قال فی سند الکتاب و ما کان فیه عن محمد بن حمران و جمیل بن دراج فقد رویته عن أبی رضی الله عنه عن سعد بن عبدالله عن یعقوب بن یزید عن محمد بن أبی عمیر عن محمد بن حمران و جمیل بن دراج و السند صحیح کما صرح به فی روضة المتقین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Heading3"/>
        <w:numPr>
          <w:ilvl w:val="2"/>
          <w:numId w:val="1"/>
        </w:numPr>
        <w:rPr/>
      </w:pPr>
      <w:bookmarkStart w:id="738" w:name="__RefHeading___Toc5142332_581953129"/>
      <w:bookmarkStart w:id="739" w:name="_Toc319"/>
      <w:bookmarkEnd w:id="738"/>
      <w:r>
        <w:rPr>
          <w:rtl w:val="true"/>
        </w:rPr>
        <w:t xml:space="preserve">قوله فی ص </w:t>
      </w:r>
      <w:r>
        <w:rPr/>
        <w:t>111</w:t>
      </w:r>
      <w:r>
        <w:rPr>
          <w:rtl w:val="true"/>
        </w:rPr>
        <w:t xml:space="preserve">، س </w:t>
      </w:r>
      <w:r>
        <w:rPr/>
        <w:t>20</w:t>
      </w:r>
      <w:r>
        <w:rPr>
          <w:rtl w:val="true"/>
        </w:rPr>
        <w:t>: «</w:t>
      </w:r>
      <w:r>
        <w:rPr>
          <w:rtl w:val="true"/>
        </w:rPr>
        <w:t>علی أن الظاهر</w:t>
      </w:r>
      <w:r>
        <w:rPr>
          <w:rtl w:val="true"/>
        </w:rPr>
        <w:t>»</w:t>
      </w:r>
      <w:bookmarkEnd w:id="73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فالخصوصیة ملقاة و یتجاوز عن مورد الأخبار الواردة فی الوطی عن نکاح صحیح إلی الوطی بالشبهة کما إذا تزوجها فی عدتها و دخل بها مع الجهل فالحاصل أن الحکم فی المقام و فی مورد الروایات من تزویجها الثانی بعد تمام العدة هو الإلحاق بالثانی فی مفروض المسألة بل یمکن التعدی عن موردها إلی ما إذا وطأ المزوجة للغیر لشبهة هذا مضافا إلی إطلاق موثقة أبی العباس أیضا و أما إذا کان الوطئان لشبهة فمختار الجواهر فیه هو القرعة للأخبار الدالة علیها فراجع</w:t>
      </w:r>
      <w:r>
        <w:rPr>
          <w:rFonts w:eastAsia="IRNazanin" w:cs="IRNazanin"/>
          <w:color w:val="111111"/>
          <w:sz w:val="28"/>
          <w:szCs w:val="28"/>
          <w:rtl w:val="true"/>
          <w:lang w:bidi="fa-IR"/>
        </w:rPr>
        <w:t>.</w:t>
      </w:r>
    </w:p>
    <w:p>
      <w:pPr>
        <w:pStyle w:val="Heading3"/>
        <w:numPr>
          <w:ilvl w:val="2"/>
          <w:numId w:val="1"/>
        </w:numPr>
        <w:rPr/>
      </w:pPr>
      <w:bookmarkStart w:id="740" w:name="__RefHeading___Toc5142334_581953129"/>
      <w:bookmarkStart w:id="741" w:name="_Toc320"/>
      <w:bookmarkEnd w:id="740"/>
      <w:r>
        <w:rPr>
          <w:rtl w:val="true"/>
        </w:rPr>
        <w:t xml:space="preserve">قوله فی ص </w:t>
      </w:r>
      <w:r>
        <w:rPr/>
        <w:t>111</w:t>
      </w:r>
      <w:r>
        <w:rPr>
          <w:rtl w:val="true"/>
        </w:rPr>
        <w:t xml:space="preserve">، س </w:t>
      </w:r>
      <w:r>
        <w:rPr/>
        <w:t>22</w:t>
      </w:r>
      <w:r>
        <w:rPr>
          <w:rtl w:val="true"/>
        </w:rPr>
        <w:t>: «</w:t>
      </w:r>
      <w:r>
        <w:rPr>
          <w:rtl w:val="true"/>
        </w:rPr>
        <w:t>الوط ء شبهة</w:t>
      </w:r>
      <w:r>
        <w:rPr>
          <w:rtl w:val="true"/>
        </w:rPr>
        <w:t>»</w:t>
      </w:r>
      <w:bookmarkEnd w:id="741"/>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بسبب تخیله أن التزویج صحیح</w:t>
      </w:r>
      <w:r>
        <w:rPr>
          <w:rFonts w:eastAsia="IRNazanin" w:cs="IRNazanin"/>
          <w:color w:val="111111"/>
          <w:sz w:val="28"/>
          <w:szCs w:val="28"/>
          <w:rtl w:val="true"/>
          <w:lang w:bidi="fa-IR"/>
        </w:rPr>
        <w:t>.</w:t>
      </w:r>
      <w:bookmarkStart w:id="742" w:name="pg5878_65102"/>
    </w:p>
    <w:p>
      <w:pPr>
        <w:pStyle w:val="Heading3"/>
        <w:numPr>
          <w:ilvl w:val="2"/>
          <w:numId w:val="1"/>
        </w:numPr>
        <w:rPr/>
      </w:pPr>
      <w:bookmarkStart w:id="743" w:name="__RefHeading___Toc5142336_581953129"/>
      <w:bookmarkStart w:id="744" w:name="_Toc321"/>
      <w:bookmarkEnd w:id="742"/>
      <w:bookmarkEnd w:id="743"/>
      <w:r>
        <w:rPr>
          <w:rtl w:val="true"/>
        </w:rPr>
        <w:t xml:space="preserve">قوله فی ص </w:t>
      </w:r>
      <w:r>
        <w:rPr/>
        <w:t>112</w:t>
      </w:r>
      <w:r>
        <w:rPr>
          <w:rtl w:val="true"/>
        </w:rPr>
        <w:t xml:space="preserve">، س </w:t>
      </w:r>
      <w:r>
        <w:rPr/>
        <w:t>15</w:t>
      </w:r>
      <w:r>
        <w:rPr>
          <w:rtl w:val="true"/>
        </w:rPr>
        <w:t>: «</w:t>
      </w:r>
      <w:r>
        <w:rPr>
          <w:rtl w:val="true"/>
        </w:rPr>
        <w:t>نحوه صحیح علی بن رئاب</w:t>
      </w:r>
      <w:r>
        <w:rPr>
          <w:rtl w:val="true"/>
        </w:rPr>
        <w:t>»</w:t>
      </w:r>
      <w:bookmarkEnd w:id="74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لایخفی علیک أن الموثق فی الرجال هو علی بن بشیر و أما علی بن بشیر النبال فلم یوثق فراجع</w:t>
      </w:r>
      <w:r>
        <w:rPr>
          <w:rFonts w:eastAsia="IRNazanin" w:cs="IRNazanin"/>
          <w:color w:val="111111"/>
          <w:sz w:val="28"/>
          <w:szCs w:val="28"/>
          <w:rtl w:val="true"/>
          <w:lang w:bidi="fa-IR"/>
        </w:rPr>
        <w:t>.</w:t>
      </w:r>
    </w:p>
    <w:p>
      <w:pPr>
        <w:pStyle w:val="Heading3"/>
        <w:numPr>
          <w:ilvl w:val="2"/>
          <w:numId w:val="1"/>
        </w:numPr>
        <w:rPr/>
      </w:pPr>
      <w:bookmarkStart w:id="745" w:name="__RefHeading___Toc5142338_581953129"/>
      <w:bookmarkStart w:id="746" w:name="_Toc322"/>
      <w:bookmarkEnd w:id="745"/>
      <w:r>
        <w:rPr>
          <w:rtl w:val="true"/>
        </w:rPr>
        <w:t xml:space="preserve">قوله فی ص </w:t>
      </w:r>
      <w:r>
        <w:rPr/>
        <w:t>112</w:t>
      </w:r>
      <w:r>
        <w:rPr>
          <w:rtl w:val="true"/>
        </w:rPr>
        <w:t xml:space="preserve">، س </w:t>
      </w:r>
      <w:r>
        <w:rPr/>
        <w:t>17</w:t>
      </w:r>
      <w:r>
        <w:rPr>
          <w:rtl w:val="true"/>
        </w:rPr>
        <w:t>: «</w:t>
      </w:r>
      <w:r>
        <w:rPr>
          <w:rtl w:val="true"/>
        </w:rPr>
        <w:t>فرواه الشیخ بإسناده</w:t>
      </w:r>
      <w:r>
        <w:rPr>
          <w:rtl w:val="true"/>
        </w:rPr>
        <w:t>»</w:t>
      </w:r>
      <w:bookmarkEnd w:id="74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رواه أیضا فی الکافی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Heading3"/>
        <w:numPr>
          <w:ilvl w:val="2"/>
          <w:numId w:val="1"/>
        </w:numPr>
        <w:rPr/>
      </w:pPr>
      <w:bookmarkStart w:id="747" w:name="__RefHeading___Toc5142340_581953129"/>
      <w:bookmarkStart w:id="748" w:name="_Toc323"/>
      <w:bookmarkEnd w:id="747"/>
      <w:r>
        <w:rPr>
          <w:rtl w:val="true"/>
        </w:rPr>
        <w:t xml:space="preserve">قوله فی ص </w:t>
      </w:r>
      <w:r>
        <w:rPr/>
        <w:t>112</w:t>
      </w:r>
      <w:r>
        <w:rPr>
          <w:rtl w:val="true"/>
        </w:rPr>
        <w:t xml:space="preserve">، س </w:t>
      </w:r>
      <w:r>
        <w:rPr/>
        <w:t>22</w:t>
      </w:r>
      <w:r>
        <w:rPr>
          <w:rtl w:val="true"/>
        </w:rPr>
        <w:t>: «</w:t>
      </w:r>
      <w:r>
        <w:rPr>
          <w:rtl w:val="true"/>
        </w:rPr>
        <w:t>وکأن السؤال فیه</w:t>
      </w:r>
      <w:r>
        <w:rPr>
          <w:rtl w:val="true"/>
        </w:rPr>
        <w:t>»</w:t>
      </w:r>
      <w:bookmarkEnd w:id="74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عرفت أن نسخة الکافی صریحة فی أن الموضوع هو صورة مفارقة الزوج لها بالطلاق</w:t>
      </w:r>
      <w:r>
        <w:rPr>
          <w:rFonts w:eastAsia="IRNazanin" w:cs="IRNazanin"/>
          <w:color w:val="111111"/>
          <w:sz w:val="28"/>
          <w:szCs w:val="28"/>
          <w:rtl w:val="true"/>
          <w:lang w:bidi="fa-IR"/>
        </w:rPr>
        <w:t>.</w:t>
      </w:r>
    </w:p>
    <w:p>
      <w:pPr>
        <w:pStyle w:val="Heading3"/>
        <w:numPr>
          <w:ilvl w:val="2"/>
          <w:numId w:val="1"/>
        </w:numPr>
        <w:rPr/>
      </w:pPr>
      <w:bookmarkStart w:id="749" w:name="__RefHeading___Toc5142342_581953129"/>
      <w:bookmarkStart w:id="750" w:name="_Toc324"/>
      <w:bookmarkEnd w:id="749"/>
      <w:r>
        <w:rPr>
          <w:rtl w:val="true"/>
        </w:rPr>
        <w:t xml:space="preserve">قوله فی ص </w:t>
      </w:r>
      <w:r>
        <w:rPr/>
        <w:t>113</w:t>
      </w:r>
      <w:r>
        <w:rPr>
          <w:rtl w:val="true"/>
        </w:rPr>
        <w:t xml:space="preserve">، س </w:t>
      </w:r>
      <w:r>
        <w:rPr/>
        <w:t>4</w:t>
      </w:r>
      <w:r>
        <w:rPr>
          <w:rtl w:val="true"/>
        </w:rPr>
        <w:t>: «</w:t>
      </w:r>
      <w:r>
        <w:rPr>
          <w:rtl w:val="true"/>
        </w:rPr>
        <w:t>فی ذات البعل</w:t>
      </w:r>
      <w:r>
        <w:rPr>
          <w:rtl w:val="true"/>
        </w:rPr>
        <w:t>»</w:t>
      </w:r>
      <w:bookmarkEnd w:id="75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بحسب الواقع و إن اعتدت بحسب الظاهر هذا بخلاف النصوص التعدد فإن الموضوع فیها هو ذات العدة واقعا وهو الحامل الذی مات عنها زوجها و من المعلوم أنها حینئذٍ معتدة</w:t>
      </w:r>
      <w:r>
        <w:rPr>
          <w:rFonts w:eastAsia="IRNazanin" w:cs="IRNazanin"/>
          <w:color w:val="111111"/>
          <w:sz w:val="28"/>
          <w:szCs w:val="28"/>
          <w:rtl w:val="true"/>
          <w:lang w:bidi="fa-IR"/>
        </w:rPr>
        <w:t>.</w:t>
      </w:r>
    </w:p>
    <w:p>
      <w:pPr>
        <w:pStyle w:val="Heading3"/>
        <w:numPr>
          <w:ilvl w:val="2"/>
          <w:numId w:val="1"/>
        </w:numPr>
        <w:rPr/>
      </w:pPr>
      <w:bookmarkStart w:id="751" w:name="__RefHeading___Toc5142344_581953129"/>
      <w:bookmarkStart w:id="752" w:name="_Toc325"/>
      <w:bookmarkEnd w:id="751"/>
      <w:r>
        <w:rPr>
          <w:rtl w:val="true"/>
        </w:rPr>
        <w:t xml:space="preserve">قوله فی ص </w:t>
      </w:r>
      <w:r>
        <w:rPr/>
        <w:t>113</w:t>
      </w:r>
      <w:r>
        <w:rPr>
          <w:rtl w:val="true"/>
        </w:rPr>
        <w:t xml:space="preserve">، س </w:t>
      </w:r>
      <w:r>
        <w:rPr/>
        <w:t>6</w:t>
      </w:r>
      <w:r>
        <w:rPr>
          <w:rtl w:val="true"/>
        </w:rPr>
        <w:t>: «</w:t>
      </w:r>
      <w:r>
        <w:rPr>
          <w:rtl w:val="true"/>
        </w:rPr>
        <w:t>علی کون المسألتین من باب واحد</w:t>
      </w:r>
      <w:r>
        <w:rPr>
          <w:rtl w:val="true"/>
        </w:rPr>
        <w:t>»</w:t>
      </w:r>
      <w:bookmarkEnd w:id="752"/>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الحکم فی ذات البعل و ذات العدة فإذا کانت المسألتان من باب واحد فما ورد فی ذات البعل یصلح لأن یکون شاهدا علی الآخر و فیه أن الخبرین ضعیفان و معه لایصلح لذلک و إن کان الموضوع واحدا</w:t>
      </w:r>
      <w:r>
        <w:rPr>
          <w:rFonts w:eastAsia="IRNazanin" w:cs="IRNazanin"/>
          <w:color w:val="111111"/>
          <w:sz w:val="28"/>
          <w:szCs w:val="28"/>
          <w:rtl w:val="true"/>
          <w:lang w:bidi="fa-IR"/>
        </w:rPr>
        <w:t>.</w:t>
      </w:r>
      <w:bookmarkStart w:id="753" w:name="pg5878_65103"/>
    </w:p>
    <w:p>
      <w:pPr>
        <w:pStyle w:val="Heading3"/>
        <w:numPr>
          <w:ilvl w:val="2"/>
          <w:numId w:val="1"/>
        </w:numPr>
        <w:rPr/>
      </w:pPr>
      <w:bookmarkStart w:id="754" w:name="__RefHeading___Toc5142346_581953129"/>
      <w:bookmarkStart w:id="755" w:name="_Toc326"/>
      <w:bookmarkEnd w:id="753"/>
      <w:bookmarkEnd w:id="754"/>
      <w:r>
        <w:rPr>
          <w:rtl w:val="true"/>
        </w:rPr>
        <w:t xml:space="preserve">قوله فی ص </w:t>
      </w:r>
      <w:r>
        <w:rPr/>
        <w:t>113</w:t>
      </w:r>
      <w:r>
        <w:rPr>
          <w:rtl w:val="true"/>
        </w:rPr>
        <w:t xml:space="preserve">، س </w:t>
      </w:r>
      <w:r>
        <w:rPr/>
        <w:t>12</w:t>
      </w:r>
      <w:r>
        <w:rPr>
          <w:rtl w:val="true"/>
        </w:rPr>
        <w:t>: «</w:t>
      </w:r>
      <w:r>
        <w:rPr>
          <w:rtl w:val="true"/>
        </w:rPr>
        <w:t>وعن الشیخ حمل نصوص التداخل</w:t>
      </w:r>
      <w:r>
        <w:rPr>
          <w:rtl w:val="true"/>
        </w:rPr>
        <w:t>»</w:t>
      </w:r>
      <w:bookmarkEnd w:id="75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یؤیده التعبیر بالتزویج فإنه لایدل علی الوطی اللهم إلا أن یقال إن تزویج الثیبات یلازم مع الدخول عادة</w:t>
      </w:r>
      <w:r>
        <w:rPr>
          <w:rFonts w:eastAsia="IRNazanin" w:cs="IRNazanin"/>
          <w:color w:val="111111"/>
          <w:sz w:val="28"/>
          <w:szCs w:val="28"/>
          <w:rtl w:val="true"/>
          <w:lang w:bidi="fa-IR"/>
        </w:rPr>
        <w:t>.</w:t>
      </w:r>
    </w:p>
    <w:p>
      <w:pPr>
        <w:pStyle w:val="Heading3"/>
        <w:numPr>
          <w:ilvl w:val="2"/>
          <w:numId w:val="1"/>
        </w:numPr>
        <w:rPr/>
      </w:pPr>
      <w:bookmarkStart w:id="756" w:name="__RefHeading___Toc5142348_581953129"/>
      <w:bookmarkStart w:id="757" w:name="_Toc327"/>
      <w:bookmarkEnd w:id="756"/>
      <w:r>
        <w:rPr>
          <w:rtl w:val="true"/>
        </w:rPr>
        <w:t xml:space="preserve">قوله فی ص </w:t>
      </w:r>
      <w:r>
        <w:rPr/>
        <w:t>113</w:t>
      </w:r>
      <w:r>
        <w:rPr>
          <w:rtl w:val="true"/>
        </w:rPr>
        <w:t xml:space="preserve">، س </w:t>
      </w:r>
      <w:r>
        <w:rPr/>
        <w:t>15</w:t>
      </w:r>
      <w:r>
        <w:rPr>
          <w:rtl w:val="true"/>
        </w:rPr>
        <w:t>: «</w:t>
      </w:r>
      <w:r>
        <w:rPr>
          <w:rtl w:val="true"/>
        </w:rPr>
        <w:t>لما عرفت</w:t>
      </w:r>
      <w:r>
        <w:rPr>
          <w:rtl w:val="true"/>
        </w:rPr>
        <w:t>»</w:t>
      </w:r>
      <w:bookmarkEnd w:id="75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دلالة خبر زرارة و خبر یونس علی أن التعدد مما ذهب إلیه العامة اللهم إلا أن یقال إن موافقة التعدد لبعض العامة کابراهیم النخعی لاتنافی موافقة التداخل لبعض آخر منهم فافهم</w:t>
      </w:r>
      <w:r>
        <w:rPr>
          <w:rFonts w:eastAsia="IRNazanin" w:cs="IRNazanin"/>
          <w:color w:val="111111"/>
          <w:sz w:val="28"/>
          <w:szCs w:val="28"/>
          <w:rtl w:val="true"/>
          <w:lang w:bidi="fa-IR"/>
        </w:rPr>
        <w:t>.</w:t>
      </w:r>
    </w:p>
    <w:p>
      <w:pPr>
        <w:pStyle w:val="Heading3"/>
        <w:numPr>
          <w:ilvl w:val="2"/>
          <w:numId w:val="1"/>
        </w:numPr>
        <w:rPr/>
      </w:pPr>
      <w:bookmarkStart w:id="758" w:name="__RefHeading___Toc5142350_581953129"/>
      <w:bookmarkStart w:id="759" w:name="_Toc328"/>
      <w:bookmarkEnd w:id="758"/>
      <w:r>
        <w:rPr>
          <w:rtl w:val="true"/>
        </w:rPr>
        <w:t xml:space="preserve">قوله فی ص </w:t>
      </w:r>
      <w:r>
        <w:rPr/>
        <w:t>113</w:t>
      </w:r>
      <w:r>
        <w:rPr>
          <w:rtl w:val="true"/>
        </w:rPr>
        <w:t xml:space="preserve">، س </w:t>
      </w:r>
      <w:r>
        <w:rPr/>
        <w:t>16</w:t>
      </w:r>
      <w:r>
        <w:rPr>
          <w:rtl w:val="true"/>
        </w:rPr>
        <w:t>: «</w:t>
      </w:r>
      <w:r>
        <w:rPr>
          <w:rtl w:val="true"/>
        </w:rPr>
        <w:t>بالمخفقة</w:t>
      </w:r>
      <w:r>
        <w:rPr>
          <w:rtl w:val="true"/>
        </w:rPr>
        <w:t>»</w:t>
      </w:r>
      <w:bookmarkEnd w:id="75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الدرة یضرب بها، قیل سوط من خشب</w:t>
      </w:r>
      <w:r>
        <w:rPr>
          <w:rFonts w:eastAsia="IRNazanin" w:cs="IRNazanin"/>
          <w:color w:val="111111"/>
          <w:sz w:val="28"/>
          <w:szCs w:val="28"/>
          <w:rtl w:val="true"/>
          <w:lang w:bidi="fa-IR"/>
        </w:rPr>
        <w:t>.</w:t>
      </w:r>
    </w:p>
    <w:p>
      <w:pPr>
        <w:pStyle w:val="Heading3"/>
        <w:numPr>
          <w:ilvl w:val="2"/>
          <w:numId w:val="1"/>
        </w:numPr>
        <w:rPr/>
      </w:pPr>
      <w:bookmarkStart w:id="760" w:name="__RefHeading___Toc5142352_581953129"/>
      <w:bookmarkStart w:id="761" w:name="_Toc329"/>
      <w:bookmarkEnd w:id="760"/>
      <w:r>
        <w:rPr>
          <w:rtl w:val="true"/>
        </w:rPr>
        <w:t xml:space="preserve">قوله فی ص </w:t>
      </w:r>
      <w:r>
        <w:rPr/>
        <w:t>113</w:t>
      </w:r>
      <w:r>
        <w:rPr>
          <w:rtl w:val="true"/>
        </w:rPr>
        <w:t xml:space="preserve">، س </w:t>
      </w:r>
      <w:r>
        <w:rPr/>
        <w:t>20</w:t>
      </w:r>
      <w:r>
        <w:rPr>
          <w:rtl w:val="true"/>
        </w:rPr>
        <w:t>: «</w:t>
      </w:r>
      <w:r>
        <w:rPr>
          <w:rtl w:val="true"/>
        </w:rPr>
        <w:t>لأصالة عدم التداخل</w:t>
      </w:r>
      <w:r>
        <w:rPr>
          <w:rtl w:val="true"/>
        </w:rPr>
        <w:t>»</w:t>
      </w:r>
      <w:bookmarkEnd w:id="76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المقرر فی الأصول هو أنه إذا تعدد الشرط و اتحد الجزاء و کان الجزاء قابلا للتکرار فمقتضی القاعدة هو تعدد الجزاء لما فهمه العرف من أن الأسباب الشرعیة کالأسباب التکوینیة فکما أن المسببات التکوینیة تتعدد بتعدد الأسباب کذلک فی المسببات الشرعیة و علیه فالنصوص الدالة علی التعدد مطابقة لتلک القاعدة</w:t>
      </w:r>
      <w:r>
        <w:rPr>
          <w:rFonts w:eastAsia="IRNazanin" w:cs="IRNazanin"/>
          <w:color w:val="111111"/>
          <w:sz w:val="28"/>
          <w:szCs w:val="28"/>
          <w:rtl w:val="true"/>
          <w:lang w:bidi="fa-IR"/>
        </w:rPr>
        <w:t>.</w:t>
      </w:r>
    </w:p>
    <w:p>
      <w:pPr>
        <w:pStyle w:val="Heading3"/>
        <w:numPr>
          <w:ilvl w:val="2"/>
          <w:numId w:val="1"/>
        </w:numPr>
        <w:rPr/>
      </w:pPr>
      <w:bookmarkStart w:id="762" w:name="__RefHeading___Toc5142354_581953129"/>
      <w:bookmarkStart w:id="763" w:name="_Toc330"/>
      <w:bookmarkEnd w:id="762"/>
      <w:r>
        <w:rPr>
          <w:rtl w:val="true"/>
        </w:rPr>
        <w:t xml:space="preserve">قوله فی ص </w:t>
      </w:r>
      <w:r>
        <w:rPr/>
        <w:t>113</w:t>
      </w:r>
      <w:r>
        <w:rPr>
          <w:rtl w:val="true"/>
        </w:rPr>
        <w:t xml:space="preserve">، س </w:t>
      </w:r>
      <w:r>
        <w:rPr/>
        <w:t>21</w:t>
      </w:r>
      <w:r>
        <w:rPr>
          <w:rtl w:val="true"/>
        </w:rPr>
        <w:t>: «</w:t>
      </w:r>
      <w:r>
        <w:rPr>
          <w:rtl w:val="true"/>
        </w:rPr>
        <w:t>أن الغرض من الاعتداد</w:t>
      </w:r>
      <w:r>
        <w:rPr>
          <w:rtl w:val="true"/>
        </w:rPr>
        <w:t>»</w:t>
      </w:r>
      <w:bookmarkEnd w:id="763"/>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أنه لیس تمام الغرض</w:t>
      </w:r>
      <w:r>
        <w:rPr>
          <w:rFonts w:eastAsia="IRNazanin" w:cs="IRNazanin"/>
          <w:color w:val="111111"/>
          <w:sz w:val="28"/>
          <w:szCs w:val="28"/>
          <w:rtl w:val="true"/>
          <w:lang w:bidi="fa-IR"/>
        </w:rPr>
        <w:t>.</w:t>
      </w:r>
      <w:bookmarkStart w:id="764" w:name="pg5878_65104"/>
    </w:p>
    <w:p>
      <w:pPr>
        <w:pStyle w:val="Heading3"/>
        <w:numPr>
          <w:ilvl w:val="2"/>
          <w:numId w:val="1"/>
        </w:numPr>
        <w:rPr/>
      </w:pPr>
      <w:bookmarkStart w:id="765" w:name="__RefHeading___Toc5142356_581953129"/>
      <w:bookmarkStart w:id="766" w:name="_Toc331"/>
      <w:bookmarkEnd w:id="764"/>
      <w:bookmarkEnd w:id="765"/>
      <w:r>
        <w:rPr>
          <w:rtl w:val="true"/>
        </w:rPr>
        <w:t xml:space="preserve">قوله فی ص </w:t>
      </w:r>
      <w:r>
        <w:rPr/>
        <w:t>113</w:t>
      </w:r>
      <w:r>
        <w:rPr>
          <w:rtl w:val="true"/>
        </w:rPr>
        <w:t xml:space="preserve">، س </w:t>
      </w:r>
      <w:r>
        <w:rPr/>
        <w:t>22</w:t>
      </w:r>
      <w:r>
        <w:rPr>
          <w:rtl w:val="true"/>
        </w:rPr>
        <w:t>: «</w:t>
      </w:r>
      <w:r>
        <w:rPr>
          <w:rtl w:val="true"/>
        </w:rPr>
        <w:t>وهذا المعنی لایحتاج إلی التعدد</w:t>
      </w:r>
      <w:r>
        <w:rPr>
          <w:rtl w:val="true"/>
        </w:rPr>
        <w:t>»</w:t>
      </w:r>
      <w:bookmarkEnd w:id="76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أصالة التعدد و عدم التداخل لاتجری إلا فیما یکون قابلا للتعدد و التکرار و فی المقام لیس کذلک و فیه أن عدم قابلیة التعدد لیس ثبوتیا کالقتل بل هو من جهة الإثبات و هو قابل لأن یجمع مع ما دل علی التعدد فترفع إلید عن ظاهر ما دل علی اعتدادها متصلا بالسبب الموجب له بقرینة ما یدل علی لزوم الاعتداد متعددا فالترجیح مع نصوص التعدد لموافقتها مع أصالة عدم التداخل، نعم یمکن أن یقال إن التعدی عن المرجحات المنصوصة إلی غیرها محتاج إلی الدلیل هذا مضافا إلی ما فی أصالة عدم التداخل فإنه محل بحث و إشکال عند القوم و إن کانت لاتخلو عن قوة و المرجح لزم أن یکون من المسلمات فافهم</w:t>
      </w:r>
      <w:r>
        <w:rPr>
          <w:rFonts w:eastAsia="IRNazanin" w:cs="IRNazanin"/>
          <w:color w:val="111111"/>
          <w:sz w:val="28"/>
          <w:szCs w:val="28"/>
          <w:rtl w:val="true"/>
          <w:lang w:bidi="fa-IR"/>
        </w:rPr>
        <w:t>.</w:t>
      </w:r>
    </w:p>
    <w:p>
      <w:pPr>
        <w:pStyle w:val="Heading3"/>
        <w:numPr>
          <w:ilvl w:val="2"/>
          <w:numId w:val="1"/>
        </w:numPr>
        <w:rPr/>
      </w:pPr>
      <w:bookmarkStart w:id="767" w:name="__RefHeading___Toc5142358_581953129"/>
      <w:bookmarkStart w:id="768" w:name="_Toc332"/>
      <w:bookmarkEnd w:id="767"/>
      <w:r>
        <w:rPr>
          <w:rtl w:val="true"/>
        </w:rPr>
        <w:t xml:space="preserve">قوله فی ص </w:t>
      </w:r>
      <w:r>
        <w:rPr/>
        <w:t>114</w:t>
      </w:r>
      <w:r>
        <w:rPr>
          <w:rtl w:val="true"/>
        </w:rPr>
        <w:t xml:space="preserve">، س </w:t>
      </w:r>
      <w:r>
        <w:rPr/>
        <w:t>6</w:t>
      </w:r>
      <w:r>
        <w:rPr>
          <w:rtl w:val="true"/>
        </w:rPr>
        <w:t>: «</w:t>
      </w:r>
      <w:r>
        <w:rPr>
          <w:rtl w:val="true"/>
        </w:rPr>
        <w:t>بحمل الثانیة علی الاستحباب</w:t>
      </w:r>
      <w:r>
        <w:rPr>
          <w:rtl w:val="true"/>
        </w:rPr>
        <w:t>»</w:t>
      </w:r>
      <w:bookmarkEnd w:id="768"/>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النصوص فی مقام التجرید و مقتضاه أن ما دل علی الاعتداد بعدة واحدة یعارض مع ما دل علی الاعتداد بعدتین و لایقاس المقام بما إذا قیل إفعل و لابأس بترکه أو لاتفعل و لابأس بفعله ثم مع التعارض فإن کان الترجیح مع طرف فهو المقدم و إلا فمقتضی الأخبار العلاجیة هو التخییر فی الأخذ من المتعارضین و إن لم یحرز أن للأخبار المتعارضة جمع دلالی حتی لایشملها الأخبار العلاجیة أو عدمه حتی تشملها فلایمکن للأخذ بالأخبار العلاجیة و معه صارت الأخبار المتعارضة متساقطة و مع تساقطها یرجع إلی الاستصحاب الحکمی کما حکی عن الحاج الشیخ الحائری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 بعد مضی أیام العدة الأولی أن هذه المرئة کانت تحرم التزویج معها و الآن کذلک و هکذا و أما استصحاب العدة فلامجال</w:t>
      </w:r>
      <w:bookmarkStart w:id="769" w:name="pg5878_65105"/>
    </w:p>
    <w:p>
      <w:pPr>
        <w:pStyle w:val="BookText"/>
        <w:rPr/>
      </w:pPr>
      <w:bookmarkEnd w:id="769"/>
      <w:r>
        <w:rPr>
          <w:rFonts w:ascii="IRNazanin" w:hAnsi="IRNazanin" w:eastAsia="IRNazanin"/>
          <w:color w:val="111111"/>
          <w:sz w:val="28"/>
          <w:sz w:val="28"/>
          <w:szCs w:val="28"/>
          <w:rtl w:val="true"/>
          <w:lang w:bidi="fa-IR"/>
        </w:rPr>
        <w:t>له لأن العدة بمفهومها لا أثر لها بل بمصداقها و مصداقها بین مقطوع الارتفاع و مشکوک الحدوث فإن العدة السابقه مضت و اللاحقة مشکوک الوجوب و الحدوث فاستصحاب العدة کاستصحاب الغروب لایجری</w:t>
      </w:r>
      <w:r>
        <w:rPr>
          <w:rFonts w:eastAsia="IRNazanin" w:cs="IRNazanin"/>
          <w:color w:val="111111"/>
          <w:sz w:val="28"/>
          <w:szCs w:val="28"/>
          <w:rtl w:val="true"/>
          <w:lang w:bidi="fa-IR"/>
        </w:rPr>
        <w:t>.</w:t>
      </w:r>
    </w:p>
    <w:p>
      <w:pPr>
        <w:pStyle w:val="Heading3"/>
        <w:numPr>
          <w:ilvl w:val="2"/>
          <w:numId w:val="1"/>
        </w:numPr>
        <w:rPr/>
      </w:pPr>
      <w:bookmarkStart w:id="770" w:name="__RefHeading___Toc5142360_581953129"/>
      <w:bookmarkStart w:id="771" w:name="_Toc333"/>
      <w:bookmarkEnd w:id="770"/>
      <w:r>
        <w:rPr>
          <w:rtl w:val="true"/>
        </w:rPr>
        <w:t xml:space="preserve">قوله فی ص </w:t>
      </w:r>
      <w:r>
        <w:rPr/>
        <w:t>114</w:t>
      </w:r>
      <w:r>
        <w:rPr>
          <w:rtl w:val="true"/>
        </w:rPr>
        <w:t xml:space="preserve">، س </w:t>
      </w:r>
      <w:r>
        <w:rPr/>
        <w:t>12</w:t>
      </w:r>
      <w:r>
        <w:rPr>
          <w:rtl w:val="true"/>
        </w:rPr>
        <w:t>: «</w:t>
      </w:r>
      <w:r>
        <w:rPr>
          <w:rtl w:val="true"/>
        </w:rPr>
        <w:t>و من الغریب الذی نسب إلیه القول بالتداخل</w:t>
      </w:r>
      <w:r>
        <w:rPr>
          <w:rtl w:val="true"/>
        </w:rPr>
        <w:t>»</w:t>
      </w:r>
      <w:bookmarkEnd w:id="77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المقنع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طهران</w:t>
      </w:r>
      <w:r>
        <w:rPr>
          <w:rFonts w:eastAsia="IRNazanin" w:cs="IRNazanin"/>
          <w:color w:val="111111"/>
          <w:sz w:val="28"/>
          <w:szCs w:val="28"/>
          <w:rtl w:val="true"/>
          <w:lang w:bidi="fa-IR"/>
        </w:rPr>
        <w:t>.</w:t>
      </w:r>
    </w:p>
    <w:p>
      <w:pPr>
        <w:pStyle w:val="Heading3"/>
        <w:numPr>
          <w:ilvl w:val="2"/>
          <w:numId w:val="1"/>
        </w:numPr>
        <w:rPr/>
      </w:pPr>
      <w:bookmarkStart w:id="772" w:name="__RefHeading___Toc5142362_581953129"/>
      <w:bookmarkStart w:id="773" w:name="_Toc334"/>
      <w:bookmarkEnd w:id="772"/>
      <w:r>
        <w:rPr>
          <w:rtl w:val="true"/>
        </w:rPr>
        <w:t xml:space="preserve">قوله فی ص </w:t>
      </w:r>
      <w:r>
        <w:rPr/>
        <w:t>114</w:t>
      </w:r>
      <w:r>
        <w:rPr>
          <w:rtl w:val="true"/>
        </w:rPr>
        <w:t xml:space="preserve">، س </w:t>
      </w:r>
      <w:r>
        <w:rPr/>
        <w:t>15</w:t>
      </w:r>
      <w:r>
        <w:rPr>
          <w:rtl w:val="true"/>
        </w:rPr>
        <w:t>: «</w:t>
      </w:r>
      <w:r>
        <w:rPr>
          <w:rtl w:val="true"/>
        </w:rPr>
        <w:t>قال فی کتاب النکاح منه</w:t>
      </w:r>
      <w:r>
        <w:rPr>
          <w:rtl w:val="true"/>
        </w:rPr>
        <w:t>»</w:t>
      </w:r>
      <w:bookmarkEnd w:id="77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المقنع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Heading3"/>
        <w:numPr>
          <w:ilvl w:val="2"/>
          <w:numId w:val="1"/>
        </w:numPr>
        <w:rPr/>
      </w:pPr>
      <w:bookmarkStart w:id="774" w:name="__RefHeading___Toc5142364_581953129"/>
      <w:bookmarkStart w:id="775" w:name="_Toc335"/>
      <w:bookmarkEnd w:id="774"/>
      <w:r>
        <w:rPr>
          <w:rtl w:val="true"/>
        </w:rPr>
        <w:t xml:space="preserve">قوله فی ص </w:t>
      </w:r>
      <w:r>
        <w:rPr/>
        <w:t>114</w:t>
      </w:r>
      <w:r>
        <w:rPr>
          <w:rtl w:val="true"/>
        </w:rPr>
        <w:t xml:space="preserve">، س </w:t>
      </w:r>
      <w:r>
        <w:rPr/>
        <w:t>21</w:t>
      </w:r>
      <w:r>
        <w:rPr>
          <w:rtl w:val="true"/>
        </w:rPr>
        <w:t>: «</w:t>
      </w:r>
      <w:r>
        <w:rPr>
          <w:rtl w:val="true"/>
        </w:rPr>
        <w:t>فنسبة القول بالتداخل إلیه غیر ظاهرة</w:t>
      </w:r>
      <w:r>
        <w:rPr>
          <w:rtl w:val="true"/>
        </w:rPr>
        <w:t>»</w:t>
      </w:r>
      <w:bookmarkEnd w:id="77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لتعارض قولیه فلایمکن نسبة التداخل إلیه کما لایمکن نسبة التعدد إلیه</w:t>
      </w:r>
      <w:r>
        <w:rPr>
          <w:rFonts w:eastAsia="IRNazanin" w:cs="IRNazanin"/>
          <w:color w:val="111111"/>
          <w:sz w:val="28"/>
          <w:szCs w:val="28"/>
          <w:rtl w:val="true"/>
          <w:lang w:bidi="fa-IR"/>
        </w:rPr>
        <w:t>.</w:t>
      </w:r>
    </w:p>
    <w:p>
      <w:pPr>
        <w:pStyle w:val="Heading3"/>
        <w:numPr>
          <w:ilvl w:val="2"/>
          <w:numId w:val="1"/>
        </w:numPr>
        <w:rPr/>
      </w:pPr>
      <w:bookmarkStart w:id="776" w:name="__RefHeading___Toc5142366_581953129"/>
      <w:bookmarkStart w:id="777" w:name="_Toc336"/>
      <w:bookmarkEnd w:id="776"/>
      <w:r>
        <w:rPr>
          <w:rtl w:val="true"/>
        </w:rPr>
        <w:t xml:space="preserve">قوله فی ص </w:t>
      </w:r>
      <w:r>
        <w:rPr/>
        <w:t>115</w:t>
      </w:r>
      <w:r>
        <w:rPr>
          <w:rtl w:val="true"/>
        </w:rPr>
        <w:t xml:space="preserve">، س </w:t>
      </w:r>
      <w:r>
        <w:rPr/>
        <w:t>5</w:t>
      </w:r>
      <w:r>
        <w:rPr>
          <w:rtl w:val="true"/>
        </w:rPr>
        <w:t>: «</w:t>
      </w:r>
      <w:r>
        <w:rPr>
          <w:rtl w:val="true"/>
        </w:rPr>
        <w:t>للأصل</w:t>
      </w:r>
      <w:r>
        <w:rPr>
          <w:rtl w:val="true"/>
        </w:rPr>
        <w:t>»</w:t>
      </w:r>
      <w:bookmarkEnd w:id="77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به هو أصالة عدم تأثیر سبب الآخر</w:t>
      </w:r>
      <w:r>
        <w:rPr>
          <w:rFonts w:eastAsia="IRNazanin" w:cs="IRNazanin"/>
          <w:color w:val="111111"/>
          <w:sz w:val="28"/>
          <w:szCs w:val="28"/>
          <w:rtl w:val="true"/>
          <w:lang w:bidi="fa-IR"/>
        </w:rPr>
        <w:t>.</w:t>
      </w:r>
    </w:p>
    <w:p>
      <w:pPr>
        <w:pStyle w:val="Heading3"/>
        <w:numPr>
          <w:ilvl w:val="2"/>
          <w:numId w:val="1"/>
        </w:numPr>
        <w:rPr/>
      </w:pPr>
      <w:bookmarkStart w:id="778" w:name="__RefHeading___Toc5142368_581953129"/>
      <w:bookmarkStart w:id="779" w:name="_Toc337"/>
      <w:bookmarkEnd w:id="778"/>
      <w:r>
        <w:rPr>
          <w:rtl w:val="true"/>
        </w:rPr>
        <w:t xml:space="preserve">قوله فی ص </w:t>
      </w:r>
      <w:r>
        <w:rPr/>
        <w:t>115</w:t>
      </w:r>
      <w:r>
        <w:rPr>
          <w:rtl w:val="true"/>
        </w:rPr>
        <w:t xml:space="preserve">، س </w:t>
      </w:r>
      <w:r>
        <w:rPr/>
        <w:t>5</w:t>
      </w:r>
      <w:r>
        <w:rPr>
          <w:rtl w:val="true"/>
        </w:rPr>
        <w:t>: «</w:t>
      </w:r>
      <w:r>
        <w:rPr>
          <w:rtl w:val="true"/>
        </w:rPr>
        <w:t>و النصوص</w:t>
      </w:r>
      <w:r>
        <w:rPr>
          <w:rtl w:val="true"/>
        </w:rPr>
        <w:t>»</w:t>
      </w:r>
      <w:bookmarkEnd w:id="779"/>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کصحیح محمد بن مسلم الوارد فی المرأة الحبلی یتوفی عنها زوجها فتضع و تتزوج قبل أن تعتد أربعة أشهر و عشرا فقال إن کان الذی تزوجها دخل بها فرق بینهما و لم تحل له أبدا و اعتدت بما بقی علیها من عدة الأول و استقبلت عدة أخری من الآخر ثلاثة قروء الحدیث</w:t>
      </w:r>
      <w:r>
        <w:rPr>
          <w:rFonts w:eastAsia="IRNazanin" w:cs="IRNazanin"/>
          <w:color w:val="111111"/>
          <w:sz w:val="28"/>
          <w:szCs w:val="28"/>
          <w:rtl w:val="true"/>
          <w:lang w:bidi="fa-IR"/>
        </w:rPr>
        <w:t>.</w:t>
      </w:r>
      <w:r>
        <w:rPr>
          <w:rStyle w:val="FootnoteAnchor"/>
          <w:rtl w:val="true"/>
        </w:rPr>
        <w:footnoteReference w:id="25"/>
      </w:r>
      <w:bookmarkStart w:id="780" w:name="pg5878_65106"/>
    </w:p>
    <w:p>
      <w:pPr>
        <w:pStyle w:val="Heading3"/>
        <w:numPr>
          <w:ilvl w:val="2"/>
          <w:numId w:val="1"/>
        </w:numPr>
        <w:rPr/>
      </w:pPr>
      <w:bookmarkStart w:id="781" w:name="__RefHeading___Toc5142370_581953129"/>
      <w:bookmarkStart w:id="782" w:name="_Toc338"/>
      <w:bookmarkEnd w:id="780"/>
      <w:bookmarkEnd w:id="781"/>
      <w:r>
        <w:rPr>
          <w:rtl w:val="true"/>
        </w:rPr>
        <w:t xml:space="preserve">قوله فی ص </w:t>
      </w:r>
      <w:r>
        <w:rPr/>
        <w:t>115</w:t>
      </w:r>
      <w:r>
        <w:rPr>
          <w:rtl w:val="true"/>
        </w:rPr>
        <w:t xml:space="preserve">، س </w:t>
      </w:r>
      <w:r>
        <w:rPr/>
        <w:t>9</w:t>
      </w:r>
      <w:r>
        <w:rPr>
          <w:rtl w:val="true"/>
        </w:rPr>
        <w:t>: «</w:t>
      </w:r>
      <w:r>
        <w:rPr>
          <w:rtl w:val="true"/>
        </w:rPr>
        <w:t>یکون لها الخیا فی التقدیم</w:t>
      </w:r>
      <w:r>
        <w:rPr>
          <w:rtl w:val="true"/>
        </w:rPr>
        <w:t>»</w:t>
      </w:r>
      <w:bookmarkEnd w:id="78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الجواهر فی کتاب العدد ضرورة توجه الخطابین إلیها بهما فتخیر فی تقدیم أیهما شائت</w:t>
      </w:r>
      <w:r>
        <w:rPr>
          <w:rFonts w:eastAsia="IRNazanin" w:cs="IRNazanin"/>
          <w:color w:val="111111"/>
          <w:sz w:val="28"/>
          <w:szCs w:val="28"/>
          <w:rtl w:val="true"/>
          <w:lang w:bidi="fa-IR"/>
        </w:rPr>
        <w:t>.</w:t>
      </w:r>
    </w:p>
    <w:p>
      <w:pPr>
        <w:pStyle w:val="Heading3"/>
        <w:numPr>
          <w:ilvl w:val="2"/>
          <w:numId w:val="1"/>
        </w:numPr>
        <w:rPr/>
      </w:pPr>
      <w:bookmarkStart w:id="783" w:name="__RefHeading___Toc5142372_581953129"/>
      <w:bookmarkStart w:id="784" w:name="_Toc339"/>
      <w:bookmarkEnd w:id="783"/>
      <w:r>
        <w:rPr>
          <w:rtl w:val="true"/>
        </w:rPr>
        <w:t xml:space="preserve">قوله فی ص </w:t>
      </w:r>
      <w:r>
        <w:rPr/>
        <w:t>115</w:t>
      </w:r>
      <w:r>
        <w:rPr>
          <w:rtl w:val="true"/>
        </w:rPr>
        <w:t xml:space="preserve">، س </w:t>
      </w:r>
      <w:r>
        <w:rPr/>
        <w:t>12</w:t>
      </w:r>
      <w:r>
        <w:rPr>
          <w:rtl w:val="true"/>
        </w:rPr>
        <w:t>: «</w:t>
      </w:r>
      <w:r>
        <w:rPr>
          <w:rtl w:val="true"/>
        </w:rPr>
        <w:t>من الجواهر</w:t>
      </w:r>
      <w:r>
        <w:rPr>
          <w:rtl w:val="true"/>
        </w:rPr>
        <w:t>»</w:t>
      </w:r>
      <w:bookmarkEnd w:id="78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الجواهر فی کتاب العدد فی الفصل الرابع فی عدة الحامل فروع الأول إلی أن قال و لو وطئت المرأة شبهة و ألحق الولد بالواطی لبعد الزوج عنها ثم طلقها الزوج اعتدت بالوضع من الواطی ثم استأنفت عدة الطلاق بعد الوضع إلی أن قال بل لو فرض تأخر الوطی المزبور عن الطلاق کان الحکم کذلک أیضا لعدم إمکان تأخیر عدته التی هی وضع الحمل فلیس هنا إلا تأخیر إکمال عدة الطلاق بعد فرض عدم التداخل بین العدتین کما هو المشهور إذا کانتا لشخصین بل عن الخلاف الإجماع علیه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الفرض الأخیر فی کلامه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الوطی متأخرا عن الطلاق یقدم عدته فإن الوطی الموجب لحملها الملحق بالواطی لبعد زوجها بوضع الحمل فإذا طلق الزوج زؤجته فی طهر غیر المواقعه فواقعها رجل شبهة بعد الطلاق فحملت منه أخرت عدة الطلاق و قدمت عدة الوطی بالشبهة حتی تضع حملها منه</w:t>
      </w:r>
      <w:r>
        <w:rPr>
          <w:rFonts w:eastAsia="IRNazanin" w:cs="IRNazanin"/>
          <w:color w:val="111111"/>
          <w:sz w:val="28"/>
          <w:szCs w:val="28"/>
          <w:rtl w:val="true"/>
          <w:lang w:bidi="fa-IR"/>
        </w:rPr>
        <w:t>.</w:t>
      </w:r>
    </w:p>
    <w:p>
      <w:pPr>
        <w:pStyle w:val="Heading3"/>
        <w:numPr>
          <w:ilvl w:val="2"/>
          <w:numId w:val="1"/>
        </w:numPr>
        <w:rPr/>
      </w:pPr>
      <w:bookmarkStart w:id="785" w:name="__RefHeading___Toc5142374_581953129"/>
      <w:bookmarkStart w:id="786" w:name="_Toc340"/>
      <w:bookmarkEnd w:id="785"/>
      <w:r>
        <w:rPr>
          <w:rtl w:val="true"/>
        </w:rPr>
        <w:t xml:space="preserve">قوله فی ص </w:t>
      </w:r>
      <w:r>
        <w:rPr/>
        <w:t>115</w:t>
      </w:r>
      <w:r>
        <w:rPr>
          <w:rtl w:val="true"/>
        </w:rPr>
        <w:t xml:space="preserve">، س </w:t>
      </w:r>
      <w:r>
        <w:rPr/>
        <w:t>13</w:t>
      </w:r>
      <w:r>
        <w:rPr>
          <w:rtl w:val="true"/>
        </w:rPr>
        <w:t>: «</w:t>
      </w:r>
      <w:r>
        <w:rPr>
          <w:rtl w:val="true"/>
        </w:rPr>
        <w:t>الرجعة استدامة</w:t>
      </w:r>
      <w:r>
        <w:rPr>
          <w:rtl w:val="true"/>
        </w:rPr>
        <w:t>»</w:t>
      </w:r>
      <w:bookmarkEnd w:id="786"/>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مراده منها هو ما صرح به فی المبسوط من أن الرجعة تثبت بالطلاق و استمرت حتی تنقضی العدة</w:t>
      </w:r>
      <w:r>
        <w:rPr>
          <w:rFonts w:eastAsia="IRNazanin" w:cs="IRNazanin"/>
          <w:color w:val="111111"/>
          <w:sz w:val="28"/>
          <w:szCs w:val="28"/>
          <w:rtl w:val="true"/>
          <w:lang w:bidi="fa-IR"/>
        </w:rPr>
        <w:t>.</w:t>
      </w:r>
      <w:bookmarkStart w:id="787" w:name="pg5878_65107"/>
    </w:p>
    <w:p>
      <w:pPr>
        <w:pStyle w:val="Heading3"/>
        <w:numPr>
          <w:ilvl w:val="2"/>
          <w:numId w:val="1"/>
        </w:numPr>
        <w:rPr/>
      </w:pPr>
      <w:bookmarkStart w:id="788" w:name="__RefHeading___Toc5142376_581953129"/>
      <w:bookmarkStart w:id="789" w:name="_Toc341"/>
      <w:bookmarkEnd w:id="787"/>
      <w:bookmarkEnd w:id="788"/>
      <w:r>
        <w:rPr>
          <w:rtl w:val="true"/>
        </w:rPr>
        <w:t xml:space="preserve">قوله فی ص </w:t>
      </w:r>
      <w:r>
        <w:rPr/>
        <w:t>115</w:t>
      </w:r>
      <w:r>
        <w:rPr>
          <w:rtl w:val="true"/>
        </w:rPr>
        <w:t xml:space="preserve">، س </w:t>
      </w:r>
      <w:r>
        <w:rPr/>
        <w:t>21</w:t>
      </w:r>
      <w:r>
        <w:rPr>
          <w:rtl w:val="true"/>
        </w:rPr>
        <w:t>: «</w:t>
      </w:r>
      <w:r>
        <w:rPr>
          <w:rtl w:val="true"/>
        </w:rPr>
        <w:t>کحال الحیض فی العدة</w:t>
      </w:r>
      <w:r>
        <w:rPr>
          <w:rtl w:val="true"/>
        </w:rPr>
        <w:t>»</w:t>
      </w:r>
      <w:bookmarkEnd w:id="78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الجواهر توضیحا لذلک إلی أن قال یشهد له أنه لا إشکال فی جواز الرجوع بالمطلقة رجعیا فی زمن الحیض الذی هو لیس من العدة حتی لو فرض اتصال زمان صیغة الطلاق بالحیض کما أومئ إلیه الشیخ إلی أن قال لکن قد یتفرع علی ذلک جواز عقد الغیر علیها زمن الحیض المتخلل فی أثناء العدة فضلا عن المتصل بالطلاق و هو معلوم الفساد ضرورة احتساب ذلک کله من العدة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یمکن أن یقال إن مقتضی ما مر فی 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المستفاد من الأدلة هو حرمة التزویج للغیر قبل انقضاء العدة و هو یصدق بالنسبة إلی الغیر و إن لم یکن فی العدة فالحرمة فی تزویج الغیر فی زمن الحیض لایتوقف علی عد زمن الحیض من العدة مع أن عد زمن الحیض من العدة محل منع و إن أصر علیه فی الجواهر</w:t>
      </w:r>
      <w:r>
        <w:rPr>
          <w:rFonts w:eastAsia="IRNazanin" w:cs="IRNazanin"/>
          <w:color w:val="111111"/>
          <w:sz w:val="28"/>
          <w:szCs w:val="28"/>
          <w:rtl w:val="true"/>
          <w:lang w:bidi="fa-IR"/>
        </w:rPr>
        <w:t>.</w:t>
      </w:r>
    </w:p>
    <w:p>
      <w:pPr>
        <w:pStyle w:val="Heading3"/>
        <w:numPr>
          <w:ilvl w:val="2"/>
          <w:numId w:val="1"/>
        </w:numPr>
        <w:rPr/>
      </w:pPr>
      <w:bookmarkStart w:id="790" w:name="__RefHeading___Toc5142378_581953129"/>
      <w:bookmarkStart w:id="791" w:name="_Toc342"/>
      <w:bookmarkEnd w:id="790"/>
      <w:r>
        <w:rPr>
          <w:rtl w:val="true"/>
        </w:rPr>
        <w:t xml:space="preserve">قوله فی المتن ص </w:t>
      </w:r>
      <w:r>
        <w:rPr/>
        <w:t>116</w:t>
      </w:r>
      <w:r>
        <w:rPr>
          <w:rtl w:val="true"/>
        </w:rPr>
        <w:t xml:space="preserve">، س </w:t>
      </w:r>
      <w:r>
        <w:rPr/>
        <w:t>1</w:t>
      </w:r>
      <w:r>
        <w:rPr>
          <w:rtl w:val="true"/>
        </w:rPr>
        <w:t>: «</w:t>
      </w:r>
      <w:r>
        <w:rPr>
          <w:rtl w:val="true"/>
        </w:rPr>
        <w:t>و هل ترث الزوج</w:t>
      </w:r>
      <w:r>
        <w:rPr>
          <w:rtl w:val="true"/>
        </w:rPr>
        <w:t>»</w:t>
      </w:r>
      <w:bookmarkEnd w:id="79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لاوجه لاختصاص المسألة بإرث الزوجة بل الأمر کذلک فی إرث الزوج من الزوجة</w:t>
      </w:r>
      <w:r>
        <w:rPr>
          <w:rFonts w:eastAsia="IRNazanin" w:cs="IRNazanin"/>
          <w:color w:val="111111"/>
          <w:sz w:val="28"/>
          <w:szCs w:val="28"/>
          <w:rtl w:val="true"/>
          <w:lang w:bidi="fa-IR"/>
        </w:rPr>
        <w:t>.</w:t>
      </w:r>
    </w:p>
    <w:p>
      <w:pPr>
        <w:pStyle w:val="Heading3"/>
        <w:numPr>
          <w:ilvl w:val="2"/>
          <w:numId w:val="1"/>
        </w:numPr>
        <w:rPr/>
      </w:pPr>
      <w:bookmarkStart w:id="792" w:name="__RefHeading___Toc5142380_581953129"/>
      <w:bookmarkStart w:id="793" w:name="_Toc343"/>
      <w:bookmarkEnd w:id="792"/>
      <w:r>
        <w:rPr>
          <w:rtl w:val="true"/>
        </w:rPr>
        <w:t xml:space="preserve">قوله فی المتن ص </w:t>
      </w:r>
      <w:r>
        <w:rPr/>
        <w:t>116</w:t>
      </w:r>
      <w:r>
        <w:rPr>
          <w:rtl w:val="true"/>
        </w:rPr>
        <w:t xml:space="preserve">، س </w:t>
      </w:r>
      <w:r>
        <w:rPr/>
        <w:t>2</w:t>
      </w:r>
      <w:r>
        <w:rPr>
          <w:rtl w:val="true"/>
        </w:rPr>
        <w:t>: «</w:t>
      </w:r>
      <w:r>
        <w:rPr>
          <w:rtl w:val="true"/>
        </w:rPr>
        <w:t>ولو کانت المتأخرة</w:t>
      </w:r>
      <w:r>
        <w:rPr>
          <w:rtl w:val="true"/>
        </w:rPr>
        <w:t>»</w:t>
      </w:r>
      <w:bookmarkEnd w:id="793"/>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 لو کانت المتقدمة أیضا هو عدة وطی الشبهة و المتأخرة هی عدة الطلاق البائن</w:t>
      </w:r>
      <w:r>
        <w:rPr>
          <w:rFonts w:eastAsia="IRNazanin" w:cs="IRNazanin"/>
          <w:color w:val="111111"/>
          <w:sz w:val="28"/>
          <w:szCs w:val="28"/>
          <w:rtl w:val="true"/>
          <w:lang w:bidi="fa-IR"/>
        </w:rPr>
        <w:t>.</w:t>
      </w:r>
      <w:bookmarkStart w:id="794" w:name="pg5878_65108"/>
    </w:p>
    <w:p>
      <w:pPr>
        <w:pStyle w:val="Heading3"/>
        <w:numPr>
          <w:ilvl w:val="2"/>
          <w:numId w:val="1"/>
        </w:numPr>
        <w:rPr/>
      </w:pPr>
      <w:bookmarkStart w:id="795" w:name="__RefHeading___Toc5142382_581953129"/>
      <w:bookmarkStart w:id="796" w:name="_Toc344"/>
      <w:bookmarkEnd w:id="794"/>
      <w:bookmarkEnd w:id="795"/>
      <w:r>
        <w:rPr>
          <w:rtl w:val="true"/>
        </w:rPr>
        <w:t xml:space="preserve">قوله فی ص </w:t>
      </w:r>
      <w:r>
        <w:rPr/>
        <w:t>116</w:t>
      </w:r>
      <w:r>
        <w:rPr>
          <w:rtl w:val="true"/>
        </w:rPr>
        <w:t xml:space="preserve">، س </w:t>
      </w:r>
      <w:r>
        <w:rPr/>
        <w:t>16</w:t>
      </w:r>
      <w:r>
        <w:rPr>
          <w:rtl w:val="true"/>
        </w:rPr>
        <w:t>: «</w:t>
      </w:r>
      <w:r>
        <w:rPr>
          <w:rtl w:val="true"/>
        </w:rPr>
        <w:t>ویقتضیه ما فی صحیح علی بن رئاب</w:t>
      </w:r>
      <w:r>
        <w:rPr>
          <w:rtl w:val="true"/>
        </w:rPr>
        <w:t>»</w:t>
      </w:r>
      <w:bookmarkEnd w:id="79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 یقتضی اعتبار کون الرجوع فی العدة ما فی صحیح علی بن رئاب بمفهوم الوصف فإن مقتضی قوله هولاء لایرثن من أزواجهن شیئا فی عدتهن إن المطلقات الرجعیة یرثن من أزواجهن فی عدتهن فافهم</w:t>
      </w:r>
      <w:r>
        <w:rPr>
          <w:rFonts w:eastAsia="IRNazanin" w:cs="IRNazanin"/>
          <w:color w:val="111111"/>
          <w:sz w:val="28"/>
          <w:szCs w:val="28"/>
          <w:rtl w:val="true"/>
          <w:lang w:bidi="fa-IR"/>
        </w:rPr>
        <w:t>.</w:t>
      </w:r>
    </w:p>
    <w:p>
      <w:pPr>
        <w:pStyle w:val="Heading3"/>
        <w:numPr>
          <w:ilvl w:val="2"/>
          <w:numId w:val="1"/>
        </w:numPr>
        <w:rPr/>
      </w:pPr>
      <w:bookmarkStart w:id="797" w:name="__RefHeading___Toc5142384_581953129"/>
      <w:bookmarkStart w:id="798" w:name="_Toc345"/>
      <w:bookmarkEnd w:id="797"/>
      <w:r>
        <w:rPr>
          <w:rtl w:val="true"/>
        </w:rPr>
        <w:t xml:space="preserve">قوله فی المتن ص </w:t>
      </w:r>
      <w:r>
        <w:rPr/>
        <w:t>117</w:t>
      </w:r>
      <w:r>
        <w:rPr>
          <w:rtl w:val="true"/>
        </w:rPr>
        <w:t xml:space="preserve">، س </w:t>
      </w:r>
      <w:r>
        <w:rPr/>
        <w:t>2</w:t>
      </w:r>
      <w:r>
        <w:rPr>
          <w:rtl w:val="true"/>
        </w:rPr>
        <w:t>: «</w:t>
      </w:r>
      <w:r>
        <w:rPr>
          <w:rtl w:val="true"/>
        </w:rPr>
        <w:t>بناء علی أن الممنوع فی عدة وطی الشبهة</w:t>
      </w:r>
      <w:r>
        <w:rPr>
          <w:rtl w:val="true"/>
        </w:rPr>
        <w:t>»</w:t>
      </w:r>
      <w:bookmarkEnd w:id="79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علیه الجواز زاعما بأن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لاتتزوج فی 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منصرف عن مثل المقام الذی مسبوق بالزوجیة و مع انصرافه فلامجال إلا للکلام فی إثبات رفع المانع عن صحة العقد و الذی یقال فی إثبات المانع هو أن العقد لا أثر له مع حرمة الوطی و الاستمتاع بها و أجاب عنه بأن الزوجة الموطوئة بالوطی الشبهة للغیر لایحرم الاستمتاع بها و إن حرم وطیها فإذا عقدها بعد الطلاق البائن انفسخت عدة الطلاق البائن و صارت زوجة موطوئة بوطی الشبهة للغیر و حیث لم یکن الاستمتاع بها محرما فلایکون عقدها بلا أثر هذا کله بناء علی انصراف قوله لاتتزوج فی العدة و إلا کما سیأتی فلامقتضی للصحة کما لایخفی</w:t>
      </w:r>
      <w:r>
        <w:rPr>
          <w:rFonts w:eastAsia="IRNazanin" w:cs="IRNazanin"/>
          <w:color w:val="111111"/>
          <w:sz w:val="28"/>
          <w:szCs w:val="28"/>
          <w:rtl w:val="true"/>
          <w:lang w:bidi="fa-IR"/>
        </w:rPr>
        <w:t>.</w:t>
      </w:r>
    </w:p>
    <w:p>
      <w:pPr>
        <w:pStyle w:val="Heading3"/>
        <w:numPr>
          <w:ilvl w:val="2"/>
          <w:numId w:val="1"/>
        </w:numPr>
        <w:rPr/>
      </w:pPr>
      <w:bookmarkStart w:id="799" w:name="__RefHeading___Toc5142386_581953129"/>
      <w:bookmarkStart w:id="800" w:name="_Toc346"/>
      <w:bookmarkEnd w:id="799"/>
      <w:r>
        <w:rPr>
          <w:rtl w:val="true"/>
        </w:rPr>
        <w:t xml:space="preserve">قوله فی ص </w:t>
      </w:r>
      <w:r>
        <w:rPr/>
        <w:t>117</w:t>
      </w:r>
      <w:r>
        <w:rPr>
          <w:rtl w:val="true"/>
        </w:rPr>
        <w:t xml:space="preserve">، س </w:t>
      </w:r>
      <w:r>
        <w:rPr/>
        <w:t>11</w:t>
      </w:r>
      <w:r>
        <w:rPr>
          <w:rtl w:val="true"/>
        </w:rPr>
        <w:t>: «</w:t>
      </w:r>
      <w:r>
        <w:rPr>
          <w:rtl w:val="true"/>
        </w:rPr>
        <w:t>لایبعد أن یکون الجمع</w:t>
      </w:r>
      <w:r>
        <w:rPr>
          <w:rtl w:val="true"/>
        </w:rPr>
        <w:t>...»</w:t>
      </w:r>
      <w:bookmarkEnd w:id="800"/>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إلا أن یقال إن مقتضی محل المطلق علی المقید هو حمل ما دل علی أن المطلقة ترث زوجها إذا مات قبل انقضاء العدة علی ما دل علی أن اللازم هو کونها فی العدة فافهم</w:t>
      </w:r>
      <w:r>
        <w:rPr>
          <w:rFonts w:eastAsia="IRNazanin" w:cs="IRNazanin"/>
          <w:color w:val="111111"/>
          <w:sz w:val="28"/>
          <w:szCs w:val="28"/>
          <w:rtl w:val="true"/>
          <w:lang w:bidi="fa-IR"/>
        </w:rPr>
        <w:t>.</w:t>
      </w:r>
      <w:bookmarkStart w:id="801" w:name="pg5878_65109"/>
    </w:p>
    <w:p>
      <w:pPr>
        <w:pStyle w:val="Heading3"/>
        <w:numPr>
          <w:ilvl w:val="2"/>
          <w:numId w:val="1"/>
        </w:numPr>
        <w:rPr/>
      </w:pPr>
      <w:bookmarkStart w:id="802" w:name="__RefHeading___Toc5142388_581953129"/>
      <w:bookmarkStart w:id="803" w:name="_Toc347"/>
      <w:bookmarkEnd w:id="801"/>
      <w:bookmarkEnd w:id="802"/>
      <w:r>
        <w:rPr>
          <w:rtl w:val="true"/>
        </w:rPr>
        <w:t xml:space="preserve">قوله فی ص </w:t>
      </w:r>
      <w:r>
        <w:rPr/>
        <w:t>117</w:t>
      </w:r>
      <w:r>
        <w:rPr>
          <w:rtl w:val="true"/>
        </w:rPr>
        <w:t xml:space="preserve">، س </w:t>
      </w:r>
      <w:r>
        <w:rPr/>
        <w:t>13</w:t>
      </w:r>
      <w:r>
        <w:rPr>
          <w:rtl w:val="true"/>
        </w:rPr>
        <w:t>: «</w:t>
      </w:r>
      <w:r>
        <w:rPr>
          <w:rtl w:val="true"/>
        </w:rPr>
        <w:t>قد تقدم</w:t>
      </w:r>
      <w:r>
        <w:rPr>
          <w:rtl w:val="true"/>
        </w:rPr>
        <w:t>»</w:t>
      </w:r>
      <w:bookmarkEnd w:id="80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مقصوده هو الإیراد علیه بأن مع ما مر من الأدلة الدالة علی عدم جواز التزویج قبل انقضاء العدة لامجال لتجویز عقد الزوجة المطلقة فی زمان عدة وطی الغیر شبهة و دعوی الانصراف کما سیأتی عن المصنف لاوجه له مع شمول الإطلاق للمقام و دعوی الاتفاق علیه فمع النهی المذکور لامقتضی لصحة العقد فلاتصل النوبة إلی البحث عن کون حرمة الاستمتاع بالمعتدة و لو کانت العدة عدة الشبهة مانعا عن صحة عقد المعتدة أم لا نعم فی عکس المسألة و هو ما إذا کانت عدة الطلاق البائن مقدمة یجوز التزویج فی عدة الطلاق البائن لأنها زوجته المطلقة فلانهی عن تزویجها و یصح التزویج و لو قلنا بحرمة الاستمتاع بالمعتدة لوجود آثار أخری فی تزویجها فإذا تزوج بها انفسح عدة الطلاق البائن و صارت معتدة بعدة الشبهة و هکذا إن راجعها فیما إذا کان الطلاق رجعیا انقطعت عدة الطلاق الرجعی و شرعت فی عدة الوطی بالشبهة و فی کلا الصورتین لایجوز له الوطی فی عدة الشبهة أو لا یجوز له مطلق الاستمتاع إن قلنا بحرمة مطلقة و لامانع من صحة العقد لوجود آثار اخری کما سیشیر إلیه الشارح</w:t>
      </w:r>
      <w:r>
        <w:rPr>
          <w:rFonts w:eastAsia="IRNazanin" w:cs="IRNazanin"/>
          <w:color w:val="111111"/>
          <w:sz w:val="28"/>
          <w:szCs w:val="28"/>
          <w:rtl w:val="true"/>
          <w:lang w:bidi="fa-IR"/>
        </w:rPr>
        <w:t>.</w:t>
      </w:r>
    </w:p>
    <w:p>
      <w:pPr>
        <w:pStyle w:val="Heading3"/>
        <w:numPr>
          <w:ilvl w:val="2"/>
          <w:numId w:val="1"/>
        </w:numPr>
        <w:rPr/>
      </w:pPr>
      <w:bookmarkStart w:id="804" w:name="__RefHeading___Toc5142390_581953129"/>
      <w:bookmarkStart w:id="805" w:name="_Toc348"/>
      <w:bookmarkEnd w:id="804"/>
      <w:r>
        <w:rPr>
          <w:rtl w:val="true"/>
        </w:rPr>
        <w:t xml:space="preserve">قوله فی ص </w:t>
      </w:r>
      <w:r>
        <w:rPr/>
        <w:t>117</w:t>
      </w:r>
      <w:r>
        <w:rPr>
          <w:rtl w:val="true"/>
        </w:rPr>
        <w:t xml:space="preserve">، س </w:t>
      </w:r>
      <w:r>
        <w:rPr/>
        <w:t>19</w:t>
      </w:r>
      <w:r>
        <w:rPr>
          <w:rtl w:val="true"/>
        </w:rPr>
        <w:t>: «</w:t>
      </w:r>
      <w:r>
        <w:rPr>
          <w:rtl w:val="true"/>
        </w:rPr>
        <w:t>فلایکون للعقد أثر</w:t>
      </w:r>
      <w:r>
        <w:rPr>
          <w:rtl w:val="true"/>
        </w:rPr>
        <w:t>»</w:t>
      </w:r>
      <w:bookmarkEnd w:id="80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فلایکون للعقد الواقع فی عدة الطلاق البائن أثر</w:t>
      </w:r>
      <w:r>
        <w:rPr>
          <w:rFonts w:eastAsia="IRNazanin" w:cs="IRNazanin"/>
          <w:color w:val="111111"/>
          <w:sz w:val="28"/>
          <w:szCs w:val="28"/>
          <w:rtl w:val="true"/>
          <w:lang w:bidi="fa-IR"/>
        </w:rPr>
        <w:t>.</w:t>
      </w:r>
    </w:p>
    <w:p>
      <w:pPr>
        <w:pStyle w:val="Heading3"/>
        <w:numPr>
          <w:ilvl w:val="2"/>
          <w:numId w:val="1"/>
        </w:numPr>
        <w:rPr/>
      </w:pPr>
      <w:bookmarkStart w:id="806" w:name="__RefHeading___Toc5142392_581953129"/>
      <w:bookmarkStart w:id="807" w:name="_Toc349"/>
      <w:bookmarkEnd w:id="806"/>
      <w:r>
        <w:rPr>
          <w:rtl w:val="true"/>
        </w:rPr>
        <w:t xml:space="preserve">قوله فی ص </w:t>
      </w:r>
      <w:r>
        <w:rPr/>
        <w:t>117</w:t>
      </w:r>
      <w:r>
        <w:rPr>
          <w:rtl w:val="true"/>
        </w:rPr>
        <w:t xml:space="preserve">، س </w:t>
      </w:r>
      <w:r>
        <w:rPr/>
        <w:t>20</w:t>
      </w:r>
      <w:r>
        <w:rPr>
          <w:rtl w:val="true"/>
        </w:rPr>
        <w:t>: «</w:t>
      </w:r>
      <w:r>
        <w:rPr>
          <w:rtl w:val="true"/>
        </w:rPr>
        <w:t>جواز تجدید العقد بعد الطلاق البائن</w:t>
      </w:r>
      <w:r>
        <w:rPr>
          <w:rtl w:val="true"/>
        </w:rPr>
        <w:t>»</w:t>
      </w:r>
      <w:bookmarkEnd w:id="807"/>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و جواز تجدید العقد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حدوث الطلاق فی عدة وطی الشبهة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تتمة عدة الوطی قبل مجیئ زمان عدة الطلاق</w:t>
      </w:r>
      <w:r>
        <w:rPr>
          <w:rFonts w:eastAsia="IRNazanin" w:cs="IRNazanin"/>
          <w:color w:val="111111"/>
          <w:sz w:val="28"/>
          <w:szCs w:val="28"/>
          <w:rtl w:val="true"/>
          <w:lang w:bidi="fa-IR"/>
        </w:rPr>
        <w:t>.</w:t>
      </w:r>
      <w:bookmarkStart w:id="808" w:name="pg5878_65110"/>
    </w:p>
    <w:p>
      <w:pPr>
        <w:pStyle w:val="Heading3"/>
        <w:numPr>
          <w:ilvl w:val="2"/>
          <w:numId w:val="1"/>
        </w:numPr>
        <w:rPr/>
      </w:pPr>
      <w:bookmarkStart w:id="809" w:name="__RefHeading___Toc5142394_581953129"/>
      <w:bookmarkStart w:id="810" w:name="_Toc350"/>
      <w:bookmarkEnd w:id="808"/>
      <w:bookmarkEnd w:id="809"/>
      <w:r>
        <w:rPr>
          <w:rtl w:val="true"/>
        </w:rPr>
        <w:t xml:space="preserve">قوله فی ص </w:t>
      </w:r>
      <w:r>
        <w:rPr/>
        <w:t>118</w:t>
      </w:r>
      <w:r>
        <w:rPr>
          <w:rtl w:val="true"/>
        </w:rPr>
        <w:t xml:space="preserve">، س </w:t>
      </w:r>
      <w:r>
        <w:rPr/>
        <w:t>7</w:t>
      </w:r>
      <w:r>
        <w:rPr>
          <w:rtl w:val="true"/>
        </w:rPr>
        <w:t>: «</w:t>
      </w:r>
      <w:r>
        <w:rPr>
          <w:rtl w:val="true"/>
        </w:rPr>
        <w:t>ولأجل ذلک لایصح العقد علیها</w:t>
      </w:r>
      <w:r>
        <w:rPr>
          <w:rtl w:val="true"/>
        </w:rPr>
        <w:t>»</w:t>
      </w:r>
      <w:bookmarkEnd w:id="81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لایخفی علیک أن مقتضی ما مر فی أول الفصل هو حرمة تزویج المعتدة و لو کانت معتدة بعدة الشبهة قبل انقضاء العدة فلاحاجة إلی استفادته من الأمر باعتداد من وطئت شبهة و لایتوقف عدم صحة العقد علیها علی استفادته من الأمر بالاعتداد بل یکفیه المطلقات الدالة علی عدم جواز تزویج المعتدة إذ دعوی انصرافها عن صورة سبق العدة بزوجیة العاقد کما فی فرض المقام من تقدم وطی الشبهة علی الطلاق البائن غیر مسموعة</w:t>
      </w:r>
      <w:r>
        <w:rPr>
          <w:rFonts w:eastAsia="IRNazanin" w:cs="IRNazanin"/>
          <w:color w:val="111111"/>
          <w:sz w:val="28"/>
          <w:szCs w:val="28"/>
          <w:rtl w:val="true"/>
          <w:lang w:bidi="fa-IR"/>
        </w:rPr>
        <w:t>.</w:t>
      </w:r>
    </w:p>
    <w:p>
      <w:pPr>
        <w:pStyle w:val="Heading3"/>
        <w:numPr>
          <w:ilvl w:val="2"/>
          <w:numId w:val="1"/>
        </w:numPr>
        <w:rPr/>
      </w:pPr>
      <w:bookmarkStart w:id="811" w:name="__RefHeading___Toc5142396_581953129"/>
      <w:bookmarkStart w:id="812" w:name="_Toc351"/>
      <w:bookmarkEnd w:id="811"/>
      <w:r>
        <w:rPr>
          <w:rtl w:val="true"/>
        </w:rPr>
        <w:t xml:space="preserve">قوله فی ص </w:t>
      </w:r>
      <w:r>
        <w:rPr/>
        <w:t>118</w:t>
      </w:r>
      <w:r>
        <w:rPr>
          <w:rtl w:val="true"/>
        </w:rPr>
        <w:t xml:space="preserve">، س </w:t>
      </w:r>
      <w:r>
        <w:rPr/>
        <w:t>8</w:t>
      </w:r>
      <w:r>
        <w:rPr>
          <w:rtl w:val="true"/>
        </w:rPr>
        <w:t>: «</w:t>
      </w:r>
      <w:r>
        <w:rPr>
          <w:rtl w:val="true"/>
        </w:rPr>
        <w:t>ولولا ذلک</w:t>
      </w:r>
      <w:r>
        <w:rPr>
          <w:rtl w:val="true"/>
        </w:rPr>
        <w:t>...»</w:t>
      </w:r>
      <w:bookmarkEnd w:id="81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قدعرفت ما فیه إذ لو لم یستفد من الأمر بالاعتداد تکفیه المطلقات الدالة علی عدم جواز التزویج مع المعتدة مطلقا</w:t>
      </w:r>
      <w:r>
        <w:rPr>
          <w:rFonts w:eastAsia="IRNazanin" w:cs="IRNazanin"/>
          <w:color w:val="111111"/>
          <w:sz w:val="28"/>
          <w:szCs w:val="28"/>
          <w:rtl w:val="true"/>
          <w:lang w:bidi="fa-IR"/>
        </w:rPr>
        <w:t>.</w:t>
      </w:r>
    </w:p>
    <w:p>
      <w:pPr>
        <w:pStyle w:val="Heading3"/>
        <w:numPr>
          <w:ilvl w:val="2"/>
          <w:numId w:val="1"/>
        </w:numPr>
        <w:rPr/>
      </w:pPr>
      <w:bookmarkStart w:id="813" w:name="__RefHeading___Toc5142398_581953129"/>
      <w:bookmarkStart w:id="814" w:name="_Toc352"/>
      <w:bookmarkEnd w:id="813"/>
      <w:r>
        <w:rPr>
          <w:rtl w:val="true"/>
        </w:rPr>
        <w:t xml:space="preserve">قوله فی ص </w:t>
      </w:r>
      <w:r>
        <w:rPr/>
        <w:t>118</w:t>
      </w:r>
      <w:r>
        <w:rPr>
          <w:rtl w:val="true"/>
        </w:rPr>
        <w:t xml:space="preserve">، س </w:t>
      </w:r>
      <w:r>
        <w:rPr/>
        <w:t>15</w:t>
      </w:r>
      <w:r>
        <w:rPr>
          <w:rtl w:val="true"/>
        </w:rPr>
        <w:t>: «</w:t>
      </w:r>
      <w:r>
        <w:rPr>
          <w:rtl w:val="true"/>
        </w:rPr>
        <w:t>لأنه الظاهر</w:t>
      </w:r>
      <w:r>
        <w:rPr>
          <w:rtl w:val="true"/>
        </w:rPr>
        <w:t>»</w:t>
      </w:r>
      <w:bookmarkEnd w:id="81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أن حرمة العقد علی الموطوئة بوطی الشبهة للغیر من آثار کونها من المعتدات وأما حرمة الوطی أو حرمة مطلق الاستمتاعات فلیس من آثار کونها معتدة بل الأجنبیة و لو لم تکن معتدة یحرم وطیها و الاستمتاع بها و بذلک یظهر ما فی قیاسها بالمعتدة بعدة الطلاق فإن الاستمتاع بها فیها أیضا لیس من آثار کونها معتدة بل من آثار کونها أجنبیة</w:t>
      </w:r>
      <w:r>
        <w:rPr>
          <w:rFonts w:eastAsia="IRNazanin" w:cs="IRNazanin"/>
          <w:color w:val="111111"/>
          <w:sz w:val="28"/>
          <w:szCs w:val="28"/>
          <w:rtl w:val="true"/>
          <w:lang w:bidi="fa-IR"/>
        </w:rPr>
        <w:t>.</w:t>
      </w:r>
    </w:p>
    <w:p>
      <w:pPr>
        <w:pStyle w:val="Heading3"/>
        <w:numPr>
          <w:ilvl w:val="2"/>
          <w:numId w:val="1"/>
        </w:numPr>
        <w:rPr/>
      </w:pPr>
      <w:bookmarkStart w:id="815" w:name="__RefHeading___Toc5142400_581953129"/>
      <w:bookmarkStart w:id="816" w:name="_Toc353"/>
      <w:bookmarkEnd w:id="815"/>
      <w:r>
        <w:rPr>
          <w:rtl w:val="true"/>
        </w:rPr>
        <w:t xml:space="preserve">قوله فی ص </w:t>
      </w:r>
      <w:r>
        <w:rPr/>
        <w:t>118</w:t>
      </w:r>
      <w:r>
        <w:rPr>
          <w:rtl w:val="true"/>
        </w:rPr>
        <w:t xml:space="preserve">، س </w:t>
      </w:r>
      <w:r>
        <w:rPr/>
        <w:t>21</w:t>
      </w:r>
      <w:r>
        <w:rPr>
          <w:rtl w:val="true"/>
        </w:rPr>
        <w:t>: «</w:t>
      </w:r>
      <w:r>
        <w:rPr>
          <w:rtl w:val="true"/>
        </w:rPr>
        <w:t>الانصراف</w:t>
      </w:r>
      <w:r>
        <w:rPr>
          <w:rtl w:val="true"/>
        </w:rPr>
        <w:t>»</w:t>
      </w:r>
      <w:bookmarkEnd w:id="816"/>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هو الانصراف عن صورة سبق العدة بزوجیة العاقد لاالانصراف إلی صورة الخ</w:t>
      </w:r>
      <w:r>
        <w:rPr>
          <w:rFonts w:eastAsia="IRNazanin" w:cs="IRNazanin"/>
          <w:color w:val="111111"/>
          <w:sz w:val="28"/>
          <w:szCs w:val="28"/>
          <w:rtl w:val="true"/>
          <w:lang w:bidi="fa-IR"/>
        </w:rPr>
        <w:t>.</w:t>
      </w:r>
      <w:bookmarkStart w:id="817" w:name="pg5878_65111"/>
    </w:p>
    <w:p>
      <w:pPr>
        <w:pStyle w:val="Heading3"/>
        <w:numPr>
          <w:ilvl w:val="2"/>
          <w:numId w:val="1"/>
        </w:numPr>
        <w:rPr/>
      </w:pPr>
      <w:bookmarkStart w:id="818" w:name="__RefHeading___Toc5142402_581953129"/>
      <w:bookmarkStart w:id="819" w:name="_Toc354"/>
      <w:bookmarkEnd w:id="817"/>
      <w:bookmarkEnd w:id="818"/>
      <w:r>
        <w:rPr>
          <w:rtl w:val="true"/>
        </w:rPr>
        <w:t xml:space="preserve">قوله فی ص </w:t>
      </w:r>
      <w:r>
        <w:rPr/>
        <w:t>118</w:t>
      </w:r>
      <w:r>
        <w:rPr>
          <w:rtl w:val="true"/>
        </w:rPr>
        <w:t xml:space="preserve">، س </w:t>
      </w:r>
      <w:r>
        <w:rPr/>
        <w:t>22</w:t>
      </w:r>
      <w:r>
        <w:rPr>
          <w:rtl w:val="true"/>
        </w:rPr>
        <w:t>: «</w:t>
      </w:r>
      <w:r>
        <w:rPr>
          <w:rtl w:val="true"/>
        </w:rPr>
        <w:t>هذا الانصراف غیر ظاهرة</w:t>
      </w:r>
      <w:r>
        <w:rPr>
          <w:rtl w:val="true"/>
        </w:rPr>
        <w:t>»</w:t>
      </w:r>
      <w:bookmarkEnd w:id="81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قوله لاتزوج مع المعتدة قبل أن تنقضی عدتها کما یشمل المعتدة بوطیء الشبهة للغیر مع عدم کونها مسبوقة بزوجیة العاقد کذلک یشمل المقام الذی یکون حال حدوث الطلاق البائن مسبوقة بالزوجیة قبل الطلاق فإنها حال وطی الغیر معها زوجة ثم صارت مطلقة بالطلاق البائن فهذه المرئة قبل الطلاق محرمة الوطی أو الاستمتاع مع کونها زوجة و بعد الطلاق صارت محرمة التزویج بإطلاق الدلیل</w:t>
      </w:r>
      <w:r>
        <w:rPr>
          <w:rFonts w:eastAsia="IRNazanin" w:cs="IRNazanin"/>
          <w:color w:val="111111"/>
          <w:sz w:val="28"/>
          <w:szCs w:val="28"/>
          <w:rtl w:val="true"/>
          <w:lang w:bidi="fa-IR"/>
        </w:rPr>
        <w:t>.</w:t>
      </w:r>
    </w:p>
    <w:p>
      <w:pPr>
        <w:pStyle w:val="Heading3"/>
        <w:numPr>
          <w:ilvl w:val="2"/>
          <w:numId w:val="1"/>
        </w:numPr>
        <w:rPr/>
      </w:pPr>
      <w:bookmarkStart w:id="820" w:name="__RefHeading___Toc5142404_581953129"/>
      <w:bookmarkStart w:id="821" w:name="_Toc355"/>
      <w:bookmarkEnd w:id="820"/>
      <w:r>
        <w:rPr>
          <w:rtl w:val="true"/>
        </w:rPr>
        <w:t xml:space="preserve">قوله فی ص </w:t>
      </w:r>
      <w:r>
        <w:rPr/>
        <w:t>119</w:t>
      </w:r>
      <w:r>
        <w:rPr>
          <w:rtl w:val="true"/>
        </w:rPr>
        <w:t xml:space="preserve">، س </w:t>
      </w:r>
      <w:r>
        <w:rPr/>
        <w:t>10</w:t>
      </w:r>
      <w:r>
        <w:rPr>
          <w:rtl w:val="true"/>
        </w:rPr>
        <w:t>: «</w:t>
      </w:r>
      <w:r>
        <w:rPr>
          <w:rtl w:val="true"/>
        </w:rPr>
        <w:t>کما استوجهه فی الجواهر</w:t>
      </w:r>
      <w:r>
        <w:rPr>
          <w:rtl w:val="true"/>
        </w:rPr>
        <w:t>»</w:t>
      </w:r>
      <w:bookmarkEnd w:id="82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 الاشتباه من المطلق نفسه مثلا اتجه التداخل و فاقا للفاضلین بأن تستأنف عدة کاملة للأخیر و اجتزئت بها لأنهما إنما تعلقتا بواحد و الموجب لهما حقیقة إنما هو الوطی و إذا استأنفت عدة کاملة ظهرت برائة الرحم و لاینافی ذلک إطلاق عدم تداخل العدتین بعد انسباق التعدد منه الخ</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 أن مجرد تعلقهما بواحد و کون الموجب فیهما فی الحقیقة واحدا لایکفی للحکم بالتداخل بعد کون مقتضی القاعدة فیما إذا تعدد الأسباب و أمکن تعدد المسببات هو التعدد کما قرر فی محله و لایضر بذلک قصور أخبار التعدد فإن موضوعها أو موردها هو ما إذا کانت الأسباب مختلفة فلاتشمل ما إذا کانت الأسباب متحدة و من جنس واحد لأن الدلیل فی المقام هو القاعدة کما لایخفی ثم إن المراد من التداخل و عدمه هو بالنسبة إلی غیر الواطی و أما بالنسبة إلی الواطی فلاعدة</w:t>
      </w:r>
      <w:r>
        <w:rPr>
          <w:rFonts w:eastAsia="IRNazanin" w:cs="IRNazanin"/>
          <w:color w:val="111111"/>
          <w:sz w:val="28"/>
          <w:szCs w:val="28"/>
          <w:rtl w:val="true"/>
          <w:lang w:bidi="fa-IR"/>
        </w:rPr>
        <w:t>.</w:t>
      </w:r>
      <w:bookmarkStart w:id="822" w:name="pg5878_65112"/>
    </w:p>
    <w:p>
      <w:pPr>
        <w:pStyle w:val="Heading3"/>
        <w:numPr>
          <w:ilvl w:val="2"/>
          <w:numId w:val="1"/>
        </w:numPr>
        <w:rPr/>
      </w:pPr>
      <w:bookmarkStart w:id="823" w:name="__RefHeading___Toc5142406_581953129"/>
      <w:bookmarkStart w:id="824" w:name="_Toc356"/>
      <w:bookmarkEnd w:id="822"/>
      <w:bookmarkEnd w:id="823"/>
      <w:r>
        <w:rPr>
          <w:rtl w:val="true"/>
        </w:rPr>
        <w:t xml:space="preserve">قوله فی ص </w:t>
      </w:r>
      <w:r>
        <w:rPr/>
        <w:t>119</w:t>
      </w:r>
      <w:r>
        <w:rPr>
          <w:rtl w:val="true"/>
        </w:rPr>
        <w:t xml:space="preserve">، س </w:t>
      </w:r>
      <w:r>
        <w:rPr/>
        <w:t>12</w:t>
      </w:r>
      <w:r>
        <w:rPr>
          <w:rtl w:val="true"/>
        </w:rPr>
        <w:t>: «</w:t>
      </w:r>
      <w:r>
        <w:rPr>
          <w:rtl w:val="true"/>
        </w:rPr>
        <w:t>لأ نه عوض الانتفاع بالبضع</w:t>
      </w:r>
      <w:r>
        <w:rPr>
          <w:rtl w:val="true"/>
        </w:rPr>
        <w:t>»</w:t>
      </w:r>
      <w:bookmarkEnd w:id="82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بمنزلته من جهته و لیست بمعاوضة حقیقة و لذا صح عقد النکاح بدون ذکر المهر و لو عمدا و حیث أن النصوص فی الشبهة مختصة بمإذا کانت مع التزویج فالتعدی عن النصوص یحتاج إلی إلقاء الخصوصیة فلو لا الإجماع یمکن الإشکال فی هذه الصورة مع أن مقتضی القاعدة هو برائة ذمة الواطی اللهم إلا أن یستدل بالتعلیل بالاستحلال کقوله فلها المهر بما استحل من فرجها</w:t>
      </w:r>
      <w:r>
        <w:rPr>
          <w:rFonts w:eastAsia="IRNazanin" w:cs="IRNazanin"/>
          <w:color w:val="111111"/>
          <w:sz w:val="28"/>
          <w:szCs w:val="28"/>
          <w:rtl w:val="true"/>
          <w:lang w:bidi="fa-IR"/>
        </w:rPr>
        <w:t>.</w:t>
      </w:r>
    </w:p>
    <w:p>
      <w:pPr>
        <w:pStyle w:val="Heading3"/>
        <w:numPr>
          <w:ilvl w:val="2"/>
          <w:numId w:val="1"/>
        </w:numPr>
        <w:rPr/>
      </w:pPr>
      <w:bookmarkStart w:id="825" w:name="__RefHeading___Toc5142408_581953129"/>
      <w:bookmarkStart w:id="826" w:name="_Toc357"/>
      <w:bookmarkEnd w:id="825"/>
      <w:r>
        <w:rPr>
          <w:rtl w:val="true"/>
        </w:rPr>
        <w:t xml:space="preserve">قوله فی ص </w:t>
      </w:r>
      <w:r>
        <w:rPr/>
        <w:t>119</w:t>
      </w:r>
      <w:r>
        <w:rPr>
          <w:rtl w:val="true"/>
        </w:rPr>
        <w:t xml:space="preserve">، س </w:t>
      </w:r>
      <w:r>
        <w:rPr/>
        <w:t>12</w:t>
      </w:r>
      <w:r>
        <w:rPr>
          <w:rtl w:val="true"/>
        </w:rPr>
        <w:t>: «</w:t>
      </w:r>
      <w:r>
        <w:rPr>
          <w:rtl w:val="true"/>
        </w:rPr>
        <w:t>قد تضمنت ذلک النصوص</w:t>
      </w:r>
      <w:r>
        <w:rPr>
          <w:rtl w:val="true"/>
        </w:rPr>
        <w:t>»</w:t>
      </w:r>
      <w:bookmarkEnd w:id="82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أرید بالنصوص ما دل علی أن لها المهر بما استحل من فرجها ففیه أن الباء فی قوله بما استحل یمکن أن تکون للسبیة لاللمقابلة و المعاوضة کقولهم بعت هذا بهذا و سیجیئ من الشارح أن قوله بما استحل یفید التعلیل و من المعلوم أنه لایجمع مع کون الباء للمقابلة و یحتمل أن یکون مقصوده منها النصوص الاُخری کروایات 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المهور و کقوله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فلایصلح له نکاح إلا بمهر</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w:t>
      </w:r>
    </w:p>
    <w:p>
      <w:pPr>
        <w:pStyle w:val="Heading3"/>
        <w:numPr>
          <w:ilvl w:val="2"/>
          <w:numId w:val="1"/>
        </w:numPr>
        <w:rPr/>
      </w:pPr>
      <w:bookmarkStart w:id="827" w:name="__RefHeading___Toc5142410_581953129"/>
      <w:bookmarkStart w:id="828" w:name="_Toc358"/>
      <w:bookmarkEnd w:id="827"/>
      <w:r>
        <w:rPr>
          <w:rtl w:val="true"/>
        </w:rPr>
        <w:t xml:space="preserve">قوله فی ص </w:t>
      </w:r>
      <w:r>
        <w:rPr/>
        <w:t>119</w:t>
      </w:r>
      <w:r>
        <w:rPr>
          <w:rtl w:val="true"/>
        </w:rPr>
        <w:t xml:space="preserve">، س </w:t>
      </w:r>
      <w:r>
        <w:rPr/>
        <w:t>16</w:t>
      </w:r>
      <w:r>
        <w:rPr>
          <w:rtl w:val="true"/>
        </w:rPr>
        <w:t>: «</w:t>
      </w:r>
      <w:r>
        <w:rPr>
          <w:rtl w:val="true"/>
        </w:rPr>
        <w:t>لم یکن وجه لاستحقاقه</w:t>
      </w:r>
      <w:r>
        <w:rPr>
          <w:rtl w:val="true"/>
        </w:rPr>
        <w:t>»</w:t>
      </w:r>
      <w:bookmarkEnd w:id="828"/>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نص علیه فی الجواهر فی المسألة الثامنة من مسائل التدلیس حیث قال کل موضع حکمنا فیه ببطلان العقد فللزوجة الحرة مع الوطی و الجهل مهر المثل کوطی الشبهة بلاعقد لاالمسمی الذی قد وقع فی العقد الفاسد خلافا</w:t>
      </w:r>
      <w:bookmarkStart w:id="829" w:name="pg5878_65113"/>
    </w:p>
    <w:p>
      <w:pPr>
        <w:pStyle w:val="BookText"/>
        <w:rPr/>
      </w:pPr>
      <w:bookmarkEnd w:id="829"/>
      <w:r>
        <w:rPr>
          <w:rFonts w:ascii="IRNazanin" w:hAnsi="IRNazanin" w:eastAsia="IRNazanin"/>
          <w:color w:val="111111"/>
          <w:sz w:val="28"/>
          <w:sz w:val="28"/>
          <w:szCs w:val="28"/>
          <w:rtl w:val="true"/>
          <w:lang w:bidi="fa-IR"/>
        </w:rPr>
        <w:t>لبعضهم و هو ظاهر المحقق فی متن الشرایع هناک خلافا لما یظهر منه فی المسألة الثانیة من مسائل التزویج فی العدة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کل حال یفرق بینهما و یلزمه المسمی فراجع</w:t>
      </w:r>
      <w:r>
        <w:rPr>
          <w:rFonts w:eastAsia="IRNazanin" w:cs="IRNazanin"/>
          <w:color w:val="111111"/>
          <w:sz w:val="28"/>
          <w:szCs w:val="28"/>
          <w:rtl w:val="true"/>
          <w:lang w:bidi="fa-IR"/>
        </w:rPr>
        <w:t>.</w:t>
      </w:r>
    </w:p>
    <w:p>
      <w:pPr>
        <w:pStyle w:val="Heading3"/>
        <w:numPr>
          <w:ilvl w:val="2"/>
          <w:numId w:val="1"/>
        </w:numPr>
        <w:rPr/>
      </w:pPr>
      <w:bookmarkStart w:id="830" w:name="__RefHeading___Toc5142412_581953129"/>
      <w:bookmarkStart w:id="831" w:name="_Toc359"/>
      <w:bookmarkEnd w:id="830"/>
      <w:r>
        <w:rPr>
          <w:rtl w:val="true"/>
        </w:rPr>
        <w:t xml:space="preserve">قوله فی ص </w:t>
      </w:r>
      <w:r>
        <w:rPr/>
        <w:t>120</w:t>
      </w:r>
      <w:r>
        <w:rPr>
          <w:rtl w:val="true"/>
        </w:rPr>
        <w:t xml:space="preserve">، س </w:t>
      </w:r>
      <w:r>
        <w:rPr/>
        <w:t>5</w:t>
      </w:r>
      <w:r>
        <w:rPr>
          <w:rtl w:val="true"/>
        </w:rPr>
        <w:t>: «</w:t>
      </w:r>
      <w:r>
        <w:rPr>
          <w:rtl w:val="true"/>
        </w:rPr>
        <w:t>فإن التعلیل لایقتضیه</w:t>
      </w:r>
      <w:r>
        <w:rPr>
          <w:rtl w:val="true"/>
        </w:rPr>
        <w:t>»</w:t>
      </w:r>
      <w:bookmarkEnd w:id="83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المقتضی للمسمی هو التعلیل بکونه مفاد العقد لاالتعلیل بکونه استحلالا للفرج و حیث لم یعلل بالعقد یفهم منه أن المراد من إثبات المهر لها هو مهر المثل لا المهر المسمی و لاینافی ما ذکر استعمال الجملة المذکورة أی فلها المهر بما استحل فی فرجها فی مورد ثبوت المهر المسمی فی بعض الأخبار کخبر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العیوب و التدلیس فإن المورد مهر المسمی لاالمتسعمل فیه اللفظ فاللفظ مستعمل فی الجنس و المورد هو المسمی و لاینافی الجنس مع المورد فافهم</w:t>
      </w:r>
      <w:r>
        <w:rPr>
          <w:rFonts w:eastAsia="IRNazanin" w:cs="IRNazanin"/>
          <w:color w:val="111111"/>
          <w:sz w:val="28"/>
          <w:szCs w:val="28"/>
          <w:rtl w:val="true"/>
          <w:lang w:bidi="fa-IR"/>
        </w:rPr>
        <w:t>.</w:t>
      </w:r>
    </w:p>
    <w:p>
      <w:pPr>
        <w:pStyle w:val="Heading3"/>
        <w:numPr>
          <w:ilvl w:val="2"/>
          <w:numId w:val="1"/>
        </w:numPr>
        <w:rPr/>
      </w:pPr>
      <w:bookmarkStart w:id="832" w:name="__RefHeading___Toc5142414_581953129"/>
      <w:bookmarkStart w:id="833" w:name="_Toc360"/>
      <w:bookmarkEnd w:id="832"/>
      <w:r>
        <w:rPr>
          <w:rtl w:val="true"/>
        </w:rPr>
        <w:t xml:space="preserve">قوله فی ص </w:t>
      </w:r>
      <w:r>
        <w:rPr/>
        <w:t>120</w:t>
      </w:r>
      <w:r>
        <w:rPr>
          <w:rtl w:val="true"/>
        </w:rPr>
        <w:t xml:space="preserve">، س </w:t>
      </w:r>
      <w:r>
        <w:rPr/>
        <w:t>6</w:t>
      </w:r>
      <w:r>
        <w:rPr>
          <w:rtl w:val="true"/>
        </w:rPr>
        <w:t>: «</w:t>
      </w:r>
      <w:r>
        <w:rPr>
          <w:rtl w:val="true"/>
        </w:rPr>
        <w:t>للأصل</w:t>
      </w:r>
      <w:r>
        <w:rPr>
          <w:rtl w:val="true"/>
        </w:rPr>
        <w:t>»</w:t>
      </w:r>
      <w:bookmarkEnd w:id="833"/>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مضافا إلی دلالة موثقه أبی 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ما یحرم بالمصاهرة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غیرها علی أن فی صورة النکاح و الزواج فی العدة إن لم یکن دخل بها فلاشیء لها نعم یعارضها موثقة عبدالله بن سنان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الرجل یتزوج المرأة المطلقة قبل أن تنقضی عدتها قال یفرق بینهما و لاتحل له أبدا و یکون لها صداقها بما استحل من فرجها أو نصفه إن لم یکن دخل بها</w:t>
      </w:r>
      <w:r>
        <w:rPr>
          <w:rStyle w:val="FootnoteAnchor"/>
          <w:rtl w:val="true"/>
        </w:rPr>
        <w:footnoteReference w:id="27"/>
      </w:r>
      <w:r>
        <w:rPr>
          <w:rFonts w:ascii="IRNazanin" w:hAnsi="IRNazanin" w:eastAsia="IRNazanin"/>
          <w:color w:val="111111"/>
          <w:sz w:val="28"/>
          <w:sz w:val="28"/>
          <w:szCs w:val="28"/>
          <w:rtl w:val="true"/>
          <w:lang w:bidi="fa-IR"/>
        </w:rPr>
        <w:t>ولکنها کما فی الجواهر مرفوضة عند الطائفة</w:t>
      </w:r>
      <w:r>
        <w:rPr>
          <w:rFonts w:eastAsia="IRNazanin" w:cs="IRNazanin"/>
          <w:color w:val="111111"/>
          <w:sz w:val="28"/>
          <w:szCs w:val="28"/>
          <w:rtl w:val="true"/>
          <w:lang w:bidi="fa-IR"/>
        </w:rPr>
        <w:t>.</w:t>
      </w:r>
      <w:bookmarkStart w:id="834" w:name="pg5878_65114"/>
    </w:p>
    <w:p>
      <w:pPr>
        <w:pStyle w:val="Heading3"/>
        <w:numPr>
          <w:ilvl w:val="2"/>
          <w:numId w:val="1"/>
        </w:numPr>
        <w:rPr/>
      </w:pPr>
      <w:bookmarkStart w:id="835" w:name="__RefHeading___Toc5142416_581953129"/>
      <w:bookmarkStart w:id="836" w:name="_Toc361"/>
      <w:bookmarkEnd w:id="834"/>
      <w:bookmarkEnd w:id="835"/>
      <w:r>
        <w:rPr>
          <w:rtl w:val="true"/>
        </w:rPr>
        <w:t xml:space="preserve">قوله فی ص </w:t>
      </w:r>
      <w:r>
        <w:rPr/>
        <w:t>120</w:t>
      </w:r>
      <w:r>
        <w:rPr>
          <w:rtl w:val="true"/>
        </w:rPr>
        <w:t xml:space="preserve">، س </w:t>
      </w:r>
      <w:r>
        <w:rPr/>
        <w:t>7</w:t>
      </w:r>
      <w:r>
        <w:rPr>
          <w:rtl w:val="true"/>
        </w:rPr>
        <w:t>: «</w:t>
      </w:r>
      <w:r>
        <w:rPr>
          <w:rtl w:val="true"/>
        </w:rPr>
        <w:t>و کلاهما منتف</w:t>
      </w:r>
      <w:r>
        <w:rPr>
          <w:rtl w:val="true"/>
        </w:rPr>
        <w:t>»</w:t>
      </w:r>
      <w:bookmarkEnd w:id="83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العقد فلإن المفروض أنه باطل و أما الوطی فإن المفروض هو صورة عدم الدخول</w:t>
      </w:r>
      <w:r>
        <w:rPr>
          <w:rFonts w:eastAsia="IRNazanin" w:cs="IRNazanin"/>
          <w:color w:val="111111"/>
          <w:sz w:val="28"/>
          <w:szCs w:val="28"/>
          <w:rtl w:val="true"/>
          <w:lang w:bidi="fa-IR"/>
        </w:rPr>
        <w:t>.</w:t>
      </w:r>
    </w:p>
    <w:p>
      <w:pPr>
        <w:pStyle w:val="Heading3"/>
        <w:numPr>
          <w:ilvl w:val="2"/>
          <w:numId w:val="1"/>
        </w:numPr>
        <w:rPr/>
      </w:pPr>
      <w:bookmarkStart w:id="837" w:name="__RefHeading___Toc5142418_581953129"/>
      <w:bookmarkStart w:id="838" w:name="_Toc362"/>
      <w:bookmarkEnd w:id="837"/>
      <w:r>
        <w:rPr>
          <w:rtl w:val="true"/>
        </w:rPr>
        <w:t xml:space="preserve">قوله فی ص </w:t>
      </w:r>
      <w:r>
        <w:rPr/>
        <w:t>120</w:t>
      </w:r>
      <w:r>
        <w:rPr>
          <w:rtl w:val="true"/>
        </w:rPr>
        <w:t xml:space="preserve">، س </w:t>
      </w:r>
      <w:r>
        <w:rPr/>
        <w:t>8</w:t>
      </w:r>
      <w:r>
        <w:rPr>
          <w:rtl w:val="true"/>
        </w:rPr>
        <w:t>: «</w:t>
      </w:r>
      <w:r>
        <w:rPr>
          <w:rtl w:val="true"/>
        </w:rPr>
        <w:t>لأ نه السبب فی العدة</w:t>
      </w:r>
      <w:r>
        <w:rPr>
          <w:rtl w:val="true"/>
        </w:rPr>
        <w:t>»</w:t>
      </w:r>
      <w:bookmarkEnd w:id="83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لا ذلک لأمکن التمسک بالاستصحاب الحکمی و نقول بأن مقتضی عدم وجوب الاعتداد علیه قبل الوطی هو استصحابه إلی تبین الحال و أما الاستصحاب الموضوعی و هو استصحاب عدم کونها فی العدة إلی تبین الحال فیکون مبدء العدة من حین تبین الحال ففیه أنه مثبت</w:t>
      </w:r>
      <w:r>
        <w:rPr>
          <w:rFonts w:eastAsia="IRNazanin" w:cs="IRNazanin"/>
          <w:color w:val="111111"/>
          <w:sz w:val="28"/>
          <w:szCs w:val="28"/>
          <w:rtl w:val="true"/>
          <w:lang w:bidi="fa-IR"/>
        </w:rPr>
        <w:t>.</w:t>
      </w:r>
    </w:p>
    <w:p>
      <w:pPr>
        <w:pStyle w:val="Heading3"/>
        <w:numPr>
          <w:ilvl w:val="2"/>
          <w:numId w:val="1"/>
        </w:numPr>
        <w:rPr/>
      </w:pPr>
      <w:bookmarkStart w:id="839" w:name="__RefHeading___Toc5142420_581953129"/>
      <w:bookmarkStart w:id="840" w:name="_Toc363"/>
      <w:bookmarkEnd w:id="839"/>
      <w:r>
        <w:rPr>
          <w:rtl w:val="true"/>
        </w:rPr>
        <w:t xml:space="preserve">قوله فی ص </w:t>
      </w:r>
      <w:r>
        <w:rPr/>
        <w:t>120</w:t>
      </w:r>
      <w:r>
        <w:rPr>
          <w:rtl w:val="true"/>
        </w:rPr>
        <w:t xml:space="preserve">، س </w:t>
      </w:r>
      <w:r>
        <w:rPr/>
        <w:t>20</w:t>
      </w:r>
      <w:r>
        <w:rPr>
          <w:rtl w:val="true"/>
        </w:rPr>
        <w:t>: «</w:t>
      </w:r>
      <w:r>
        <w:rPr>
          <w:rtl w:val="true"/>
        </w:rPr>
        <w:t>لایبعد أن یستفاد من النصوص</w:t>
      </w:r>
      <w:r>
        <w:rPr>
          <w:rtl w:val="true"/>
        </w:rPr>
        <w:t>»</w:t>
      </w:r>
      <w:bookmarkEnd w:id="84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تأمل بعد احتمال خصوصیة العقد و التزویج</w:t>
      </w:r>
      <w:r>
        <w:rPr>
          <w:rFonts w:eastAsia="IRNazanin" w:cs="IRNazanin"/>
          <w:color w:val="111111"/>
          <w:sz w:val="28"/>
          <w:szCs w:val="28"/>
          <w:rtl w:val="true"/>
          <w:lang w:bidi="fa-IR"/>
        </w:rPr>
        <w:t>.</w:t>
      </w:r>
    </w:p>
    <w:p>
      <w:pPr>
        <w:pStyle w:val="Heading3"/>
        <w:numPr>
          <w:ilvl w:val="2"/>
          <w:numId w:val="1"/>
        </w:numPr>
        <w:rPr/>
      </w:pPr>
      <w:bookmarkStart w:id="841" w:name="__RefHeading___Toc5142422_581953129"/>
      <w:bookmarkStart w:id="842" w:name="_Toc364"/>
      <w:bookmarkEnd w:id="841"/>
      <w:r>
        <w:rPr>
          <w:rtl w:val="true"/>
        </w:rPr>
        <w:t xml:space="preserve">قوله فی المتن ص </w:t>
      </w:r>
      <w:r>
        <w:rPr/>
        <w:t>121</w:t>
      </w:r>
      <w:r>
        <w:rPr>
          <w:rtl w:val="true"/>
        </w:rPr>
        <w:t xml:space="preserve">، س </w:t>
      </w:r>
      <w:r>
        <w:rPr/>
        <w:t>1</w:t>
      </w:r>
      <w:r>
        <w:rPr>
          <w:rtl w:val="true"/>
        </w:rPr>
        <w:t>: «</w:t>
      </w:r>
      <w:r>
        <w:rPr>
          <w:rtl w:val="true"/>
        </w:rPr>
        <w:t>إذا کانت الموطوئة بالشبهة عالمة</w:t>
      </w:r>
      <w:r>
        <w:rPr>
          <w:rtl w:val="true"/>
        </w:rPr>
        <w:t>»</w:t>
      </w:r>
      <w:bookmarkEnd w:id="84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مطاوعة إذ مع الإکراه لاوجه لسقوط المهر لأنها لیست ببغی حیئذٍ و إن کانت عالمة و لذا قید فی متن الشرایع الحکم فی طرف الاُمة بهما و لعل السید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یذکره إتکالا علی وضوحه</w:t>
      </w:r>
      <w:r>
        <w:rPr>
          <w:rFonts w:eastAsia="IRNazanin" w:cs="IRNazanin"/>
          <w:color w:val="111111"/>
          <w:sz w:val="28"/>
          <w:szCs w:val="28"/>
          <w:rtl w:val="true"/>
          <w:lang w:bidi="fa-IR"/>
        </w:rPr>
        <w:t>.</w:t>
      </w:r>
    </w:p>
    <w:p>
      <w:pPr>
        <w:pStyle w:val="Heading3"/>
        <w:numPr>
          <w:ilvl w:val="2"/>
          <w:numId w:val="1"/>
        </w:numPr>
        <w:rPr/>
      </w:pPr>
      <w:bookmarkStart w:id="843" w:name="__RefHeading___Toc5142424_581953129"/>
      <w:bookmarkStart w:id="844" w:name="_Toc365"/>
      <w:bookmarkEnd w:id="843"/>
      <w:r>
        <w:rPr>
          <w:rtl w:val="true"/>
        </w:rPr>
        <w:t xml:space="preserve">قوله فی المتن ص </w:t>
      </w:r>
      <w:r>
        <w:rPr/>
        <w:t>121</w:t>
      </w:r>
      <w:r>
        <w:rPr>
          <w:rtl w:val="true"/>
        </w:rPr>
        <w:t xml:space="preserve">، س </w:t>
      </w:r>
      <w:r>
        <w:rPr/>
        <w:t>3</w:t>
      </w:r>
      <w:r>
        <w:rPr>
          <w:rtl w:val="true"/>
        </w:rPr>
        <w:t>: «</w:t>
      </w:r>
      <w:r>
        <w:rPr>
          <w:rtl w:val="true"/>
        </w:rPr>
        <w:t>یثبت المهر</w:t>
      </w:r>
      <w:r>
        <w:rPr>
          <w:rtl w:val="true"/>
        </w:rPr>
        <w:t>»</w:t>
      </w:r>
      <w:bookmarkEnd w:id="844"/>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من الفتاوی أن المراد من المهر فی المقام هو ما یعم من المهر المسمی و المهر المثل و الأرش فلایرد علیه أن الکلام لاینحصر فی نفی المهر أو</w:t>
      </w:r>
      <w:bookmarkStart w:id="845" w:name="pg5878_65115"/>
    </w:p>
    <w:p>
      <w:pPr>
        <w:pStyle w:val="BookText"/>
        <w:rPr/>
      </w:pPr>
      <w:bookmarkEnd w:id="845"/>
      <w:r>
        <w:rPr>
          <w:rFonts w:ascii="IRNazanin" w:hAnsi="IRNazanin" w:eastAsia="IRNazanin"/>
          <w:color w:val="111111"/>
          <w:sz w:val="28"/>
          <w:sz w:val="28"/>
          <w:szCs w:val="28"/>
          <w:rtl w:val="true"/>
          <w:lang w:bidi="fa-IR"/>
        </w:rPr>
        <w:t>ثبوته بل یقع الکلام بعد نفی المهر المسمی أو المهر المثل فی نفی الأرش أو ثبوته کما فی الجواهر و غیره</w:t>
      </w:r>
      <w:r>
        <w:rPr>
          <w:rFonts w:eastAsia="IRNazanin" w:cs="IRNazanin"/>
          <w:color w:val="111111"/>
          <w:sz w:val="28"/>
          <w:szCs w:val="28"/>
          <w:rtl w:val="true"/>
          <w:lang w:bidi="fa-IR"/>
        </w:rPr>
        <w:t>.</w:t>
      </w:r>
    </w:p>
    <w:p>
      <w:pPr>
        <w:pStyle w:val="Heading3"/>
        <w:numPr>
          <w:ilvl w:val="2"/>
          <w:numId w:val="1"/>
        </w:numPr>
        <w:rPr/>
      </w:pPr>
      <w:bookmarkStart w:id="846" w:name="__RefHeading___Toc5142426_581953129"/>
      <w:bookmarkStart w:id="847" w:name="_Toc366"/>
      <w:bookmarkEnd w:id="846"/>
      <w:r>
        <w:rPr>
          <w:rtl w:val="true"/>
        </w:rPr>
        <w:t xml:space="preserve">قوله فی ص </w:t>
      </w:r>
      <w:r>
        <w:rPr/>
        <w:t>121</w:t>
      </w:r>
      <w:r>
        <w:rPr>
          <w:rtl w:val="true"/>
        </w:rPr>
        <w:t xml:space="preserve">، س </w:t>
      </w:r>
      <w:r>
        <w:rPr/>
        <w:t>5</w:t>
      </w:r>
      <w:r>
        <w:rPr>
          <w:rtl w:val="true"/>
        </w:rPr>
        <w:t>: «</w:t>
      </w:r>
      <w:r>
        <w:rPr>
          <w:rtl w:val="true"/>
        </w:rPr>
        <w:t>لیست جزءا من العدة</w:t>
      </w:r>
      <w:r>
        <w:rPr>
          <w:rtl w:val="true"/>
        </w:rPr>
        <w:t>»</w:t>
      </w:r>
      <w:bookmarkEnd w:id="84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أن عدم کونها جزءا من العدة بحسب الظاهر لاینافی کونها من العدة بحسب الواقع فما دام لم یتبین الحال فهی لیست جزءا من العدة و أما بعد التبین فیکشف عن کونها فی العدة بناء علی أن مبدء العدة هو الوطی</w:t>
      </w:r>
      <w:r>
        <w:rPr>
          <w:rFonts w:eastAsia="IRNazanin" w:cs="IRNazanin"/>
          <w:color w:val="111111"/>
          <w:sz w:val="28"/>
          <w:szCs w:val="28"/>
          <w:rtl w:val="true"/>
          <w:lang w:bidi="fa-IR"/>
        </w:rPr>
        <w:t>.</w:t>
      </w:r>
    </w:p>
    <w:p>
      <w:pPr>
        <w:pStyle w:val="Heading3"/>
        <w:numPr>
          <w:ilvl w:val="2"/>
          <w:numId w:val="1"/>
        </w:numPr>
        <w:rPr/>
      </w:pPr>
      <w:bookmarkStart w:id="848" w:name="__RefHeading___Toc5142428_581953129"/>
      <w:bookmarkStart w:id="849" w:name="_Toc367"/>
      <w:bookmarkEnd w:id="848"/>
      <w:r>
        <w:rPr>
          <w:rtl w:val="true"/>
        </w:rPr>
        <w:t xml:space="preserve">قوله فی ص </w:t>
      </w:r>
      <w:r>
        <w:rPr/>
        <w:t>122</w:t>
      </w:r>
      <w:r>
        <w:rPr>
          <w:rtl w:val="true"/>
        </w:rPr>
        <w:t xml:space="preserve">، س </w:t>
      </w:r>
      <w:r>
        <w:rPr/>
        <w:t>8</w:t>
      </w:r>
      <w:r>
        <w:rPr>
          <w:rtl w:val="true"/>
        </w:rPr>
        <w:t>: «</w:t>
      </w:r>
      <w:r>
        <w:rPr>
          <w:rtl w:val="true"/>
        </w:rPr>
        <w:t>غیر ظاهر</w:t>
      </w:r>
      <w:r>
        <w:rPr>
          <w:rtl w:val="true"/>
        </w:rPr>
        <w:t>»</w:t>
      </w:r>
      <w:bookmarkEnd w:id="84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الظاهر أن للعقلاء مع قطع النظر عن الشرع بنائین أحدهما الزواج الذی أمضاه الشارع و ثانیهما السفاح و الإجارة و المعاوضة لیست فی الزواج و أما فی السفاح فلایبعد دعواها و علیه فقوله فالقواعد العامة لاتقتضی ضمان المهر فی الاُمة لاوجه له و لعله إلیه یشیر قوله فی الجواهر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ویمنع عدم مالیة بضع الاُمة الذی لاوجه لقیاسه علی غیره من الاستمتاع الخ و إن کان کلامه لایخلو عن المناقشة فإن مالیة البضع لاتختص بالأمة بل فی الحرة أیضا کذلک نعم هذه المعاوضة و المالیة عند الشرع منفیة کمنفیة مالیة الخمر فنفی المالیة بملاحظة العقلاء و العرف غیر سدید و إن کان بملاحظة الشرع سدیدا</w:t>
      </w:r>
      <w:r>
        <w:rPr>
          <w:rFonts w:eastAsia="IRNazanin" w:cs="IRNazanin"/>
          <w:color w:val="111111"/>
          <w:sz w:val="28"/>
          <w:szCs w:val="28"/>
          <w:rtl w:val="true"/>
          <w:lang w:bidi="fa-IR"/>
        </w:rPr>
        <w:t>.</w:t>
      </w:r>
    </w:p>
    <w:p>
      <w:pPr>
        <w:pStyle w:val="Heading3"/>
        <w:numPr>
          <w:ilvl w:val="2"/>
          <w:numId w:val="1"/>
        </w:numPr>
        <w:rPr/>
      </w:pPr>
      <w:bookmarkStart w:id="850" w:name="__RefHeading___Toc5142430_581953129"/>
      <w:bookmarkStart w:id="851" w:name="_Toc368"/>
      <w:bookmarkEnd w:id="850"/>
      <w:r>
        <w:rPr>
          <w:rtl w:val="true"/>
        </w:rPr>
        <w:t xml:space="preserve">قوله فی ص </w:t>
      </w:r>
      <w:r>
        <w:rPr/>
        <w:t>122</w:t>
      </w:r>
      <w:r>
        <w:rPr>
          <w:rtl w:val="true"/>
        </w:rPr>
        <w:t xml:space="preserve">، س </w:t>
      </w:r>
      <w:r>
        <w:rPr/>
        <w:t>22</w:t>
      </w:r>
      <w:r>
        <w:rPr>
          <w:rtl w:val="true"/>
        </w:rPr>
        <w:t>: «</w:t>
      </w:r>
      <w:r>
        <w:rPr>
          <w:rtl w:val="true"/>
        </w:rPr>
        <w:t>لصحیح الولید بن صبیح</w:t>
      </w:r>
      <w:r>
        <w:rPr>
          <w:rtl w:val="true"/>
        </w:rPr>
        <w:t>»</w:t>
      </w:r>
      <w:bookmarkEnd w:id="851"/>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دلالة الصحیحة علی ما ذکر موقوفة علی رجوع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لموالیها علیه عشر ثمنها إن کانت بکرا و إن کانت غیر بکر فنصف عشر قیمتها بما استحل من فرجها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الصدر المفروض فیه بطلان النکاح حتی یکون دالا علی ذلک فی مثل</w:t>
      </w:r>
      <w:bookmarkStart w:id="852" w:name="pg5878_65116"/>
    </w:p>
    <w:p>
      <w:pPr>
        <w:pStyle w:val="BookText"/>
        <w:rPr/>
      </w:pPr>
      <w:bookmarkEnd w:id="852"/>
      <w:r>
        <w:rPr>
          <w:rFonts w:ascii="IRNazanin" w:hAnsi="IRNazanin" w:eastAsia="IRNazanin"/>
          <w:color w:val="111111"/>
          <w:sz w:val="28"/>
          <w:sz w:val="28"/>
          <w:szCs w:val="28"/>
          <w:rtl w:val="true"/>
          <w:lang w:bidi="fa-IR"/>
        </w:rPr>
        <w:t>المقام ولکنه غیر ثابت لأن رجوعه إلی خصوص الصدر خلاف الظاهر لأنه کرجوع الاستثناء الواقع عقیب الجمل المتعددة إلی غیر الجملة الأخیرة و هو کما تری و رجوعه إلی جمیع الجمل المتعددة المتقدمة لاشاهد له نعم لو قیل بأن الولی فی الجملة الثانیة هو الولی العرفی لا الشرعی فلایکون النکاح بإذن الولی الشرعی فیکون النکاح فی الصورتین باطلا فیرجع الذیل علی کل تقدیر إلی النکاح الفاسد سواء رجع إلی الجملة الآخرة أو الجملات بل استشهد له فی جامع المدارک بأن من المسلم أن المهر فی صورة إذن الولی الشرعی راجع إلی الولی فإن أرید بالمذکور الولی الشرعی له مع الجمع بین المهر و العقر بخلاف ما إذا کان المراد من الولی هو الولی العرفی فإن النکاح حینئذٍ یکون باطلا فی الصورتین و مع البطلان لامهر فلامانع من أن یکون لموالیها العقر هذا مضافا إلی عموم التعلیل کما سیأتی فإن المورد و إن لم یعم المقام ولکن یمکن استفادة حکم المقام بعموم التعلیل</w:t>
      </w:r>
      <w:r>
        <w:rPr>
          <w:rFonts w:eastAsia="IRNazanin" w:cs="IRNazanin"/>
          <w:color w:val="111111"/>
          <w:sz w:val="28"/>
          <w:szCs w:val="28"/>
          <w:rtl w:val="true"/>
          <w:lang w:bidi="fa-IR"/>
        </w:rPr>
        <w:t>.</w:t>
      </w:r>
    </w:p>
    <w:p>
      <w:pPr>
        <w:pStyle w:val="Heading3"/>
        <w:numPr>
          <w:ilvl w:val="2"/>
          <w:numId w:val="1"/>
        </w:numPr>
        <w:rPr/>
      </w:pPr>
      <w:bookmarkStart w:id="853" w:name="__RefHeading___Toc5142432_581953129"/>
      <w:bookmarkStart w:id="854" w:name="_Toc369"/>
      <w:bookmarkEnd w:id="853"/>
      <w:r>
        <w:rPr>
          <w:rtl w:val="true"/>
        </w:rPr>
        <w:t xml:space="preserve">قوله فی المتن ص </w:t>
      </w:r>
      <w:r>
        <w:rPr/>
        <w:t>123</w:t>
      </w:r>
      <w:r>
        <w:rPr>
          <w:rtl w:val="true"/>
        </w:rPr>
        <w:t xml:space="preserve">، س </w:t>
      </w:r>
      <w:r>
        <w:rPr/>
        <w:t>1</w:t>
      </w:r>
      <w:r>
        <w:rPr>
          <w:rtl w:val="true"/>
        </w:rPr>
        <w:t>: «</w:t>
      </w:r>
      <w:r>
        <w:rPr>
          <w:rtl w:val="true"/>
        </w:rPr>
        <w:t>استمرار الاشتباه</w:t>
      </w:r>
      <w:r>
        <w:rPr>
          <w:rtl w:val="true"/>
        </w:rPr>
        <w:t>»</w:t>
      </w:r>
      <w:bookmarkEnd w:id="85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ولایخفی علیک أن المستفاد من الدلیل هو استمرار اشتباه الواطی و تعدده کصحیح ابن الصبیح</w:t>
      </w:r>
      <w:r>
        <w:rPr>
          <w:rFonts w:eastAsia="IRNazanin" w:cs="IRNazanin"/>
          <w:color w:val="111111"/>
          <w:sz w:val="28"/>
          <w:szCs w:val="28"/>
          <w:rtl w:val="true"/>
          <w:lang w:bidi="fa-IR"/>
        </w:rPr>
        <w:t>.</w:t>
      </w:r>
    </w:p>
    <w:p>
      <w:pPr>
        <w:pStyle w:val="Heading3"/>
        <w:numPr>
          <w:ilvl w:val="2"/>
          <w:numId w:val="1"/>
        </w:numPr>
        <w:rPr/>
      </w:pPr>
      <w:bookmarkStart w:id="855" w:name="__RefHeading___Toc5142434_581953129"/>
      <w:bookmarkStart w:id="856" w:name="_Toc370"/>
      <w:bookmarkEnd w:id="855"/>
      <w:r>
        <w:rPr>
          <w:rtl w:val="true"/>
        </w:rPr>
        <w:t xml:space="preserve">قوله فی ص </w:t>
      </w:r>
      <w:r>
        <w:rPr/>
        <w:t>123</w:t>
      </w:r>
      <w:r>
        <w:rPr>
          <w:rtl w:val="true"/>
        </w:rPr>
        <w:t xml:space="preserve">، س </w:t>
      </w:r>
      <w:r>
        <w:rPr/>
        <w:t>5</w:t>
      </w:r>
      <w:r>
        <w:rPr>
          <w:rtl w:val="true"/>
        </w:rPr>
        <w:t>: «</w:t>
      </w:r>
      <w:r>
        <w:rPr>
          <w:rtl w:val="true"/>
        </w:rPr>
        <w:t>وصحیح الفضیل بن یسار</w:t>
      </w:r>
      <w:r>
        <w:rPr>
          <w:rtl w:val="true"/>
        </w:rPr>
        <w:t>»</w:t>
      </w:r>
      <w:bookmarkEnd w:id="856"/>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ولایخفی علیک أن التحلیل فی مفروض الروایة صحیح و فی المقام لایکون عقد صحیح بل هو الوطی بالشبهة سواء کان معه عقد باطل أو لم یکن</w:t>
      </w:r>
      <w:r>
        <w:rPr>
          <w:rFonts w:eastAsia="IRNazanin" w:cs="IRNazanin"/>
          <w:color w:val="111111"/>
          <w:sz w:val="28"/>
          <w:szCs w:val="28"/>
          <w:rtl w:val="true"/>
          <w:lang w:bidi="fa-IR"/>
        </w:rPr>
        <w:t>.</w:t>
      </w:r>
      <w:bookmarkStart w:id="857" w:name="pg5878_65117"/>
    </w:p>
    <w:p>
      <w:pPr>
        <w:pStyle w:val="Heading3"/>
        <w:numPr>
          <w:ilvl w:val="2"/>
          <w:numId w:val="1"/>
        </w:numPr>
        <w:rPr/>
      </w:pPr>
      <w:bookmarkStart w:id="858" w:name="__RefHeading___Toc5142436_581953129"/>
      <w:bookmarkStart w:id="859" w:name="_Toc371"/>
      <w:bookmarkEnd w:id="857"/>
      <w:bookmarkEnd w:id="858"/>
      <w:r>
        <w:rPr>
          <w:rtl w:val="true"/>
        </w:rPr>
        <w:t xml:space="preserve">قوله فی ص </w:t>
      </w:r>
      <w:r>
        <w:rPr/>
        <w:t>123</w:t>
      </w:r>
      <w:r>
        <w:rPr>
          <w:rtl w:val="true"/>
        </w:rPr>
        <w:t xml:space="preserve">، س </w:t>
      </w:r>
      <w:r>
        <w:rPr/>
        <w:t>17</w:t>
      </w:r>
      <w:r>
        <w:rPr>
          <w:rtl w:val="true"/>
        </w:rPr>
        <w:t>: «</w:t>
      </w:r>
      <w:r>
        <w:rPr>
          <w:rtl w:val="true"/>
        </w:rPr>
        <w:t>یختصان بموردهما</w:t>
      </w:r>
      <w:r>
        <w:rPr>
          <w:rtl w:val="true"/>
        </w:rPr>
        <w:t>»</w:t>
      </w:r>
      <w:bookmarkEnd w:id="85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موردهما هو التزویج و التحلیل فالتعدی عنهما إلی مالا عقد فیه و تحلیل مشکل</w:t>
      </w:r>
      <w:r>
        <w:rPr>
          <w:rFonts w:eastAsia="IRNazanin" w:cs="IRNazanin"/>
          <w:color w:val="111111"/>
          <w:sz w:val="28"/>
          <w:szCs w:val="28"/>
          <w:rtl w:val="true"/>
          <w:lang w:bidi="fa-IR"/>
        </w:rPr>
        <w:t>.</w:t>
      </w:r>
    </w:p>
    <w:p>
      <w:pPr>
        <w:pStyle w:val="Heading3"/>
        <w:numPr>
          <w:ilvl w:val="2"/>
          <w:numId w:val="1"/>
        </w:numPr>
        <w:rPr/>
      </w:pPr>
      <w:bookmarkStart w:id="860" w:name="__RefHeading___Toc5142438_581953129"/>
      <w:bookmarkStart w:id="861" w:name="_Toc372"/>
      <w:bookmarkEnd w:id="860"/>
      <w:r>
        <w:rPr>
          <w:rtl w:val="true"/>
        </w:rPr>
        <w:t xml:space="preserve">قوله فی ص </w:t>
      </w:r>
      <w:r>
        <w:rPr/>
        <w:t>123</w:t>
      </w:r>
      <w:r>
        <w:rPr>
          <w:rtl w:val="true"/>
        </w:rPr>
        <w:t xml:space="preserve">، س </w:t>
      </w:r>
      <w:r>
        <w:rPr/>
        <w:t>19</w:t>
      </w:r>
      <w:r>
        <w:rPr>
          <w:rtl w:val="true"/>
        </w:rPr>
        <w:t>: «</w:t>
      </w:r>
      <w:r>
        <w:rPr>
          <w:rtl w:val="true"/>
        </w:rPr>
        <w:t>تأمل</w:t>
      </w:r>
      <w:r>
        <w:rPr>
          <w:rtl w:val="true"/>
        </w:rPr>
        <w:t>»</w:t>
      </w:r>
      <w:bookmarkEnd w:id="86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وجه التأمل هو احتمال أن یکون الباء للمقابلة لا للسبیة</w:t>
      </w:r>
      <w:r>
        <w:rPr>
          <w:rFonts w:eastAsia="IRNazanin" w:cs="IRNazanin"/>
          <w:color w:val="111111"/>
          <w:sz w:val="28"/>
          <w:szCs w:val="28"/>
          <w:rtl w:val="true"/>
          <w:lang w:bidi="fa-IR"/>
        </w:rPr>
        <w:t>.</w:t>
      </w:r>
    </w:p>
    <w:p>
      <w:pPr>
        <w:pStyle w:val="Heading3"/>
        <w:numPr>
          <w:ilvl w:val="2"/>
          <w:numId w:val="1"/>
        </w:numPr>
        <w:rPr/>
      </w:pPr>
      <w:bookmarkStart w:id="862" w:name="__RefHeading___Toc5142440_581953129"/>
      <w:bookmarkStart w:id="863" w:name="_Toc373"/>
      <w:bookmarkEnd w:id="862"/>
      <w:r>
        <w:rPr>
          <w:rtl w:val="true"/>
        </w:rPr>
        <w:t xml:space="preserve">قوله فی ص </w:t>
      </w:r>
      <w:r>
        <w:rPr/>
        <w:t>123</w:t>
      </w:r>
      <w:r>
        <w:rPr>
          <w:rtl w:val="true"/>
        </w:rPr>
        <w:t xml:space="preserve">، س </w:t>
      </w:r>
      <w:r>
        <w:rPr/>
        <w:t>19</w:t>
      </w:r>
      <w:r>
        <w:rPr>
          <w:rtl w:val="true"/>
        </w:rPr>
        <w:t>: «</w:t>
      </w:r>
      <w:r>
        <w:rPr>
          <w:rtl w:val="true"/>
        </w:rPr>
        <w:t>هو الأظهر</w:t>
      </w:r>
      <w:r>
        <w:rPr>
          <w:rtl w:val="true"/>
        </w:rPr>
        <w:t>»</w:t>
      </w:r>
      <w:bookmarkEnd w:id="86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یؤیده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فیمن عن رجل اشتری جاریة حبلی و لم یعلم بحبلها فوطأها قال یردها علی الذی ابتاعها منه و یرد معها نصف عشر قیمتها لنکاحه إیاها</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 xml:space="preserve">هذا مضافا إلی استفادة التعلیل من مثل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الحرة فلها المهر بما استحل من فرجها</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فیمکن الاستیناس منه فی المقام</w:t>
      </w:r>
      <w:r>
        <w:rPr>
          <w:rFonts w:eastAsia="IRNazanin" w:cs="IRNazanin"/>
          <w:color w:val="111111"/>
          <w:sz w:val="28"/>
          <w:szCs w:val="28"/>
          <w:rtl w:val="true"/>
          <w:lang w:bidi="fa-IR"/>
        </w:rPr>
        <w:t>.</w:t>
      </w:r>
    </w:p>
    <w:p>
      <w:pPr>
        <w:pStyle w:val="Heading3"/>
        <w:numPr>
          <w:ilvl w:val="2"/>
          <w:numId w:val="1"/>
        </w:numPr>
        <w:rPr/>
      </w:pPr>
      <w:bookmarkStart w:id="864" w:name="__RefHeading___Toc5142442_581953129"/>
      <w:bookmarkStart w:id="865" w:name="_Toc374"/>
      <w:bookmarkEnd w:id="864"/>
      <w:r>
        <w:rPr>
          <w:rtl w:val="true"/>
        </w:rPr>
        <w:t xml:space="preserve">قوله فی ص </w:t>
      </w:r>
      <w:r>
        <w:rPr/>
        <w:t>123</w:t>
      </w:r>
      <w:r>
        <w:rPr>
          <w:rtl w:val="true"/>
        </w:rPr>
        <w:t xml:space="preserve">، س </w:t>
      </w:r>
      <w:r>
        <w:rPr/>
        <w:t>20</w:t>
      </w:r>
      <w:r>
        <w:rPr>
          <w:rtl w:val="true"/>
        </w:rPr>
        <w:t>: «</w:t>
      </w:r>
      <w:r>
        <w:rPr>
          <w:rtl w:val="true"/>
        </w:rPr>
        <w:t>مبحث بیع الحیوان</w:t>
      </w:r>
      <w:r>
        <w:rPr>
          <w:rtl w:val="true"/>
        </w:rPr>
        <w:t>»</w:t>
      </w:r>
      <w:bookmarkEnd w:id="865"/>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السادسة من لواحقه حیث قال کما أن الظاهر إجراء حکم الواحد علی تکرر الوطی فی الوقت الواحد قبل الغرامة أما إذا کان بعد الغرامة فالظاهر التعدد بل قیل إن مثله اختلاف الوقت و فیه منع ضرورة ظهور النص و الفتوی فی أن الغرم ذلک و لو استمر الاشتباه إلی الولادة و الغالب التعدد معذلک</w:t>
      </w:r>
      <w:r>
        <w:rPr>
          <w:rFonts w:eastAsia="IRNazanin" w:cs="IRNazanin"/>
          <w:color w:val="111111"/>
          <w:sz w:val="28"/>
          <w:szCs w:val="28"/>
          <w:rtl w:val="true"/>
          <w:lang w:bidi="fa-IR"/>
        </w:rPr>
        <w:t>.</w:t>
      </w:r>
      <w:bookmarkStart w:id="866" w:name="pg5878_65118"/>
    </w:p>
    <w:p>
      <w:pPr>
        <w:pStyle w:val="Heading3"/>
        <w:numPr>
          <w:ilvl w:val="2"/>
          <w:numId w:val="1"/>
        </w:numPr>
        <w:rPr/>
      </w:pPr>
      <w:bookmarkStart w:id="867" w:name="__RefHeading___Toc5142444_581953129"/>
      <w:bookmarkStart w:id="868" w:name="_Toc375"/>
      <w:bookmarkEnd w:id="866"/>
      <w:bookmarkEnd w:id="867"/>
      <w:r>
        <w:rPr>
          <w:rtl w:val="true"/>
        </w:rPr>
        <w:t xml:space="preserve">قوله فی ص </w:t>
      </w:r>
      <w:r>
        <w:rPr/>
        <w:t>123</w:t>
      </w:r>
      <w:r>
        <w:rPr>
          <w:rtl w:val="true"/>
        </w:rPr>
        <w:t xml:space="preserve">، س </w:t>
      </w:r>
      <w:r>
        <w:rPr/>
        <w:t>20</w:t>
      </w:r>
      <w:r>
        <w:rPr>
          <w:rtl w:val="true"/>
        </w:rPr>
        <w:t>: «</w:t>
      </w:r>
      <w:r>
        <w:rPr>
          <w:rtl w:val="true"/>
        </w:rPr>
        <w:t>لأ نه ظاهر الصحیح الأول</w:t>
      </w:r>
      <w:r>
        <w:rPr>
          <w:rtl w:val="true"/>
        </w:rPr>
        <w:t>»</w:t>
      </w:r>
      <w:bookmarkEnd w:id="86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باعتبار ظهوره فی أن الغرم ذلک و لو استمر اشتباه الواطی إلی أن تلد الجاریة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صحیح ابن صبیح قلت فإن جائت منه بولد قال أولادها منه أحرار إذا کان النکاح بغیر إذن الموالی الحدیث</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 xml:space="preserve">فالحدیث یشمل صورة استمرار الاشتباه إلی الولادة مع أن الغالب فی هذه المدة الطویلة هو تکرر الوطی و تعدده و معذلک لم یذکر فیه إلا غرامة واحدة ولکن المسألة لاتخلو عن تأمل لأن الدلیل المذکور أخص من المدعی لأن المدعی لایختص بوطی الاُمة بل یشمل وطی الحرة اللهم إلا أن یتمسک فی الحرة بمثل ما ورد فی تزویج المعتده من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دخل بها فلها المهر بما استحل من فرجها</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من دون تفصیل من تکرر الوطی و عدمه ولکن یبقی الکلام فی وطی الحرة بدون التزویج شبهة اللهم إلا أن یتمسک فیه بعموم التعلیل الوارد فی الحرة و الأمة مع أصالة البرائة عن الزیادة عن مهر واحد</w:t>
      </w:r>
      <w:r>
        <w:rPr>
          <w:rFonts w:eastAsia="IRNazanin" w:cs="IRNazanin"/>
          <w:color w:val="111111"/>
          <w:sz w:val="28"/>
          <w:szCs w:val="28"/>
          <w:rtl w:val="true"/>
          <w:lang w:bidi="fa-IR"/>
        </w:rPr>
        <w:t>.</w:t>
      </w:r>
    </w:p>
    <w:p>
      <w:pPr>
        <w:pStyle w:val="Heading3"/>
        <w:numPr>
          <w:ilvl w:val="2"/>
          <w:numId w:val="1"/>
        </w:numPr>
        <w:rPr/>
      </w:pPr>
      <w:bookmarkStart w:id="869" w:name="__RefHeading___Toc5142446_581953129"/>
      <w:bookmarkStart w:id="870" w:name="_Toc376"/>
      <w:bookmarkEnd w:id="869"/>
      <w:r>
        <w:rPr>
          <w:rtl w:val="true"/>
        </w:rPr>
        <w:t xml:space="preserve">قوله فی ص </w:t>
      </w:r>
      <w:r>
        <w:rPr/>
        <w:t>124</w:t>
      </w:r>
      <w:r>
        <w:rPr>
          <w:rtl w:val="true"/>
        </w:rPr>
        <w:t xml:space="preserve">، س </w:t>
      </w:r>
      <w:r>
        <w:rPr/>
        <w:t>4</w:t>
      </w:r>
      <w:r>
        <w:rPr>
          <w:rtl w:val="true"/>
        </w:rPr>
        <w:t>: «</w:t>
      </w:r>
      <w:r>
        <w:rPr>
          <w:rtl w:val="true"/>
        </w:rPr>
        <w:t>لعمومات الحل</w:t>
      </w:r>
      <w:r>
        <w:rPr>
          <w:rtl w:val="true"/>
        </w:rPr>
        <w:t>»</w:t>
      </w:r>
      <w:bookmarkEnd w:id="870"/>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المراد منه هو عموم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أُحِلَّ لَکُمْ ما وَراءَ ذلِکُمْ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إلی استصحاب صحة العقد علیها لو وقع قبل الزنا</w:t>
      </w:r>
      <w:r>
        <w:rPr>
          <w:rFonts w:eastAsia="Amiri" w:cs="Amiri" w:ascii="Amiri" w:hAnsi="Amiri"/>
          <w:color w:val="111111"/>
          <w:sz w:val="28"/>
          <w:szCs w:val="28"/>
          <w:rtl w:val="true"/>
          <w:lang w:bidi="ar-SA"/>
        </w:rPr>
        <w:t>.</w:t>
      </w:r>
    </w:p>
    <w:p>
      <w:pPr>
        <w:pStyle w:val="Heading3"/>
        <w:numPr>
          <w:ilvl w:val="2"/>
          <w:numId w:val="1"/>
        </w:numPr>
        <w:rPr/>
      </w:pPr>
      <w:bookmarkStart w:id="871" w:name="__RefHeading___Toc5142448_581953129"/>
      <w:bookmarkStart w:id="872" w:name="_Toc377"/>
      <w:bookmarkEnd w:id="871"/>
      <w:r>
        <w:rPr>
          <w:rtl w:val="true"/>
        </w:rPr>
        <w:t xml:space="preserve">قوله فی ص </w:t>
      </w:r>
      <w:r>
        <w:rPr/>
        <w:t>124</w:t>
      </w:r>
      <w:r>
        <w:rPr>
          <w:rtl w:val="true"/>
        </w:rPr>
        <w:t xml:space="preserve">، س </w:t>
      </w:r>
      <w:r>
        <w:rPr/>
        <w:t>4</w:t>
      </w:r>
      <w:r>
        <w:rPr>
          <w:rtl w:val="true"/>
        </w:rPr>
        <w:t>: «</w:t>
      </w:r>
      <w:r>
        <w:rPr>
          <w:rtl w:val="true"/>
        </w:rPr>
        <w:t>لعموم الحرام لایحرم الحلال</w:t>
      </w:r>
      <w:r>
        <w:rPr>
          <w:rtl w:val="true"/>
        </w:rPr>
        <w:t>»</w:t>
      </w:r>
      <w:bookmarkEnd w:id="872"/>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عدم اختصاصه بالزنا الطاری علی العقد کما دل علیه بعض النصوص کروایة الحدیث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ما یحرم بالمصاهرة و الشارح</w:t>
      </w:r>
      <w:bookmarkStart w:id="873" w:name="pg5878_65119"/>
    </w:p>
    <w:p>
      <w:pPr>
        <w:pStyle w:val="BookText"/>
        <w:rPr/>
      </w:pPr>
      <w:bookmarkEnd w:id="873"/>
      <w:r>
        <w:rPr>
          <w:rFonts w:ascii="IRNazanin" w:hAnsi="IRNazanin" w:eastAsia="IRNazanin"/>
          <w:color w:val="111111"/>
          <w:sz w:val="28"/>
          <w:sz w:val="28"/>
          <w:szCs w:val="28"/>
          <w:rtl w:val="true"/>
          <w:lang w:bidi="fa-IR"/>
        </w:rPr>
        <w:t xml:space="preserve">حیث اختار عدم اختصاص التعلیل بالطاری استدل بعمومه فی المقام و إلا فلامجال للتمسک به فی المقام کما لایخفی و سیأتی تحقیق المسألة فی مسألة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مسائل المحرمات بالمصاهرة فراجع</w:t>
      </w:r>
      <w:r>
        <w:rPr>
          <w:rFonts w:eastAsia="IRNazanin" w:cs="IRNazanin"/>
          <w:color w:val="111111"/>
          <w:sz w:val="28"/>
          <w:szCs w:val="28"/>
          <w:rtl w:val="true"/>
          <w:lang w:bidi="fa-IR"/>
        </w:rPr>
        <w:t>.</w:t>
      </w:r>
    </w:p>
    <w:p>
      <w:pPr>
        <w:pStyle w:val="Heading3"/>
        <w:numPr>
          <w:ilvl w:val="2"/>
          <w:numId w:val="1"/>
        </w:numPr>
        <w:rPr/>
      </w:pPr>
      <w:bookmarkStart w:id="874" w:name="__RefHeading___Toc5142450_581953129"/>
      <w:bookmarkStart w:id="875" w:name="_Toc378"/>
      <w:bookmarkEnd w:id="874"/>
      <w:r>
        <w:rPr>
          <w:rtl w:val="true"/>
        </w:rPr>
        <w:t xml:space="preserve">قوله فی ص </w:t>
      </w:r>
      <w:r>
        <w:rPr/>
        <w:t>124</w:t>
      </w:r>
      <w:r>
        <w:rPr>
          <w:rtl w:val="true"/>
        </w:rPr>
        <w:t xml:space="preserve">، س </w:t>
      </w:r>
      <w:r>
        <w:rPr/>
        <w:t>11</w:t>
      </w:r>
      <w:r>
        <w:rPr>
          <w:rtl w:val="true"/>
        </w:rPr>
        <w:t>: «</w:t>
      </w:r>
      <w:r>
        <w:rPr>
          <w:rtl w:val="true"/>
        </w:rPr>
        <w:t>ویشهد لهم جملة من النصوص</w:t>
      </w:r>
      <w:r>
        <w:rPr>
          <w:rtl w:val="true"/>
        </w:rPr>
        <w:t>»</w:t>
      </w:r>
      <w:bookmarkEnd w:id="87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الجواهر نقل استدلالهم علی اشتراط التوبة بظاهر الآیة و فیه أن التوبة المذکورة فی ذیل آیة القذف بعد آیة الزانی لاینکح إلا زانیة الآیة لم تعلم رجوعها إلی آیة الزانی لاینکح الآیة بل القدر المتیقن هو رجوعها إلی آیة القذف</w:t>
      </w:r>
      <w:r>
        <w:rPr>
          <w:rFonts w:eastAsia="IRNazanin" w:cs="IRNazanin"/>
          <w:color w:val="111111"/>
          <w:sz w:val="28"/>
          <w:szCs w:val="28"/>
          <w:rtl w:val="true"/>
          <w:lang w:bidi="fa-IR"/>
        </w:rPr>
        <w:t>.</w:t>
      </w:r>
    </w:p>
    <w:p>
      <w:pPr>
        <w:pStyle w:val="Heading3"/>
        <w:numPr>
          <w:ilvl w:val="2"/>
          <w:numId w:val="1"/>
        </w:numPr>
        <w:rPr/>
      </w:pPr>
      <w:bookmarkStart w:id="876" w:name="__RefHeading___Toc5142452_581953129"/>
      <w:bookmarkStart w:id="877" w:name="_Toc379"/>
      <w:bookmarkEnd w:id="876"/>
      <w:r>
        <w:rPr>
          <w:rtl w:val="true"/>
        </w:rPr>
        <w:t xml:space="preserve">قوله فی ص </w:t>
      </w:r>
      <w:r>
        <w:rPr/>
        <w:t>124</w:t>
      </w:r>
      <w:r>
        <w:rPr>
          <w:rtl w:val="true"/>
        </w:rPr>
        <w:t xml:space="preserve">، س </w:t>
      </w:r>
      <w:r>
        <w:rPr/>
        <w:t>12</w:t>
      </w:r>
      <w:r>
        <w:rPr>
          <w:rtl w:val="true"/>
        </w:rPr>
        <w:t>: «</w:t>
      </w:r>
      <w:r>
        <w:rPr>
          <w:rtl w:val="true"/>
        </w:rPr>
        <w:t>امرأة کان یفجر بها</w:t>
      </w:r>
      <w:r>
        <w:rPr>
          <w:rtl w:val="true"/>
        </w:rPr>
        <w:t>»</w:t>
      </w:r>
      <w:bookmarkEnd w:id="87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یفجر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قرینة علی أن مورد السؤال هو المشهورة بالزنا نعم خبر إسحاق بن حریز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ما یحرم بالمصاهرة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وصحیحة محمد بن مسلم و أبی المعزا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من أبواب ما یحرم بالمصاهرة و ح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اشتراط التوبة مطلقا سواء کانت مشهورة أم لا</w:t>
      </w:r>
      <w:r>
        <w:rPr>
          <w:rFonts w:eastAsia="IRNazanin" w:cs="IRNazanin"/>
          <w:color w:val="111111"/>
          <w:sz w:val="28"/>
          <w:szCs w:val="28"/>
          <w:rtl w:val="true"/>
          <w:lang w:bidi="fa-IR"/>
        </w:rPr>
        <w:t>.</w:t>
      </w:r>
    </w:p>
    <w:p>
      <w:pPr>
        <w:pStyle w:val="Heading3"/>
        <w:numPr>
          <w:ilvl w:val="2"/>
          <w:numId w:val="1"/>
        </w:numPr>
        <w:rPr/>
      </w:pPr>
      <w:bookmarkStart w:id="878" w:name="__RefHeading___Toc5142454_581953129"/>
      <w:bookmarkStart w:id="879" w:name="_Toc380"/>
      <w:bookmarkEnd w:id="878"/>
      <w:r>
        <w:rPr>
          <w:rtl w:val="true"/>
        </w:rPr>
        <w:t xml:space="preserve">قوله فی ص </w:t>
      </w:r>
      <w:r>
        <w:rPr/>
        <w:t>124</w:t>
      </w:r>
      <w:r>
        <w:rPr>
          <w:rtl w:val="true"/>
        </w:rPr>
        <w:t xml:space="preserve">، س </w:t>
      </w:r>
      <w:r>
        <w:rPr/>
        <w:t>16</w:t>
      </w:r>
      <w:r>
        <w:rPr>
          <w:rtl w:val="true"/>
        </w:rPr>
        <w:t>: «</w:t>
      </w:r>
      <w:r>
        <w:rPr>
          <w:rtl w:val="true"/>
        </w:rPr>
        <w:t>لایسقطها عن الحجیة</w:t>
      </w:r>
      <w:r>
        <w:rPr>
          <w:rtl w:val="true"/>
        </w:rPr>
        <w:t>»</w:t>
      </w:r>
      <w:bookmarkEnd w:id="879"/>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لاحتمال أن یکون مخالفتهم لیست للإعراض عن الأخبار المقیدة بل لاجتهادهم فی الجمع لایقال إن القاعدة فی الجمع بین المطلق و المقید واضحة و لامورد لاجتهاد آخر غیر حمل المطلق علی المقید حتی نحتمل أنهم ذهبوا إلیه لأنا نقول إن حمل المطلق علی المقید فیما إذا لم یکن المطلقات فی مقام العمل کثیرة و إلا فظهور المطلقات فی الإطلاق أقوی من ظهور المقیدات فی التقید فلذلک یتصرف فی هیئة المقید و یحمل علی التنزیه و لعل المطلقات عندهم تکون کذلک</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لذا أفتوا بعدم لزوم التوبة فی جواز التزویج فی الزانیة أو لأن تأخیر البیان عن وقت الحاجة عندهم فی الأحکام الإلزامیة یوجب تفویت المصلحة أو الإلقاء فی المفسدة الملزمتین فلایجوز أن یکون بعض الأفراد من الأحکام الإلزامیة خارجا واقعا عن حکم العام أو المطلق و لم یبینه عند ذکر العام أو المطلق لأنه یلزم منه المحذور المذکور فلو ورد عموم أو اطلاق متکفل لحکم غیر إلزامی و کان وقت حضور العمل به یکشف کشفا قطعیا عن أنه لیس لذلک العام أو المطلق فرد یکون محکوما بحکم إلزامی و إلا فخصصه أو قیده بما یخرج معه ذلک الفرد عنه فیصیر العام أو المطلق بهذه الملاحظة نصا فی العموم أو الإطلاق، فلو ورد بعد ذلک ما یدل علی التخصیص أو التقیید فلامجال للجمع بینهما بحمل العام أو المطلق علی الخاص أو المقید بل لابد من معاملة باب التعارض إن کانا نصین من سائر الجهات أیضا کما نحن فیه حیث أن المطلقات نص فی الإباحة و الترخیص و المقیدات نص فی التحریم و المنع و إلا ترفع إلید عن ظاهر کل بنص الآخر کما إذا کان المطلق نصا فی الترخیص و المقید ظاهرا فی المنع و التحریم فیحمل المقید علی الکراهة بقرینة المطلق الصریح فی الرخصة هکذا حکی عن الحاج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 النکاح ص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تقریراته و لعله تفصیل فی کلام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 لایقدم المقیدات علی المطلقات فی جمیع الموارد بل فیما إذا کانت أظهر و إلا فیقدم المطلقات علیها ولکن الظاهر أن کلام الشیخ فی ناحیة الإثبات بخلاف کلام الحاج الشیخ فإن کلامه فی ناحیة الثبوت و یمکن الخدشة فیه بأن تأخیر البیان عن وقت الحاجة فی الأحکام الإلزامیة لا بأس به فیما إذا کان عن مصلحة و مع احتمال المصلحة لایکشف کشفا قطعیا عن أنه لیس للعام أو المطلق فرد محکوم بحکم إلزامی خارج عنه</w:t>
      </w:r>
      <w:r>
        <w:rPr>
          <w:rFonts w:eastAsia="IRNazanin" w:cs="IRNazanin"/>
          <w:color w:val="111111"/>
          <w:sz w:val="28"/>
          <w:szCs w:val="28"/>
          <w:rtl w:val="true"/>
          <w:lang w:bidi="fa-IR"/>
        </w:rPr>
        <w:t>.</w:t>
      </w:r>
      <w:bookmarkStart w:id="880" w:name="pg5878_65121"/>
    </w:p>
    <w:p>
      <w:pPr>
        <w:pStyle w:val="Heading3"/>
        <w:numPr>
          <w:ilvl w:val="2"/>
          <w:numId w:val="1"/>
        </w:numPr>
        <w:rPr/>
      </w:pPr>
      <w:bookmarkStart w:id="881" w:name="__RefHeading___Toc5142456_581953129"/>
      <w:bookmarkStart w:id="882" w:name="_Toc381"/>
      <w:bookmarkEnd w:id="880"/>
      <w:bookmarkEnd w:id="881"/>
      <w:r>
        <w:rPr>
          <w:rtl w:val="true"/>
        </w:rPr>
        <w:t xml:space="preserve">قوله فی ص </w:t>
      </w:r>
      <w:r>
        <w:rPr/>
        <w:t>124</w:t>
      </w:r>
      <w:r>
        <w:rPr>
          <w:rtl w:val="true"/>
        </w:rPr>
        <w:t xml:space="preserve">، س </w:t>
      </w:r>
      <w:r>
        <w:rPr/>
        <w:t>17</w:t>
      </w:r>
      <w:r>
        <w:rPr>
          <w:rtl w:val="true"/>
        </w:rPr>
        <w:t>: «</w:t>
      </w:r>
      <w:r>
        <w:rPr>
          <w:rtl w:val="true"/>
        </w:rPr>
        <w:t>و زمانهما متقدم علی زمان ابن حنبل</w:t>
      </w:r>
      <w:r>
        <w:rPr>
          <w:rtl w:val="true"/>
        </w:rPr>
        <w:t>»</w:t>
      </w:r>
      <w:bookmarkEnd w:id="88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من مصاحبی الشافعی و هو متولد فی سنة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سنة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ولد أحمد سنة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سنة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3"/>
        <w:numPr>
          <w:ilvl w:val="2"/>
          <w:numId w:val="1"/>
        </w:numPr>
        <w:rPr/>
      </w:pPr>
      <w:bookmarkStart w:id="883" w:name="__RefHeading___Toc5142458_581953129"/>
      <w:bookmarkStart w:id="884" w:name="_Toc382"/>
      <w:bookmarkEnd w:id="883"/>
      <w:r>
        <w:rPr>
          <w:rtl w:val="true"/>
        </w:rPr>
        <w:t xml:space="preserve">قوله فی ص </w:t>
      </w:r>
      <w:r>
        <w:rPr/>
        <w:t>124</w:t>
      </w:r>
      <w:r>
        <w:rPr>
          <w:rtl w:val="true"/>
        </w:rPr>
        <w:t xml:space="preserve">، س </w:t>
      </w:r>
      <w:r>
        <w:rPr/>
        <w:t>18</w:t>
      </w:r>
      <w:r>
        <w:rPr>
          <w:rtl w:val="true"/>
        </w:rPr>
        <w:t>: «</w:t>
      </w:r>
      <w:r>
        <w:rPr>
          <w:rtl w:val="true"/>
        </w:rPr>
        <w:t>فالجمع بین هذه النصوص</w:t>
      </w:r>
      <w:r>
        <w:rPr>
          <w:rtl w:val="true"/>
        </w:rPr>
        <w:t>»</w:t>
      </w:r>
      <w:bookmarkEnd w:id="88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منع بعد ملاحظة وجه مخالفة المشهور من أظهریة المطلقات من المقیدات فتقدم المطلقات علیها و لولا ذلک لایکفی ما ذکره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ما تقتضیه مناسبة الحکم و الموضوع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حمل المقیدات علی التنزیه</w:t>
      </w:r>
      <w:r>
        <w:rPr>
          <w:rFonts w:eastAsia="IRNazanin" w:cs="IRNazanin"/>
          <w:color w:val="111111"/>
          <w:sz w:val="28"/>
          <w:szCs w:val="28"/>
          <w:rtl w:val="true"/>
          <w:lang w:bidi="fa-IR"/>
        </w:rPr>
        <w:t>.</w:t>
      </w:r>
    </w:p>
    <w:p>
      <w:pPr>
        <w:pStyle w:val="Heading3"/>
        <w:numPr>
          <w:ilvl w:val="2"/>
          <w:numId w:val="1"/>
        </w:numPr>
        <w:rPr/>
      </w:pPr>
      <w:bookmarkStart w:id="885" w:name="__RefHeading___Toc5142460_581953129"/>
      <w:bookmarkStart w:id="886" w:name="_Toc383"/>
      <w:bookmarkEnd w:id="885"/>
      <w:r>
        <w:rPr>
          <w:rtl w:val="true"/>
        </w:rPr>
        <w:t xml:space="preserve">قوله فی ص </w:t>
      </w:r>
      <w:r>
        <w:rPr/>
        <w:t>124</w:t>
      </w:r>
      <w:r>
        <w:rPr>
          <w:rtl w:val="true"/>
        </w:rPr>
        <w:t xml:space="preserve">، س </w:t>
      </w:r>
      <w:r>
        <w:rPr/>
        <w:t>19</w:t>
      </w:r>
      <w:r>
        <w:rPr>
          <w:rtl w:val="true"/>
        </w:rPr>
        <w:t>: «</w:t>
      </w:r>
      <w:r>
        <w:rPr>
          <w:rtl w:val="true"/>
        </w:rPr>
        <w:t>لولا ما تقتضیه مناسبة الحکم و الموضوع</w:t>
      </w:r>
      <w:r>
        <w:rPr>
          <w:rtl w:val="true"/>
        </w:rPr>
        <w:t>»</w:t>
      </w:r>
      <w:bookmarkEnd w:id="88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تأمل بل منع لعدم کفایة ما ذکر للحمل المذکور</w:t>
      </w:r>
      <w:r>
        <w:rPr>
          <w:rFonts w:eastAsia="IRNazanin" w:cs="IRNazanin"/>
          <w:color w:val="111111"/>
          <w:sz w:val="28"/>
          <w:szCs w:val="28"/>
          <w:rtl w:val="true"/>
          <w:lang w:bidi="fa-IR"/>
        </w:rPr>
        <w:t>.</w:t>
      </w:r>
    </w:p>
    <w:p>
      <w:pPr>
        <w:pStyle w:val="Heading3"/>
        <w:numPr>
          <w:ilvl w:val="2"/>
          <w:numId w:val="1"/>
        </w:numPr>
        <w:rPr/>
      </w:pPr>
      <w:bookmarkStart w:id="887" w:name="__RefHeading___Toc5142462_581953129"/>
      <w:bookmarkStart w:id="888" w:name="_Toc384"/>
      <w:bookmarkEnd w:id="887"/>
      <w:r>
        <w:rPr>
          <w:rtl w:val="true"/>
        </w:rPr>
        <w:t xml:space="preserve">قوله فی ص </w:t>
      </w:r>
      <w:r>
        <w:rPr/>
        <w:t>125</w:t>
      </w:r>
      <w:r>
        <w:rPr>
          <w:rtl w:val="true"/>
        </w:rPr>
        <w:t xml:space="preserve">، س </w:t>
      </w:r>
      <w:r>
        <w:rPr/>
        <w:t>11</w:t>
      </w:r>
      <w:r>
        <w:rPr>
          <w:rtl w:val="true"/>
        </w:rPr>
        <w:t>: «</w:t>
      </w:r>
      <w:r>
        <w:rPr>
          <w:rtl w:val="true"/>
        </w:rPr>
        <w:t>ویکون المراد من النکاح</w:t>
      </w:r>
      <w:r>
        <w:rPr>
          <w:rtl w:val="true"/>
        </w:rPr>
        <w:t>...»</w:t>
      </w:r>
      <w:bookmarkEnd w:id="888"/>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لشهادة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لاینکحها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 المراد من النکاح هو الوطی إذ النکاح بمعنی الزواج هو فعل المرأة، و الرجل المرید للزواج یقبله فإسناد النکاح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لاینکحها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الزانی أو المشرک شاهد علی أن المراد منه هو الوطی لاالزواج و إلا لأسند إلیها لا إلیهما اللهم إلا أن یقال إن بما سیذکره الشارح فی 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أحکام عقد النکاح ص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الزوجة المجعولة فی عقد النکاح مقابل الفردیة فکان کل واحد من الرجل و المرئة فردا فإذا تزوج أحدهما بالآخر صار زوجا بضم الآخر إلیه و هذا الضم کما یمکن لحاظه فی الزوجة بأن تنضم إلی</w:t>
      </w:r>
      <w:bookmarkStart w:id="889" w:name="pg5878_65122"/>
    </w:p>
    <w:p>
      <w:pPr>
        <w:pStyle w:val="BookText"/>
        <w:rPr/>
      </w:pPr>
      <w:bookmarkEnd w:id="889"/>
      <w:r>
        <w:rPr>
          <w:rFonts w:ascii="IRNazanin" w:hAnsi="IRNazanin" w:eastAsia="IRNazanin"/>
          <w:color w:val="111111"/>
          <w:sz w:val="28"/>
          <w:sz w:val="28"/>
          <w:szCs w:val="28"/>
          <w:rtl w:val="true"/>
          <w:lang w:bidi="fa-IR"/>
        </w:rPr>
        <w:t>الرجل یمکن لحاظه فی الرجل بأن یضم إلی الزوجة و بالجملة اعتبار النکاح یصح من الطرفین و علیه فلاوجه لحمل النکاح علی الوطی فتأمل</w:t>
      </w:r>
      <w:r>
        <w:rPr>
          <w:rFonts w:eastAsia="IRNazanin" w:cs="IRNazanin"/>
          <w:color w:val="111111"/>
          <w:sz w:val="28"/>
          <w:szCs w:val="28"/>
          <w:rtl w:val="true"/>
          <w:lang w:bidi="fa-IR"/>
        </w:rPr>
        <w:t>.</w:t>
      </w:r>
    </w:p>
    <w:p>
      <w:pPr>
        <w:pStyle w:val="Heading3"/>
        <w:numPr>
          <w:ilvl w:val="2"/>
          <w:numId w:val="1"/>
        </w:numPr>
        <w:rPr/>
      </w:pPr>
      <w:bookmarkStart w:id="890" w:name="__RefHeading___Toc5142464_581953129"/>
      <w:bookmarkStart w:id="891" w:name="_Toc385"/>
      <w:bookmarkEnd w:id="890"/>
      <w:r>
        <w:rPr>
          <w:rtl w:val="true"/>
        </w:rPr>
        <w:t xml:space="preserve">قوله فی المتن ص </w:t>
      </w:r>
      <w:r>
        <w:rPr/>
        <w:t>126</w:t>
      </w:r>
      <w:r>
        <w:rPr>
          <w:rtl w:val="true"/>
        </w:rPr>
        <w:t xml:space="preserve">، س </w:t>
      </w:r>
      <w:r>
        <w:rPr/>
        <w:t>2</w:t>
      </w:r>
      <w:r>
        <w:rPr>
          <w:rtl w:val="true"/>
        </w:rPr>
        <w:t>: «</w:t>
      </w:r>
      <w:r>
        <w:rPr>
          <w:rtl w:val="true"/>
        </w:rPr>
        <w:t>نعم الأحوط ترک تزویج المشهورة بالزنا</w:t>
      </w:r>
      <w:r>
        <w:rPr>
          <w:rtl w:val="true"/>
        </w:rPr>
        <w:t>»</w:t>
      </w:r>
      <w:bookmarkEnd w:id="89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الاستدراک أنه احتیاط وجوبی و إلا فلاحاجة إلی الاستدراک بعد کون الإحتیاط السابق استحبابیا و عطف هذا الاحتیاط علی الاحتیاط السابق للاستدراک ولکن مقتضی الاحتیاط الآتی بقوله بل الأحوط کونه استحبابیا فافهم</w:t>
      </w:r>
      <w:r>
        <w:rPr>
          <w:rFonts w:eastAsia="IRNazanin" w:cs="IRNazanin"/>
          <w:color w:val="111111"/>
          <w:sz w:val="28"/>
          <w:szCs w:val="28"/>
          <w:rtl w:val="true"/>
          <w:lang w:bidi="fa-IR"/>
        </w:rPr>
        <w:t>.</w:t>
      </w:r>
    </w:p>
    <w:p>
      <w:pPr>
        <w:pStyle w:val="Heading3"/>
        <w:numPr>
          <w:ilvl w:val="2"/>
          <w:numId w:val="1"/>
        </w:numPr>
        <w:rPr/>
      </w:pPr>
      <w:bookmarkStart w:id="892" w:name="__RefHeading___Toc5142466_581953129"/>
      <w:bookmarkStart w:id="893" w:name="_Toc386"/>
      <w:bookmarkEnd w:id="892"/>
      <w:r>
        <w:rPr>
          <w:rtl w:val="true"/>
        </w:rPr>
        <w:t xml:space="preserve">قوله فی ص </w:t>
      </w:r>
      <w:r>
        <w:rPr/>
        <w:t>126</w:t>
      </w:r>
      <w:r>
        <w:rPr>
          <w:rtl w:val="true"/>
        </w:rPr>
        <w:t xml:space="preserve">، س </w:t>
      </w:r>
      <w:r>
        <w:rPr/>
        <w:t>7</w:t>
      </w:r>
      <w:r>
        <w:rPr>
          <w:rtl w:val="true"/>
        </w:rPr>
        <w:t>: «</w:t>
      </w:r>
      <w:r>
        <w:rPr>
          <w:rtl w:val="true"/>
        </w:rPr>
        <w:t>و فی الجواهر لم یستعبد</w:t>
      </w:r>
      <w:r>
        <w:rPr>
          <w:rtl w:val="true"/>
        </w:rPr>
        <w:t>...»</w:t>
      </w:r>
      <w:bookmarkEnd w:id="893"/>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تعرض عدة الحامل الفرع الأول</w:t>
      </w:r>
      <w:r>
        <w:rPr>
          <w:rFonts w:eastAsia="Amiri" w:cs="Amiri" w:ascii="Amiri" w:hAnsi="Amiri"/>
          <w:color w:val="111111"/>
          <w:sz w:val="28"/>
          <w:szCs w:val="28"/>
          <w:rtl w:val="true"/>
          <w:lang w:bidi="ar-SA"/>
        </w:rPr>
        <w:t>.</w:t>
      </w:r>
    </w:p>
    <w:p>
      <w:pPr>
        <w:pStyle w:val="Heading3"/>
        <w:numPr>
          <w:ilvl w:val="2"/>
          <w:numId w:val="1"/>
        </w:numPr>
        <w:rPr/>
      </w:pPr>
      <w:bookmarkStart w:id="894" w:name="__RefHeading___Toc5142468_581953129"/>
      <w:bookmarkStart w:id="895" w:name="_Toc387"/>
      <w:bookmarkEnd w:id="894"/>
      <w:r>
        <w:rPr>
          <w:rtl w:val="true"/>
        </w:rPr>
        <w:t xml:space="preserve">قوله فی ص </w:t>
      </w:r>
      <w:r>
        <w:rPr/>
        <w:t>126</w:t>
      </w:r>
      <w:r>
        <w:rPr>
          <w:rtl w:val="true"/>
        </w:rPr>
        <w:t xml:space="preserve">، س </w:t>
      </w:r>
      <w:r>
        <w:rPr/>
        <w:t>8</w:t>
      </w:r>
      <w:r>
        <w:rPr>
          <w:rtl w:val="true"/>
        </w:rPr>
        <w:t>: «</w:t>
      </w:r>
      <w:r>
        <w:rPr>
          <w:rtl w:val="true"/>
        </w:rPr>
        <w:t>فی بعض الموارد</w:t>
      </w:r>
      <w:r>
        <w:rPr>
          <w:rtl w:val="true"/>
        </w:rPr>
        <w:t>»</w:t>
      </w:r>
      <w:bookmarkEnd w:id="89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إذا کانت المزنیة بها حاملا فإنه لاخلاف کما سیأتی فی عدم الحاجة فیها إلی الاستبراء بل یجوز تزویجها و وطؤها بلا فصل</w:t>
      </w:r>
      <w:r>
        <w:rPr>
          <w:rFonts w:eastAsia="IRNazanin" w:cs="IRNazanin"/>
          <w:color w:val="111111"/>
          <w:sz w:val="28"/>
          <w:szCs w:val="28"/>
          <w:rtl w:val="true"/>
          <w:lang w:bidi="fa-IR"/>
        </w:rPr>
        <w:t>.</w:t>
      </w:r>
    </w:p>
    <w:p>
      <w:pPr>
        <w:pStyle w:val="Heading3"/>
        <w:numPr>
          <w:ilvl w:val="2"/>
          <w:numId w:val="1"/>
        </w:numPr>
        <w:rPr/>
      </w:pPr>
      <w:bookmarkStart w:id="896" w:name="__RefHeading___Toc5142470_581953129"/>
      <w:bookmarkStart w:id="897" w:name="_Toc388"/>
      <w:bookmarkEnd w:id="896"/>
      <w:r>
        <w:rPr>
          <w:rtl w:val="true"/>
        </w:rPr>
        <w:t xml:space="preserve">قوله فی ص </w:t>
      </w:r>
      <w:r>
        <w:rPr/>
        <w:t>126</w:t>
      </w:r>
      <w:r>
        <w:rPr>
          <w:rtl w:val="true"/>
        </w:rPr>
        <w:t xml:space="preserve">، س </w:t>
      </w:r>
      <w:r>
        <w:rPr/>
        <w:t>8</w:t>
      </w:r>
      <w:r>
        <w:rPr>
          <w:rtl w:val="true"/>
        </w:rPr>
        <w:t>: «</w:t>
      </w:r>
      <w:r>
        <w:rPr>
          <w:rtl w:val="true"/>
        </w:rPr>
        <w:t>لاقرینة علیه</w:t>
      </w:r>
      <w:r>
        <w:rPr>
          <w:rtl w:val="true"/>
        </w:rPr>
        <w:t>»</w:t>
      </w:r>
      <w:bookmarkEnd w:id="89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أن القرینة علیه هو ما مرت الإشارة إلیه من قوة ظهور المطلقات فی الإطلاق بحیث تکون قرینة علی التصرف فی هیئة المقیدات و لذا ذهب المشهور إلی خلاف مدلول الخبرین</w:t>
      </w:r>
      <w:r>
        <w:rPr>
          <w:rFonts w:eastAsia="IRNazanin" w:cs="IRNazanin"/>
          <w:color w:val="111111"/>
          <w:sz w:val="28"/>
          <w:szCs w:val="28"/>
          <w:rtl w:val="true"/>
          <w:lang w:bidi="fa-IR"/>
        </w:rPr>
        <w:t>.</w:t>
      </w:r>
    </w:p>
    <w:p>
      <w:pPr>
        <w:pStyle w:val="Heading3"/>
        <w:numPr>
          <w:ilvl w:val="2"/>
          <w:numId w:val="1"/>
        </w:numPr>
        <w:rPr/>
      </w:pPr>
      <w:bookmarkStart w:id="898" w:name="__RefHeading___Toc5142472_581953129"/>
      <w:bookmarkStart w:id="899" w:name="_Toc389"/>
      <w:bookmarkEnd w:id="898"/>
      <w:r>
        <w:rPr>
          <w:rtl w:val="true"/>
        </w:rPr>
        <w:t xml:space="preserve">قوله فی ص </w:t>
      </w:r>
      <w:r>
        <w:rPr/>
        <w:t>126</w:t>
      </w:r>
      <w:r>
        <w:rPr>
          <w:rtl w:val="true"/>
        </w:rPr>
        <w:t xml:space="preserve">، س </w:t>
      </w:r>
      <w:r>
        <w:rPr/>
        <w:t>12</w:t>
      </w:r>
      <w:r>
        <w:rPr>
          <w:rtl w:val="true"/>
        </w:rPr>
        <w:t>: «</w:t>
      </w:r>
      <w:r>
        <w:rPr>
          <w:rtl w:val="true"/>
        </w:rPr>
        <w:t>علی أن الثانی منهما مرسل</w:t>
      </w:r>
      <w:r>
        <w:rPr>
          <w:rtl w:val="true"/>
        </w:rPr>
        <w:t>»</w:t>
      </w:r>
      <w:bookmarkEnd w:id="899"/>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مضافا إلی ما فی الجواهر من أن الخبر الثانی ظاهر فی عدم العدة علیه لو علم عدم زنا غیره بها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لعله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الذیل اذ لایؤمن منها أن یکون</w:t>
      </w:r>
      <w:bookmarkStart w:id="900" w:name="pg5878_65123"/>
    </w:p>
    <w:p>
      <w:pPr>
        <w:pStyle w:val="BookText"/>
        <w:rPr/>
      </w:pPr>
      <w:bookmarkEnd w:id="900"/>
      <w:r>
        <w:rPr>
          <w:rFonts w:ascii="IRNazanin" w:hAnsi="IRNazanin" w:eastAsia="IRNazanin"/>
          <w:color w:val="111111"/>
          <w:sz w:val="28"/>
          <w:sz w:val="28"/>
          <w:szCs w:val="28"/>
          <w:rtl w:val="true"/>
          <w:lang w:bidi="fa-IR"/>
        </w:rPr>
        <w:t>قد أحدثت مع غیره حدثا الخ</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فإنه بمقتضی أن التعلیل یعمم و یخصص یدل علی أن الاستبراء فیما إذا لم یکن مأمونا من ماء الغیر و إلا فلاحاجة إلیه فلایدل الخبر الثانی علی تمام المراد من لزوم الاستبراء من مائه أو ماء غیره فالأمر بالاستبراء من مائه محمول علی الاستحباب</w:t>
      </w:r>
      <w:r>
        <w:rPr>
          <w:rFonts w:eastAsia="IRNazanin" w:cs="IRNazanin"/>
          <w:color w:val="111111"/>
          <w:sz w:val="28"/>
          <w:szCs w:val="28"/>
          <w:rtl w:val="true"/>
          <w:lang w:bidi="fa-IR"/>
        </w:rPr>
        <w:t>.</w:t>
      </w:r>
    </w:p>
    <w:p>
      <w:pPr>
        <w:pStyle w:val="Heading3"/>
        <w:numPr>
          <w:ilvl w:val="2"/>
          <w:numId w:val="1"/>
        </w:numPr>
        <w:rPr/>
      </w:pPr>
      <w:bookmarkStart w:id="901" w:name="__RefHeading___Toc5142474_581953129"/>
      <w:bookmarkStart w:id="902" w:name="_Toc390"/>
      <w:bookmarkEnd w:id="901"/>
      <w:r>
        <w:rPr>
          <w:rtl w:val="true"/>
        </w:rPr>
        <w:t xml:space="preserve">قوله فی ص </w:t>
      </w:r>
      <w:r>
        <w:rPr/>
        <w:t>126</w:t>
      </w:r>
      <w:r>
        <w:rPr>
          <w:rtl w:val="true"/>
        </w:rPr>
        <w:t xml:space="preserve">، س </w:t>
      </w:r>
      <w:r>
        <w:rPr/>
        <w:t>12</w:t>
      </w:r>
      <w:r>
        <w:rPr>
          <w:rtl w:val="true"/>
        </w:rPr>
        <w:t>: «</w:t>
      </w:r>
      <w:r>
        <w:rPr>
          <w:rtl w:val="true"/>
        </w:rPr>
        <w:t>فتأمل</w:t>
      </w:r>
      <w:r>
        <w:rPr>
          <w:rtl w:val="true"/>
        </w:rPr>
        <w:t>»</w:t>
      </w:r>
      <w:bookmarkEnd w:id="90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إشارة إلی ما مر من الشارح من أن مخالفة المشهور فی المقام لایسقطهما عن الحجیة إذ لاتحکی عن الإعراض لاحتمال أن یکون الجمع الدلالی بینهما مقتضیا لذلک ولکن حیث عرفت قوة ظهور الإطلاق فی المطلقات فهما محمولان علی ضرب من الندب کما ذهب إلیه فی الجواهر</w:t>
      </w:r>
      <w:r>
        <w:rPr>
          <w:rFonts w:eastAsia="IRNazanin" w:cs="IRNazanin"/>
          <w:color w:val="111111"/>
          <w:sz w:val="28"/>
          <w:szCs w:val="28"/>
          <w:rtl w:val="true"/>
          <w:lang w:bidi="fa-IR"/>
        </w:rPr>
        <w:t>.</w:t>
      </w:r>
    </w:p>
    <w:p>
      <w:pPr>
        <w:pStyle w:val="Heading3"/>
        <w:numPr>
          <w:ilvl w:val="2"/>
          <w:numId w:val="1"/>
        </w:numPr>
        <w:rPr/>
      </w:pPr>
      <w:bookmarkStart w:id="903" w:name="__RefHeading___Toc5142476_581953129"/>
      <w:bookmarkStart w:id="904" w:name="_Toc391"/>
      <w:bookmarkEnd w:id="903"/>
      <w:r>
        <w:rPr>
          <w:rtl w:val="true"/>
        </w:rPr>
        <w:t xml:space="preserve">قوله فی ص </w:t>
      </w:r>
      <w:r>
        <w:rPr/>
        <w:t>126</w:t>
      </w:r>
      <w:r>
        <w:rPr>
          <w:rtl w:val="true"/>
        </w:rPr>
        <w:t xml:space="preserve">، س </w:t>
      </w:r>
      <w:r>
        <w:rPr/>
        <w:t>13</w:t>
      </w:r>
      <w:r>
        <w:rPr>
          <w:rtl w:val="true"/>
        </w:rPr>
        <w:t>: «</w:t>
      </w:r>
      <w:r>
        <w:rPr>
          <w:rtl w:val="true"/>
        </w:rPr>
        <w:t>فهو مقید بما ذکر</w:t>
      </w:r>
      <w:r>
        <w:rPr>
          <w:rtl w:val="true"/>
        </w:rPr>
        <w:t>»</w:t>
      </w:r>
      <w:bookmarkEnd w:id="90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ما مر من تقدم ظهور المطلقات علی المقیدات لقوتها</w:t>
      </w:r>
      <w:r>
        <w:rPr>
          <w:rFonts w:eastAsia="IRNazanin" w:cs="IRNazanin"/>
          <w:color w:val="111111"/>
          <w:sz w:val="28"/>
          <w:szCs w:val="28"/>
          <w:rtl w:val="true"/>
          <w:lang w:bidi="fa-IR"/>
        </w:rPr>
        <w:t>.</w:t>
      </w:r>
    </w:p>
    <w:p>
      <w:pPr>
        <w:pStyle w:val="Heading3"/>
        <w:numPr>
          <w:ilvl w:val="2"/>
          <w:numId w:val="1"/>
        </w:numPr>
        <w:rPr/>
      </w:pPr>
      <w:bookmarkStart w:id="905" w:name="__RefHeading___Toc5142478_581953129"/>
      <w:bookmarkStart w:id="906" w:name="_Toc392"/>
      <w:bookmarkEnd w:id="905"/>
      <w:r>
        <w:rPr>
          <w:rtl w:val="true"/>
        </w:rPr>
        <w:t xml:space="preserve">قوله فی ص </w:t>
      </w:r>
      <w:r>
        <w:rPr/>
        <w:t>127</w:t>
      </w:r>
      <w:r>
        <w:rPr>
          <w:rtl w:val="true"/>
        </w:rPr>
        <w:t xml:space="preserve">، س </w:t>
      </w:r>
      <w:r>
        <w:rPr/>
        <w:t>9</w:t>
      </w:r>
      <w:r>
        <w:rPr>
          <w:rtl w:val="true"/>
        </w:rPr>
        <w:t>: «</w:t>
      </w:r>
      <w:r>
        <w:rPr>
          <w:rtl w:val="true"/>
        </w:rPr>
        <w:t>أن الآیة لایراد منها التشریع</w:t>
      </w:r>
      <w:r>
        <w:rPr>
          <w:rtl w:val="true"/>
        </w:rPr>
        <w:t>»</w:t>
      </w:r>
      <w:bookmarkEnd w:id="90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لایراد منها بدلالة المطابقة و إن کان لازم الأخبار المذکور هو النهی عن النکاح تنزیها</w:t>
      </w:r>
      <w:r>
        <w:rPr>
          <w:rFonts w:eastAsia="IRNazanin" w:cs="IRNazanin"/>
          <w:color w:val="111111"/>
          <w:sz w:val="28"/>
          <w:szCs w:val="28"/>
          <w:rtl w:val="true"/>
          <w:lang w:bidi="fa-IR"/>
        </w:rPr>
        <w:t>.</w:t>
      </w:r>
    </w:p>
    <w:p>
      <w:pPr>
        <w:pStyle w:val="Heading3"/>
        <w:numPr>
          <w:ilvl w:val="2"/>
          <w:numId w:val="1"/>
        </w:numPr>
        <w:rPr/>
      </w:pPr>
      <w:bookmarkStart w:id="907" w:name="__RefHeading___Toc5142480_581953129"/>
      <w:bookmarkStart w:id="908" w:name="_Toc393"/>
      <w:bookmarkEnd w:id="907"/>
      <w:r>
        <w:rPr>
          <w:rtl w:val="true"/>
        </w:rPr>
        <w:t xml:space="preserve">قوله فی ص </w:t>
      </w:r>
      <w:r>
        <w:rPr/>
        <w:t>127</w:t>
      </w:r>
      <w:r>
        <w:rPr>
          <w:rtl w:val="true"/>
        </w:rPr>
        <w:t xml:space="preserve">، س </w:t>
      </w:r>
      <w:r>
        <w:rPr/>
        <w:t>10</w:t>
      </w:r>
      <w:r>
        <w:rPr>
          <w:rtl w:val="true"/>
        </w:rPr>
        <w:t>: «</w:t>
      </w:r>
      <w:r>
        <w:rPr>
          <w:rtl w:val="true"/>
        </w:rPr>
        <w:t>و الأخبار المذکورة تشیر إلی ذلک</w:t>
      </w:r>
      <w:r>
        <w:rPr>
          <w:rtl w:val="true"/>
        </w:rPr>
        <w:t>»</w:t>
      </w:r>
      <w:bookmarkEnd w:id="908"/>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أفهم وجه الإشارة نعم یظهر منها أن المراد من الآیة و لو کان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لاینکح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نهیا کما یدل علیه خبر محمد بن مسلم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w:t>
      </w:r>
      <w:bookmarkStart w:id="909" w:name="pg5878_65124"/>
    </w:p>
    <w:p>
      <w:pPr>
        <w:pStyle w:val="BookText"/>
        <w:rPr/>
      </w:pPr>
      <w:bookmarkEnd w:id="909"/>
      <w:r>
        <w:rPr>
          <w:rFonts w:ascii="IRNazanin" w:hAnsi="IRNazanin" w:eastAsia="IRNazanin"/>
          <w:color w:val="111111"/>
          <w:sz w:val="28"/>
          <w:sz w:val="28"/>
          <w:szCs w:val="28"/>
          <w:rtl w:val="true"/>
          <w:lang w:bidi="fa-IR"/>
        </w:rPr>
        <w:t>الله عزوجل و الزانی إلی اخرها</w:t>
      </w:r>
      <w:r>
        <w:rPr>
          <w:rStyle w:val="FootnoteAnchor"/>
          <w:rtl w:val="true"/>
        </w:rPr>
        <w:footnoteReference w:id="33"/>
      </w:r>
      <w:r>
        <w:rPr>
          <w:rFonts w:ascii="IRNazanin" w:hAnsi="IRNazanin" w:eastAsia="IRNazanin"/>
          <w:color w:val="111111"/>
          <w:sz w:val="28"/>
          <w:sz w:val="28"/>
          <w:szCs w:val="28"/>
          <w:rtl w:val="true"/>
          <w:lang w:bidi="fa-IR"/>
        </w:rPr>
        <w:t>و هم رجال و نساء کانوا علی عهد رسول الله مشهورین بالزنا فنهی الله عزوجل عن أولئک الرجال و النساء الحدیث ضرب من التنزیه کما فی الجواهر حیث قال إلا أن الجمیع مراد منه ضرب من التنزیه خصوصا بعد عدم معروفیة القائل فی تخصیص الحرمة بالمشهورة بالزنا خاصة إلی أن قال و لرجحان ما یقتضی الحل مما سمعت من النصوص و غیرها علیها من وجوه</w:t>
      </w:r>
      <w:r>
        <w:rPr>
          <w:rFonts w:eastAsia="IRNazanin" w:cs="IRNazanin"/>
          <w:color w:val="111111"/>
          <w:sz w:val="28"/>
          <w:szCs w:val="28"/>
          <w:rtl w:val="true"/>
          <w:lang w:bidi="fa-IR"/>
        </w:rPr>
        <w:t>.</w:t>
      </w:r>
    </w:p>
    <w:p>
      <w:pPr>
        <w:pStyle w:val="Heading3"/>
        <w:numPr>
          <w:ilvl w:val="2"/>
          <w:numId w:val="1"/>
        </w:numPr>
        <w:rPr/>
      </w:pPr>
      <w:bookmarkStart w:id="910" w:name="__RefHeading___Toc5142482_581953129"/>
      <w:bookmarkStart w:id="911" w:name="_Toc394"/>
      <w:bookmarkEnd w:id="910"/>
      <w:r>
        <w:rPr>
          <w:rtl w:val="true"/>
        </w:rPr>
        <w:t xml:space="preserve">قوله فی ص </w:t>
      </w:r>
      <w:r>
        <w:rPr/>
        <w:t>127</w:t>
      </w:r>
      <w:r>
        <w:rPr>
          <w:rtl w:val="true"/>
        </w:rPr>
        <w:t xml:space="preserve">، س </w:t>
      </w:r>
      <w:r>
        <w:rPr/>
        <w:t>17</w:t>
      </w:r>
      <w:r>
        <w:rPr>
          <w:rtl w:val="true"/>
        </w:rPr>
        <w:t>: «</w:t>
      </w:r>
      <w:r>
        <w:rPr>
          <w:rtl w:val="true"/>
        </w:rPr>
        <w:t>فضلا علی الاستدامة</w:t>
      </w:r>
      <w:r>
        <w:rPr>
          <w:rtl w:val="true"/>
        </w:rPr>
        <w:t>»</w:t>
      </w:r>
      <w:bookmarkEnd w:id="91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الظاهر منها هو حدوث النکاح لا إدامة النکاح فالاستدلال بما نهی أو نفی عن تزویج الزانیة لایصح لعدم شمول حدوث التزویج لبقائه کما لایخفی</w:t>
      </w:r>
      <w:r>
        <w:rPr>
          <w:rFonts w:eastAsia="IRNazanin" w:cs="IRNazanin"/>
          <w:color w:val="111111"/>
          <w:sz w:val="28"/>
          <w:szCs w:val="28"/>
          <w:rtl w:val="true"/>
          <w:lang w:bidi="fa-IR"/>
        </w:rPr>
        <w:t>.</w:t>
      </w:r>
    </w:p>
    <w:p>
      <w:pPr>
        <w:pStyle w:val="Heading3"/>
        <w:numPr>
          <w:ilvl w:val="2"/>
          <w:numId w:val="1"/>
        </w:numPr>
        <w:rPr/>
      </w:pPr>
      <w:bookmarkStart w:id="912" w:name="__RefHeading___Toc5142484_581953129"/>
      <w:bookmarkStart w:id="913" w:name="_Toc395"/>
      <w:bookmarkEnd w:id="912"/>
      <w:r>
        <w:rPr>
          <w:rtl w:val="true"/>
        </w:rPr>
        <w:t xml:space="preserve">قوله فی ص </w:t>
      </w:r>
      <w:r>
        <w:rPr/>
        <w:t>127</w:t>
      </w:r>
      <w:r>
        <w:rPr>
          <w:rtl w:val="true"/>
        </w:rPr>
        <w:t xml:space="preserve">، س </w:t>
      </w:r>
      <w:r>
        <w:rPr/>
        <w:t>20</w:t>
      </w:r>
      <w:r>
        <w:rPr>
          <w:rtl w:val="true"/>
        </w:rPr>
        <w:t>: «</w:t>
      </w:r>
      <w:r>
        <w:rPr>
          <w:rtl w:val="true"/>
        </w:rPr>
        <w:t>أخص من المدعی</w:t>
      </w:r>
      <w:r>
        <w:rPr>
          <w:rtl w:val="true"/>
        </w:rPr>
        <w:t>»</w:t>
      </w:r>
      <w:bookmarkEnd w:id="91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لاختصاصها بقبل الدخول مع أن المدعی أعم منه</w:t>
      </w:r>
      <w:r>
        <w:rPr>
          <w:rFonts w:eastAsia="IRNazanin" w:cs="IRNazanin"/>
          <w:color w:val="111111"/>
          <w:sz w:val="28"/>
          <w:szCs w:val="28"/>
          <w:rtl w:val="true"/>
          <w:lang w:bidi="fa-IR"/>
        </w:rPr>
        <w:t>.</w:t>
      </w:r>
    </w:p>
    <w:p>
      <w:pPr>
        <w:pStyle w:val="Heading3"/>
        <w:numPr>
          <w:ilvl w:val="2"/>
          <w:numId w:val="1"/>
        </w:numPr>
        <w:rPr/>
      </w:pPr>
      <w:bookmarkStart w:id="914" w:name="__RefHeading___Toc5142486_581953129"/>
      <w:bookmarkStart w:id="915" w:name="_Toc396"/>
      <w:bookmarkEnd w:id="914"/>
      <w:r>
        <w:rPr>
          <w:rtl w:val="true"/>
        </w:rPr>
        <w:t xml:space="preserve">قوله فی ص </w:t>
      </w:r>
      <w:r>
        <w:rPr/>
        <w:t>127</w:t>
      </w:r>
      <w:r>
        <w:rPr>
          <w:rtl w:val="true"/>
        </w:rPr>
        <w:t xml:space="preserve">، س </w:t>
      </w:r>
      <w:r>
        <w:rPr/>
        <w:t>20</w:t>
      </w:r>
      <w:r>
        <w:rPr>
          <w:rtl w:val="true"/>
        </w:rPr>
        <w:t>: «</w:t>
      </w:r>
      <w:r>
        <w:rPr>
          <w:rtl w:val="true"/>
        </w:rPr>
        <w:t>و لما لم یقل بمضمونها أحد</w:t>
      </w:r>
      <w:r>
        <w:rPr>
          <w:rtl w:val="true"/>
        </w:rPr>
        <w:t>»</w:t>
      </w:r>
      <w:bookmarkEnd w:id="915"/>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یمکن أن یقال إن هذه الروایات الدالة علی حرمتها إذا زنت معارضة مع ما یدل علی عدم حرمتها و الترجیح حیث کان مع الثانی من جهة موافقته لعموم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الحرام لایحرم الحلال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موافقته للشهرة فالأقوی هو عدم الحرمة مطلقا سواء دخل بها أم لم یدخل و مما ذکر یظهر ما فی الشرح و الجواهر من عدم العمل بمضمونها فإن مقتضی ما ذکر لیس هو عدم العمل بل المستفاد منه هو ترجیح أحد المتعارضین علی الآخر</w:t>
      </w:r>
      <w:r>
        <w:rPr>
          <w:rFonts w:eastAsia="IRNazanin" w:cs="IRNazanin"/>
          <w:color w:val="111111"/>
          <w:sz w:val="28"/>
          <w:szCs w:val="28"/>
          <w:rtl w:val="true"/>
          <w:lang w:bidi="fa-IR"/>
        </w:rPr>
        <w:t>.</w:t>
      </w:r>
      <w:bookmarkStart w:id="916" w:name="pg5878_65125"/>
    </w:p>
    <w:p>
      <w:pPr>
        <w:pStyle w:val="Heading3"/>
        <w:numPr>
          <w:ilvl w:val="2"/>
          <w:numId w:val="1"/>
        </w:numPr>
        <w:rPr/>
      </w:pPr>
      <w:bookmarkStart w:id="917" w:name="__RefHeading___Toc5142488_581953129"/>
      <w:bookmarkStart w:id="918" w:name="_Toc397"/>
      <w:bookmarkEnd w:id="916"/>
      <w:bookmarkEnd w:id="917"/>
      <w:r>
        <w:rPr>
          <w:rtl w:val="true"/>
        </w:rPr>
        <w:t xml:space="preserve">قوله فی ص </w:t>
      </w:r>
      <w:r>
        <w:rPr/>
        <w:t>128</w:t>
      </w:r>
      <w:r>
        <w:rPr>
          <w:rtl w:val="true"/>
        </w:rPr>
        <w:t xml:space="preserve">، س </w:t>
      </w:r>
      <w:r>
        <w:rPr/>
        <w:t>15</w:t>
      </w:r>
      <w:r>
        <w:rPr>
          <w:rtl w:val="true"/>
        </w:rPr>
        <w:t>: «</w:t>
      </w:r>
      <w:r>
        <w:rPr>
          <w:rtl w:val="true"/>
        </w:rPr>
        <w:t>غیر حاصل</w:t>
      </w:r>
      <w:r>
        <w:rPr>
          <w:rtl w:val="true"/>
        </w:rPr>
        <w:t>»</w:t>
      </w:r>
      <w:bookmarkEnd w:id="91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لاحتمال مدخلیة العقد و لو بعنوان جزء العلة</w:t>
      </w:r>
      <w:r>
        <w:rPr>
          <w:rFonts w:eastAsia="IRNazanin" w:cs="IRNazanin"/>
          <w:color w:val="111111"/>
          <w:sz w:val="28"/>
          <w:szCs w:val="28"/>
          <w:rtl w:val="true"/>
          <w:lang w:bidi="fa-IR"/>
        </w:rPr>
        <w:t>.</w:t>
      </w:r>
    </w:p>
    <w:p>
      <w:pPr>
        <w:pStyle w:val="Heading3"/>
        <w:numPr>
          <w:ilvl w:val="2"/>
          <w:numId w:val="1"/>
        </w:numPr>
        <w:rPr/>
      </w:pPr>
      <w:bookmarkStart w:id="919" w:name="__RefHeading___Toc5142490_581953129"/>
      <w:bookmarkStart w:id="920" w:name="_Toc398"/>
      <w:bookmarkEnd w:id="919"/>
      <w:r>
        <w:rPr>
          <w:rtl w:val="true"/>
        </w:rPr>
        <w:t xml:space="preserve">قوله فی ص </w:t>
      </w:r>
      <w:r>
        <w:rPr/>
        <w:t>128</w:t>
      </w:r>
      <w:r>
        <w:rPr>
          <w:rtl w:val="true"/>
        </w:rPr>
        <w:t xml:space="preserve">، س </w:t>
      </w:r>
      <w:r>
        <w:rPr/>
        <w:t>15</w:t>
      </w:r>
      <w:r>
        <w:rPr>
          <w:rtl w:val="true"/>
        </w:rPr>
        <w:t>: «</w:t>
      </w:r>
      <w:r>
        <w:rPr>
          <w:rtl w:val="true"/>
        </w:rPr>
        <w:t>فالعمدة ظهور الإجماع</w:t>
      </w:r>
      <w:r>
        <w:rPr>
          <w:rtl w:val="true"/>
        </w:rPr>
        <w:t>»</w:t>
      </w:r>
      <w:bookmarkEnd w:id="92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علی تقدیر ثبوت الإجماع أنه محتمل المدرک لاحتمال استنادهم إلی ما روی عن الفقه الرضوی اللهم إلا أن یقال إن الوجوه المذکورة وجوه ذکروها بعد قیام الإجماع و لم یکن الإجماع مستندا إلیها فتأمل فالتوقف فی المسألة کما عن المحقق فی محله</w:t>
      </w:r>
      <w:r>
        <w:rPr>
          <w:rFonts w:eastAsia="IRNazanin" w:cs="IRNazanin"/>
          <w:color w:val="111111"/>
          <w:sz w:val="28"/>
          <w:szCs w:val="28"/>
          <w:rtl w:val="true"/>
          <w:lang w:bidi="fa-IR"/>
        </w:rPr>
        <w:t>.</w:t>
      </w:r>
    </w:p>
    <w:p>
      <w:pPr>
        <w:pStyle w:val="Heading3"/>
        <w:numPr>
          <w:ilvl w:val="2"/>
          <w:numId w:val="1"/>
        </w:numPr>
        <w:rPr/>
      </w:pPr>
      <w:bookmarkStart w:id="921" w:name="__RefHeading___Toc5142492_581953129"/>
      <w:bookmarkStart w:id="922" w:name="_Toc399"/>
      <w:bookmarkEnd w:id="921"/>
      <w:r>
        <w:rPr>
          <w:rtl w:val="true"/>
        </w:rPr>
        <w:t xml:space="preserve">قوله فی ص </w:t>
      </w:r>
      <w:r>
        <w:rPr/>
        <w:t>129</w:t>
      </w:r>
      <w:r>
        <w:rPr>
          <w:rtl w:val="true"/>
        </w:rPr>
        <w:t xml:space="preserve">، س </w:t>
      </w:r>
      <w:r>
        <w:rPr/>
        <w:t>16</w:t>
      </w:r>
      <w:r>
        <w:rPr>
          <w:rtl w:val="true"/>
        </w:rPr>
        <w:t>: «</w:t>
      </w:r>
      <w:r>
        <w:rPr>
          <w:rtl w:val="true"/>
        </w:rPr>
        <w:t>احتمال الانصراف</w:t>
      </w:r>
      <w:r>
        <w:rPr>
          <w:rtl w:val="true"/>
        </w:rPr>
        <w:t>»</w:t>
      </w:r>
      <w:bookmarkEnd w:id="92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منع بعد صدق الزنا بذات البعل</w:t>
      </w:r>
      <w:r>
        <w:rPr>
          <w:rFonts w:eastAsia="IRNazanin" w:cs="IRNazanin"/>
          <w:color w:val="111111"/>
          <w:sz w:val="28"/>
          <w:szCs w:val="28"/>
          <w:rtl w:val="true"/>
          <w:lang w:bidi="fa-IR"/>
        </w:rPr>
        <w:t>.</w:t>
      </w:r>
    </w:p>
    <w:p>
      <w:pPr>
        <w:pStyle w:val="Heading3"/>
        <w:numPr>
          <w:ilvl w:val="2"/>
          <w:numId w:val="1"/>
        </w:numPr>
        <w:rPr/>
      </w:pPr>
      <w:bookmarkStart w:id="923" w:name="__RefHeading___Toc5142494_581953129"/>
      <w:bookmarkStart w:id="924" w:name="_Toc400"/>
      <w:bookmarkEnd w:id="923"/>
      <w:r>
        <w:rPr>
          <w:rtl w:val="true"/>
        </w:rPr>
        <w:t xml:space="preserve">قوله فی ص </w:t>
      </w:r>
      <w:r>
        <w:rPr/>
        <w:t>129</w:t>
      </w:r>
      <w:r>
        <w:rPr>
          <w:rtl w:val="true"/>
        </w:rPr>
        <w:t xml:space="preserve">، س </w:t>
      </w:r>
      <w:r>
        <w:rPr/>
        <w:t>17</w:t>
      </w:r>
      <w:r>
        <w:rPr>
          <w:rtl w:val="true"/>
        </w:rPr>
        <w:t>: «</w:t>
      </w:r>
      <w:r>
        <w:rPr>
          <w:rtl w:val="true"/>
        </w:rPr>
        <w:t>لإطلاق معقد الإجماع</w:t>
      </w:r>
      <w:r>
        <w:rPr>
          <w:rtl w:val="true"/>
        </w:rPr>
        <w:t>»</w:t>
      </w:r>
      <w:bookmarkEnd w:id="92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أن یقال إن مع الإکراه لا أثر له بنص حدیث الرفع الدال علی رفع ما استکرهوا علیه و علیه فلو کان للإجماع إطلاق کان محکوما بحدیث الرفع فلا أثر للزنا إلا کراهی</w:t>
      </w:r>
      <w:r>
        <w:rPr>
          <w:rFonts w:eastAsia="IRNazanin" w:cs="IRNazanin"/>
          <w:color w:val="111111"/>
          <w:sz w:val="28"/>
          <w:szCs w:val="28"/>
          <w:rtl w:val="true"/>
          <w:lang w:bidi="fa-IR"/>
        </w:rPr>
        <w:t>.</w:t>
      </w:r>
    </w:p>
    <w:p>
      <w:pPr>
        <w:pStyle w:val="Heading3"/>
        <w:numPr>
          <w:ilvl w:val="2"/>
          <w:numId w:val="1"/>
        </w:numPr>
        <w:rPr/>
      </w:pPr>
      <w:bookmarkStart w:id="925" w:name="__RefHeading___Toc5142496_581953129"/>
      <w:bookmarkStart w:id="926" w:name="_Toc401"/>
      <w:bookmarkEnd w:id="925"/>
      <w:r>
        <w:rPr>
          <w:rtl w:val="true"/>
        </w:rPr>
        <w:t xml:space="preserve">قوله فی ص </w:t>
      </w:r>
      <w:r>
        <w:rPr/>
        <w:t>129</w:t>
      </w:r>
      <w:r>
        <w:rPr>
          <w:rtl w:val="true"/>
        </w:rPr>
        <w:t xml:space="preserve">، س </w:t>
      </w:r>
      <w:r>
        <w:rPr/>
        <w:t>20</w:t>
      </w:r>
      <w:r>
        <w:rPr>
          <w:rtl w:val="true"/>
        </w:rPr>
        <w:t>: «</w:t>
      </w:r>
      <w:r>
        <w:rPr>
          <w:rtl w:val="true"/>
        </w:rPr>
        <w:t>لامجال للتوقف</w:t>
      </w:r>
      <w:r>
        <w:rPr>
          <w:rtl w:val="true"/>
        </w:rPr>
        <w:t>»</w:t>
      </w:r>
      <w:bookmarkEnd w:id="92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عرفت ما فیه</w:t>
      </w:r>
      <w:r>
        <w:rPr>
          <w:rFonts w:eastAsia="IRNazanin" w:cs="IRNazanin"/>
          <w:color w:val="111111"/>
          <w:sz w:val="28"/>
          <w:szCs w:val="28"/>
          <w:rtl w:val="true"/>
          <w:lang w:bidi="fa-IR"/>
        </w:rPr>
        <w:t>.</w:t>
      </w:r>
    </w:p>
    <w:p>
      <w:pPr>
        <w:pStyle w:val="Heading3"/>
        <w:numPr>
          <w:ilvl w:val="2"/>
          <w:numId w:val="1"/>
        </w:numPr>
        <w:rPr/>
      </w:pPr>
      <w:bookmarkStart w:id="927" w:name="__RefHeading___Toc5142498_581953129"/>
      <w:bookmarkStart w:id="928" w:name="_Toc402"/>
      <w:bookmarkEnd w:id="927"/>
      <w:r>
        <w:rPr>
          <w:rtl w:val="true"/>
        </w:rPr>
        <w:t xml:space="preserve">قوله فی ص </w:t>
      </w:r>
      <w:r>
        <w:rPr/>
        <w:t>129</w:t>
      </w:r>
      <w:r>
        <w:rPr>
          <w:rtl w:val="true"/>
        </w:rPr>
        <w:t xml:space="preserve">، س </w:t>
      </w:r>
      <w:r>
        <w:rPr/>
        <w:t>21</w:t>
      </w:r>
      <w:r>
        <w:rPr>
          <w:rtl w:val="true"/>
        </w:rPr>
        <w:t>: «</w:t>
      </w:r>
      <w:r>
        <w:rPr>
          <w:rtl w:val="true"/>
        </w:rPr>
        <w:t>لخروجها عن معقد الإجماع</w:t>
      </w:r>
      <w:r>
        <w:rPr>
          <w:rtl w:val="true"/>
        </w:rPr>
        <w:t>»</w:t>
      </w:r>
      <w:bookmarkEnd w:id="928"/>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کونها فی هذه الفروض ذات بعل</w:t>
      </w:r>
      <w:r>
        <w:rPr>
          <w:rFonts w:eastAsia="IRNazanin" w:cs="IRNazanin"/>
          <w:color w:val="111111"/>
          <w:sz w:val="28"/>
          <w:szCs w:val="28"/>
          <w:rtl w:val="true"/>
          <w:lang w:bidi="fa-IR"/>
        </w:rPr>
        <w:t>.</w:t>
      </w:r>
      <w:bookmarkStart w:id="929" w:name="pg5878_65126"/>
    </w:p>
    <w:p>
      <w:pPr>
        <w:pStyle w:val="Heading3"/>
        <w:numPr>
          <w:ilvl w:val="2"/>
          <w:numId w:val="1"/>
        </w:numPr>
        <w:rPr/>
      </w:pPr>
      <w:bookmarkStart w:id="930" w:name="__RefHeading___Toc5142500_581953129"/>
      <w:bookmarkStart w:id="931" w:name="_Toc403"/>
      <w:bookmarkEnd w:id="929"/>
      <w:bookmarkEnd w:id="930"/>
      <w:r>
        <w:rPr>
          <w:rtl w:val="true"/>
        </w:rPr>
        <w:t xml:space="preserve">قوله فی ص </w:t>
      </w:r>
      <w:r>
        <w:rPr/>
        <w:t>130</w:t>
      </w:r>
      <w:r>
        <w:rPr>
          <w:rtl w:val="true"/>
        </w:rPr>
        <w:t xml:space="preserve">، س </w:t>
      </w:r>
      <w:r>
        <w:rPr/>
        <w:t>7</w:t>
      </w:r>
      <w:r>
        <w:rPr>
          <w:rtl w:val="true"/>
        </w:rPr>
        <w:t>: «</w:t>
      </w:r>
      <w:r>
        <w:rPr>
          <w:rtl w:val="true"/>
        </w:rPr>
        <w:t>کالأولویة الواضحة الدالة فی ذات العدة</w:t>
      </w:r>
      <w:r>
        <w:rPr>
          <w:rtl w:val="true"/>
        </w:rPr>
        <w:t>»</w:t>
      </w:r>
      <w:bookmarkEnd w:id="93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أراد الأولویة بدعوی أن العقد علی ذات العدة إذا کان محرما کما مر فی أول الفصل فالزنا بها أولی بذات العدة الباینة أو عدة الوفاة و إن لم تکن عدتهما عدة رجعیة حتی تلحق الزنا بهما بالزنا بذات البعل ولکن تکفی الأولویة المزبورة</w:t>
      </w:r>
      <w:r>
        <w:rPr>
          <w:rFonts w:eastAsia="IRNazanin" w:cs="IRNazanin"/>
          <w:color w:val="111111"/>
          <w:sz w:val="28"/>
          <w:szCs w:val="28"/>
          <w:rtl w:val="true"/>
          <w:lang w:bidi="fa-IR"/>
        </w:rPr>
        <w:t>.</w:t>
      </w:r>
    </w:p>
    <w:p>
      <w:pPr>
        <w:pStyle w:val="Heading3"/>
        <w:numPr>
          <w:ilvl w:val="2"/>
          <w:numId w:val="1"/>
        </w:numPr>
        <w:rPr/>
      </w:pPr>
      <w:bookmarkStart w:id="932" w:name="__RefHeading___Toc5142502_581953129"/>
      <w:bookmarkStart w:id="933" w:name="_Toc404"/>
      <w:bookmarkEnd w:id="932"/>
      <w:r>
        <w:rPr>
          <w:rtl w:val="true"/>
        </w:rPr>
        <w:t xml:space="preserve">قوله فی ص </w:t>
      </w:r>
      <w:r>
        <w:rPr/>
        <w:t>130</w:t>
      </w:r>
      <w:r>
        <w:rPr>
          <w:rtl w:val="true"/>
        </w:rPr>
        <w:t xml:space="preserve">، س </w:t>
      </w:r>
      <w:r>
        <w:rPr/>
        <w:t>8</w:t>
      </w:r>
      <w:r>
        <w:rPr>
          <w:rtl w:val="true"/>
        </w:rPr>
        <w:t>: «</w:t>
      </w:r>
      <w:r>
        <w:rPr>
          <w:rtl w:val="true"/>
        </w:rPr>
        <w:t>لکن عرفت الإشکال</w:t>
      </w:r>
      <w:r>
        <w:rPr>
          <w:rtl w:val="true"/>
        </w:rPr>
        <w:t>»</w:t>
      </w:r>
      <w:bookmarkEnd w:id="93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الإشکال هو أنه من المحتمل أن یکون للعقد مدخلیة فحیث لایکون فی المقام عقد فلایمکن التعدی من عقد ذات العدة إلی الزنا بذات العادة</w:t>
      </w:r>
      <w:r>
        <w:rPr>
          <w:rFonts w:eastAsia="IRNazanin" w:cs="IRNazanin"/>
          <w:color w:val="111111"/>
          <w:sz w:val="28"/>
          <w:szCs w:val="28"/>
          <w:rtl w:val="true"/>
          <w:lang w:bidi="fa-IR"/>
        </w:rPr>
        <w:t>.</w:t>
      </w:r>
    </w:p>
    <w:p>
      <w:pPr>
        <w:pStyle w:val="Heading3"/>
        <w:numPr>
          <w:ilvl w:val="2"/>
          <w:numId w:val="1"/>
        </w:numPr>
        <w:rPr/>
      </w:pPr>
      <w:bookmarkStart w:id="934" w:name="__RefHeading___Toc5142504_581953129"/>
      <w:bookmarkStart w:id="935" w:name="_Toc405"/>
      <w:bookmarkEnd w:id="934"/>
      <w:r>
        <w:rPr>
          <w:rtl w:val="true"/>
        </w:rPr>
        <w:t xml:space="preserve">قوله فی ص </w:t>
      </w:r>
      <w:r>
        <w:rPr/>
        <w:t>130</w:t>
      </w:r>
      <w:r>
        <w:rPr>
          <w:rtl w:val="true"/>
        </w:rPr>
        <w:t xml:space="preserve">، س </w:t>
      </w:r>
      <w:r>
        <w:rPr/>
        <w:t>10</w:t>
      </w:r>
      <w:r>
        <w:rPr>
          <w:rtl w:val="true"/>
        </w:rPr>
        <w:t>: «</w:t>
      </w:r>
      <w:r>
        <w:rPr>
          <w:rtl w:val="true"/>
        </w:rPr>
        <w:t>للأصل المقتضی</w:t>
      </w:r>
      <w:r>
        <w:rPr>
          <w:rtl w:val="true"/>
        </w:rPr>
        <w:t>»</w:t>
      </w:r>
      <w:bookmarkEnd w:id="935"/>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المراد منه هو استصحاب حلیة نکاحها و هو مقتضی للبناء علی الحل ظاهرا و هو أصل حکمی لاموضوعی إذ مفروض الکلام فیما إذا لم یعلم الحالة السابقة لایقال إن الأصل الحکمی فی المقام لایکون إلا أصلا تعلیقیا و هو أنه قبل الشک فی کونها فی العدة أم لا یجوز تزویجها بشرط خروجها عن حبالة الغیر و الشرط فی الاستصحاب التعلیقی أن یکون التعلیق فیه شرعیا و فی المقام لم یرد عن الشرع هذا التعلیق لأنا نقول یمکن تصویر الحکم فعلیا بأن یکون المستصحب هو حلیة تزویجها بشرائطه فتدبر جیدا و أما احتمال أن یکون المراد من الأصل المقتضی للبناء علی الحل ظاهرا هو أصالة الحلیة ففیه أن مقتضی الأصل فی الدماء و الفروج هو الاحتیاط لا أصالة الحلیة</w:t>
      </w:r>
      <w:r>
        <w:rPr>
          <w:rFonts w:eastAsia="IRNazanin" w:cs="IRNazanin"/>
          <w:color w:val="111111"/>
          <w:sz w:val="28"/>
          <w:szCs w:val="28"/>
          <w:rtl w:val="true"/>
          <w:lang w:bidi="fa-IR"/>
        </w:rPr>
        <w:t>.</w:t>
      </w:r>
      <w:bookmarkStart w:id="936" w:name="pg5878_65127"/>
    </w:p>
    <w:p>
      <w:pPr>
        <w:pStyle w:val="Heading3"/>
        <w:numPr>
          <w:ilvl w:val="2"/>
          <w:numId w:val="1"/>
        </w:numPr>
        <w:rPr/>
      </w:pPr>
      <w:bookmarkStart w:id="937" w:name="__RefHeading___Toc5142506_581953129"/>
      <w:bookmarkStart w:id="938" w:name="_Toc406"/>
      <w:bookmarkEnd w:id="936"/>
      <w:bookmarkEnd w:id="937"/>
      <w:r>
        <w:rPr>
          <w:rtl w:val="true"/>
        </w:rPr>
        <w:t xml:space="preserve">قوله فی ص </w:t>
      </w:r>
      <w:r>
        <w:rPr/>
        <w:t>130</w:t>
      </w:r>
      <w:r>
        <w:rPr>
          <w:rtl w:val="true"/>
        </w:rPr>
        <w:t xml:space="preserve">، س </w:t>
      </w:r>
      <w:r>
        <w:rPr/>
        <w:t>17</w:t>
      </w:r>
      <w:r>
        <w:rPr>
          <w:rtl w:val="true"/>
        </w:rPr>
        <w:t>: «</w:t>
      </w:r>
      <w:r>
        <w:rPr>
          <w:rtl w:val="true"/>
        </w:rPr>
        <w:t>ودعوی الانسباق</w:t>
      </w:r>
      <w:r>
        <w:rPr>
          <w:rtl w:val="true"/>
        </w:rPr>
        <w:t>»</w:t>
      </w:r>
      <w:bookmarkEnd w:id="93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الجواهر</w:t>
      </w:r>
      <w:r>
        <w:rPr>
          <w:rFonts w:eastAsia="IRNazanin" w:cs="IRNazanin"/>
          <w:color w:val="111111"/>
          <w:sz w:val="28"/>
          <w:szCs w:val="28"/>
          <w:rtl w:val="true"/>
          <w:lang w:bidi="fa-IR"/>
        </w:rPr>
        <w:t>.</w:t>
      </w:r>
    </w:p>
    <w:p>
      <w:pPr>
        <w:pStyle w:val="Heading3"/>
        <w:numPr>
          <w:ilvl w:val="2"/>
          <w:numId w:val="1"/>
        </w:numPr>
        <w:rPr/>
      </w:pPr>
      <w:bookmarkStart w:id="939" w:name="__RefHeading___Toc5142508_581953129"/>
      <w:bookmarkStart w:id="940" w:name="_Toc407"/>
      <w:bookmarkEnd w:id="939"/>
      <w:r>
        <w:rPr>
          <w:rtl w:val="true"/>
        </w:rPr>
        <w:t xml:space="preserve">قوله فی ص </w:t>
      </w:r>
      <w:r>
        <w:rPr/>
        <w:t>131</w:t>
      </w:r>
      <w:r>
        <w:rPr>
          <w:rtl w:val="true"/>
        </w:rPr>
        <w:t xml:space="preserve">، س </w:t>
      </w:r>
      <w:r>
        <w:rPr/>
        <w:t>7</w:t>
      </w:r>
      <w:r>
        <w:rPr>
          <w:rtl w:val="true"/>
        </w:rPr>
        <w:t>: «</w:t>
      </w:r>
      <w:r>
        <w:rPr>
          <w:rtl w:val="true"/>
        </w:rPr>
        <w:t>دعوی الاتفاق علیه</w:t>
      </w:r>
      <w:r>
        <w:rPr>
          <w:rtl w:val="true"/>
        </w:rPr>
        <w:t>»</w:t>
      </w:r>
      <w:bookmarkEnd w:id="94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یظهر من ملاحظة کلماتهم فی الفروع المختلفة کحرمة الاُمهات و البنات فإن ظاهرهم هو عدم الفرق بین الوالدة و والدة والدة و هکذا و بین البنت و بنت البنت سواء قلنا بإطلاق الاُم علی الجدة أو البنت علی بنت البنت حقیقة ام لا فإن الحکم متفق علیه ثم یظهر مما ذکرنا أن نظر کشف اللثام لایختص ببنت البنت بل یجری نظره من ام الاُم و کیف کان فخلاف مثل کشف اللثام لایضر بالاتفاق أو عدم القول بالفصل</w:t>
      </w:r>
      <w:r>
        <w:rPr>
          <w:rFonts w:eastAsia="IRNazanin" w:cs="IRNazanin"/>
          <w:color w:val="111111"/>
          <w:sz w:val="28"/>
          <w:szCs w:val="28"/>
          <w:rtl w:val="true"/>
          <w:lang w:bidi="fa-IR"/>
        </w:rPr>
        <w:t>.</w:t>
      </w:r>
    </w:p>
    <w:p>
      <w:pPr>
        <w:pStyle w:val="Heading3"/>
        <w:numPr>
          <w:ilvl w:val="2"/>
          <w:numId w:val="1"/>
        </w:numPr>
        <w:rPr/>
      </w:pPr>
      <w:bookmarkStart w:id="941" w:name="__RefHeading___Toc5142510_581953129"/>
      <w:bookmarkStart w:id="942" w:name="_Toc408"/>
      <w:bookmarkEnd w:id="941"/>
      <w:r>
        <w:rPr>
          <w:rtl w:val="true"/>
        </w:rPr>
        <w:t xml:space="preserve">قوله فی ص </w:t>
      </w:r>
      <w:r>
        <w:rPr/>
        <w:t>131</w:t>
      </w:r>
      <w:r>
        <w:rPr>
          <w:rtl w:val="true"/>
        </w:rPr>
        <w:t xml:space="preserve">، س </w:t>
      </w:r>
      <w:r>
        <w:rPr/>
        <w:t>10</w:t>
      </w:r>
      <w:r>
        <w:rPr>
          <w:rtl w:val="true"/>
        </w:rPr>
        <w:t>: «</w:t>
      </w:r>
      <w:r>
        <w:rPr>
          <w:rtl w:val="true"/>
        </w:rPr>
        <w:t>أصالة الحل</w:t>
      </w:r>
      <w:r>
        <w:rPr>
          <w:rtl w:val="true"/>
        </w:rPr>
        <w:t>»</w:t>
      </w:r>
      <w:bookmarkEnd w:id="942"/>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المراد منها قاعدة الحل المستفادة من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أُحِلَّ لَکُمْ ما وَراءَ ذلِکُمْ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أصالة الحلیة فی الدماء و الفروج غیر جاریة فلاتغفل</w:t>
      </w:r>
      <w:r>
        <w:rPr>
          <w:rFonts w:eastAsia="Amiri" w:cs="Amiri" w:ascii="Amiri" w:hAnsi="Amiri"/>
          <w:color w:val="111111"/>
          <w:sz w:val="28"/>
          <w:szCs w:val="28"/>
          <w:rtl w:val="true"/>
          <w:lang w:bidi="ar-SA"/>
        </w:rPr>
        <w:t>.</w:t>
      </w:r>
    </w:p>
    <w:p>
      <w:pPr>
        <w:pStyle w:val="Heading3"/>
        <w:numPr>
          <w:ilvl w:val="2"/>
          <w:numId w:val="1"/>
        </w:numPr>
        <w:rPr/>
      </w:pPr>
      <w:bookmarkStart w:id="943" w:name="__RefHeading___Toc5142512_581953129"/>
      <w:bookmarkStart w:id="944" w:name="_Toc409"/>
      <w:bookmarkEnd w:id="943"/>
      <w:r>
        <w:rPr>
          <w:rtl w:val="true"/>
        </w:rPr>
        <w:t xml:space="preserve">قوله فی ص </w:t>
      </w:r>
      <w:r>
        <w:rPr/>
        <w:t>131</w:t>
      </w:r>
      <w:r>
        <w:rPr>
          <w:rtl w:val="true"/>
        </w:rPr>
        <w:t xml:space="preserve">، س </w:t>
      </w:r>
      <w:r>
        <w:rPr/>
        <w:t>14</w:t>
      </w:r>
      <w:r>
        <w:rPr>
          <w:rtl w:val="true"/>
        </w:rPr>
        <w:t>: «</w:t>
      </w:r>
      <w:r>
        <w:rPr>
          <w:rtl w:val="true"/>
        </w:rPr>
        <w:t>خلاف الظاهر</w:t>
      </w:r>
      <w:r>
        <w:rPr>
          <w:rtl w:val="true"/>
        </w:rPr>
        <w:t>»</w:t>
      </w:r>
      <w:bookmarkEnd w:id="944"/>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منعه إذ التعبیر بالماضی الدال علی وقوع الفعل فی الزمن الماضی مطلقا سواء کان قریبا أو بعیدا فیکون قرینة علی نسبة الفعل إلی الرجل فی القبل و حیث أطلقه و لم یقید القبل بالقریب یدل بالإطلاق علی ما إذا وقع فی حال صغارته أیضا و لایلزم أن یکون نسبة الفعل إلیه فی حال رجولیته فافهم</w:t>
      </w:r>
      <w:r>
        <w:rPr>
          <w:rFonts w:eastAsia="IRNazanin" w:cs="IRNazanin"/>
          <w:color w:val="111111"/>
          <w:sz w:val="28"/>
          <w:szCs w:val="28"/>
          <w:rtl w:val="true"/>
          <w:lang w:bidi="fa-IR"/>
        </w:rPr>
        <w:t>.</w:t>
      </w:r>
      <w:bookmarkStart w:id="945" w:name="pg5878_65128"/>
    </w:p>
    <w:p>
      <w:pPr>
        <w:pStyle w:val="Heading3"/>
        <w:numPr>
          <w:ilvl w:val="2"/>
          <w:numId w:val="1"/>
        </w:numPr>
        <w:rPr/>
      </w:pPr>
      <w:bookmarkStart w:id="946" w:name="__RefHeading___Toc5142514_581953129"/>
      <w:bookmarkStart w:id="947" w:name="_Toc410"/>
      <w:bookmarkEnd w:id="945"/>
      <w:bookmarkEnd w:id="946"/>
      <w:r>
        <w:rPr>
          <w:rtl w:val="true"/>
        </w:rPr>
        <w:t xml:space="preserve">قوله فی ص </w:t>
      </w:r>
      <w:r>
        <w:rPr/>
        <w:t>131</w:t>
      </w:r>
      <w:r>
        <w:rPr>
          <w:rtl w:val="true"/>
        </w:rPr>
        <w:t xml:space="preserve">، س </w:t>
      </w:r>
      <w:r>
        <w:rPr/>
        <w:t>15</w:t>
      </w:r>
      <w:r>
        <w:rPr>
          <w:rtl w:val="true"/>
        </w:rPr>
        <w:t>: «</w:t>
      </w:r>
      <w:r>
        <w:rPr>
          <w:rtl w:val="true"/>
        </w:rPr>
        <w:t>فإن الظاهر منه</w:t>
      </w:r>
      <w:r>
        <w:rPr>
          <w:rtl w:val="true"/>
        </w:rPr>
        <w:t>»</w:t>
      </w:r>
      <w:bookmarkEnd w:id="94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أنه کذلک فیما إذا لم تقم قرینة علی التعمیم و إلا فقد عرفت إطلاق النسبة بحیث یشمل حال صغارته أیضا لأن الإیقاب فی القبل یشمله بإطلاقه و مما ذکر یظهر ما فی المثال المجعول من قوله مسافر صلی قصرا فإن الماضی یدل علی وقوع الصلوة قبلا و هو یشمل قبل السفر و هو کما تری فالصحیح فی المثال هو أن یقال صلی المسافر إذ هو یدل علی أن المسافر صلی فی القبل قصرا فما قواه فی جامع المقاصد فی محله و هکذا التفصیل الذی حکی عن کاشف اللثام بین قوله 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الخبر الثانی و 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الخبر الأول فی محله و إن استعجبه فی الجواهر فإن الأول أعم بما مر من التقریب دون الثانی فلافرق بین کون الواطی کبیرا أو صغیرا کما ذهب إلیه فی المتن فتأمل</w:t>
      </w:r>
      <w:r>
        <w:rPr>
          <w:rFonts w:eastAsia="IRNazanin" w:cs="IRNazanin"/>
          <w:color w:val="111111"/>
          <w:sz w:val="28"/>
          <w:szCs w:val="28"/>
          <w:rtl w:val="true"/>
          <w:lang w:bidi="fa-IR"/>
        </w:rPr>
        <w:t>.</w:t>
      </w:r>
    </w:p>
    <w:p>
      <w:pPr>
        <w:pStyle w:val="Heading3"/>
        <w:numPr>
          <w:ilvl w:val="2"/>
          <w:numId w:val="1"/>
        </w:numPr>
        <w:rPr/>
      </w:pPr>
      <w:bookmarkStart w:id="948" w:name="__RefHeading___Toc5142516_581953129"/>
      <w:bookmarkStart w:id="949" w:name="_Toc411"/>
      <w:bookmarkEnd w:id="948"/>
      <w:r>
        <w:rPr>
          <w:rtl w:val="true"/>
        </w:rPr>
        <w:t xml:space="preserve">قوله فی ص </w:t>
      </w:r>
      <w:r>
        <w:rPr/>
        <w:t>132</w:t>
      </w:r>
      <w:r>
        <w:rPr>
          <w:rtl w:val="true"/>
        </w:rPr>
        <w:t xml:space="preserve">، س </w:t>
      </w:r>
      <w:r>
        <w:rPr/>
        <w:t>5</w:t>
      </w:r>
      <w:r>
        <w:rPr>
          <w:rtl w:val="true"/>
        </w:rPr>
        <w:t>: «</w:t>
      </w:r>
      <w:r>
        <w:rPr>
          <w:rtl w:val="true"/>
        </w:rPr>
        <w:t>غیر بعید</w:t>
      </w:r>
      <w:r>
        <w:rPr>
          <w:rtl w:val="true"/>
        </w:rPr>
        <w:t>»</w:t>
      </w:r>
      <w:bookmarkEnd w:id="94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لعدم الخصوصیة بل الفعل مع الصبی أو الشیخ أو الکهل أشنع</w:t>
      </w:r>
      <w:r>
        <w:rPr>
          <w:rFonts w:eastAsia="IRNazanin" w:cs="IRNazanin"/>
          <w:color w:val="111111"/>
          <w:sz w:val="28"/>
          <w:szCs w:val="28"/>
          <w:rtl w:val="true"/>
          <w:lang w:bidi="fa-IR"/>
        </w:rPr>
        <w:t>.</w:t>
      </w:r>
    </w:p>
    <w:p>
      <w:pPr>
        <w:pStyle w:val="Heading3"/>
        <w:numPr>
          <w:ilvl w:val="2"/>
          <w:numId w:val="1"/>
        </w:numPr>
        <w:rPr/>
      </w:pPr>
      <w:bookmarkStart w:id="950" w:name="__RefHeading___Toc5142518_581953129"/>
      <w:bookmarkStart w:id="951" w:name="_Toc412"/>
      <w:bookmarkEnd w:id="950"/>
      <w:r>
        <w:rPr>
          <w:rtl w:val="true"/>
        </w:rPr>
        <w:t xml:space="preserve">قوله فی ص </w:t>
      </w:r>
      <w:r>
        <w:rPr/>
        <w:t>132</w:t>
      </w:r>
      <w:r>
        <w:rPr>
          <w:rtl w:val="true"/>
        </w:rPr>
        <w:t xml:space="preserve">، س </w:t>
      </w:r>
      <w:r>
        <w:rPr/>
        <w:t>6</w:t>
      </w:r>
      <w:r>
        <w:rPr>
          <w:rtl w:val="true"/>
        </w:rPr>
        <w:t>: «</w:t>
      </w:r>
      <w:r>
        <w:rPr>
          <w:rtl w:val="true"/>
        </w:rPr>
        <w:t>للأصل</w:t>
      </w:r>
      <w:r>
        <w:rPr>
          <w:rtl w:val="true"/>
        </w:rPr>
        <w:t>»</w:t>
      </w:r>
      <w:bookmarkEnd w:id="951"/>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المراد به هو استصحاب جواز التزویج مع ام الغیر أو بنته أو اخته فإنه مقطوع به بنحو القضیة الحقیقیة قبل الوطی و لایلزم أن یکون للواطی بنت و اخت قبل الوطی بل هو مقطوع به بنحو القضیة الحقیقیة فیعم الحکم لما یتولد منه من البنت أو یوجد له من الأخت فلایختص الحکم بالموجود منهما قبل الوطی و أما أصالة البرائة عن حرمة التزویج فهی معارضة بأصالة الفساد إلا أن یقال إن أصالة الفساد محکومة بأصالة عدم مانعیة الوطی و أما القول بأن استصحاب الحلیة</w:t>
      </w:r>
      <w:bookmarkStart w:id="952" w:name="pg5878_65129"/>
    </w:p>
    <w:p>
      <w:pPr>
        <w:pStyle w:val="BookText"/>
        <w:rPr/>
      </w:pPr>
      <w:bookmarkEnd w:id="952"/>
      <w:r>
        <w:rPr>
          <w:rFonts w:ascii="IRNazanin" w:hAnsi="IRNazanin" w:eastAsia="IRNazanin"/>
          <w:color w:val="111111"/>
          <w:sz w:val="28"/>
          <w:sz w:val="28"/>
          <w:szCs w:val="28"/>
          <w:rtl w:val="true"/>
          <w:lang w:bidi="fa-IR"/>
        </w:rPr>
        <w:t xml:space="preserve">الذاتیة الثابتة قبل الوطی فی طرف الموطوء معارضة باستصحاب الحلیة الذاتیة فی طرف الواطی بعد العلم الإجمالی بحرمتهن ففیه ما فی تقریرات نکاح الحاج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التکلیف المعلوم بالإجمال إنما یمنع عن الرجوع إلی الأصل فیما کان متعلقا بشخص واحد و أما إذا کان مرددا بین شخصین کما نحن فیه فلایمنع عن الرجوع إلیه و لذا قلنا برجوع کل من واجدی المنی فی الثوب المشترک إلی استصحاب الطهارة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أن تعارض الاستصحابین بعد العلم بوجود محرم بینهما فیما إذا لم ینحل العلم الإجمالی و أما مع انحلال العلم الإجمالی کما هو المفروض فإنه لاخلاف فی حرمة أم الموطوء و بنته و اخته فلاتعارض اللهم إلا أن یدعی عدم العلم التفصیلی فی طرف الموطوء فافهم</w:t>
      </w:r>
      <w:r>
        <w:rPr>
          <w:rFonts w:eastAsia="IRNazanin" w:cs="IRNazanin"/>
          <w:color w:val="111111"/>
          <w:sz w:val="28"/>
          <w:szCs w:val="28"/>
          <w:rtl w:val="true"/>
          <w:lang w:bidi="fa-IR"/>
        </w:rPr>
        <w:t>.</w:t>
      </w:r>
    </w:p>
    <w:p>
      <w:pPr>
        <w:pStyle w:val="Heading3"/>
        <w:numPr>
          <w:ilvl w:val="2"/>
          <w:numId w:val="1"/>
        </w:numPr>
        <w:rPr/>
      </w:pPr>
      <w:bookmarkStart w:id="953" w:name="__RefHeading___Toc5142520_581953129"/>
      <w:bookmarkStart w:id="954" w:name="_Toc413"/>
      <w:bookmarkEnd w:id="953"/>
      <w:r>
        <w:rPr>
          <w:rtl w:val="true"/>
        </w:rPr>
        <w:t xml:space="preserve">قوله فی ص </w:t>
      </w:r>
      <w:r>
        <w:rPr/>
        <w:t>132</w:t>
      </w:r>
      <w:r>
        <w:rPr>
          <w:rtl w:val="true"/>
        </w:rPr>
        <w:t xml:space="preserve">، س </w:t>
      </w:r>
      <w:r>
        <w:rPr/>
        <w:t>8</w:t>
      </w:r>
      <w:r>
        <w:rPr>
          <w:rtl w:val="true"/>
        </w:rPr>
        <w:t>: «</w:t>
      </w:r>
      <w:r>
        <w:rPr>
          <w:rtl w:val="true"/>
        </w:rPr>
        <w:t>لکل من الفاعل و المفعول</w:t>
      </w:r>
      <w:r>
        <w:rPr>
          <w:rtl w:val="true"/>
        </w:rPr>
        <w:t>»</w:t>
      </w:r>
      <w:bookmarkEnd w:id="95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یحتاج إلی عموم المجاز إذ الضمیر المفرد لایراد به إلا الفرد فإرادة الأکثر منه یحتاج إلی المجاز</w:t>
      </w:r>
      <w:r>
        <w:rPr>
          <w:rFonts w:eastAsia="IRNazanin" w:cs="IRNazanin"/>
          <w:color w:val="111111"/>
          <w:sz w:val="28"/>
          <w:szCs w:val="28"/>
          <w:rtl w:val="true"/>
          <w:lang w:bidi="fa-IR"/>
        </w:rPr>
        <w:t>.</w:t>
      </w:r>
    </w:p>
    <w:p>
      <w:pPr>
        <w:pStyle w:val="Heading3"/>
        <w:numPr>
          <w:ilvl w:val="2"/>
          <w:numId w:val="1"/>
        </w:numPr>
        <w:rPr/>
      </w:pPr>
      <w:bookmarkStart w:id="955" w:name="__RefHeading___Toc5142522_581953129"/>
      <w:bookmarkStart w:id="956" w:name="_Toc414"/>
      <w:bookmarkEnd w:id="955"/>
      <w:r>
        <w:rPr>
          <w:rtl w:val="true"/>
        </w:rPr>
        <w:t xml:space="preserve">قوله فی ص </w:t>
      </w:r>
      <w:r>
        <w:rPr/>
        <w:t>132</w:t>
      </w:r>
      <w:r>
        <w:rPr>
          <w:rtl w:val="true"/>
        </w:rPr>
        <w:t xml:space="preserve">، س </w:t>
      </w:r>
      <w:r>
        <w:rPr/>
        <w:t>9</w:t>
      </w:r>
      <w:r>
        <w:rPr>
          <w:rtl w:val="true"/>
        </w:rPr>
        <w:t>: «</w:t>
      </w:r>
      <w:r>
        <w:rPr>
          <w:rtl w:val="true"/>
        </w:rPr>
        <w:t>ضمیر المخاطب</w:t>
      </w:r>
      <w:r>
        <w:rPr>
          <w:rtl w:val="true"/>
        </w:rPr>
        <w:t>»</w:t>
      </w:r>
      <w:bookmarkEnd w:id="95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ضمیر المحکوم علیه بالحکم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إلی الواطی کما أن الظاهر من قوله له فی سؤال السائل هل تحل له امه ظاهر فی رجوعه إلی الواطی</w:t>
      </w:r>
      <w:r>
        <w:rPr>
          <w:rFonts w:eastAsia="IRNazanin" w:cs="IRNazanin"/>
          <w:color w:val="111111"/>
          <w:sz w:val="28"/>
          <w:szCs w:val="28"/>
          <w:rtl w:val="true"/>
          <w:lang w:bidi="fa-IR"/>
        </w:rPr>
        <w:t>.</w:t>
      </w:r>
    </w:p>
    <w:p>
      <w:pPr>
        <w:pStyle w:val="Heading3"/>
        <w:numPr>
          <w:ilvl w:val="2"/>
          <w:numId w:val="1"/>
        </w:numPr>
        <w:rPr/>
      </w:pPr>
      <w:bookmarkStart w:id="957" w:name="__RefHeading___Toc5142524_581953129"/>
      <w:bookmarkStart w:id="958" w:name="_Toc415"/>
      <w:bookmarkEnd w:id="957"/>
      <w:r>
        <w:rPr>
          <w:rtl w:val="true"/>
        </w:rPr>
        <w:t xml:space="preserve">قوله فی ص </w:t>
      </w:r>
      <w:r>
        <w:rPr/>
        <w:t>132</w:t>
      </w:r>
      <w:r>
        <w:rPr>
          <w:rtl w:val="true"/>
        </w:rPr>
        <w:t xml:space="preserve">، س </w:t>
      </w:r>
      <w:r>
        <w:rPr/>
        <w:t>9</w:t>
      </w:r>
      <w:r>
        <w:rPr>
          <w:rtl w:val="true"/>
        </w:rPr>
        <w:t>: «</w:t>
      </w:r>
      <w:r>
        <w:rPr>
          <w:rtl w:val="true"/>
        </w:rPr>
        <w:t>نعم الضمیر الآخر</w:t>
      </w:r>
      <w:r>
        <w:rPr>
          <w:rtl w:val="true"/>
        </w:rPr>
        <w:t>»</w:t>
      </w:r>
      <w:bookmarkEnd w:id="958"/>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الضمیر فی قوله بنته و أخته</w:t>
      </w:r>
      <w:r>
        <w:rPr>
          <w:rFonts w:eastAsia="IRNazanin" w:cs="IRNazanin"/>
          <w:color w:val="111111"/>
          <w:sz w:val="28"/>
          <w:szCs w:val="28"/>
          <w:rtl w:val="true"/>
          <w:lang w:bidi="fa-IR"/>
        </w:rPr>
        <w:t>.</w:t>
      </w:r>
      <w:bookmarkStart w:id="959" w:name="pg5878_65130"/>
    </w:p>
    <w:p>
      <w:pPr>
        <w:pStyle w:val="Heading3"/>
        <w:numPr>
          <w:ilvl w:val="2"/>
          <w:numId w:val="1"/>
        </w:numPr>
        <w:rPr/>
      </w:pPr>
      <w:bookmarkStart w:id="960" w:name="__RefHeading___Toc5142526_581953129"/>
      <w:bookmarkStart w:id="961" w:name="_Toc416"/>
      <w:bookmarkEnd w:id="959"/>
      <w:bookmarkEnd w:id="960"/>
      <w:r>
        <w:rPr>
          <w:rtl w:val="true"/>
        </w:rPr>
        <w:t xml:space="preserve">قوله فی ص </w:t>
      </w:r>
      <w:r>
        <w:rPr/>
        <w:t>132</w:t>
      </w:r>
      <w:r>
        <w:rPr>
          <w:rtl w:val="true"/>
        </w:rPr>
        <w:t xml:space="preserve">، س </w:t>
      </w:r>
      <w:r>
        <w:rPr/>
        <w:t>12</w:t>
      </w:r>
      <w:r>
        <w:rPr>
          <w:rtl w:val="true"/>
        </w:rPr>
        <w:t>: «</w:t>
      </w:r>
      <w:r>
        <w:rPr>
          <w:rtl w:val="true"/>
        </w:rPr>
        <w:t>فالأقرب عدم التحریم</w:t>
      </w:r>
      <w:r>
        <w:rPr>
          <w:rtl w:val="true"/>
        </w:rPr>
        <w:t>»</w:t>
      </w:r>
      <w:bookmarkEnd w:id="96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ظاهره أن فی مقابل هذا القول قول آخر هو بالنسبة إلیه أقرب</w:t>
      </w:r>
      <w:r>
        <w:rPr>
          <w:rFonts w:eastAsia="IRNazanin" w:cs="IRNazanin"/>
          <w:color w:val="111111"/>
          <w:sz w:val="28"/>
          <w:szCs w:val="28"/>
          <w:rtl w:val="true"/>
          <w:lang w:bidi="fa-IR"/>
        </w:rPr>
        <w:t>.</w:t>
      </w:r>
    </w:p>
    <w:p>
      <w:pPr>
        <w:pStyle w:val="Heading3"/>
        <w:numPr>
          <w:ilvl w:val="2"/>
          <w:numId w:val="1"/>
        </w:numPr>
        <w:rPr/>
      </w:pPr>
      <w:bookmarkStart w:id="962" w:name="__RefHeading___Toc5142528_581953129"/>
      <w:bookmarkStart w:id="963" w:name="_Toc417"/>
      <w:bookmarkEnd w:id="962"/>
      <w:r>
        <w:rPr>
          <w:rtl w:val="true"/>
        </w:rPr>
        <w:t xml:space="preserve">قوله فی ص </w:t>
      </w:r>
      <w:r>
        <w:rPr/>
        <w:t>132</w:t>
      </w:r>
      <w:r>
        <w:rPr>
          <w:rtl w:val="true"/>
        </w:rPr>
        <w:t xml:space="preserve">، س </w:t>
      </w:r>
      <w:r>
        <w:rPr/>
        <w:t>17</w:t>
      </w:r>
      <w:r>
        <w:rPr>
          <w:rtl w:val="true"/>
        </w:rPr>
        <w:t>: «</w:t>
      </w:r>
      <w:r>
        <w:rPr>
          <w:rtl w:val="true"/>
        </w:rPr>
        <w:t>علی أن کلامهم فی إرث الخنثی</w:t>
      </w:r>
      <w:r>
        <w:rPr>
          <w:rtl w:val="true"/>
        </w:rPr>
        <w:t>»</w:t>
      </w:r>
      <w:bookmarkEnd w:id="96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من تتمة عبارة کشف اللثام و هو مذکور بعنوان زیادة التوضیح لما مر من توجیه متن القواعد من تعلیله بالأصل مع الشک فی السبب و بعنوان الجواب عن ما ذکر بعنوان الإشکال عند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فاعلا حرمت علیه النساء قاطبة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فلاتغفل و لذا ذکره الجواهر بعنوان الإشکال الأول علی المناقشة المذکورة کما أجاب عن المناقشه المذکورة أیضا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الکلام بالنظر إلی الإیقاب الخ</w:t>
      </w:r>
      <w:r>
        <w:rPr>
          <w:rFonts w:eastAsia="IRNazanin" w:cs="IRNazanin"/>
          <w:color w:val="111111"/>
          <w:sz w:val="28"/>
          <w:szCs w:val="28"/>
          <w:rtl w:val="true"/>
          <w:lang w:bidi="fa-IR"/>
        </w:rPr>
        <w:t>».</w:t>
      </w:r>
    </w:p>
    <w:p>
      <w:pPr>
        <w:pStyle w:val="Heading3"/>
        <w:numPr>
          <w:ilvl w:val="2"/>
          <w:numId w:val="1"/>
        </w:numPr>
        <w:rPr/>
      </w:pPr>
      <w:bookmarkStart w:id="964" w:name="__RefHeading___Toc5142530_581953129"/>
      <w:bookmarkStart w:id="965" w:name="_Toc418"/>
      <w:bookmarkEnd w:id="964"/>
      <w:r>
        <w:rPr>
          <w:rtl w:val="true"/>
        </w:rPr>
        <w:t xml:space="preserve">قوله فی ص </w:t>
      </w:r>
      <w:r>
        <w:rPr/>
        <w:t>132</w:t>
      </w:r>
      <w:r>
        <w:rPr>
          <w:rtl w:val="true"/>
        </w:rPr>
        <w:t xml:space="preserve">، س </w:t>
      </w:r>
      <w:r>
        <w:rPr/>
        <w:t>18</w:t>
      </w:r>
      <w:r>
        <w:rPr>
          <w:rtl w:val="true"/>
        </w:rPr>
        <w:t>: «</w:t>
      </w:r>
      <w:r>
        <w:rPr>
          <w:rtl w:val="true"/>
        </w:rPr>
        <w:t>قد یدفع الإشکال الأول</w:t>
      </w:r>
      <w:r>
        <w:rPr>
          <w:rtl w:val="true"/>
        </w:rPr>
        <w:t>»</w:t>
      </w:r>
      <w:bookmarkEnd w:id="96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الجواهر</w:t>
      </w:r>
      <w:r>
        <w:rPr>
          <w:rFonts w:eastAsia="IRNazanin" w:cs="IRNazanin"/>
          <w:color w:val="111111"/>
          <w:sz w:val="28"/>
          <w:szCs w:val="28"/>
          <w:rtl w:val="true"/>
          <w:lang w:bidi="fa-IR"/>
        </w:rPr>
        <w:t>.</w:t>
      </w:r>
    </w:p>
    <w:p>
      <w:pPr>
        <w:pStyle w:val="Heading3"/>
        <w:numPr>
          <w:ilvl w:val="2"/>
          <w:numId w:val="1"/>
        </w:numPr>
        <w:rPr/>
      </w:pPr>
      <w:bookmarkStart w:id="966" w:name="__RefHeading___Toc5142532_581953129"/>
      <w:bookmarkStart w:id="967" w:name="_Toc419"/>
      <w:bookmarkEnd w:id="966"/>
      <w:r>
        <w:rPr>
          <w:rtl w:val="true"/>
        </w:rPr>
        <w:t xml:space="preserve">قوله فی ص </w:t>
      </w:r>
      <w:r>
        <w:rPr/>
        <w:t>132</w:t>
      </w:r>
      <w:r>
        <w:rPr>
          <w:rtl w:val="true"/>
        </w:rPr>
        <w:t xml:space="preserve">، س </w:t>
      </w:r>
      <w:r>
        <w:rPr/>
        <w:t>19</w:t>
      </w:r>
      <w:r>
        <w:rPr>
          <w:rtl w:val="true"/>
        </w:rPr>
        <w:t>: «</w:t>
      </w:r>
      <w:r>
        <w:rPr>
          <w:rtl w:val="true"/>
        </w:rPr>
        <w:t>لا من جهة الزنا</w:t>
      </w:r>
      <w:r>
        <w:rPr>
          <w:rtl w:val="true"/>
        </w:rPr>
        <w:t>»</w:t>
      </w:r>
      <w:bookmarkEnd w:id="96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یشهد له عدم تقیید الدخول بتمام الحشفة</w:t>
      </w:r>
      <w:r>
        <w:rPr>
          <w:rFonts w:eastAsia="IRNazanin" w:cs="IRNazanin"/>
          <w:color w:val="111111"/>
          <w:sz w:val="28"/>
          <w:szCs w:val="28"/>
          <w:rtl w:val="true"/>
          <w:lang w:bidi="fa-IR"/>
        </w:rPr>
        <w:t>.</w:t>
      </w:r>
    </w:p>
    <w:p>
      <w:pPr>
        <w:pStyle w:val="Heading3"/>
        <w:numPr>
          <w:ilvl w:val="2"/>
          <w:numId w:val="1"/>
        </w:numPr>
        <w:rPr/>
      </w:pPr>
      <w:bookmarkStart w:id="968" w:name="__RefHeading___Toc5142534_581953129"/>
      <w:bookmarkStart w:id="969" w:name="_Toc420"/>
      <w:bookmarkEnd w:id="968"/>
      <w:r>
        <w:rPr>
          <w:rtl w:val="true"/>
        </w:rPr>
        <w:t xml:space="preserve">قوله فی ص </w:t>
      </w:r>
      <w:r>
        <w:rPr/>
        <w:t>132</w:t>
      </w:r>
      <w:r>
        <w:rPr>
          <w:rtl w:val="true"/>
        </w:rPr>
        <w:t xml:space="preserve">، س </w:t>
      </w:r>
      <w:r>
        <w:rPr/>
        <w:t>20</w:t>
      </w:r>
      <w:r>
        <w:rPr>
          <w:rtl w:val="true"/>
        </w:rPr>
        <w:t>: «</w:t>
      </w:r>
      <w:r>
        <w:rPr>
          <w:rtl w:val="true"/>
        </w:rPr>
        <w:t>المحرم باللواط بنته التی تتولد من مائه</w:t>
      </w:r>
      <w:r>
        <w:rPr>
          <w:rtl w:val="true"/>
        </w:rPr>
        <w:t>»</w:t>
      </w:r>
      <w:bookmarkEnd w:id="96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باللواط مع الخنثی المشکل الذی کان فی الظاهر مشکلا ولکن یکون بحسب الواقع رجلا فالمحرم من بنت الرجل هو ما یتکون من مائه</w:t>
      </w:r>
      <w:r>
        <w:rPr>
          <w:rFonts w:eastAsia="IRNazanin" w:cs="IRNazanin"/>
          <w:color w:val="111111"/>
          <w:sz w:val="28"/>
          <w:szCs w:val="28"/>
          <w:rtl w:val="true"/>
          <w:lang w:bidi="fa-IR"/>
        </w:rPr>
        <w:t>.</w:t>
      </w:r>
    </w:p>
    <w:p>
      <w:pPr>
        <w:pStyle w:val="Heading3"/>
        <w:numPr>
          <w:ilvl w:val="2"/>
          <w:numId w:val="1"/>
        </w:numPr>
        <w:rPr/>
      </w:pPr>
      <w:bookmarkStart w:id="970" w:name="__RefHeading___Toc5142536_581953129"/>
      <w:bookmarkStart w:id="971" w:name="_Toc421"/>
      <w:bookmarkEnd w:id="970"/>
      <w:r>
        <w:rPr>
          <w:rtl w:val="true"/>
        </w:rPr>
        <w:t xml:space="preserve">قوله فی ص </w:t>
      </w:r>
      <w:r>
        <w:rPr/>
        <w:t>132</w:t>
      </w:r>
      <w:r>
        <w:rPr>
          <w:rtl w:val="true"/>
        </w:rPr>
        <w:t xml:space="preserve">، س </w:t>
      </w:r>
      <w:r>
        <w:rPr/>
        <w:t>20</w:t>
      </w:r>
      <w:r>
        <w:rPr>
          <w:rtl w:val="true"/>
        </w:rPr>
        <w:t>: «</w:t>
      </w:r>
      <w:r>
        <w:rPr>
          <w:rtl w:val="true"/>
        </w:rPr>
        <w:t>المحرم بالزنا</w:t>
      </w:r>
      <w:r>
        <w:rPr>
          <w:rtl w:val="true"/>
        </w:rPr>
        <w:t>»</w:t>
      </w:r>
      <w:bookmarkEnd w:id="971"/>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 یکون الخنثی المشکل مرئة واقعا فإن المحرم من بنت المرئة هو تتولد منها</w:t>
      </w:r>
      <w:r>
        <w:rPr>
          <w:rFonts w:eastAsia="IRNazanin" w:cs="IRNazanin"/>
          <w:color w:val="111111"/>
          <w:sz w:val="28"/>
          <w:szCs w:val="28"/>
          <w:rtl w:val="true"/>
          <w:lang w:bidi="fa-IR"/>
        </w:rPr>
        <w:t>.</w:t>
      </w:r>
      <w:bookmarkStart w:id="972" w:name="pg5878_65131"/>
    </w:p>
    <w:p>
      <w:pPr>
        <w:pStyle w:val="Heading3"/>
        <w:numPr>
          <w:ilvl w:val="2"/>
          <w:numId w:val="1"/>
        </w:numPr>
        <w:rPr/>
      </w:pPr>
      <w:bookmarkStart w:id="973" w:name="__RefHeading___Toc5142538_581953129"/>
      <w:bookmarkStart w:id="974" w:name="_Toc422"/>
      <w:bookmarkEnd w:id="972"/>
      <w:bookmarkEnd w:id="973"/>
      <w:r>
        <w:rPr>
          <w:rtl w:val="true"/>
        </w:rPr>
        <w:t xml:space="preserve">قوله فی ص </w:t>
      </w:r>
      <w:r>
        <w:rPr/>
        <w:t>132</w:t>
      </w:r>
      <w:r>
        <w:rPr>
          <w:rtl w:val="true"/>
        </w:rPr>
        <w:t xml:space="preserve">، س </w:t>
      </w:r>
      <w:r>
        <w:rPr/>
        <w:t>21</w:t>
      </w:r>
      <w:r>
        <w:rPr>
          <w:rtl w:val="true"/>
        </w:rPr>
        <w:t>: «</w:t>
      </w:r>
      <w:r>
        <w:rPr>
          <w:rtl w:val="true"/>
        </w:rPr>
        <w:t>فاختلف المفهوم و المصداق</w:t>
      </w:r>
      <w:r>
        <w:rPr>
          <w:rtl w:val="true"/>
        </w:rPr>
        <w:t>»</w:t>
      </w:r>
      <w:bookmarkEnd w:id="97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منع فإن التولد یعم التولدین المذکورین نعم یکون الاختلاف فی المصداق</w:t>
      </w:r>
      <w:r>
        <w:rPr>
          <w:rFonts w:eastAsia="IRNazanin" w:cs="IRNazanin"/>
          <w:color w:val="111111"/>
          <w:sz w:val="28"/>
          <w:szCs w:val="28"/>
          <w:rtl w:val="true"/>
          <w:lang w:bidi="fa-IR"/>
        </w:rPr>
        <w:t>.</w:t>
      </w:r>
    </w:p>
    <w:p>
      <w:pPr>
        <w:pStyle w:val="Heading3"/>
        <w:numPr>
          <w:ilvl w:val="2"/>
          <w:numId w:val="1"/>
        </w:numPr>
        <w:rPr/>
      </w:pPr>
      <w:bookmarkStart w:id="975" w:name="__RefHeading___Toc5142540_581953129"/>
      <w:bookmarkStart w:id="976" w:name="_Toc423"/>
      <w:bookmarkEnd w:id="975"/>
      <w:r>
        <w:rPr>
          <w:rtl w:val="true"/>
        </w:rPr>
        <w:t xml:space="preserve">قوله فی ص </w:t>
      </w:r>
      <w:r>
        <w:rPr/>
        <w:t>132</w:t>
      </w:r>
      <w:r>
        <w:rPr>
          <w:rtl w:val="true"/>
        </w:rPr>
        <w:t xml:space="preserve">، س </w:t>
      </w:r>
      <w:r>
        <w:rPr/>
        <w:t>22</w:t>
      </w:r>
      <w:r>
        <w:rPr>
          <w:rtl w:val="true"/>
        </w:rPr>
        <w:t>: «</w:t>
      </w:r>
      <w:r>
        <w:rPr>
          <w:rtl w:val="true"/>
        </w:rPr>
        <w:t>مع الابتلاء بالطرفین</w:t>
      </w:r>
      <w:r>
        <w:rPr>
          <w:rtl w:val="true"/>
        </w:rPr>
        <w:t>»</w:t>
      </w:r>
      <w:bookmarkEnd w:id="97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إذا کانا حین موجودین و أما إذا کان أحدهما میتا و نحوه فهو خارج عن محل الابتلاء</w:t>
      </w:r>
      <w:r>
        <w:rPr>
          <w:rFonts w:eastAsia="IRNazanin" w:cs="IRNazanin"/>
          <w:color w:val="111111"/>
          <w:sz w:val="28"/>
          <w:szCs w:val="28"/>
          <w:rtl w:val="true"/>
          <w:lang w:bidi="fa-IR"/>
        </w:rPr>
        <w:t>.</w:t>
      </w:r>
    </w:p>
    <w:p>
      <w:pPr>
        <w:pStyle w:val="Heading3"/>
        <w:numPr>
          <w:ilvl w:val="2"/>
          <w:numId w:val="1"/>
        </w:numPr>
        <w:rPr/>
      </w:pPr>
      <w:bookmarkStart w:id="977" w:name="__RefHeading___Toc5142542_581953129"/>
      <w:bookmarkStart w:id="978" w:name="_Toc424"/>
      <w:bookmarkEnd w:id="977"/>
      <w:r>
        <w:rPr>
          <w:rtl w:val="true"/>
        </w:rPr>
        <w:t xml:space="preserve">قوله فی ص </w:t>
      </w:r>
      <w:r>
        <w:rPr/>
        <w:t>133</w:t>
      </w:r>
      <w:r>
        <w:rPr>
          <w:rtl w:val="true"/>
        </w:rPr>
        <w:t xml:space="preserve">، س </w:t>
      </w:r>
      <w:r>
        <w:rPr/>
        <w:t>3</w:t>
      </w:r>
      <w:r>
        <w:rPr>
          <w:rtl w:val="true"/>
        </w:rPr>
        <w:t>: «</w:t>
      </w:r>
      <w:r>
        <w:rPr>
          <w:rtl w:val="true"/>
        </w:rPr>
        <w:t>یکون التحریم فی کل منهما عقلیا لاشرعیا</w:t>
      </w:r>
      <w:r>
        <w:rPr>
          <w:rtl w:val="true"/>
        </w:rPr>
        <w:t>»</w:t>
      </w:r>
      <w:bookmarkEnd w:id="97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أن التحریم العقلی فیما إذا کان أحد الطرفین محرما و صار مشتبها و فی المقام لیس کذلک لأن کل واحد منهما محرم إذ تزویج بنت الموطوء سواء کان الوطی لواطا أو زنا محرم فالتحریم فیه شرعی و إن لم یکن معلوما من جهة کونه لواطا أو زنا و مما ذکر یظهر ما فی الشرح من اشتراط العلم بالتحریم بالابتلاء بالطرفین مع أن کل واحد یکون محرما فلاحاجة فی التحریم إلی الابتلاء بهما بل کل واحد منهما ثبت، کان محرما</w:t>
      </w:r>
      <w:r>
        <w:rPr>
          <w:rFonts w:eastAsia="IRNazanin" w:cs="IRNazanin"/>
          <w:color w:val="111111"/>
          <w:sz w:val="28"/>
          <w:szCs w:val="28"/>
          <w:rtl w:val="true"/>
          <w:lang w:bidi="fa-IR"/>
        </w:rPr>
        <w:t>.</w:t>
      </w:r>
    </w:p>
    <w:p>
      <w:pPr>
        <w:pStyle w:val="Heading3"/>
        <w:numPr>
          <w:ilvl w:val="2"/>
          <w:numId w:val="1"/>
        </w:numPr>
        <w:rPr/>
      </w:pPr>
      <w:bookmarkStart w:id="979" w:name="__RefHeading___Toc5142544_581953129"/>
      <w:bookmarkStart w:id="980" w:name="_Toc425"/>
      <w:bookmarkEnd w:id="979"/>
      <w:r>
        <w:rPr>
          <w:rtl w:val="true"/>
        </w:rPr>
        <w:t xml:space="preserve">قوله فی ص </w:t>
      </w:r>
      <w:r>
        <w:rPr/>
        <w:t>133</w:t>
      </w:r>
      <w:r>
        <w:rPr>
          <w:rtl w:val="true"/>
        </w:rPr>
        <w:t xml:space="preserve">، س </w:t>
      </w:r>
      <w:r>
        <w:rPr/>
        <w:t>12</w:t>
      </w:r>
      <w:r>
        <w:rPr>
          <w:rtl w:val="true"/>
        </w:rPr>
        <w:t>: «</w:t>
      </w:r>
      <w:r>
        <w:rPr>
          <w:rtl w:val="true"/>
        </w:rPr>
        <w:t>أشرنا إلی ذلک</w:t>
      </w:r>
      <w:r>
        <w:rPr>
          <w:rtl w:val="true"/>
        </w:rPr>
        <w:t>»</w:t>
      </w:r>
      <w:bookmarkEnd w:id="980"/>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تأمل فیه و کیف کان فیمکن أن یقال فی المقام أن المرسلة غیر معمول بها بعد ذهاب المشهور إلی خلافها</w:t>
      </w:r>
      <w:r>
        <w:rPr>
          <w:rFonts w:eastAsia="IRNazanin" w:cs="IRNazanin"/>
          <w:color w:val="111111"/>
          <w:sz w:val="28"/>
          <w:szCs w:val="28"/>
          <w:rtl w:val="true"/>
          <w:lang w:bidi="fa-IR"/>
        </w:rPr>
        <w:t>.</w:t>
      </w:r>
      <w:bookmarkStart w:id="981" w:name="pg5878_65132"/>
    </w:p>
    <w:p>
      <w:pPr>
        <w:pStyle w:val="Heading3"/>
        <w:numPr>
          <w:ilvl w:val="2"/>
          <w:numId w:val="1"/>
        </w:numPr>
        <w:rPr/>
      </w:pPr>
      <w:bookmarkStart w:id="982" w:name="__RefHeading___Toc5142546_581953129"/>
      <w:bookmarkStart w:id="983" w:name="_Toc426"/>
      <w:bookmarkEnd w:id="981"/>
      <w:bookmarkEnd w:id="982"/>
      <w:r>
        <w:rPr>
          <w:rtl w:val="true"/>
        </w:rPr>
        <w:t xml:space="preserve">قوله فی ص </w:t>
      </w:r>
      <w:r>
        <w:rPr/>
        <w:t>133</w:t>
      </w:r>
      <w:r>
        <w:rPr>
          <w:rtl w:val="true"/>
        </w:rPr>
        <w:t xml:space="preserve">، س </w:t>
      </w:r>
      <w:r>
        <w:rPr/>
        <w:t>22</w:t>
      </w:r>
      <w:r>
        <w:rPr>
          <w:rtl w:val="true"/>
        </w:rPr>
        <w:t>: «</w:t>
      </w:r>
      <w:r>
        <w:rPr>
          <w:rtl w:val="true"/>
        </w:rPr>
        <w:t>الحرام لایحرم الحلال</w:t>
      </w:r>
      <w:r>
        <w:rPr>
          <w:rtl w:val="true"/>
        </w:rPr>
        <w:t>»</w:t>
      </w:r>
      <w:bookmarkEnd w:id="98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ظاهره أن الحرام لایحرم الحلال بالفعل و هو مختص بحال العقد فلایشمل بعد الطلاق و أما إذا طلقها و انقضت عدتها فلیس الحلیة إلا الحلیة التقدیریة فلایشمله أن الحرام لایحرم الحلال و الحرام یحرم تلک الحلیة بمقتضی عمومات تدل علی أن اللواط یوجب الحرمة لأن الحکم المذکور ترتب علی حدوث اللواط و اللواط حادث</w:t>
      </w:r>
      <w:r>
        <w:rPr>
          <w:rFonts w:eastAsia="IRNazanin" w:cs="IRNazanin"/>
          <w:color w:val="111111"/>
          <w:sz w:val="28"/>
          <w:szCs w:val="28"/>
          <w:rtl w:val="true"/>
          <w:lang w:bidi="fa-IR"/>
        </w:rPr>
        <w:t>.</w:t>
      </w:r>
    </w:p>
    <w:p>
      <w:pPr>
        <w:pStyle w:val="Heading3"/>
        <w:numPr>
          <w:ilvl w:val="2"/>
          <w:numId w:val="1"/>
        </w:numPr>
        <w:rPr/>
      </w:pPr>
      <w:bookmarkStart w:id="984" w:name="__RefHeading___Toc5142548_581953129"/>
      <w:bookmarkStart w:id="985" w:name="_Toc427"/>
      <w:bookmarkEnd w:id="984"/>
      <w:r>
        <w:rPr>
          <w:rtl w:val="true"/>
        </w:rPr>
        <w:t xml:space="preserve">قوله فی ص </w:t>
      </w:r>
      <w:r>
        <w:rPr/>
        <w:t>135</w:t>
      </w:r>
      <w:r>
        <w:rPr>
          <w:rtl w:val="true"/>
        </w:rPr>
        <w:t xml:space="preserve">، س </w:t>
      </w:r>
      <w:r>
        <w:rPr/>
        <w:t>19</w:t>
      </w:r>
      <w:r>
        <w:rPr>
          <w:rtl w:val="true"/>
        </w:rPr>
        <w:t>: «</w:t>
      </w:r>
      <w:r>
        <w:rPr>
          <w:rtl w:val="true"/>
        </w:rPr>
        <w:t>بلاخلاف</w:t>
      </w:r>
      <w:r>
        <w:rPr>
          <w:rtl w:val="true"/>
        </w:rPr>
        <w:t>»</w:t>
      </w:r>
      <w:bookmarkEnd w:id="98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لایجوز للمحرم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أراد بیان الحکم التکلیفی و لذا ذکر الحکم الوضعی بعد أسطر بقوله و لاإشکال فی بطلان النکاح فی الصور المذکورة و ظاهر الأصحاب أیضا أنه حرام لعدهم إیاه من محرمات الإحرام و إن أشکل إقامة الدلیل علیه لظهور الأدلة فی الحرمة الوضعیة أو لاحتمال الحرمة الوضعیة فیها</w:t>
      </w:r>
      <w:r>
        <w:rPr>
          <w:rFonts w:eastAsia="IRNazanin" w:cs="IRNazanin"/>
          <w:color w:val="111111"/>
          <w:sz w:val="28"/>
          <w:szCs w:val="28"/>
          <w:rtl w:val="true"/>
          <w:lang w:bidi="fa-IR"/>
        </w:rPr>
        <w:t>.</w:t>
      </w:r>
    </w:p>
    <w:p>
      <w:pPr>
        <w:pStyle w:val="Heading3"/>
        <w:numPr>
          <w:ilvl w:val="2"/>
          <w:numId w:val="1"/>
        </w:numPr>
        <w:rPr/>
      </w:pPr>
      <w:bookmarkStart w:id="986" w:name="__RefHeading___Toc5142550_581953129"/>
      <w:bookmarkStart w:id="987" w:name="_Toc428"/>
      <w:bookmarkEnd w:id="986"/>
      <w:r>
        <w:rPr>
          <w:rtl w:val="true"/>
        </w:rPr>
        <w:t xml:space="preserve">قوله فی ص </w:t>
      </w:r>
      <w:r>
        <w:rPr/>
        <w:t>136</w:t>
      </w:r>
      <w:r>
        <w:rPr>
          <w:rtl w:val="true"/>
        </w:rPr>
        <w:t xml:space="preserve">، س </w:t>
      </w:r>
      <w:r>
        <w:rPr/>
        <w:t>8</w:t>
      </w:r>
      <w:r>
        <w:rPr>
          <w:rtl w:val="true"/>
        </w:rPr>
        <w:t>: «</w:t>
      </w:r>
      <w:r>
        <w:rPr>
          <w:rtl w:val="true"/>
        </w:rPr>
        <w:t>لکن الأصحاب قطعوا بمضمونه</w:t>
      </w:r>
      <w:r>
        <w:rPr>
          <w:rtl w:val="true"/>
        </w:rPr>
        <w:t>»</w:t>
      </w:r>
      <w:bookmarkEnd w:id="98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التوافق المضمونی مع الخبر الضعیف لایوجب انجبار الخبر الضعیف لأنا نقول نعم ولکن معقد الإجماع فی المقام کالخبر و حیث أن دلالة الخبر کمعقد الإجماع تامة واضحة فأمر الإجماع یدور بین أن یکون مستندا إلی الخبر أو غیره و کیف کان فالمضمون ثابت هذا مضافا إلی تصحیح الخبر فی مستند العروة فراجع</w:t>
      </w:r>
      <w:r>
        <w:rPr>
          <w:rFonts w:eastAsia="IRNazanin" w:cs="IRNazanin"/>
          <w:color w:val="111111"/>
          <w:sz w:val="28"/>
          <w:szCs w:val="28"/>
          <w:rtl w:val="true"/>
          <w:lang w:bidi="fa-IR"/>
        </w:rPr>
        <w:t>.</w:t>
      </w:r>
    </w:p>
    <w:p>
      <w:pPr>
        <w:pStyle w:val="Heading3"/>
        <w:numPr>
          <w:ilvl w:val="2"/>
          <w:numId w:val="1"/>
        </w:numPr>
        <w:rPr/>
      </w:pPr>
      <w:bookmarkStart w:id="988" w:name="__RefHeading___Toc5142552_581953129"/>
      <w:bookmarkStart w:id="989" w:name="_Toc429"/>
      <w:bookmarkEnd w:id="988"/>
      <w:r>
        <w:rPr>
          <w:rtl w:val="true"/>
        </w:rPr>
        <w:t xml:space="preserve">قوله فی ص </w:t>
      </w:r>
      <w:r>
        <w:rPr/>
        <w:t>137</w:t>
      </w:r>
      <w:r>
        <w:rPr>
          <w:rtl w:val="true"/>
        </w:rPr>
        <w:t xml:space="preserve">، س </w:t>
      </w:r>
      <w:r>
        <w:rPr/>
        <w:t>11</w:t>
      </w:r>
      <w:r>
        <w:rPr>
          <w:rtl w:val="true"/>
        </w:rPr>
        <w:t>: «</w:t>
      </w:r>
      <w:r>
        <w:rPr>
          <w:rtl w:val="true"/>
        </w:rPr>
        <w:t>غیره فأولی أن یمنع</w:t>
      </w:r>
      <w:r>
        <w:rPr>
          <w:rtl w:val="true"/>
        </w:rPr>
        <w:t>»</w:t>
      </w:r>
      <w:bookmarkEnd w:id="989"/>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الأولویة القطعیة فی الکشف الحقیقی تأمل بعد کون الإجازة کقیام أمارة علی العقد السابق من دون دخالة لها فی نفس العقد إذ المفروض أن الکلام</w:t>
      </w:r>
      <w:bookmarkStart w:id="990" w:name="pg5878_65133"/>
    </w:p>
    <w:p>
      <w:pPr>
        <w:pStyle w:val="BookText"/>
        <w:rPr/>
      </w:pPr>
      <w:bookmarkEnd w:id="990"/>
      <w:r>
        <w:rPr>
          <w:rFonts w:ascii="IRNazanin" w:hAnsi="IRNazanin" w:eastAsia="IRNazanin"/>
          <w:color w:val="111111"/>
          <w:sz w:val="28"/>
          <w:sz w:val="28"/>
          <w:szCs w:val="28"/>
          <w:rtl w:val="true"/>
          <w:lang w:bidi="fa-IR"/>
        </w:rPr>
        <w:t>فی الکشف الحقیقی نعم لأباس بالأولویة من الکشف الإنقلابی لتأثیر الإجازة فی التزویج فی حال الإحرام</w:t>
      </w:r>
      <w:r>
        <w:rPr>
          <w:rFonts w:eastAsia="IRNazanin" w:cs="IRNazanin"/>
          <w:color w:val="111111"/>
          <w:sz w:val="28"/>
          <w:szCs w:val="28"/>
          <w:rtl w:val="true"/>
          <w:lang w:bidi="fa-IR"/>
        </w:rPr>
        <w:t>.</w:t>
      </w:r>
    </w:p>
    <w:p>
      <w:pPr>
        <w:pStyle w:val="Heading3"/>
        <w:numPr>
          <w:ilvl w:val="2"/>
          <w:numId w:val="1"/>
        </w:numPr>
        <w:rPr/>
      </w:pPr>
      <w:bookmarkStart w:id="991" w:name="__RefHeading___Toc5142554_581953129"/>
      <w:bookmarkStart w:id="992" w:name="_Toc430"/>
      <w:bookmarkEnd w:id="991"/>
      <w:r>
        <w:rPr>
          <w:rtl w:val="true"/>
        </w:rPr>
        <w:t xml:space="preserve">قوله فی ص </w:t>
      </w:r>
      <w:r>
        <w:rPr/>
        <w:t>137</w:t>
      </w:r>
      <w:r>
        <w:rPr>
          <w:rtl w:val="true"/>
        </w:rPr>
        <w:t xml:space="preserve">، س </w:t>
      </w:r>
      <w:r>
        <w:rPr/>
        <w:t>22</w:t>
      </w:r>
      <w:r>
        <w:rPr>
          <w:rtl w:val="true"/>
        </w:rPr>
        <w:t>: «</w:t>
      </w:r>
      <w:r>
        <w:rPr>
          <w:rtl w:val="true"/>
        </w:rPr>
        <w:t>من روایات زرارة</w:t>
      </w:r>
      <w:r>
        <w:rPr>
          <w:rtl w:val="true"/>
        </w:rPr>
        <w:t>»</w:t>
      </w:r>
      <w:bookmarkEnd w:id="99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الصحیح روایتان لأن فی المقام لیس إلا ما روی عن زرارة و عن أدیم بیاع الهروی و أما داود بن سرحان فلیس هو راو للخبر الآخر بل هو من رواة خبر زرارة فراجع</w:t>
      </w:r>
      <w:r>
        <w:rPr>
          <w:rFonts w:eastAsia="IRNazanin" w:cs="IRNazanin"/>
          <w:color w:val="111111"/>
          <w:sz w:val="28"/>
          <w:szCs w:val="28"/>
          <w:rtl w:val="true"/>
          <w:lang w:bidi="fa-IR"/>
        </w:rPr>
        <w:t>.</w:t>
      </w:r>
    </w:p>
    <w:p>
      <w:pPr>
        <w:pStyle w:val="Heading3"/>
        <w:numPr>
          <w:ilvl w:val="2"/>
          <w:numId w:val="1"/>
        </w:numPr>
        <w:rPr/>
      </w:pPr>
      <w:bookmarkStart w:id="993" w:name="__RefHeading___Toc5142556_581953129"/>
      <w:bookmarkStart w:id="994" w:name="_Toc431"/>
      <w:bookmarkEnd w:id="993"/>
      <w:r>
        <w:rPr>
          <w:rtl w:val="true"/>
        </w:rPr>
        <w:t xml:space="preserve">قوله فی ص </w:t>
      </w:r>
      <w:r>
        <w:rPr/>
        <w:t>138</w:t>
      </w:r>
      <w:r>
        <w:rPr>
          <w:rtl w:val="true"/>
        </w:rPr>
        <w:t xml:space="preserve">، س </w:t>
      </w:r>
      <w:r>
        <w:rPr/>
        <w:t>11</w:t>
      </w:r>
      <w:r>
        <w:rPr>
          <w:rtl w:val="true"/>
        </w:rPr>
        <w:t>: «</w:t>
      </w:r>
      <w:r>
        <w:rPr>
          <w:rtl w:val="true"/>
        </w:rPr>
        <w:t>بشهادة روایات زرارة و</w:t>
      </w:r>
      <w:r>
        <w:rPr>
          <w:rtl w:val="true"/>
        </w:rPr>
        <w:t>...»</w:t>
      </w:r>
      <w:bookmarkEnd w:id="994"/>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فهذان الخبران من شواهد الجمع بین مطلق التحریم و مطلق الحلیة فإنهما بمنطوقهما یقیدان الثانی و بمفهومهما یقیدان الأول، لایقال لامفهوم للشرط أو لامفهوم للقید فإنه یقال نعم ولکن إذا کان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مقام التحدید فلهما مفهومان فالأقوی هو ما ذهب إلیه المشهور، ثم إن بعد ما عرفت لاحاجة إلی انقلاب النسبة کما یظهر من مستند العروة مع ما فیه کما قرر فی محله حیث قال و من الواضح أن النسبة بین الطائفة الأولی و الطائفة الثانیة هی التباین إلا أن نسبة الطائفة الثالثة إلی الطائفة الثانیة هی نسبة الخاص إلی العام فتکون مخصصة لعمومها لا محالة و بذلک فتنقلب النسبة بینهما و بین الطائفة الأولی فیخصص الحکم بالحرمة الأبدیة فی الأولی بصورة العلم نظرا لدلالة الطائفة الثانیة بعد تخصیصها بالطائفة الثالثة علی جواز التزویج منها ثانیا فی صورة الجهل</w:t>
      </w:r>
      <w:r>
        <w:rPr>
          <w:rFonts w:eastAsia="IRNazanin" w:cs="IRNazanin"/>
          <w:color w:val="111111"/>
          <w:sz w:val="28"/>
          <w:szCs w:val="28"/>
          <w:rtl w:val="true"/>
          <w:lang w:bidi="fa-IR"/>
        </w:rPr>
        <w:t>.</w:t>
      </w:r>
      <w:bookmarkStart w:id="995" w:name="pg5878_65134"/>
    </w:p>
    <w:p>
      <w:pPr>
        <w:pStyle w:val="Heading3"/>
        <w:numPr>
          <w:ilvl w:val="2"/>
          <w:numId w:val="1"/>
        </w:numPr>
        <w:rPr/>
      </w:pPr>
      <w:bookmarkStart w:id="996" w:name="__RefHeading___Toc5142558_581953129"/>
      <w:bookmarkStart w:id="997" w:name="_Toc432"/>
      <w:bookmarkEnd w:id="995"/>
      <w:bookmarkEnd w:id="996"/>
      <w:r>
        <w:rPr>
          <w:rtl w:val="true"/>
        </w:rPr>
        <w:t xml:space="preserve">قوله فی ص </w:t>
      </w:r>
      <w:r>
        <w:rPr/>
        <w:t>138</w:t>
      </w:r>
      <w:r>
        <w:rPr>
          <w:rtl w:val="true"/>
        </w:rPr>
        <w:t xml:space="preserve">، س </w:t>
      </w:r>
      <w:r>
        <w:rPr/>
        <w:t>21</w:t>
      </w:r>
      <w:r>
        <w:rPr>
          <w:rtl w:val="true"/>
        </w:rPr>
        <w:t>: «</w:t>
      </w:r>
      <w:r>
        <w:rPr>
          <w:rtl w:val="true"/>
        </w:rPr>
        <w:t>بناء علی أن المراد من المحرم</w:t>
      </w:r>
      <w:r>
        <w:rPr>
          <w:rtl w:val="true"/>
        </w:rPr>
        <w:t>»</w:t>
      </w:r>
      <w:bookmarkEnd w:id="99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إشکال کالإشکال الذی سیأتی فی إیجابه الحرمة الأبدیة و المسألتان توأمان یرتضعان من ثدی واحد من دون فرق بینهما إلا من جهة عدم نقل الخلاف فی بطلان العقد بخلاف إیجابه الحرمة الأبدیة ولکن الإجماع علی تقدیر ثبوته محتمل المدرک فلایکشف عن شیء</w:t>
      </w:r>
      <w:r>
        <w:rPr>
          <w:rFonts w:eastAsia="IRNazanin" w:cs="IRNazanin"/>
          <w:color w:val="111111"/>
          <w:sz w:val="28"/>
          <w:szCs w:val="28"/>
          <w:rtl w:val="true"/>
          <w:lang w:bidi="fa-IR"/>
        </w:rPr>
        <w:t>.</w:t>
      </w:r>
    </w:p>
    <w:p>
      <w:pPr>
        <w:pStyle w:val="Heading3"/>
        <w:numPr>
          <w:ilvl w:val="2"/>
          <w:numId w:val="1"/>
        </w:numPr>
        <w:rPr/>
      </w:pPr>
      <w:bookmarkStart w:id="998" w:name="__RefHeading___Toc5142560_581953129"/>
      <w:bookmarkStart w:id="999" w:name="_Toc433"/>
      <w:bookmarkEnd w:id="998"/>
      <w:r>
        <w:rPr>
          <w:rtl w:val="true"/>
        </w:rPr>
        <w:t xml:space="preserve">قوله فی ص </w:t>
      </w:r>
      <w:r>
        <w:rPr/>
        <w:t>140</w:t>
      </w:r>
      <w:r>
        <w:rPr>
          <w:rtl w:val="true"/>
        </w:rPr>
        <w:t xml:space="preserve">، س </w:t>
      </w:r>
      <w:r>
        <w:rPr/>
        <w:t>11</w:t>
      </w:r>
      <w:r>
        <w:rPr>
          <w:rtl w:val="true"/>
        </w:rPr>
        <w:t>: «</w:t>
      </w:r>
      <w:r>
        <w:rPr>
          <w:rtl w:val="true"/>
        </w:rPr>
        <w:t>نعم یندفع</w:t>
      </w:r>
      <w:r>
        <w:rPr>
          <w:rtl w:val="true"/>
        </w:rPr>
        <w:t>»</w:t>
      </w:r>
      <w:bookmarkEnd w:id="99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أنه مصادرة</w:t>
      </w:r>
      <w:r>
        <w:rPr>
          <w:rFonts w:eastAsia="IRNazanin" w:cs="IRNazanin"/>
          <w:color w:val="111111"/>
          <w:sz w:val="28"/>
          <w:szCs w:val="28"/>
          <w:rtl w:val="true"/>
          <w:lang w:bidi="fa-IR"/>
        </w:rPr>
        <w:t>.</w:t>
      </w:r>
    </w:p>
    <w:p>
      <w:pPr>
        <w:pStyle w:val="Heading3"/>
        <w:numPr>
          <w:ilvl w:val="2"/>
          <w:numId w:val="1"/>
        </w:numPr>
        <w:rPr/>
      </w:pPr>
      <w:bookmarkStart w:id="1000" w:name="__RefHeading___Toc5142562_581953129"/>
      <w:bookmarkStart w:id="1001" w:name="_Toc434"/>
      <w:bookmarkEnd w:id="1000"/>
      <w:r>
        <w:rPr>
          <w:rtl w:val="true"/>
        </w:rPr>
        <w:t xml:space="preserve">قوله فی ص </w:t>
      </w:r>
      <w:r>
        <w:rPr/>
        <w:t>140</w:t>
      </w:r>
      <w:r>
        <w:rPr>
          <w:rtl w:val="true"/>
        </w:rPr>
        <w:t xml:space="preserve">، س </w:t>
      </w:r>
      <w:r>
        <w:rPr/>
        <w:t>20</w:t>
      </w:r>
      <w:r>
        <w:rPr>
          <w:rtl w:val="true"/>
        </w:rPr>
        <w:t>: «</w:t>
      </w:r>
      <w:r>
        <w:rPr>
          <w:rtl w:val="true"/>
        </w:rPr>
        <w:t>للعلم بکونه حراما علیه</w:t>
      </w:r>
      <w:r>
        <w:rPr>
          <w:rtl w:val="true"/>
        </w:rPr>
        <w:t>»</w:t>
      </w:r>
      <w:bookmarkEnd w:id="100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لظهوره فی العلم بالمصداق لاالکبری الکلی الذی قد یجتمع مع الغفلة عن بعض المصادیق أو نسیانه</w:t>
      </w:r>
      <w:r>
        <w:rPr>
          <w:rFonts w:eastAsia="IRNazanin" w:cs="IRNazanin"/>
          <w:color w:val="111111"/>
          <w:sz w:val="28"/>
          <w:szCs w:val="28"/>
          <w:rtl w:val="true"/>
          <w:lang w:bidi="fa-IR"/>
        </w:rPr>
        <w:t>.</w:t>
      </w:r>
    </w:p>
    <w:p>
      <w:pPr>
        <w:pStyle w:val="Heading3"/>
        <w:numPr>
          <w:ilvl w:val="2"/>
          <w:numId w:val="1"/>
        </w:numPr>
        <w:rPr/>
      </w:pPr>
      <w:bookmarkStart w:id="1002" w:name="__RefHeading___Toc5142564_581953129"/>
      <w:bookmarkStart w:id="1003" w:name="_Toc435"/>
      <w:bookmarkEnd w:id="1002"/>
      <w:r>
        <w:rPr>
          <w:rtl w:val="true"/>
        </w:rPr>
        <w:t xml:space="preserve">قوله فی ص </w:t>
      </w:r>
      <w:r>
        <w:rPr/>
        <w:t>141</w:t>
      </w:r>
      <w:r>
        <w:rPr>
          <w:rtl w:val="true"/>
        </w:rPr>
        <w:t xml:space="preserve">، س </w:t>
      </w:r>
      <w:r>
        <w:rPr/>
        <w:t>21</w:t>
      </w:r>
      <w:r>
        <w:rPr>
          <w:rtl w:val="true"/>
        </w:rPr>
        <w:t>: «</w:t>
      </w:r>
      <w:r>
        <w:rPr>
          <w:rtl w:val="true"/>
        </w:rPr>
        <w:t>نص علی ذلک فی الجواهر</w:t>
      </w:r>
      <w:r>
        <w:rPr>
          <w:rtl w:val="true"/>
        </w:rPr>
        <w:t>»</w:t>
      </w:r>
      <w:bookmarkEnd w:id="100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الأولی البحث عن الزنا مع الأجنبیة فی حال الإحرام فی أنه هل یوجب الحرمة الأبدیة أم لا و الأقوی فیه أیضا عدم إیجابه الحرمة الأبدیة للإطلاق و أصالة عدم التقیید</w:t>
      </w:r>
      <w:r>
        <w:rPr>
          <w:rFonts w:eastAsia="IRNazanin" w:cs="IRNazanin"/>
          <w:color w:val="111111"/>
          <w:sz w:val="28"/>
          <w:szCs w:val="28"/>
          <w:rtl w:val="true"/>
          <w:lang w:bidi="fa-IR"/>
        </w:rPr>
        <w:t>.</w:t>
      </w:r>
    </w:p>
    <w:p>
      <w:pPr>
        <w:pStyle w:val="Heading3"/>
        <w:numPr>
          <w:ilvl w:val="2"/>
          <w:numId w:val="1"/>
        </w:numPr>
        <w:rPr/>
      </w:pPr>
      <w:bookmarkStart w:id="1004" w:name="__RefHeading___Toc5142566_581953129"/>
      <w:bookmarkStart w:id="1005" w:name="_Toc436"/>
      <w:bookmarkEnd w:id="1004"/>
      <w:r>
        <w:rPr>
          <w:rtl w:val="true"/>
        </w:rPr>
        <w:t xml:space="preserve">قوله فی ص </w:t>
      </w:r>
      <w:r>
        <w:rPr/>
        <w:t>141</w:t>
      </w:r>
      <w:r>
        <w:rPr>
          <w:rtl w:val="true"/>
        </w:rPr>
        <w:t xml:space="preserve">، س </w:t>
      </w:r>
      <w:r>
        <w:rPr/>
        <w:t>11</w:t>
      </w:r>
      <w:r>
        <w:rPr>
          <w:rtl w:val="true"/>
        </w:rPr>
        <w:t>: «</w:t>
      </w:r>
      <w:r>
        <w:rPr>
          <w:rtl w:val="true"/>
        </w:rPr>
        <w:t>کما یظهر ذلک</w:t>
      </w:r>
      <w:r>
        <w:rPr>
          <w:rtl w:val="true"/>
        </w:rPr>
        <w:t>»</w:t>
      </w:r>
      <w:bookmarkEnd w:id="1005"/>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یستظهر کما فی مستند العروة من الأخبار کون البطلان و التحریم ناشئین من تلک الجهة المذکورة فی النص أعنی الإحرام فی المقام بحیث لولاها لحکم بصحة العقد و ثبوت الزوجیة و إلا فلو کان البطلان ناشئا من جهة أخری غیر وقوع العقد فی حال الإحرام لما کان لوقوعه فی تلک الحالة أثر و إلیه ذهب</w:t>
      </w:r>
      <w:bookmarkStart w:id="1006" w:name="pg5878_65135"/>
    </w:p>
    <w:p>
      <w:pPr>
        <w:pStyle w:val="BookText"/>
        <w:rPr/>
      </w:pPr>
      <w:bookmarkEnd w:id="1006"/>
      <w:r>
        <w:rPr>
          <w:rFonts w:ascii="IRNazanin" w:hAnsi="IRNazanin" w:eastAsia="IRNazanin"/>
          <w:color w:val="111111"/>
          <w:sz w:val="28"/>
          <w:sz w:val="28"/>
          <w:szCs w:val="28"/>
          <w:rtl w:val="true"/>
          <w:lang w:bidi="fa-IR"/>
        </w:rPr>
        <w:t>فی الجواهر نهایة و علیه فلاوجه لإیجاب التزویج الباطل للحرمة الأبدیة مطلقا سواء تحقق الأرکان أم لا و أما التفصیل بین البطلان الناشی عن نفس العقد و بین البطلان الناشی عن محل العقد ککونها اخت الزوجة أو الخامسة أو المعتدة فلادلیل علیه إلا الأخذ بخبر الحکم بین عیینة بعد إلقاء الخصوصیة ولکن الخبر ضعیف و إلقاء الخصوصیة مشکل فالأقوی هو عدم التحریم إذا کان العقد فاسدا سواء کان من ناحیة العقد أو من ناحیة محل العقد</w:t>
      </w:r>
      <w:r>
        <w:rPr>
          <w:rFonts w:eastAsia="IRNazanin" w:cs="IRNazanin"/>
          <w:color w:val="111111"/>
          <w:sz w:val="28"/>
          <w:szCs w:val="28"/>
          <w:rtl w:val="true"/>
          <w:lang w:bidi="fa-IR"/>
        </w:rPr>
        <w:t>.</w:t>
      </w:r>
    </w:p>
    <w:p>
      <w:pPr>
        <w:pStyle w:val="Heading3"/>
        <w:numPr>
          <w:ilvl w:val="2"/>
          <w:numId w:val="1"/>
        </w:numPr>
        <w:rPr/>
      </w:pPr>
      <w:bookmarkStart w:id="1007" w:name="__RefHeading___Toc5142568_581953129"/>
      <w:bookmarkStart w:id="1008" w:name="_Toc437"/>
      <w:bookmarkEnd w:id="1007"/>
      <w:r>
        <w:rPr>
          <w:rtl w:val="true"/>
        </w:rPr>
        <w:t xml:space="preserve">قوله فی ص </w:t>
      </w:r>
      <w:r>
        <w:rPr/>
        <w:t>141</w:t>
      </w:r>
      <w:r>
        <w:rPr>
          <w:rtl w:val="true"/>
        </w:rPr>
        <w:t xml:space="preserve">، س </w:t>
      </w:r>
      <w:r>
        <w:rPr/>
        <w:t>17</w:t>
      </w:r>
      <w:r>
        <w:rPr>
          <w:rtl w:val="true"/>
        </w:rPr>
        <w:t>: «</w:t>
      </w:r>
      <w:r>
        <w:rPr>
          <w:rtl w:val="true"/>
        </w:rPr>
        <w:t>المعتضد بأصالة عدم الإحرام</w:t>
      </w:r>
      <w:r>
        <w:rPr>
          <w:rtl w:val="true"/>
        </w:rPr>
        <w:t>»</w:t>
      </w:r>
      <w:bookmarkEnd w:id="100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أن أصالة عدم الإحرام محکوم بالنسبة إلی أصالة الصحة فلیس أصالة عدم الإحرام فی رتبة أصالة الصحة حتی تعضدها</w:t>
      </w:r>
      <w:r>
        <w:rPr>
          <w:rFonts w:eastAsia="IRNazanin" w:cs="IRNazanin"/>
          <w:color w:val="111111"/>
          <w:sz w:val="28"/>
          <w:szCs w:val="28"/>
          <w:rtl w:val="true"/>
          <w:lang w:bidi="fa-IR"/>
        </w:rPr>
        <w:t>.</w:t>
      </w:r>
    </w:p>
    <w:p>
      <w:pPr>
        <w:pStyle w:val="Heading3"/>
        <w:numPr>
          <w:ilvl w:val="2"/>
          <w:numId w:val="1"/>
        </w:numPr>
        <w:rPr/>
      </w:pPr>
      <w:bookmarkStart w:id="1009" w:name="__RefHeading___Toc5142570_581953129"/>
      <w:bookmarkStart w:id="1010" w:name="_Toc438"/>
      <w:bookmarkEnd w:id="1009"/>
      <w:r>
        <w:rPr>
          <w:rtl w:val="true"/>
        </w:rPr>
        <w:t xml:space="preserve">قوله فی ص </w:t>
      </w:r>
      <w:r>
        <w:rPr/>
        <w:t>141</w:t>
      </w:r>
      <w:r>
        <w:rPr>
          <w:rtl w:val="true"/>
        </w:rPr>
        <w:t xml:space="preserve">، س </w:t>
      </w:r>
      <w:r>
        <w:rPr/>
        <w:t>17</w:t>
      </w:r>
      <w:r>
        <w:rPr>
          <w:rtl w:val="true"/>
        </w:rPr>
        <w:t>: «</w:t>
      </w:r>
      <w:r>
        <w:rPr>
          <w:rtl w:val="true"/>
        </w:rPr>
        <w:t>فی صورة ما إذا کان تاریخ العقد</w:t>
      </w:r>
      <w:r>
        <w:rPr>
          <w:rtl w:val="true"/>
        </w:rPr>
        <w:t>...»</w:t>
      </w:r>
      <w:bookmarkEnd w:id="101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کما فی مستند العروة فیما لو کان تاریخهما معا مجهولین أیضا لأن استصحاب عدم وقوع العقد قبل الإحرام لاأثر له فلاتعارض أصالة عدم الإحرام ثم إن أصالة عدم الإحرام لایکون مثبتا لأن بعد جریانها إلی حال وقوع العقد یشمل العقد عمومات النکاح من دون مانع فإن المانع هو وقوع العقد فی حال الإحرام و هو مدفوع بأصالة عدم الإحرام</w:t>
      </w:r>
      <w:r>
        <w:rPr>
          <w:rFonts w:eastAsia="IRNazanin" w:cs="IRNazanin"/>
          <w:color w:val="111111"/>
          <w:sz w:val="28"/>
          <w:szCs w:val="28"/>
          <w:rtl w:val="true"/>
          <w:lang w:bidi="fa-IR"/>
        </w:rPr>
        <w:t>.</w:t>
      </w:r>
    </w:p>
    <w:p>
      <w:pPr>
        <w:pStyle w:val="Heading3"/>
        <w:numPr>
          <w:ilvl w:val="2"/>
          <w:numId w:val="1"/>
        </w:numPr>
        <w:rPr/>
      </w:pPr>
      <w:bookmarkStart w:id="1011" w:name="__RefHeading___Toc5142572_581953129"/>
      <w:bookmarkStart w:id="1012" w:name="_Toc439"/>
      <w:bookmarkEnd w:id="1011"/>
      <w:r>
        <w:rPr>
          <w:rtl w:val="true"/>
        </w:rPr>
        <w:t xml:space="preserve">قوله فی ص </w:t>
      </w:r>
      <w:r>
        <w:rPr/>
        <w:t>141</w:t>
      </w:r>
      <w:r>
        <w:rPr>
          <w:rtl w:val="true"/>
        </w:rPr>
        <w:t xml:space="preserve">، س </w:t>
      </w:r>
      <w:r>
        <w:rPr/>
        <w:t>21</w:t>
      </w:r>
      <w:r>
        <w:rPr>
          <w:rtl w:val="true"/>
        </w:rPr>
        <w:t>: «</w:t>
      </w:r>
      <w:r>
        <w:rPr>
          <w:rtl w:val="true"/>
        </w:rPr>
        <w:t>أصالة الصحة مقدمة علی الاستصحاب</w:t>
      </w:r>
      <w:r>
        <w:rPr>
          <w:rtl w:val="true"/>
        </w:rPr>
        <w:t>»</w:t>
      </w:r>
      <w:bookmarkEnd w:id="1012"/>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فالإشکال فی الذی اشیر إلیه فی المتن لایعتد به کما أن السید لم یعتد به حیث ألحقه بالصورة الأولی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و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ترتب علیه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 بتقدیم أصالة الصحة</w:t>
      </w:r>
      <w:r>
        <w:rPr>
          <w:rFonts w:eastAsia="IRNazanin" w:cs="IRNazanin"/>
          <w:color w:val="111111"/>
          <w:sz w:val="28"/>
          <w:szCs w:val="28"/>
          <w:rtl w:val="true"/>
          <w:lang w:bidi="fa-IR"/>
        </w:rPr>
        <w:t>.</w:t>
      </w:r>
      <w:bookmarkStart w:id="1013" w:name="pg5878_65136"/>
    </w:p>
    <w:p>
      <w:pPr>
        <w:pStyle w:val="Heading3"/>
        <w:numPr>
          <w:ilvl w:val="2"/>
          <w:numId w:val="1"/>
        </w:numPr>
        <w:rPr/>
      </w:pPr>
      <w:bookmarkStart w:id="1014" w:name="__RefHeading___Toc5142574_581953129"/>
      <w:bookmarkStart w:id="1015" w:name="_Toc440"/>
      <w:bookmarkEnd w:id="1013"/>
      <w:bookmarkEnd w:id="1014"/>
      <w:r>
        <w:rPr>
          <w:rtl w:val="true"/>
        </w:rPr>
        <w:t xml:space="preserve">قوله فی ص </w:t>
      </w:r>
      <w:r>
        <w:rPr/>
        <w:t>142</w:t>
      </w:r>
      <w:r>
        <w:rPr>
          <w:rtl w:val="true"/>
        </w:rPr>
        <w:t xml:space="preserve">، س </w:t>
      </w:r>
      <w:r>
        <w:rPr/>
        <w:t>10</w:t>
      </w:r>
      <w:r>
        <w:rPr>
          <w:rtl w:val="true"/>
        </w:rPr>
        <w:t>: «</w:t>
      </w:r>
      <w:r>
        <w:rPr>
          <w:rtl w:val="true"/>
        </w:rPr>
        <w:t>و لأجل ذلک یشکل</w:t>
      </w:r>
      <w:r>
        <w:rPr>
          <w:rtl w:val="true"/>
        </w:rPr>
        <w:t>...»</w:t>
      </w:r>
      <w:bookmarkEnd w:id="1015"/>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لایخفی علیک أن ما فی المتن متخذ من الجواهر و حیث کان ما فی المتن مجملا جدا فالمناسب نقل ما فی الجواهر قال فی الجواهر ذیل تروک الإحرام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تفریعان الأول إلی أن قال و أما إذا اختلفا أی الزوجان فی العقد فادعی أحدهما وقوعه فی الإحرام، و أنکره الآخر فالقول قول من یدعی الإحلال ترجیحا لجانب الصحة المحمول فعل المسلم علیها فی صورة النزاع و غیره من أحوال الشک فی العقد المفروض اتفاقهما علی وقوعه کما فی غیر المقام من صور مدعی الصحة و الفساد التیمن الواضح کون مدعیها موافقا لأصلها، علی أن مدعی الفساد یدعی وصفا زایدا یقتضی الفساد، و هو وقوع العقد حال الإحرام فالقول قول المنکر بیمینه لأنه منکر للمفسد کما صرح بذلک الکرکی فی حاشیته و ثانی الشهیدین فی المسالک، لکن فی مدارک المناقشة فی الأول بأنه إنما یتم إذا کان المدعی لوقوع الفعل فی حال الإحرام عالما بفساد ذلک، أما مع اعترافهما بالجهل فلاوجه للحمل علی الصحة، و فی الثانی بأن کلا منهما مدعی وصفا ینکره الآخر، فتقدیم أحدهما یحتاج إلی دلیل و فیه أن أصل الصحة فی العقد و نحوه لایعتبر فیه العلم، لإطلاق دلیله، نعم أصل عدم وقوع المعصیة من المسلم یعتبر فیه العلم، و هو غیر أصل الصحة التی هی بمعنی ترتب الأثر کما هو واضح، و أن مدعی الفساد المعترف بحصول جمیع أرکان العقد المحمول إقراره علی الصحة یدعی وقوع العقد حال الإحرام، و الآخر ینکره و إن کان یلزمه کونه واقعا حال الإحلال، و لاریب فی أن الأصل عدم مقارنة العقد للحال المزبور، و ذلک کاف فی إثبات</w:t>
      </w:r>
      <w:bookmarkStart w:id="1016" w:name="pg5878_65137"/>
    </w:p>
    <w:p>
      <w:pPr>
        <w:pStyle w:val="BookText"/>
        <w:rPr/>
      </w:pPr>
      <w:bookmarkEnd w:id="1016"/>
      <w:r>
        <w:rPr>
          <w:rFonts w:ascii="IRNazanin" w:hAnsi="IRNazanin" w:eastAsia="IRNazanin"/>
          <w:color w:val="111111"/>
          <w:sz w:val="28"/>
          <w:sz w:val="28"/>
          <w:szCs w:val="28"/>
          <w:rtl w:val="true"/>
          <w:lang w:bidi="fa-IR"/>
        </w:rPr>
        <w:t>صحته من غیر حاجة إلی إثبات کونه فی حال الإحلال بل یکفی احتماله، فلایکون موجبا کالأول</w:t>
      </w:r>
      <w:r>
        <w:rPr>
          <w:rFonts w:eastAsia="IRNazanin" w:cs="IRNazanin"/>
          <w:color w:val="111111"/>
          <w:sz w:val="28"/>
          <w:szCs w:val="28"/>
          <w:rtl w:val="true"/>
          <w:lang w:bidi="fa-IR"/>
        </w:rPr>
        <w:t>».</w:t>
      </w:r>
      <w:r>
        <w:rPr>
          <w:rStyle w:val="FootnoteAnchor"/>
          <w:rtl w:val="true"/>
        </w:rPr>
        <w:footnoteReference w:id="34"/>
      </w:r>
    </w:p>
    <w:p>
      <w:pPr>
        <w:pStyle w:val="Heading3"/>
        <w:numPr>
          <w:ilvl w:val="2"/>
          <w:numId w:val="1"/>
        </w:numPr>
        <w:rPr/>
      </w:pPr>
      <w:bookmarkStart w:id="1017" w:name="__RefHeading___Toc5142576_581953129"/>
      <w:bookmarkStart w:id="1018" w:name="_Toc441"/>
      <w:bookmarkEnd w:id="1017"/>
      <w:r>
        <w:rPr>
          <w:rtl w:val="true"/>
        </w:rPr>
        <w:t xml:space="preserve">قوله فی ص </w:t>
      </w:r>
      <w:r>
        <w:rPr/>
        <w:t>142</w:t>
      </w:r>
      <w:r>
        <w:rPr>
          <w:rtl w:val="true"/>
        </w:rPr>
        <w:t xml:space="preserve">، س </w:t>
      </w:r>
      <w:r>
        <w:rPr/>
        <w:t>13</w:t>
      </w:r>
      <w:r>
        <w:rPr>
          <w:rtl w:val="true"/>
        </w:rPr>
        <w:t>: «</w:t>
      </w:r>
      <w:r>
        <w:rPr>
          <w:rtl w:val="true"/>
        </w:rPr>
        <w:t>فإن ما</w:t>
      </w:r>
      <w:r>
        <w:rPr>
          <w:rtl w:val="true"/>
        </w:rPr>
        <w:t>»</w:t>
      </w:r>
      <w:bookmarkEnd w:id="101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جواب المصنف عن ما ذکر فی المدارک</w:t>
      </w:r>
      <w:r>
        <w:rPr>
          <w:rFonts w:eastAsia="IRNazanin" w:cs="IRNazanin"/>
          <w:color w:val="111111"/>
          <w:sz w:val="28"/>
          <w:szCs w:val="28"/>
          <w:rtl w:val="true"/>
          <w:lang w:bidi="fa-IR"/>
        </w:rPr>
        <w:t>.</w:t>
      </w:r>
    </w:p>
    <w:p>
      <w:pPr>
        <w:pStyle w:val="Heading3"/>
        <w:numPr>
          <w:ilvl w:val="2"/>
          <w:numId w:val="1"/>
        </w:numPr>
        <w:rPr/>
      </w:pPr>
      <w:bookmarkStart w:id="1019" w:name="__RefHeading___Toc5142578_581953129"/>
      <w:bookmarkStart w:id="1020" w:name="_Toc442"/>
      <w:bookmarkEnd w:id="1019"/>
      <w:r>
        <w:rPr>
          <w:rtl w:val="true"/>
        </w:rPr>
        <w:t xml:space="preserve">قوله فی ص </w:t>
      </w:r>
      <w:r>
        <w:rPr/>
        <w:t>142</w:t>
      </w:r>
      <w:r>
        <w:rPr>
          <w:rtl w:val="true"/>
        </w:rPr>
        <w:t xml:space="preserve">، س </w:t>
      </w:r>
      <w:r>
        <w:rPr/>
        <w:t>17</w:t>
      </w:r>
      <w:r>
        <w:rPr>
          <w:rtl w:val="true"/>
        </w:rPr>
        <w:t>: «</w:t>
      </w:r>
      <w:r>
        <w:rPr>
          <w:rtl w:val="true"/>
        </w:rPr>
        <w:t>فیثبت کون العقد فی حال عدم الإحرام</w:t>
      </w:r>
      <w:r>
        <w:rPr>
          <w:rtl w:val="true"/>
        </w:rPr>
        <w:t>»</w:t>
      </w:r>
      <w:bookmarkEnd w:id="102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لاحاجة إلی إثبات هذا العنوان إذ المانع عن صحة العقد هو وقوعه فی حال الإحرام فإذا جری أصالة عدم الإحرام إلی حین العقد کان العقد بلامانع و یشمله عمومات صحة العقد</w:t>
      </w:r>
      <w:r>
        <w:rPr>
          <w:rFonts w:eastAsia="IRNazanin" w:cs="IRNazanin"/>
          <w:color w:val="111111"/>
          <w:sz w:val="28"/>
          <w:szCs w:val="28"/>
          <w:rtl w:val="true"/>
          <w:lang w:bidi="fa-IR"/>
        </w:rPr>
        <w:t>.</w:t>
      </w:r>
    </w:p>
    <w:p>
      <w:pPr>
        <w:pStyle w:val="Heading3"/>
        <w:numPr>
          <w:ilvl w:val="2"/>
          <w:numId w:val="1"/>
        </w:numPr>
        <w:rPr/>
      </w:pPr>
      <w:bookmarkStart w:id="1021" w:name="__RefHeading___Toc5142580_581953129"/>
      <w:bookmarkStart w:id="1022" w:name="_Toc443"/>
      <w:bookmarkEnd w:id="1021"/>
      <w:r>
        <w:rPr>
          <w:rtl w:val="true"/>
        </w:rPr>
        <w:t xml:space="preserve">قوله فی ص </w:t>
      </w:r>
      <w:r>
        <w:rPr/>
        <w:t>143</w:t>
      </w:r>
      <w:r>
        <w:rPr>
          <w:rtl w:val="true"/>
        </w:rPr>
        <w:t xml:space="preserve">، س </w:t>
      </w:r>
      <w:r>
        <w:rPr/>
        <w:t>12</w:t>
      </w:r>
      <w:r>
        <w:rPr>
          <w:rtl w:val="true"/>
        </w:rPr>
        <w:t>: «</w:t>
      </w:r>
      <w:r>
        <w:rPr>
          <w:rtl w:val="true"/>
        </w:rPr>
        <w:t>أقول</w:t>
      </w:r>
      <w:r>
        <w:rPr>
          <w:rtl w:val="true"/>
        </w:rPr>
        <w:t>»</w:t>
      </w:r>
      <w:bookmarkEnd w:id="1022"/>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فی مستند العروة بین کون الإفساد بالجماع فیعامل معه معاملة الفاسد کما ذهب إلیه المشهور لأنه لما کان مأمورا بإتمام الحج کان معنی ذلک بقائه علی الإحرام و عدم جواز ارتکاب أی محرم من محرماته إلی أن یفرغ من أعمال الحج و علیه فإذا تزوج فی ذلک الحین حکم علی العقد بالفساد و ترتبت علیه الحرمة الأبدیة لصدق التزوج فی حال الإحرام علیه و بین کون الإفساد بغیر الجماع کما لو ترک بعض، أرکان الحج عمدا کالطواف و السعی فإن الأظهر فیه هو الحکم بالصحة و عدم ترتب الحرمة الأبدیة علیه و ذلک لکشفه عن بطلان</w:t>
      </w:r>
      <w:bookmarkStart w:id="1023" w:name="pg5878_65138"/>
    </w:p>
    <w:p>
      <w:pPr>
        <w:pStyle w:val="BookText"/>
        <w:rPr/>
      </w:pPr>
      <w:bookmarkEnd w:id="1023"/>
      <w:r>
        <w:rPr>
          <w:rFonts w:ascii="IRNazanin" w:hAnsi="IRNazanin" w:eastAsia="IRNazanin"/>
          <w:color w:val="111111"/>
          <w:sz w:val="28"/>
          <w:sz w:val="28"/>
          <w:szCs w:val="28"/>
          <w:rtl w:val="true"/>
          <w:lang w:bidi="fa-IR"/>
        </w:rPr>
        <w:t>الإحرام من الأول نظرا إلی کون الحج واجبا ارتباطیا فإذا لم یتعقب الإحرام سائر الأفعال حکم ببطلانه و اعتبر کالعدم</w:t>
      </w:r>
      <w:r>
        <w:rPr>
          <w:rFonts w:eastAsia="IRNazanin" w:cs="IRNazanin"/>
          <w:color w:val="111111"/>
          <w:sz w:val="28"/>
          <w:szCs w:val="28"/>
          <w:rtl w:val="true"/>
          <w:lang w:bidi="fa-IR"/>
        </w:rPr>
        <w:t>.</w:t>
      </w:r>
    </w:p>
    <w:p>
      <w:pPr>
        <w:pStyle w:val="Heading3"/>
        <w:numPr>
          <w:ilvl w:val="2"/>
          <w:numId w:val="1"/>
        </w:numPr>
        <w:rPr/>
      </w:pPr>
      <w:bookmarkStart w:id="1024" w:name="__RefHeading___Toc5142582_581953129"/>
      <w:bookmarkStart w:id="1025" w:name="_Toc444"/>
      <w:bookmarkEnd w:id="1024"/>
      <w:r>
        <w:rPr>
          <w:rtl w:val="true"/>
        </w:rPr>
        <w:t xml:space="preserve">قوله فی ص </w:t>
      </w:r>
      <w:r>
        <w:rPr/>
        <w:t>145</w:t>
      </w:r>
      <w:r>
        <w:rPr>
          <w:rtl w:val="true"/>
        </w:rPr>
        <w:t xml:space="preserve">، س </w:t>
      </w:r>
      <w:r>
        <w:rPr/>
        <w:t>9</w:t>
      </w:r>
      <w:r>
        <w:rPr>
          <w:rtl w:val="true"/>
        </w:rPr>
        <w:t>: «</w:t>
      </w:r>
      <w:r>
        <w:rPr>
          <w:rtl w:val="true"/>
        </w:rPr>
        <w:t>فی المحرمات بالمصاهرة</w:t>
      </w:r>
      <w:r>
        <w:rPr>
          <w:rtl w:val="true"/>
        </w:rPr>
        <w:t>»</w:t>
      </w:r>
      <w:bookmarkEnd w:id="102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لایخفی أن المراد منها لیس المحرمات الأبدیة بل أعم منها و لذا سیأتی إدراج الجمع بین الاُختین فی ضمنها مع أن حرمة الاُخت مادام الجمع و لیست حرمة أبدیة</w:t>
      </w:r>
      <w:r>
        <w:rPr>
          <w:rFonts w:eastAsia="IRNazanin" w:cs="IRNazanin"/>
          <w:color w:val="111111"/>
          <w:sz w:val="28"/>
          <w:szCs w:val="28"/>
          <w:rtl w:val="true"/>
          <w:lang w:bidi="fa-IR"/>
        </w:rPr>
        <w:t>.</w:t>
      </w:r>
    </w:p>
    <w:p>
      <w:pPr>
        <w:pStyle w:val="Heading3"/>
        <w:numPr>
          <w:ilvl w:val="2"/>
          <w:numId w:val="1"/>
        </w:numPr>
        <w:rPr/>
      </w:pPr>
      <w:bookmarkStart w:id="1026" w:name="__RefHeading___Toc5142584_581953129"/>
      <w:bookmarkStart w:id="1027" w:name="_Toc445"/>
      <w:bookmarkEnd w:id="1026"/>
      <w:r>
        <w:rPr>
          <w:rtl w:val="true"/>
        </w:rPr>
        <w:t xml:space="preserve">قوله فی ص </w:t>
      </w:r>
      <w:r>
        <w:rPr/>
        <w:t>145</w:t>
      </w:r>
      <w:r>
        <w:rPr>
          <w:rtl w:val="true"/>
        </w:rPr>
        <w:t xml:space="preserve">، س </w:t>
      </w:r>
      <w:r>
        <w:rPr/>
        <w:t>12</w:t>
      </w:r>
      <w:r>
        <w:rPr>
          <w:rtl w:val="true"/>
        </w:rPr>
        <w:t>: «</w:t>
      </w:r>
      <w:r>
        <w:rPr>
          <w:rtl w:val="true"/>
        </w:rPr>
        <w:t>عممها</w:t>
      </w:r>
      <w:r>
        <w:rPr>
          <w:rtl w:val="true"/>
        </w:rPr>
        <w:t>»</w:t>
      </w:r>
      <w:bookmarkEnd w:id="102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توسعا</w:t>
      </w:r>
      <w:r>
        <w:rPr>
          <w:rFonts w:eastAsia="IRNazanin" w:cs="IRNazanin"/>
          <w:color w:val="111111"/>
          <w:sz w:val="28"/>
          <w:szCs w:val="28"/>
          <w:rtl w:val="true"/>
          <w:lang w:bidi="fa-IR"/>
        </w:rPr>
        <w:t>.</w:t>
      </w:r>
    </w:p>
    <w:p>
      <w:pPr>
        <w:pStyle w:val="Heading3"/>
        <w:numPr>
          <w:ilvl w:val="2"/>
          <w:numId w:val="1"/>
        </w:numPr>
        <w:rPr/>
      </w:pPr>
      <w:bookmarkStart w:id="1028" w:name="__RefHeading___Toc5142586_581953129"/>
      <w:bookmarkStart w:id="1029" w:name="_Toc446"/>
      <w:bookmarkEnd w:id="1028"/>
      <w:r>
        <w:rPr>
          <w:rtl w:val="true"/>
        </w:rPr>
        <w:t xml:space="preserve">قوله فی ص </w:t>
      </w:r>
      <w:r>
        <w:rPr/>
        <w:t>145</w:t>
      </w:r>
      <w:r>
        <w:rPr>
          <w:rtl w:val="true"/>
        </w:rPr>
        <w:t xml:space="preserve">، س </w:t>
      </w:r>
      <w:r>
        <w:rPr/>
        <w:t>18</w:t>
      </w:r>
      <w:r>
        <w:rPr>
          <w:rtl w:val="true"/>
        </w:rPr>
        <w:t>: «</w:t>
      </w:r>
      <w:r>
        <w:rPr>
          <w:rtl w:val="true"/>
        </w:rPr>
        <w:t>جعل التحریم فی جمیع ذلک</w:t>
      </w:r>
      <w:r>
        <w:rPr>
          <w:rtl w:val="true"/>
        </w:rPr>
        <w:t>...»</w:t>
      </w:r>
      <w:bookmarkEnd w:id="102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توسعا</w:t>
      </w:r>
      <w:r>
        <w:rPr>
          <w:rFonts w:eastAsia="IRNazanin" w:cs="IRNazanin"/>
          <w:color w:val="111111"/>
          <w:sz w:val="28"/>
          <w:szCs w:val="28"/>
          <w:rtl w:val="true"/>
          <w:lang w:bidi="fa-IR"/>
        </w:rPr>
        <w:t>.</w:t>
      </w:r>
    </w:p>
    <w:p>
      <w:pPr>
        <w:pStyle w:val="Heading3"/>
        <w:numPr>
          <w:ilvl w:val="2"/>
          <w:numId w:val="1"/>
        </w:numPr>
        <w:rPr/>
      </w:pPr>
      <w:bookmarkStart w:id="1030" w:name="__RefHeading___Toc5142588_581953129"/>
      <w:bookmarkStart w:id="1031" w:name="_Toc447"/>
      <w:bookmarkEnd w:id="1030"/>
      <w:r>
        <w:rPr>
          <w:rtl w:val="true"/>
        </w:rPr>
        <w:t xml:space="preserve">قوله فی ص </w:t>
      </w:r>
      <w:r>
        <w:rPr/>
        <w:t>146</w:t>
      </w:r>
      <w:r>
        <w:rPr>
          <w:rtl w:val="true"/>
        </w:rPr>
        <w:t xml:space="preserve">، س </w:t>
      </w:r>
      <w:r>
        <w:rPr/>
        <w:t>7</w:t>
      </w:r>
      <w:r>
        <w:rPr>
          <w:rtl w:val="true"/>
        </w:rPr>
        <w:t>: «</w:t>
      </w:r>
      <w:r>
        <w:rPr>
          <w:rtl w:val="true"/>
        </w:rPr>
        <w:t>و یشهد به قوله تعالی</w:t>
      </w:r>
      <w:r>
        <w:rPr>
          <w:rtl w:val="true"/>
        </w:rPr>
        <w:t>:...»</w:t>
      </w:r>
      <w:bookmarkEnd w:id="103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بدعوی أن الظاهر من النکاح هو العقد لا الوطی و إن استعمل فیه أحیانا بالعنایة ثم إن الظاهر من الآیة هو أن هذا الأثر لحدوث النکاح حیث عبر عنه بفعل الماضی ولایلزم فیه التلبس فإذا نکح الأب مع امرأة ثم طلقها لایجوز نکاحها لأبنائه ولکن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حلائل أبنائکم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التلبس فلایشمل ما إذا نکح امرأة ثم طلقها لعدم صدق حلائل أبنائکم علیها اللهم إلا أن یقال إن حلیلة الابن کزوجة الأب فی هذا الحکم من دون فرق بالإجماع</w:t>
      </w:r>
      <w:r>
        <w:rPr>
          <w:rFonts w:eastAsia="IRNazanin" w:cs="IRNazanin"/>
          <w:color w:val="111111"/>
          <w:sz w:val="28"/>
          <w:szCs w:val="28"/>
          <w:rtl w:val="true"/>
          <w:lang w:bidi="fa-IR"/>
        </w:rPr>
        <w:t>.</w:t>
      </w:r>
    </w:p>
    <w:p>
      <w:pPr>
        <w:pStyle w:val="Heading3"/>
        <w:numPr>
          <w:ilvl w:val="2"/>
          <w:numId w:val="1"/>
        </w:numPr>
        <w:rPr/>
      </w:pPr>
      <w:bookmarkStart w:id="1032" w:name="__RefHeading___Toc5142590_581953129"/>
      <w:bookmarkStart w:id="1033" w:name="_Toc448"/>
      <w:bookmarkEnd w:id="1032"/>
      <w:r>
        <w:rPr>
          <w:rtl w:val="true"/>
        </w:rPr>
        <w:t xml:space="preserve">قوله فی ص </w:t>
      </w:r>
      <w:r>
        <w:rPr/>
        <w:t>146</w:t>
      </w:r>
      <w:r>
        <w:rPr>
          <w:rtl w:val="true"/>
        </w:rPr>
        <w:t xml:space="preserve">، س </w:t>
      </w:r>
      <w:r>
        <w:rPr/>
        <w:t>16</w:t>
      </w:r>
      <w:r>
        <w:rPr>
          <w:rtl w:val="true"/>
        </w:rPr>
        <w:t>: «</w:t>
      </w:r>
      <w:r>
        <w:rPr>
          <w:rtl w:val="true"/>
        </w:rPr>
        <w:t>لعموم یحرم من الرضاع ما یحرم من النسب</w:t>
      </w:r>
      <w:r>
        <w:rPr>
          <w:rtl w:val="true"/>
        </w:rPr>
        <w:t>»</w:t>
      </w:r>
      <w:bookmarkEnd w:id="1033"/>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سیأتی بیانه</w:t>
      </w:r>
      <w:r>
        <w:rPr>
          <w:rFonts w:eastAsia="IRNazanin" w:cs="IRNazanin"/>
          <w:color w:val="111111"/>
          <w:sz w:val="28"/>
          <w:szCs w:val="28"/>
          <w:rtl w:val="true"/>
          <w:lang w:bidi="fa-IR"/>
        </w:rPr>
        <w:t>.</w:t>
      </w:r>
      <w:bookmarkStart w:id="1034" w:name="pg5878_65139"/>
    </w:p>
    <w:p>
      <w:pPr>
        <w:pStyle w:val="Heading3"/>
        <w:numPr>
          <w:ilvl w:val="2"/>
          <w:numId w:val="1"/>
        </w:numPr>
        <w:rPr/>
      </w:pPr>
      <w:bookmarkStart w:id="1035" w:name="__RefHeading___Toc5142592_581953129"/>
      <w:bookmarkStart w:id="1036" w:name="_Toc449"/>
      <w:bookmarkEnd w:id="1034"/>
      <w:bookmarkEnd w:id="1035"/>
      <w:r>
        <w:rPr>
          <w:rtl w:val="true"/>
        </w:rPr>
        <w:t xml:space="preserve">قوله فی ص </w:t>
      </w:r>
      <w:r>
        <w:rPr/>
        <w:t>147</w:t>
      </w:r>
      <w:r>
        <w:rPr>
          <w:rtl w:val="true"/>
        </w:rPr>
        <w:t xml:space="preserve">، س </w:t>
      </w:r>
      <w:r>
        <w:rPr/>
        <w:t>3</w:t>
      </w:r>
      <w:r>
        <w:rPr>
          <w:rtl w:val="true"/>
        </w:rPr>
        <w:t>: «</w:t>
      </w:r>
      <w:r>
        <w:rPr>
          <w:rtl w:val="true"/>
        </w:rPr>
        <w:t>و لاحتمال ظهور مانکح آبائکم</w:t>
      </w:r>
      <w:r>
        <w:rPr>
          <w:rtl w:val="true"/>
        </w:rPr>
        <w:t>»</w:t>
      </w:r>
      <w:bookmarkEnd w:id="103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مر من أن النکاح ظاهر فی العقد و لاعقد فی المملوکة</w:t>
      </w:r>
      <w:r>
        <w:rPr>
          <w:rFonts w:eastAsia="IRNazanin" w:cs="IRNazanin"/>
          <w:color w:val="111111"/>
          <w:sz w:val="28"/>
          <w:szCs w:val="28"/>
          <w:rtl w:val="true"/>
          <w:lang w:bidi="fa-IR"/>
        </w:rPr>
        <w:t>.</w:t>
      </w:r>
    </w:p>
    <w:p>
      <w:pPr>
        <w:pStyle w:val="Heading3"/>
        <w:numPr>
          <w:ilvl w:val="2"/>
          <w:numId w:val="1"/>
        </w:numPr>
        <w:rPr/>
      </w:pPr>
      <w:bookmarkStart w:id="1037" w:name="__RefHeading___Toc5142594_581953129"/>
      <w:bookmarkStart w:id="1038" w:name="_Toc450"/>
      <w:bookmarkEnd w:id="1037"/>
      <w:r>
        <w:rPr>
          <w:rtl w:val="true"/>
        </w:rPr>
        <w:t xml:space="preserve">قوله فی ص </w:t>
      </w:r>
      <w:r>
        <w:rPr/>
        <w:t>147</w:t>
      </w:r>
      <w:r>
        <w:rPr>
          <w:rtl w:val="true"/>
        </w:rPr>
        <w:t xml:space="preserve">، س </w:t>
      </w:r>
      <w:r>
        <w:rPr/>
        <w:t>4</w:t>
      </w:r>
      <w:r>
        <w:rPr>
          <w:rtl w:val="true"/>
        </w:rPr>
        <w:t>: «</w:t>
      </w:r>
      <w:r>
        <w:rPr>
          <w:rtl w:val="true"/>
        </w:rPr>
        <w:t>قوله تعالی</w:t>
      </w:r>
      <w:r>
        <w:rPr>
          <w:rtl w:val="true"/>
        </w:rPr>
        <w:t xml:space="preserve">: </w:t>
      </w:r>
      <w:r>
        <w:rPr>
          <w:rtl w:val="true"/>
        </w:rPr>
        <w:t>حلائل أبنائکم</w:t>
      </w:r>
      <w:r>
        <w:rPr>
          <w:rtl w:val="true"/>
        </w:rPr>
        <w:t>»</w:t>
      </w:r>
      <w:bookmarkEnd w:id="103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لدعوی الانصراف إلی المعقودة</w:t>
      </w:r>
      <w:r>
        <w:rPr>
          <w:rFonts w:eastAsia="IRNazanin" w:cs="IRNazanin"/>
          <w:color w:val="111111"/>
          <w:sz w:val="28"/>
          <w:szCs w:val="28"/>
          <w:rtl w:val="true"/>
          <w:lang w:bidi="fa-IR"/>
        </w:rPr>
        <w:t>.</w:t>
      </w:r>
    </w:p>
    <w:p>
      <w:pPr>
        <w:pStyle w:val="Heading3"/>
        <w:numPr>
          <w:ilvl w:val="2"/>
          <w:numId w:val="1"/>
        </w:numPr>
        <w:rPr/>
      </w:pPr>
      <w:bookmarkStart w:id="1039" w:name="__RefHeading___Toc5142596_581953129"/>
      <w:bookmarkStart w:id="1040" w:name="_Toc451"/>
      <w:bookmarkEnd w:id="1039"/>
      <w:r>
        <w:rPr>
          <w:rtl w:val="true"/>
        </w:rPr>
        <w:t xml:space="preserve">قوله فی ص </w:t>
      </w:r>
      <w:r>
        <w:rPr/>
        <w:t>147</w:t>
      </w:r>
      <w:r>
        <w:rPr>
          <w:rtl w:val="true"/>
        </w:rPr>
        <w:t xml:space="preserve">، س </w:t>
      </w:r>
      <w:r>
        <w:rPr/>
        <w:t>14</w:t>
      </w:r>
      <w:r>
        <w:rPr>
          <w:rtl w:val="true"/>
        </w:rPr>
        <w:t>: «</w:t>
      </w:r>
      <w:r>
        <w:rPr>
          <w:rtl w:val="true"/>
        </w:rPr>
        <w:t>نظر إلی فرجها و جسدها بشهوة حرمت علیه</w:t>
      </w:r>
      <w:r>
        <w:rPr>
          <w:rtl w:val="true"/>
        </w:rPr>
        <w:t>»</w:t>
      </w:r>
      <w:bookmarkEnd w:id="1040"/>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المحکی عن الحاج الشیخ عبدالکریم الحائری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قید للجسد و أما النظر إلی الفرج لایکون مقیدا بالشهوة کما یشهد له صحیحة جمیل بن دراج قال قلت لأبی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ینظر إلی الجاریة یرید شرائها أتحل لابنه فقال نعم إلا أن یکون نظر إلی عورتها</w:t>
      </w:r>
      <w:r>
        <w:rPr>
          <w:rStyle w:val="FootnoteAnchor"/>
          <w:rtl w:val="true"/>
        </w:rPr>
        <w:footnoteReference w:id="35"/>
      </w:r>
      <w:r>
        <w:rPr>
          <w:rFonts w:ascii="IRNazanin" w:hAnsi="IRNazanin" w:eastAsia="IRNazanin"/>
          <w:color w:val="111111"/>
          <w:sz w:val="28"/>
          <w:sz w:val="28"/>
          <w:szCs w:val="28"/>
          <w:rtl w:val="true"/>
          <w:lang w:bidi="fa-IR"/>
        </w:rPr>
        <w:t>انتهی، فإنه لم یقیده بالشهوة هذا و فیه أن الظاهر أن الشهوة قید للنظر إلی الفرج و الجسد و لایکون حکمه کحکم الاستثناء الواقع عقیب الجمل فإن فی المقام لیس إلا جملة واحدة هذا مضافا إلی أن الصحیحة فی غیر المالک فإن السؤال عمن یرید الشراء علی أنه قابل للتقید لصحیحة محمد بن إسماعیل</w:t>
      </w:r>
      <w:r>
        <w:rPr>
          <w:rStyle w:val="FootnoteAnchor"/>
          <w:rtl w:val="true"/>
        </w:rPr>
        <w:footnoteReference w:id="36"/>
      </w:r>
      <w:r>
        <w:rPr>
          <w:rFonts w:ascii="IRNazanin" w:hAnsi="IRNazanin" w:eastAsia="IRNazanin"/>
          <w:color w:val="111111"/>
          <w:sz w:val="28"/>
          <w:sz w:val="28"/>
          <w:szCs w:val="28"/>
          <w:rtl w:val="true"/>
          <w:lang w:bidi="fa-IR"/>
        </w:rPr>
        <w:t>نعم لادلیل لتقید اللمس بالشهوة بل مطلق وضع إلید کما یدل علیه صحیحة محمد بن مسلم</w:t>
      </w:r>
      <w:r>
        <w:rPr>
          <w:rStyle w:val="FootnoteAnchor"/>
          <w:rtl w:val="true"/>
        </w:rPr>
        <w:footnoteReference w:id="37"/>
      </w:r>
      <w:r>
        <w:rPr>
          <w:rFonts w:ascii="IRNazanin" w:hAnsi="IRNazanin" w:eastAsia="IRNazanin"/>
          <w:color w:val="111111"/>
          <w:sz w:val="28"/>
          <w:sz w:val="28"/>
          <w:szCs w:val="28"/>
          <w:rtl w:val="true"/>
          <w:lang w:bidi="fa-IR"/>
        </w:rPr>
        <w:t>یکفی فی عدم الحلیة و إن کان التقبیل ملازما عادة للشهوة فإن اللمس أعم من التقبیل</w:t>
      </w:r>
      <w:r>
        <w:rPr>
          <w:rFonts w:eastAsia="IRNazanin" w:cs="IRNazanin"/>
          <w:color w:val="111111"/>
          <w:sz w:val="28"/>
          <w:szCs w:val="28"/>
          <w:rtl w:val="true"/>
          <w:lang w:bidi="fa-IR"/>
        </w:rPr>
        <w:t>.</w:t>
      </w:r>
      <w:bookmarkStart w:id="1041" w:name="pg5878_65140"/>
    </w:p>
    <w:p>
      <w:pPr>
        <w:pStyle w:val="Heading3"/>
        <w:numPr>
          <w:ilvl w:val="2"/>
          <w:numId w:val="1"/>
        </w:numPr>
        <w:rPr/>
      </w:pPr>
      <w:bookmarkStart w:id="1042" w:name="__RefHeading___Toc5142598_581953129"/>
      <w:bookmarkStart w:id="1043" w:name="_Toc452"/>
      <w:bookmarkEnd w:id="1041"/>
      <w:bookmarkEnd w:id="1042"/>
      <w:r>
        <w:rPr>
          <w:rtl w:val="true"/>
        </w:rPr>
        <w:t xml:space="preserve">قوله فی ص </w:t>
      </w:r>
      <w:r>
        <w:rPr/>
        <w:t>147</w:t>
      </w:r>
      <w:r>
        <w:rPr>
          <w:rtl w:val="true"/>
        </w:rPr>
        <w:t xml:space="preserve">، س </w:t>
      </w:r>
      <w:r>
        <w:rPr/>
        <w:t>17</w:t>
      </w:r>
      <w:r>
        <w:rPr>
          <w:rtl w:val="true"/>
        </w:rPr>
        <w:t>: «</w:t>
      </w:r>
      <w:r>
        <w:rPr>
          <w:rtl w:val="true"/>
        </w:rPr>
        <w:t>فی صحیحه الآخر</w:t>
      </w:r>
      <w:r>
        <w:rPr>
          <w:rtl w:val="true"/>
        </w:rPr>
        <w:t>»</w:t>
      </w:r>
      <w:bookmarkEnd w:id="104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مستند العروة قد یقال إن مقتضی مفهوم روایة أحمد بن محمد بن عیسی عن نضر بن سوید عن عبدالله بن سنان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الرجل تکون عنده الجاریة فیکشف ثوبها و یجردها لایزید علی ذلک قال لاتحل لابنه إذا رأی فرجها</w:t>
      </w:r>
      <w:r>
        <w:rPr>
          <w:rStyle w:val="FootnoteAnchor"/>
          <w:rtl w:val="true"/>
        </w:rPr>
        <w:footnoteReference w:id="38"/>
      </w:r>
      <w:r>
        <w:rPr>
          <w:rFonts w:ascii="IRNazanin" w:hAnsi="IRNazanin" w:eastAsia="IRNazanin"/>
          <w:color w:val="111111"/>
          <w:sz w:val="28"/>
          <w:sz w:val="28"/>
          <w:szCs w:val="28"/>
          <w:rtl w:val="true"/>
          <w:lang w:bidi="fa-IR"/>
        </w:rPr>
        <w:t xml:space="preserve">هو عدم الحرمة فیما إذا کان النظر إلی غیر الفرج و لو کان ذلک عن شهوة فتکون معارضة لما دل علی الحرمة بذلک ثم أجاب عنه بأن هذه الروایة قد رویت بطریق آخر لاتشتمل علی هذه الذیل و هو ما رواه الشیخ عن حمید عن الحسن بن سماعة عن محمد بن زیاد عن عبدالله بن سنان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الرجل تکون عنده الجاریة یجردها و ینظر إلی جمسها نظر شهوه هل تحل لأبیه و أن فعل أبوه هل تحل لابنه</w:t>
      </w:r>
      <w:r>
        <w:rPr>
          <w:rStyle w:val="FootnoteAnchor"/>
          <w:rtl w:val="true"/>
        </w:rPr>
        <w:footnoteReference w:id="39"/>
      </w:r>
      <w:r>
        <w:rPr>
          <w:rFonts w:ascii="IRNazanin" w:hAnsi="IRNazanin" w:eastAsia="IRNazanin"/>
          <w:color w:val="111111"/>
          <w:sz w:val="28"/>
          <w:sz w:val="28"/>
          <w:szCs w:val="28"/>
          <w:rtl w:val="true"/>
          <w:lang w:bidi="fa-IR"/>
        </w:rPr>
        <w:t xml:space="preserve">و حیث لایحتمل أن یکون عبدالله بن سنان قد روی هذا النص مرتین حذف فی أحدهما الذیل و ذکره فی الأخری لما سقطت الزیادة بالمعارضة فلامجال للاعتماد علیها و التمسک بمفهومها علی أن سند الروایة المشتملة علی الزیادة و إن کان بظاهره صحیحا إلا أنه لایخلو من المناقشة فإن روایة أحمد بن محمد بن عیسی عن النضر بن سوید بعیدة جدا لاختلاف طبقتهما و بذلک تکون الروایة مرسلة سندا و مثله کثیر فی النوادر جدا فإنه یروی کثیرا عن أصحاب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لم یدرکوا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مباشرة هذا مضافا إلی أن تقیید النصوص التی جعلت الجسد فی مقابل الفرج بالفرج بمعنی حمله علیها بعید جدا فتقدم تلک علی هذه لامحالة انتهی</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لایخفی علیک أن الزیادة لاتحتمل علی السهو فالروایة المشتملة علی الزیادة مأخوذة إن صح سندها</w:t>
      </w:r>
      <w:r>
        <w:rPr>
          <w:rFonts w:eastAsia="IRNazanin" w:cs="IRNazanin"/>
          <w:color w:val="111111"/>
          <w:sz w:val="28"/>
          <w:szCs w:val="28"/>
          <w:rtl w:val="true"/>
          <w:lang w:bidi="fa-IR"/>
        </w:rPr>
        <w:t>.</w:t>
      </w:r>
      <w:bookmarkStart w:id="1044" w:name="pg5878_65141"/>
    </w:p>
    <w:p>
      <w:pPr>
        <w:pStyle w:val="Heading3"/>
        <w:numPr>
          <w:ilvl w:val="2"/>
          <w:numId w:val="1"/>
        </w:numPr>
        <w:rPr/>
      </w:pPr>
      <w:bookmarkStart w:id="1045" w:name="__RefHeading___Toc5142600_581953129"/>
      <w:bookmarkStart w:id="1046" w:name="_Toc453"/>
      <w:bookmarkEnd w:id="1044"/>
      <w:bookmarkEnd w:id="1045"/>
      <w:r>
        <w:rPr>
          <w:rtl w:val="true"/>
        </w:rPr>
        <w:t xml:space="preserve">قوله فی ص </w:t>
      </w:r>
      <w:r>
        <w:rPr/>
        <w:t>148</w:t>
      </w:r>
      <w:r>
        <w:rPr>
          <w:rtl w:val="true"/>
        </w:rPr>
        <w:t xml:space="preserve">، س </w:t>
      </w:r>
      <w:r>
        <w:rPr/>
        <w:t>3</w:t>
      </w:r>
      <w:r>
        <w:rPr>
          <w:rtl w:val="true"/>
        </w:rPr>
        <w:t>: «</w:t>
      </w:r>
      <w:r>
        <w:rPr>
          <w:rtl w:val="true"/>
        </w:rPr>
        <w:t>ما لم یکن جماع أو مباشرة کالجماع</w:t>
      </w:r>
      <w:r>
        <w:rPr>
          <w:rtl w:val="true"/>
        </w:rPr>
        <w:t>»</w:t>
      </w:r>
      <w:bookmarkEnd w:id="104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منطوق هذا الخبر أنه لامانع من التقبیل و المس و النظر فینافی ما مر من المانعیة فی الاُمور المذکورة</w:t>
      </w:r>
      <w:r>
        <w:rPr>
          <w:rFonts w:eastAsia="IRNazanin" w:cs="IRNazanin"/>
          <w:color w:val="111111"/>
          <w:sz w:val="28"/>
          <w:szCs w:val="28"/>
          <w:rtl w:val="true"/>
          <w:lang w:bidi="fa-IR"/>
        </w:rPr>
        <w:t>.</w:t>
      </w:r>
    </w:p>
    <w:p>
      <w:pPr>
        <w:pStyle w:val="Heading3"/>
        <w:numPr>
          <w:ilvl w:val="2"/>
          <w:numId w:val="1"/>
        </w:numPr>
        <w:rPr/>
      </w:pPr>
      <w:bookmarkStart w:id="1047" w:name="__RefHeading___Toc5142602_581953129"/>
      <w:bookmarkStart w:id="1048" w:name="_Toc454"/>
      <w:bookmarkEnd w:id="1047"/>
      <w:r>
        <w:rPr>
          <w:rtl w:val="true"/>
        </w:rPr>
        <w:t xml:space="preserve">قوله فی ص </w:t>
      </w:r>
      <w:r>
        <w:rPr/>
        <w:t>148</w:t>
      </w:r>
      <w:r>
        <w:rPr>
          <w:rtl w:val="true"/>
        </w:rPr>
        <w:t xml:space="preserve">، س </w:t>
      </w:r>
      <w:r>
        <w:rPr/>
        <w:t>6</w:t>
      </w:r>
      <w:r>
        <w:rPr>
          <w:rtl w:val="true"/>
        </w:rPr>
        <w:t>: «</w:t>
      </w:r>
      <w:r>
        <w:rPr>
          <w:rtl w:val="true"/>
        </w:rPr>
        <w:t>أو خارج</w:t>
      </w:r>
      <w:r>
        <w:rPr>
          <w:rtl w:val="true"/>
        </w:rPr>
        <w:t>»</w:t>
      </w:r>
      <w:bookmarkEnd w:id="104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کنایة عن الاستمتاعات</w:t>
      </w:r>
      <w:r>
        <w:rPr>
          <w:rFonts w:eastAsia="IRNazanin" w:cs="IRNazanin"/>
          <w:color w:val="111111"/>
          <w:sz w:val="28"/>
          <w:szCs w:val="28"/>
          <w:rtl w:val="true"/>
          <w:lang w:bidi="fa-IR"/>
        </w:rPr>
        <w:t>.</w:t>
      </w:r>
    </w:p>
    <w:p>
      <w:pPr>
        <w:pStyle w:val="Heading3"/>
        <w:numPr>
          <w:ilvl w:val="2"/>
          <w:numId w:val="1"/>
        </w:numPr>
        <w:rPr/>
      </w:pPr>
      <w:bookmarkStart w:id="1049" w:name="__RefHeading___Toc5142604_581953129"/>
      <w:bookmarkStart w:id="1050" w:name="_Toc455"/>
      <w:bookmarkEnd w:id="1049"/>
      <w:r>
        <w:rPr>
          <w:rtl w:val="true"/>
        </w:rPr>
        <w:t xml:space="preserve">قوله فی ص </w:t>
      </w:r>
      <w:r>
        <w:rPr/>
        <w:t>148</w:t>
      </w:r>
      <w:r>
        <w:rPr>
          <w:rtl w:val="true"/>
        </w:rPr>
        <w:t xml:space="preserve">، س </w:t>
      </w:r>
      <w:r>
        <w:rPr/>
        <w:t>10</w:t>
      </w:r>
      <w:r>
        <w:rPr>
          <w:rtl w:val="true"/>
        </w:rPr>
        <w:t>: «</w:t>
      </w:r>
      <w:r>
        <w:rPr>
          <w:rtl w:val="true"/>
        </w:rPr>
        <w:t>أو لأجل أن الخبر ظاهر فیها</w:t>
      </w:r>
      <w:r>
        <w:rPr>
          <w:rtl w:val="true"/>
        </w:rPr>
        <w:t>»</w:t>
      </w:r>
      <w:bookmarkEnd w:id="105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الروایة الظاهرة فی الکراهة شاهدة للجمع</w:t>
      </w:r>
      <w:r>
        <w:rPr>
          <w:rFonts w:eastAsia="IRNazanin" w:cs="IRNazanin"/>
          <w:color w:val="111111"/>
          <w:sz w:val="28"/>
          <w:szCs w:val="28"/>
          <w:rtl w:val="true"/>
          <w:lang w:bidi="fa-IR"/>
        </w:rPr>
        <w:t>.</w:t>
      </w:r>
    </w:p>
    <w:p>
      <w:pPr>
        <w:pStyle w:val="Heading3"/>
        <w:numPr>
          <w:ilvl w:val="2"/>
          <w:numId w:val="1"/>
        </w:numPr>
        <w:rPr/>
      </w:pPr>
      <w:bookmarkStart w:id="1051" w:name="__RefHeading___Toc5142606_581953129"/>
      <w:bookmarkStart w:id="1052" w:name="_Toc456"/>
      <w:bookmarkEnd w:id="1051"/>
      <w:r>
        <w:rPr>
          <w:rtl w:val="true"/>
        </w:rPr>
        <w:t xml:space="preserve">قوله فی ص </w:t>
      </w:r>
      <w:r>
        <w:rPr/>
        <w:t>148</w:t>
      </w:r>
      <w:r>
        <w:rPr>
          <w:rtl w:val="true"/>
        </w:rPr>
        <w:t xml:space="preserve">، س </w:t>
      </w:r>
      <w:r>
        <w:rPr/>
        <w:t>11</w:t>
      </w:r>
      <w:r>
        <w:rPr>
          <w:rtl w:val="true"/>
        </w:rPr>
        <w:t>: «</w:t>
      </w:r>
      <w:r>
        <w:rPr>
          <w:rtl w:val="true"/>
        </w:rPr>
        <w:t>نسبة المطلق إلی المقید</w:t>
      </w:r>
      <w:r>
        <w:rPr>
          <w:rtl w:val="true"/>
        </w:rPr>
        <w:t>»</w:t>
      </w:r>
      <w:bookmarkEnd w:id="105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مقصوده أن الموثقة لایدل علی أن الجاریة هی المملوکة فهی أعم منها فیقید بالأخبار السابقة و یحمل علی عدم کونها مملوکة</w:t>
      </w:r>
      <w:r>
        <w:rPr>
          <w:rFonts w:eastAsia="IRNazanin" w:cs="IRNazanin"/>
          <w:color w:val="111111"/>
          <w:sz w:val="28"/>
          <w:szCs w:val="28"/>
          <w:rtl w:val="true"/>
          <w:lang w:bidi="fa-IR"/>
        </w:rPr>
        <w:t>.</w:t>
      </w:r>
    </w:p>
    <w:p>
      <w:pPr>
        <w:pStyle w:val="Heading3"/>
        <w:numPr>
          <w:ilvl w:val="2"/>
          <w:numId w:val="1"/>
        </w:numPr>
        <w:rPr/>
      </w:pPr>
      <w:bookmarkStart w:id="1053" w:name="__RefHeading___Toc5142608_581953129"/>
      <w:bookmarkStart w:id="1054" w:name="_Toc457"/>
      <w:bookmarkEnd w:id="1053"/>
      <w:r>
        <w:rPr>
          <w:rtl w:val="true"/>
        </w:rPr>
        <w:t xml:space="preserve">قوله فی ص </w:t>
      </w:r>
      <w:r>
        <w:rPr/>
        <w:t>148</w:t>
      </w:r>
      <w:r>
        <w:rPr>
          <w:rtl w:val="true"/>
        </w:rPr>
        <w:t xml:space="preserve">، س </w:t>
      </w:r>
      <w:r>
        <w:rPr/>
        <w:t>12</w:t>
      </w:r>
      <w:r>
        <w:rPr>
          <w:rtl w:val="true"/>
        </w:rPr>
        <w:t>: «</w:t>
      </w:r>
      <w:r>
        <w:rPr>
          <w:rtl w:val="true"/>
        </w:rPr>
        <w:t>من قبیل المتعارضین</w:t>
      </w:r>
      <w:r>
        <w:rPr>
          <w:rtl w:val="true"/>
        </w:rPr>
        <w:t>»</w:t>
      </w:r>
      <w:bookmarkEnd w:id="105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أن الصحیح الثالث أعم مطلقا لأن تجرید الثوب لایلازم الشهوة و لعله لرؤیة عدم نقص عضوها و أما الموثقة فهو ملازم للشهوة و هی أخص فافهم</w:t>
      </w:r>
      <w:r>
        <w:rPr>
          <w:rFonts w:eastAsia="IRNazanin" w:cs="IRNazanin"/>
          <w:color w:val="111111"/>
          <w:sz w:val="28"/>
          <w:szCs w:val="28"/>
          <w:rtl w:val="true"/>
          <w:lang w:bidi="fa-IR"/>
        </w:rPr>
        <w:t>.</w:t>
      </w:r>
    </w:p>
    <w:p>
      <w:pPr>
        <w:pStyle w:val="Heading3"/>
        <w:numPr>
          <w:ilvl w:val="2"/>
          <w:numId w:val="1"/>
        </w:numPr>
        <w:rPr/>
      </w:pPr>
      <w:bookmarkStart w:id="1055" w:name="__RefHeading___Toc5142610_581953129"/>
      <w:bookmarkStart w:id="1056" w:name="_Toc458"/>
      <w:bookmarkEnd w:id="1055"/>
      <w:r>
        <w:rPr>
          <w:rtl w:val="true"/>
        </w:rPr>
        <w:t xml:space="preserve">قوله فی ص </w:t>
      </w:r>
      <w:r>
        <w:rPr/>
        <w:t>148</w:t>
      </w:r>
      <w:r>
        <w:rPr>
          <w:rtl w:val="true"/>
        </w:rPr>
        <w:t xml:space="preserve">، س </w:t>
      </w:r>
      <w:r>
        <w:rPr/>
        <w:t>12</w:t>
      </w:r>
      <w:r>
        <w:rPr>
          <w:rtl w:val="true"/>
        </w:rPr>
        <w:t>: «</w:t>
      </w:r>
      <w:r>
        <w:rPr>
          <w:rtl w:val="true"/>
        </w:rPr>
        <w:t>الجمع بینهما</w:t>
      </w:r>
      <w:r>
        <w:rPr>
          <w:rtl w:val="true"/>
        </w:rPr>
        <w:t>»</w:t>
      </w:r>
      <w:bookmarkEnd w:id="1056"/>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کلامه أن الجمع بین المتنافین بحمل أحدهما علی الشهوة و الآخر علی عدم الشهوة بقرینة الأخبار المفصلة بین الشهوة و عدمها کأن یجمع بین أکرم العلماء و لاتکرم العلماء بما ورد إن کانوا عدولا فأکرمهم و إن کانوا فساقا فلاتکرمهم و فیه أن ظاهر المباشرة فی الموثق هو ملازمته مع الشهوة فکیف یمکن حمله علی غیر الشهوة</w:t>
      </w:r>
      <w:r>
        <w:rPr>
          <w:rFonts w:eastAsia="IRNazanin" w:cs="IRNazanin"/>
          <w:color w:val="111111"/>
          <w:sz w:val="28"/>
          <w:szCs w:val="28"/>
          <w:rtl w:val="true"/>
          <w:lang w:bidi="fa-IR"/>
        </w:rPr>
        <w:t>.</w:t>
      </w:r>
      <w:bookmarkStart w:id="1057" w:name="pg5878_65142"/>
    </w:p>
    <w:p>
      <w:pPr>
        <w:pStyle w:val="Heading3"/>
        <w:numPr>
          <w:ilvl w:val="2"/>
          <w:numId w:val="1"/>
        </w:numPr>
        <w:rPr/>
      </w:pPr>
      <w:bookmarkStart w:id="1058" w:name="__RefHeading___Toc5142612_581953129"/>
      <w:bookmarkStart w:id="1059" w:name="_Toc459"/>
      <w:bookmarkEnd w:id="1057"/>
      <w:bookmarkEnd w:id="1058"/>
      <w:r>
        <w:rPr>
          <w:rtl w:val="true"/>
        </w:rPr>
        <w:t xml:space="preserve">قوله فی ص </w:t>
      </w:r>
      <w:r>
        <w:rPr/>
        <w:t>148</w:t>
      </w:r>
      <w:r>
        <w:rPr>
          <w:rtl w:val="true"/>
        </w:rPr>
        <w:t xml:space="preserve">، س </w:t>
      </w:r>
      <w:r>
        <w:rPr/>
        <w:t>12</w:t>
      </w:r>
      <w:r>
        <w:rPr>
          <w:rtl w:val="true"/>
        </w:rPr>
        <w:t>: «</w:t>
      </w:r>
      <w:r>
        <w:rPr>
          <w:rtl w:val="true"/>
        </w:rPr>
        <w:t>أقرب إلی الجمع العرفی</w:t>
      </w:r>
      <w:r>
        <w:rPr>
          <w:rtl w:val="true"/>
        </w:rPr>
        <w:t>»</w:t>
      </w:r>
      <w:bookmarkEnd w:id="105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بناء العقلاء فی المتخالفین هو تقیید المادة لاالتصرف فی الهیئة مثلا إذا ورد إذا ظاهرت فأعتق رقبة و إذا ظاهرت فلاتعتق رقبة کافرة یحمل المطلق علی المقید و لایتصرف فی الهیئة حتی یحمل علی الکراهة ولکن الموثق لیس مطلقا بل ظاهر قوله یباشرها أنه مع الشهوة إذ اللازم من المباشرة هو ذلک فلامجال للحمل علی صورة عدم الشهوة کما أنه لامجال لکراهة إذ الحمل علیها فیما إذا کان فی طرف لاتفعل و فی طرف آخر لابأس فیحمل لاتفعل علی الکراهة و فی المقام کان فی طرف حرمت و لم تحل و فی آخر لابأس فهما متعارضان و لاوجه لترجیح ما یدل علی الحرمة لأن الترجیح بکثرة العدد لادلیل علیه و الترجیح بالعمل غیر سدید بعد أن المحقق و العلامة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عملا بالموثقة بل الموثقة مرجحة بموافقته مع الکتاب و 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لکم ما وراء ذلکم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الانصاف أن الموثقة لاتدل علی أن الجاریة مملوکة فهی أعم فلیحمل علی غیر المملوکة جمعا بینهما و بین سائر الأخبار فلامعارضة راجع مسألة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Heading3"/>
        <w:numPr>
          <w:ilvl w:val="2"/>
          <w:numId w:val="1"/>
        </w:numPr>
        <w:rPr/>
      </w:pPr>
      <w:bookmarkStart w:id="1060" w:name="__RefHeading___Toc5142614_581953129"/>
      <w:bookmarkStart w:id="1061" w:name="_Toc460"/>
      <w:bookmarkEnd w:id="1060"/>
      <w:r>
        <w:rPr>
          <w:rtl w:val="true"/>
        </w:rPr>
        <w:t xml:space="preserve">قوله فی ص </w:t>
      </w:r>
      <w:r>
        <w:rPr/>
        <w:t>148</w:t>
      </w:r>
      <w:r>
        <w:rPr>
          <w:rtl w:val="true"/>
        </w:rPr>
        <w:t xml:space="preserve">، س </w:t>
      </w:r>
      <w:r>
        <w:rPr/>
        <w:t>14</w:t>
      </w:r>
      <w:r>
        <w:rPr>
          <w:rtl w:val="true"/>
        </w:rPr>
        <w:t>: «</w:t>
      </w:r>
      <w:r>
        <w:rPr>
          <w:rtl w:val="true"/>
        </w:rPr>
        <w:t>جری فیه ما جری</w:t>
      </w:r>
      <w:r>
        <w:rPr>
          <w:rtl w:val="true"/>
        </w:rPr>
        <w:t>»</w:t>
      </w:r>
      <w:bookmarkEnd w:id="106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أفهم جریان ما جری فی الموثق فیه مع التصریح بالشهوة فی خبر الکاهلی فإن مع هذا التصریح لایمکن الجمع بینه و بین ما مر من أدلة الحرمة بحمل خبر ا لکاهلی علی صورة عدم الشهوة</w:t>
      </w:r>
      <w:r>
        <w:rPr>
          <w:rFonts w:eastAsia="IRNazanin" w:cs="IRNazanin"/>
          <w:color w:val="111111"/>
          <w:sz w:val="28"/>
          <w:szCs w:val="28"/>
          <w:rtl w:val="true"/>
          <w:lang w:bidi="fa-IR"/>
        </w:rPr>
        <w:t>.</w:t>
      </w:r>
    </w:p>
    <w:p>
      <w:pPr>
        <w:pStyle w:val="Heading3"/>
        <w:numPr>
          <w:ilvl w:val="2"/>
          <w:numId w:val="1"/>
        </w:numPr>
        <w:rPr/>
      </w:pPr>
      <w:bookmarkStart w:id="1062" w:name="__RefHeading___Toc5142616_581953129"/>
      <w:bookmarkStart w:id="1063" w:name="_Toc461"/>
      <w:bookmarkEnd w:id="1062"/>
      <w:r>
        <w:rPr>
          <w:rtl w:val="true"/>
        </w:rPr>
        <w:t xml:space="preserve">قوله فی ص </w:t>
      </w:r>
      <w:r>
        <w:rPr/>
        <w:t>148</w:t>
      </w:r>
      <w:r>
        <w:rPr>
          <w:rtl w:val="true"/>
        </w:rPr>
        <w:t xml:space="preserve">، س </w:t>
      </w:r>
      <w:r>
        <w:rPr/>
        <w:t>14</w:t>
      </w:r>
      <w:r>
        <w:rPr>
          <w:rtl w:val="true"/>
        </w:rPr>
        <w:t>: «</w:t>
      </w:r>
      <w:r>
        <w:rPr>
          <w:rtl w:val="true"/>
        </w:rPr>
        <w:t>و إن کان قاصر الدلالة</w:t>
      </w:r>
      <w:r>
        <w:rPr>
          <w:rtl w:val="true"/>
        </w:rPr>
        <w:t>»</w:t>
      </w:r>
      <w:bookmarkEnd w:id="1063"/>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الکراهة مستعملة فی الحرمة أیضا فلایکون ظاهرة فی الحل</w:t>
      </w:r>
      <w:r>
        <w:rPr>
          <w:rFonts w:eastAsia="IRNazanin" w:cs="IRNazanin"/>
          <w:color w:val="111111"/>
          <w:sz w:val="28"/>
          <w:szCs w:val="28"/>
          <w:rtl w:val="true"/>
          <w:lang w:bidi="fa-IR"/>
        </w:rPr>
        <w:t>.</w:t>
      </w:r>
      <w:bookmarkStart w:id="1064" w:name="pg5878_65143"/>
    </w:p>
    <w:p>
      <w:pPr>
        <w:pStyle w:val="Heading3"/>
        <w:numPr>
          <w:ilvl w:val="2"/>
          <w:numId w:val="1"/>
        </w:numPr>
        <w:rPr/>
      </w:pPr>
      <w:bookmarkStart w:id="1065" w:name="__RefHeading___Toc5142618_581953129"/>
      <w:bookmarkStart w:id="1066" w:name="_Toc462"/>
      <w:bookmarkEnd w:id="1064"/>
      <w:bookmarkEnd w:id="1065"/>
      <w:r>
        <w:rPr>
          <w:rtl w:val="true"/>
        </w:rPr>
        <w:t xml:space="preserve">قوله فی ص </w:t>
      </w:r>
      <w:r>
        <w:rPr/>
        <w:t>148</w:t>
      </w:r>
      <w:r>
        <w:rPr>
          <w:rtl w:val="true"/>
        </w:rPr>
        <w:t xml:space="preserve">، س </w:t>
      </w:r>
      <w:r>
        <w:rPr/>
        <w:t>15</w:t>
      </w:r>
      <w:r>
        <w:rPr>
          <w:rtl w:val="true"/>
        </w:rPr>
        <w:t>: «</w:t>
      </w:r>
      <w:r>
        <w:rPr>
          <w:rtl w:val="true"/>
        </w:rPr>
        <w:t>کون النظر أو اللمس من غیر المالک</w:t>
      </w:r>
      <w:r>
        <w:rPr>
          <w:rtl w:val="true"/>
        </w:rPr>
        <w:t>»</w:t>
      </w:r>
      <w:bookmarkEnd w:id="106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الجاریة کانت لابنه لالنفسه فهو أجنبی عن مورد البحث إذ لیس الجاریة مملوکته</w:t>
      </w:r>
      <w:r>
        <w:rPr>
          <w:rFonts w:eastAsia="IRNazanin" w:cs="IRNazanin"/>
          <w:color w:val="111111"/>
          <w:sz w:val="28"/>
          <w:szCs w:val="28"/>
          <w:rtl w:val="true"/>
          <w:lang w:bidi="fa-IR"/>
        </w:rPr>
        <w:t>.</w:t>
      </w:r>
    </w:p>
    <w:p>
      <w:pPr>
        <w:pStyle w:val="Heading3"/>
        <w:numPr>
          <w:ilvl w:val="2"/>
          <w:numId w:val="1"/>
        </w:numPr>
        <w:rPr/>
      </w:pPr>
      <w:bookmarkStart w:id="1067" w:name="__RefHeading___Toc5142620_581953129"/>
      <w:bookmarkStart w:id="1068" w:name="_Toc463"/>
      <w:bookmarkEnd w:id="1067"/>
      <w:r>
        <w:rPr>
          <w:rtl w:val="true"/>
        </w:rPr>
        <w:t xml:space="preserve">قوله فی ص </w:t>
      </w:r>
      <w:r>
        <w:rPr/>
        <w:t>150</w:t>
      </w:r>
      <w:r>
        <w:rPr>
          <w:rtl w:val="true"/>
        </w:rPr>
        <w:t xml:space="preserve">، س </w:t>
      </w:r>
      <w:r>
        <w:rPr/>
        <w:t>20</w:t>
      </w:r>
      <w:r>
        <w:rPr>
          <w:rtl w:val="true"/>
        </w:rPr>
        <w:t>: «</w:t>
      </w:r>
      <w:r>
        <w:rPr>
          <w:rtl w:val="true"/>
        </w:rPr>
        <w:t>لایجوز أن یوصف الإسمان بوصف واحد</w:t>
      </w:r>
      <w:r>
        <w:rPr>
          <w:rtl w:val="true"/>
        </w:rPr>
        <w:t>»</w:t>
      </w:r>
      <w:bookmarkEnd w:id="106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وجه عدم الجواز هو لزوم الفصل بین الصفة و الموصوف حیث أن الموصوف فی مثل قوله قام زید و قعد عمرو الظریفان هو زید و عمرو و جملة و قعد عمرو فصلت بین الموصوف و هو الزید و وصفه و هو الظریفان</w:t>
      </w:r>
      <w:r>
        <w:rPr>
          <w:rFonts w:eastAsia="IRNazanin" w:cs="IRNazanin"/>
          <w:color w:val="111111"/>
          <w:sz w:val="28"/>
          <w:szCs w:val="28"/>
          <w:rtl w:val="true"/>
          <w:lang w:bidi="fa-IR"/>
        </w:rPr>
        <w:t>.</w:t>
      </w:r>
    </w:p>
    <w:p>
      <w:pPr>
        <w:pStyle w:val="Heading3"/>
        <w:numPr>
          <w:ilvl w:val="2"/>
          <w:numId w:val="1"/>
        </w:numPr>
        <w:rPr/>
      </w:pPr>
      <w:bookmarkStart w:id="1069" w:name="__RefHeading___Toc5142622_581953129"/>
      <w:bookmarkStart w:id="1070" w:name="_Toc464"/>
      <w:bookmarkEnd w:id="1069"/>
      <w:r>
        <w:rPr>
          <w:rtl w:val="true"/>
        </w:rPr>
        <w:t xml:space="preserve">قوله فی ص </w:t>
      </w:r>
      <w:r>
        <w:rPr/>
        <w:t>151</w:t>
      </w:r>
      <w:r>
        <w:rPr>
          <w:rtl w:val="true"/>
        </w:rPr>
        <w:t xml:space="preserve">، س </w:t>
      </w:r>
      <w:r>
        <w:rPr/>
        <w:t>5</w:t>
      </w:r>
      <w:r>
        <w:rPr>
          <w:rtl w:val="true"/>
        </w:rPr>
        <w:t>: «</w:t>
      </w:r>
      <w:r>
        <w:rPr>
          <w:rtl w:val="true"/>
        </w:rPr>
        <w:t>الفصل بین الصفة و الموصوف بالأجنبی</w:t>
      </w:r>
      <w:r>
        <w:rPr>
          <w:rtl w:val="true"/>
        </w:rPr>
        <w:t>»</w:t>
      </w:r>
      <w:bookmarkEnd w:id="107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جامع المدارک و یمکن التفصی عنه باختیار کون اللاتی صفة مقطوعة فلایلزم الوصل فیها ولکنه مشروط بکون السامع عالما بما یعلم المتکلم من اتصاف الموصوف بالصفة لأنه مع عدم العلم یحتاج الموصوف إلی الصفة و مع الحاجة لایصح القطع کما ذکره بعض المحققین</w:t>
      </w:r>
      <w:r>
        <w:rPr>
          <w:rFonts w:eastAsia="IRNazanin" w:cs="IRNazanin"/>
          <w:color w:val="111111"/>
          <w:sz w:val="28"/>
          <w:szCs w:val="28"/>
          <w:rtl w:val="true"/>
          <w:lang w:bidi="fa-IR"/>
        </w:rPr>
        <w:t>.</w:t>
      </w:r>
    </w:p>
    <w:p>
      <w:pPr>
        <w:pStyle w:val="Heading3"/>
        <w:numPr>
          <w:ilvl w:val="2"/>
          <w:numId w:val="1"/>
        </w:numPr>
        <w:rPr/>
      </w:pPr>
      <w:bookmarkStart w:id="1071" w:name="__RefHeading___Toc5142624_581953129"/>
      <w:bookmarkStart w:id="1072" w:name="_Toc465"/>
      <w:bookmarkEnd w:id="1071"/>
      <w:r>
        <w:rPr>
          <w:rtl w:val="true"/>
        </w:rPr>
        <w:t xml:space="preserve">قوله فی ص </w:t>
      </w:r>
      <w:r>
        <w:rPr/>
        <w:t>151</w:t>
      </w:r>
      <w:r>
        <w:rPr>
          <w:rtl w:val="true"/>
        </w:rPr>
        <w:t xml:space="preserve">، س </w:t>
      </w:r>
      <w:r>
        <w:rPr/>
        <w:t>6</w:t>
      </w:r>
      <w:r>
        <w:rPr>
          <w:rtl w:val="true"/>
        </w:rPr>
        <w:t>: «</w:t>
      </w:r>
      <w:r>
        <w:rPr>
          <w:rtl w:val="true"/>
        </w:rPr>
        <w:t>بل هو لازم علی الأول أیضا</w:t>
      </w:r>
      <w:r>
        <w:rPr>
          <w:rtl w:val="true"/>
        </w:rPr>
        <w:t>»</w:t>
      </w:r>
      <w:bookmarkEnd w:id="107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بل الفصل لازم علی الأول بین الجار والمجرور و متعلقه</w:t>
      </w:r>
      <w:r>
        <w:rPr>
          <w:rFonts w:eastAsia="IRNazanin" w:cs="IRNazanin"/>
          <w:color w:val="111111"/>
          <w:sz w:val="28"/>
          <w:szCs w:val="28"/>
          <w:rtl w:val="true"/>
          <w:lang w:bidi="fa-IR"/>
        </w:rPr>
        <w:t>.</w:t>
      </w:r>
    </w:p>
    <w:p>
      <w:pPr>
        <w:pStyle w:val="Heading3"/>
        <w:numPr>
          <w:ilvl w:val="2"/>
          <w:numId w:val="1"/>
        </w:numPr>
        <w:rPr/>
      </w:pPr>
      <w:bookmarkStart w:id="1073" w:name="__RefHeading___Toc5142626_581953129"/>
      <w:bookmarkStart w:id="1074" w:name="_Toc466"/>
      <w:bookmarkEnd w:id="1073"/>
      <w:r>
        <w:rPr>
          <w:rtl w:val="true"/>
        </w:rPr>
        <w:t xml:space="preserve">قوله فی ص </w:t>
      </w:r>
      <w:r>
        <w:rPr/>
        <w:t>151</w:t>
      </w:r>
      <w:r>
        <w:rPr>
          <w:rtl w:val="true"/>
        </w:rPr>
        <w:t xml:space="preserve">، س </w:t>
      </w:r>
      <w:r>
        <w:rPr/>
        <w:t>8</w:t>
      </w:r>
      <w:r>
        <w:rPr>
          <w:rtl w:val="true"/>
        </w:rPr>
        <w:t>: «</w:t>
      </w:r>
      <w:r>
        <w:rPr>
          <w:rtl w:val="true"/>
        </w:rPr>
        <w:t>فإنه مبنی علی کونها من قبیل المشترک اللفظی</w:t>
      </w:r>
      <w:r>
        <w:rPr>
          <w:rtl w:val="true"/>
        </w:rPr>
        <w:t>»</w:t>
      </w:r>
      <w:bookmarkEnd w:id="1074"/>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کان مستعملا فی الجامع کالاتصال کما فی الجواهر فلایلزم الاستعمال فی الأکثر من معنی واحد هذا مضافا إلی منع عدم جواز الاستعمال فی</w:t>
      </w:r>
      <w:bookmarkStart w:id="1075" w:name="pg5878_65144"/>
    </w:p>
    <w:p>
      <w:pPr>
        <w:pStyle w:val="BookText"/>
        <w:rPr/>
      </w:pPr>
      <w:bookmarkEnd w:id="1075"/>
      <w:r>
        <w:rPr>
          <w:rFonts w:ascii="IRNazanin" w:hAnsi="IRNazanin" w:eastAsia="IRNazanin"/>
          <w:color w:val="111111"/>
          <w:sz w:val="28"/>
          <w:sz w:val="28"/>
          <w:szCs w:val="28"/>
          <w:rtl w:val="true"/>
          <w:lang w:bidi="fa-IR"/>
        </w:rPr>
        <w:t>الأکثر من معنی واحد فإنه موقوف علی کون الاستعمال من باب الإفناء و هو ممنوع بل هو من باب الإفهام و بقیة الکلام فی محله</w:t>
      </w:r>
      <w:r>
        <w:rPr>
          <w:rFonts w:eastAsia="IRNazanin" w:cs="IRNazanin"/>
          <w:color w:val="111111"/>
          <w:sz w:val="28"/>
          <w:szCs w:val="28"/>
          <w:rtl w:val="true"/>
          <w:lang w:bidi="fa-IR"/>
        </w:rPr>
        <w:t>.</w:t>
      </w:r>
    </w:p>
    <w:p>
      <w:pPr>
        <w:pStyle w:val="Heading3"/>
        <w:numPr>
          <w:ilvl w:val="2"/>
          <w:numId w:val="1"/>
        </w:numPr>
        <w:rPr/>
      </w:pPr>
      <w:bookmarkStart w:id="1076" w:name="__RefHeading___Toc5142628_581953129"/>
      <w:bookmarkStart w:id="1077" w:name="_Toc467"/>
      <w:bookmarkEnd w:id="1076"/>
      <w:r>
        <w:rPr>
          <w:rtl w:val="true"/>
        </w:rPr>
        <w:t xml:space="preserve">قوله فی ص </w:t>
      </w:r>
      <w:r>
        <w:rPr/>
        <w:t>151</w:t>
      </w:r>
      <w:r>
        <w:rPr>
          <w:rtl w:val="true"/>
        </w:rPr>
        <w:t xml:space="preserve">، س </w:t>
      </w:r>
      <w:r>
        <w:rPr/>
        <w:t>13</w:t>
      </w:r>
      <w:r>
        <w:rPr>
          <w:rtl w:val="true"/>
        </w:rPr>
        <w:t>: «</w:t>
      </w:r>
      <w:r>
        <w:rPr>
          <w:rtl w:val="true"/>
        </w:rPr>
        <w:t>و فی الفقیه هکذا</w:t>
      </w:r>
      <w:r>
        <w:rPr>
          <w:rtl w:val="true"/>
        </w:rPr>
        <w:t>»</w:t>
      </w:r>
      <w:bookmarkEnd w:id="107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ولایخفی الظاهر منه أن السائل سئل عن حکم التزویج مع بنت الزوجة بعد طلاق الزوجة قبل الدخول بها فأجاب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التزویج بالبنت کالتزویج المجدد مع امها بعد الطلاق فیجوز له أن یتزوج مع البنت لأنه لم یدخل باُمها و یجوز له أن یتزوج مجددا مع امها و لعل هذا المعنی هو ظاهر الروایة و معه لاوجه للاستدلال للمقام من التزویج باُم الزوجة قبل الدخول بالزوجة و مما ذکر یظهر معنی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روایة حماد بن عثمان الاُم و البنت سواء إذا لم یدخل بها و یرفع إجمالها بهذه الروایة بل مراده من قوله یعنی أیضا ذلک بناء علی رجوع الضمیر فی قوله إن شاء تزوج امها إلی البنت و رجوع الضمیر فی قوله و إن شاء ابنتها إلی الاُم فهذه الروایات غیر مرتبطة بالمقام فافهم</w:t>
      </w:r>
      <w:r>
        <w:rPr>
          <w:rFonts w:eastAsia="IRNazanin" w:cs="IRNazanin"/>
          <w:color w:val="111111"/>
          <w:sz w:val="28"/>
          <w:szCs w:val="28"/>
          <w:rtl w:val="true"/>
          <w:lang w:bidi="fa-IR"/>
        </w:rPr>
        <w:t>.</w:t>
      </w:r>
    </w:p>
    <w:p>
      <w:pPr>
        <w:pStyle w:val="Heading3"/>
        <w:numPr>
          <w:ilvl w:val="2"/>
          <w:numId w:val="1"/>
        </w:numPr>
        <w:rPr/>
      </w:pPr>
      <w:bookmarkStart w:id="1078" w:name="__RefHeading___Toc5142630_581953129"/>
      <w:bookmarkStart w:id="1079" w:name="_Toc468"/>
      <w:bookmarkEnd w:id="1078"/>
      <w:r>
        <w:rPr>
          <w:rtl w:val="true"/>
        </w:rPr>
        <w:t xml:space="preserve">قوله فی ص </w:t>
      </w:r>
      <w:r>
        <w:rPr/>
        <w:t>152</w:t>
      </w:r>
      <w:r>
        <w:rPr>
          <w:rtl w:val="true"/>
        </w:rPr>
        <w:t xml:space="preserve">، س </w:t>
      </w:r>
      <w:r>
        <w:rPr/>
        <w:t>4</w:t>
      </w:r>
      <w:r>
        <w:rPr>
          <w:rtl w:val="true"/>
        </w:rPr>
        <w:t>: «</w:t>
      </w:r>
      <w:r>
        <w:rPr>
          <w:rtl w:val="true"/>
        </w:rPr>
        <w:t>یا شیخ تخبرنی أن علیا قضی</w:t>
      </w:r>
      <w:r>
        <w:rPr>
          <w:rtl w:val="true"/>
        </w:rPr>
        <w:t>...»</w:t>
      </w:r>
      <w:bookmarkEnd w:id="107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الجملة من القرائن الدالة علی أن قوله قد فعله رجل منا فلم نربه باسا صدر تقیة بل تصلح للقرینة لحمل غیر هذا الخبر علی التقیة کخبر محمد بن إسحاق بل عمار</w:t>
      </w:r>
      <w:r>
        <w:rPr>
          <w:rFonts w:eastAsia="IRNazanin" w:cs="IRNazanin"/>
          <w:color w:val="111111"/>
          <w:sz w:val="28"/>
          <w:szCs w:val="28"/>
          <w:rtl w:val="true"/>
          <w:lang w:bidi="fa-IR"/>
        </w:rPr>
        <w:t>.</w:t>
      </w:r>
    </w:p>
    <w:p>
      <w:pPr>
        <w:pStyle w:val="Heading3"/>
        <w:numPr>
          <w:ilvl w:val="2"/>
          <w:numId w:val="1"/>
        </w:numPr>
        <w:rPr/>
      </w:pPr>
      <w:bookmarkStart w:id="1080" w:name="__RefHeading___Toc5142632_581953129"/>
      <w:bookmarkStart w:id="1081" w:name="_Toc469"/>
      <w:bookmarkEnd w:id="1080"/>
      <w:r>
        <w:rPr>
          <w:rtl w:val="true"/>
        </w:rPr>
        <w:t xml:space="preserve">قوله فی ص </w:t>
      </w:r>
      <w:r>
        <w:rPr/>
        <w:t>152</w:t>
      </w:r>
      <w:r>
        <w:rPr>
          <w:rtl w:val="true"/>
        </w:rPr>
        <w:t xml:space="preserve">، س </w:t>
      </w:r>
      <w:r>
        <w:rPr/>
        <w:t>10</w:t>
      </w:r>
      <w:r>
        <w:rPr>
          <w:rtl w:val="true"/>
        </w:rPr>
        <w:t>: «</w:t>
      </w:r>
      <w:r>
        <w:rPr>
          <w:rtl w:val="true"/>
        </w:rPr>
        <w:t xml:space="preserve">لم یعلم أنه من کلام الإمام </w:t>
      </w:r>
      <w:r>
        <w:rPr>
          <w:rtl w:val="true"/>
        </w:rPr>
        <w:t>(</w:t>
      </w:r>
      <w:r>
        <w:rPr>
          <w:rtl w:val="true"/>
        </w:rPr>
        <w:t>علیه السلام</w:t>
      </w:r>
      <w:r>
        <w:rPr>
          <w:rtl w:val="true"/>
        </w:rPr>
        <w:t>)»</w:t>
      </w:r>
      <w:bookmarkEnd w:id="1081"/>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تقریرات نکاح الحاج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 هذه الزیادة من کلام الراوی لا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لکان المتعین أن یقول أعنی کما لایخفی علی الخبیر باُسلوب الکلام</w:t>
      </w:r>
      <w:r>
        <w:rPr>
          <w:rFonts w:eastAsia="IRNazanin" w:cs="IRNazanin"/>
          <w:color w:val="111111"/>
          <w:sz w:val="28"/>
          <w:szCs w:val="28"/>
          <w:rtl w:val="true"/>
          <w:lang w:bidi="fa-IR"/>
        </w:rPr>
        <w:t>.</w:t>
      </w:r>
      <w:bookmarkStart w:id="1082" w:name="pg5878_65145"/>
    </w:p>
    <w:p>
      <w:pPr>
        <w:pStyle w:val="Heading3"/>
        <w:numPr>
          <w:ilvl w:val="2"/>
          <w:numId w:val="1"/>
        </w:numPr>
        <w:rPr/>
      </w:pPr>
      <w:bookmarkStart w:id="1083" w:name="__RefHeading___Toc5142634_581953129"/>
      <w:bookmarkStart w:id="1084" w:name="_Toc470"/>
      <w:bookmarkEnd w:id="1082"/>
      <w:bookmarkEnd w:id="1083"/>
      <w:r>
        <w:rPr>
          <w:rtl w:val="true"/>
        </w:rPr>
        <w:t xml:space="preserve">قوله فی ص </w:t>
      </w:r>
      <w:r>
        <w:rPr/>
        <w:t>152</w:t>
      </w:r>
      <w:r>
        <w:rPr>
          <w:rtl w:val="true"/>
        </w:rPr>
        <w:t xml:space="preserve">، س </w:t>
      </w:r>
      <w:r>
        <w:rPr/>
        <w:t>11</w:t>
      </w:r>
      <w:r>
        <w:rPr>
          <w:rtl w:val="true"/>
        </w:rPr>
        <w:t>: «</w:t>
      </w:r>
      <w:r>
        <w:rPr>
          <w:rtl w:val="true"/>
        </w:rPr>
        <w:t>لعدم وضوح ما به المساواة</w:t>
      </w:r>
      <w:r>
        <w:rPr>
          <w:rtl w:val="true"/>
        </w:rPr>
        <w:t>»</w:t>
      </w:r>
      <w:bookmarkEnd w:id="108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لأن المساواة فی فرض الدخول و عدمه ثابتة لأن مع الدخول بالأم یحرم البنت و مع الدخول بالبنت یحرم الاُم فهما مساویتان فی الحرمة و مع عدم الدخول هما أیضا مساویتان فی الحلیة فالفرق بین فرض الدخول و عدمه حتی یعلق التساوی بما إذا لم یدخل و لذلک صح القول بإجمال الروایة اللهم إلا أن تحمل الروایة علی ما مر و مقتضاه أنها أجنبیة عن المقام</w:t>
      </w:r>
      <w:r>
        <w:rPr>
          <w:rFonts w:eastAsia="IRNazanin" w:cs="IRNazanin"/>
          <w:color w:val="111111"/>
          <w:sz w:val="28"/>
          <w:szCs w:val="28"/>
          <w:rtl w:val="true"/>
          <w:lang w:bidi="fa-IR"/>
        </w:rPr>
        <w:t>.</w:t>
      </w:r>
    </w:p>
    <w:p>
      <w:pPr>
        <w:pStyle w:val="Heading3"/>
        <w:numPr>
          <w:ilvl w:val="2"/>
          <w:numId w:val="1"/>
        </w:numPr>
        <w:rPr/>
      </w:pPr>
      <w:bookmarkStart w:id="1085" w:name="__RefHeading___Toc5142636_581953129"/>
      <w:bookmarkStart w:id="1086" w:name="_Toc471"/>
      <w:bookmarkEnd w:id="1085"/>
      <w:r>
        <w:rPr>
          <w:rtl w:val="true"/>
        </w:rPr>
        <w:t xml:space="preserve">قوله فی ص </w:t>
      </w:r>
      <w:r>
        <w:rPr/>
        <w:t>152</w:t>
      </w:r>
      <w:r>
        <w:rPr>
          <w:rtl w:val="true"/>
        </w:rPr>
        <w:t xml:space="preserve">، س </w:t>
      </w:r>
      <w:r>
        <w:rPr/>
        <w:t>12</w:t>
      </w:r>
      <w:r>
        <w:rPr>
          <w:rtl w:val="true"/>
        </w:rPr>
        <w:t>: «</w:t>
      </w:r>
      <w:r>
        <w:rPr>
          <w:rtl w:val="true"/>
        </w:rPr>
        <w:t>وفیه أن ذلک خلاف الظاهر</w:t>
      </w:r>
      <w:r>
        <w:rPr>
          <w:rtl w:val="true"/>
        </w:rPr>
        <w:t>»</w:t>
      </w:r>
      <w:bookmarkEnd w:id="108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منع لما عرفت من تقریرات الحاج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لاأقل من الإجمال</w:t>
      </w:r>
      <w:r>
        <w:rPr>
          <w:rFonts w:eastAsia="IRNazanin" w:cs="IRNazanin"/>
          <w:color w:val="111111"/>
          <w:sz w:val="28"/>
          <w:szCs w:val="28"/>
          <w:rtl w:val="true"/>
          <w:lang w:bidi="fa-IR"/>
        </w:rPr>
        <w:t>.</w:t>
      </w:r>
    </w:p>
    <w:p>
      <w:pPr>
        <w:pStyle w:val="Heading3"/>
        <w:numPr>
          <w:ilvl w:val="2"/>
          <w:numId w:val="1"/>
        </w:numPr>
        <w:rPr/>
      </w:pPr>
      <w:bookmarkStart w:id="1087" w:name="__RefHeading___Toc5142638_581953129"/>
      <w:bookmarkStart w:id="1088" w:name="_Toc472"/>
      <w:bookmarkEnd w:id="1087"/>
      <w:r>
        <w:rPr>
          <w:rtl w:val="true"/>
        </w:rPr>
        <w:t xml:space="preserve">قوله فی ص </w:t>
      </w:r>
      <w:r>
        <w:rPr/>
        <w:t>152</w:t>
      </w:r>
      <w:r>
        <w:rPr>
          <w:rtl w:val="true"/>
        </w:rPr>
        <w:t xml:space="preserve">، س </w:t>
      </w:r>
      <w:r>
        <w:rPr/>
        <w:t>12</w:t>
      </w:r>
      <w:r>
        <w:rPr>
          <w:rtl w:val="true"/>
        </w:rPr>
        <w:t>: «</w:t>
      </w:r>
      <w:r>
        <w:rPr>
          <w:rtl w:val="true"/>
        </w:rPr>
        <w:t>المساواة فی تحریم الأبدی</w:t>
      </w:r>
      <w:r>
        <w:rPr>
          <w:rtl w:val="true"/>
        </w:rPr>
        <w:t>»</w:t>
      </w:r>
      <w:bookmarkEnd w:id="108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ما لایخفی فإن المساواة فی التحریم الأبدی لاتعلق علی عدم الدخول بل علی الدخول</w:t>
      </w:r>
      <w:r>
        <w:rPr>
          <w:rFonts w:eastAsia="IRNazanin" w:cs="IRNazanin"/>
          <w:color w:val="111111"/>
          <w:sz w:val="28"/>
          <w:szCs w:val="28"/>
          <w:rtl w:val="true"/>
          <w:lang w:bidi="fa-IR"/>
        </w:rPr>
        <w:t>.</w:t>
      </w:r>
    </w:p>
    <w:p>
      <w:pPr>
        <w:pStyle w:val="Heading3"/>
        <w:numPr>
          <w:ilvl w:val="2"/>
          <w:numId w:val="1"/>
        </w:numPr>
        <w:rPr/>
      </w:pPr>
      <w:bookmarkStart w:id="1089" w:name="__RefHeading___Toc5142640_581953129"/>
      <w:bookmarkStart w:id="1090" w:name="_Toc473"/>
      <w:bookmarkEnd w:id="1089"/>
      <w:r>
        <w:rPr>
          <w:rtl w:val="true"/>
        </w:rPr>
        <w:t xml:space="preserve">قوله فی ص </w:t>
      </w:r>
      <w:r>
        <w:rPr/>
        <w:t>152</w:t>
      </w:r>
      <w:r>
        <w:rPr>
          <w:rtl w:val="true"/>
        </w:rPr>
        <w:t xml:space="preserve">، س </w:t>
      </w:r>
      <w:r>
        <w:rPr/>
        <w:t>13</w:t>
      </w:r>
      <w:r>
        <w:rPr>
          <w:rtl w:val="true"/>
        </w:rPr>
        <w:t>: «</w:t>
      </w:r>
      <w:r>
        <w:rPr>
          <w:rtl w:val="true"/>
        </w:rPr>
        <w:t>أن المتن الذی رواه الصدوق</w:t>
      </w:r>
      <w:r>
        <w:rPr>
          <w:rtl w:val="true"/>
        </w:rPr>
        <w:t>»</w:t>
      </w:r>
      <w:bookmarkEnd w:id="109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 من أنه شاهد علی کون الروایة أجنبیة عن المقام فراجع</w:t>
      </w:r>
      <w:r>
        <w:rPr>
          <w:rFonts w:eastAsia="IRNazanin" w:cs="IRNazanin"/>
          <w:color w:val="111111"/>
          <w:sz w:val="28"/>
          <w:szCs w:val="28"/>
          <w:rtl w:val="true"/>
          <w:lang w:bidi="fa-IR"/>
        </w:rPr>
        <w:t>.</w:t>
      </w:r>
    </w:p>
    <w:p>
      <w:pPr>
        <w:pStyle w:val="Heading3"/>
        <w:numPr>
          <w:ilvl w:val="2"/>
          <w:numId w:val="1"/>
        </w:numPr>
        <w:rPr/>
      </w:pPr>
      <w:bookmarkStart w:id="1091" w:name="__RefHeading___Toc5142642_581953129"/>
      <w:bookmarkStart w:id="1092" w:name="_Toc474"/>
      <w:bookmarkEnd w:id="1091"/>
      <w:r>
        <w:rPr>
          <w:rtl w:val="true"/>
        </w:rPr>
        <w:t xml:space="preserve">قوله فی ص </w:t>
      </w:r>
      <w:r>
        <w:rPr/>
        <w:t>152</w:t>
      </w:r>
      <w:r>
        <w:rPr>
          <w:rtl w:val="true"/>
        </w:rPr>
        <w:t xml:space="preserve">، س </w:t>
      </w:r>
      <w:r>
        <w:rPr/>
        <w:t>21</w:t>
      </w:r>
      <w:r>
        <w:rPr>
          <w:rtl w:val="true"/>
        </w:rPr>
        <w:t>: «</w:t>
      </w:r>
      <w:r>
        <w:rPr>
          <w:rtl w:val="true"/>
        </w:rPr>
        <w:t>بحمل المنع مع عدم الدخول علی الکراهة</w:t>
      </w:r>
      <w:r>
        <w:rPr>
          <w:rtl w:val="true"/>
        </w:rPr>
        <w:t>»</w:t>
      </w:r>
      <w:bookmarkEnd w:id="1092"/>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منع لأنه لاجمع بین تحل و لاتحل هذا مضافا إلی أن حمل النهی فی الأحکام الوضعیة علی الکراهة لامعنی له کما فی مستند العروة ولکن یمکن الجواب عن الأخیر بالنقض بالکراهة فی البیع و النکاح فی بعض الموارد کبیع الکفن و النکاح مع خضراء الدمن و غیر ذلک و بالحل بأن صحة العقد و إن لم</w:t>
      </w:r>
      <w:bookmarkStart w:id="1093" w:name="pg5878_65146"/>
    </w:p>
    <w:p>
      <w:pPr>
        <w:pStyle w:val="BookText"/>
        <w:rPr/>
      </w:pPr>
      <w:bookmarkEnd w:id="1093"/>
      <w:r>
        <w:rPr>
          <w:rFonts w:ascii="IRNazanin" w:hAnsi="IRNazanin" w:eastAsia="IRNazanin"/>
          <w:color w:val="111111"/>
          <w:sz w:val="28"/>
          <w:sz w:val="28"/>
          <w:szCs w:val="28"/>
          <w:rtl w:val="true"/>
          <w:lang w:bidi="fa-IR"/>
        </w:rPr>
        <w:t>تحمل الکراهة ولکن یمکن أن تقترن بالحرازة التی توجب الکراهة التکلیفیة مع کون العقد صحیحا فالاکتفاء بالإشکال الأول أولی</w:t>
      </w:r>
      <w:r>
        <w:rPr>
          <w:rFonts w:eastAsia="IRNazanin" w:cs="IRNazanin"/>
          <w:color w:val="111111"/>
          <w:sz w:val="28"/>
          <w:szCs w:val="28"/>
          <w:rtl w:val="true"/>
          <w:lang w:bidi="fa-IR"/>
        </w:rPr>
        <w:t>.</w:t>
      </w:r>
    </w:p>
    <w:p>
      <w:pPr>
        <w:pStyle w:val="Heading3"/>
        <w:numPr>
          <w:ilvl w:val="2"/>
          <w:numId w:val="1"/>
        </w:numPr>
        <w:rPr/>
      </w:pPr>
      <w:bookmarkStart w:id="1094" w:name="__RefHeading___Toc5142644_581953129"/>
      <w:bookmarkStart w:id="1095" w:name="_Toc475"/>
      <w:bookmarkEnd w:id="1094"/>
      <w:r>
        <w:rPr>
          <w:rtl w:val="true"/>
        </w:rPr>
        <w:t xml:space="preserve">قوله فی ص </w:t>
      </w:r>
      <w:r>
        <w:rPr/>
        <w:t>152</w:t>
      </w:r>
      <w:r>
        <w:rPr>
          <w:rtl w:val="true"/>
        </w:rPr>
        <w:t xml:space="preserve">، س </w:t>
      </w:r>
      <w:r>
        <w:rPr/>
        <w:t>21</w:t>
      </w:r>
      <w:r>
        <w:rPr>
          <w:rtl w:val="true"/>
        </w:rPr>
        <w:t>: «</w:t>
      </w:r>
      <w:r>
        <w:rPr>
          <w:rtl w:val="true"/>
        </w:rPr>
        <w:t>ونتیجة ذلک تقیید إطلاق</w:t>
      </w:r>
      <w:r>
        <w:rPr>
          <w:rtl w:val="true"/>
        </w:rPr>
        <w:t>...»</w:t>
      </w:r>
      <w:bookmarkEnd w:id="109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تقریرات نکاح الحاج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مضافا إلی إمکان أن یقال بعدم صلاحیة تلک الروایات تخصیص الآیة و لو مع قطع النظر عن معارضتها بهذه الروایات و ذلک لما عرفت من عدم صلاحیة القید المزبور إلا للرجوع إلی خصوص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ربائبکم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حینئذٍ فیکون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امهات نسائکم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کالصریح فی العموم ضرورة أن المتکلم إذا تکلم بجملتین و ذکر لإحدیهما قیدا و أطلق الأخری یکشف عن أنه لو کان للأخری قید لذکره مثلا لو قال أکرم زیدا و إن جائک عمرو فأکرمه یستکشف من تقیید خصوص إکرام عمرو بالمجیئی إن إکرام زید مطلوب له مطلقا فیکون قوله أکرم زیدا بهذه الملاحظة نصا فی الإطلاق فإذا کانت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امهات نسائکم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صریحة فی العموم فتکون النسبة بینها و بین تلک الروایات هی التباین لا العموم المطلق و حینئذٍ تسقط تلک الروایات عن الحجیة لدخولها تحت الأخبار الدالة علی وجوب طرح المخالف للکتاب و ضربه علی الجدار انتهی</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أن القید الأخیر یصلح لأن یکون قیدا للجملتین و معه لاظهور فضلا عن النصوصیة و علی فرض التسلیم لاتستفاد منه إلا الظهور و دعوی النصوصیة فی المقام مجازفة ولاینافیه تصدیق الإبهام فی الأخبار کما لایخفی</w:t>
      </w:r>
      <w:r>
        <w:rPr>
          <w:rFonts w:eastAsia="IRNazanin" w:cs="IRNazanin"/>
          <w:color w:val="111111"/>
          <w:sz w:val="28"/>
          <w:szCs w:val="28"/>
          <w:rtl w:val="true"/>
          <w:lang w:bidi="fa-IR"/>
        </w:rPr>
        <w:t>.</w:t>
      </w:r>
      <w:bookmarkStart w:id="1096" w:name="pg5878_65147"/>
    </w:p>
    <w:p>
      <w:pPr>
        <w:pStyle w:val="Heading3"/>
        <w:numPr>
          <w:ilvl w:val="2"/>
          <w:numId w:val="1"/>
        </w:numPr>
        <w:rPr/>
      </w:pPr>
      <w:bookmarkStart w:id="1097" w:name="__RefHeading___Toc5142646_581953129"/>
      <w:bookmarkStart w:id="1098" w:name="_Toc476"/>
      <w:bookmarkEnd w:id="1096"/>
      <w:bookmarkEnd w:id="1097"/>
      <w:r>
        <w:rPr>
          <w:rtl w:val="true"/>
        </w:rPr>
        <w:t xml:space="preserve">قوله فی ص </w:t>
      </w:r>
      <w:r>
        <w:rPr/>
        <w:t>153</w:t>
      </w:r>
      <w:r>
        <w:rPr>
          <w:rtl w:val="true"/>
        </w:rPr>
        <w:t xml:space="preserve">، س </w:t>
      </w:r>
      <w:r>
        <w:rPr/>
        <w:t>4</w:t>
      </w:r>
      <w:r>
        <w:rPr>
          <w:rtl w:val="true"/>
        </w:rPr>
        <w:t>: «</w:t>
      </w:r>
      <w:r>
        <w:rPr>
          <w:rtl w:val="true"/>
        </w:rPr>
        <w:t>فتأمل</w:t>
      </w:r>
      <w:r>
        <w:rPr>
          <w:rtl w:val="true"/>
        </w:rPr>
        <w:t>»</w:t>
      </w:r>
      <w:bookmarkEnd w:id="109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إشارة إلی أن الشاذ الذی بنی حکومة العامة علی اتباع رأیه أیضا قد یوجب التقیة فإن مخالفته مخالفة مع الحکومة الجائرة و یؤیده صحیحة منصور بن حازم حیث صرح فیها فی آخر العبارة بأن القول بجوازه لایکون قولا واقعیا و هذه الصحیحة تکفی لحمل غیرها علی التقیة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لایخفی فالحمل علی التقیة أقوی کما ذهب إلیه فی الجواهر</w:t>
      </w:r>
      <w:r>
        <w:rPr>
          <w:rFonts w:eastAsia="IRNazanin" w:cs="IRNazanin"/>
          <w:color w:val="111111"/>
          <w:sz w:val="28"/>
          <w:szCs w:val="28"/>
          <w:rtl w:val="true"/>
          <w:lang w:bidi="fa-IR"/>
        </w:rPr>
        <w:t>.</w:t>
      </w:r>
    </w:p>
    <w:p>
      <w:pPr>
        <w:pStyle w:val="Heading3"/>
        <w:numPr>
          <w:ilvl w:val="2"/>
          <w:numId w:val="1"/>
        </w:numPr>
        <w:rPr/>
      </w:pPr>
      <w:bookmarkStart w:id="1099" w:name="__RefHeading___Toc5142648_581953129"/>
      <w:bookmarkStart w:id="1100" w:name="_Toc477"/>
      <w:bookmarkEnd w:id="1099"/>
      <w:r>
        <w:rPr>
          <w:rtl w:val="true"/>
        </w:rPr>
        <w:t xml:space="preserve">قوله فی ص </w:t>
      </w:r>
      <w:r>
        <w:rPr/>
        <w:t>153</w:t>
      </w:r>
      <w:r>
        <w:rPr>
          <w:rtl w:val="true"/>
        </w:rPr>
        <w:t xml:space="preserve">، س </w:t>
      </w:r>
      <w:r>
        <w:rPr/>
        <w:t>6</w:t>
      </w:r>
      <w:r>
        <w:rPr>
          <w:rtl w:val="true"/>
        </w:rPr>
        <w:t>: «</w:t>
      </w:r>
      <w:r>
        <w:rPr>
          <w:rtl w:val="true"/>
        </w:rPr>
        <w:t>الموجب لسقوط النصوص من الحجیة</w:t>
      </w:r>
      <w:r>
        <w:rPr>
          <w:rtl w:val="true"/>
        </w:rPr>
        <w:t>»</w:t>
      </w:r>
      <w:bookmarkEnd w:id="110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أن إعراضهم عن النصوص المخالفة لایکون مستندا إلی اجتهاداتهم و إلا فلایضر شیئا و من المحتمل أن یکون وجه قولهم بالمنع هو جمعهم بین الأخبار بکیفیة یقتضی ذلک لا إعراضهم عنها فافهم</w:t>
      </w:r>
      <w:r>
        <w:rPr>
          <w:rFonts w:eastAsia="IRNazanin" w:cs="IRNazanin"/>
          <w:color w:val="111111"/>
          <w:sz w:val="28"/>
          <w:szCs w:val="28"/>
          <w:rtl w:val="true"/>
          <w:lang w:bidi="fa-IR"/>
        </w:rPr>
        <w:t>.</w:t>
      </w:r>
    </w:p>
    <w:p>
      <w:pPr>
        <w:pStyle w:val="Heading3"/>
        <w:numPr>
          <w:ilvl w:val="2"/>
          <w:numId w:val="1"/>
        </w:numPr>
        <w:rPr/>
      </w:pPr>
      <w:bookmarkStart w:id="1101" w:name="__RefHeading___Toc5142650_581953129"/>
      <w:bookmarkStart w:id="1102" w:name="_Toc478"/>
      <w:bookmarkEnd w:id="1101"/>
      <w:r>
        <w:rPr>
          <w:rtl w:val="true"/>
        </w:rPr>
        <w:t xml:space="preserve">قوله فی ص </w:t>
      </w:r>
      <w:r>
        <w:rPr/>
        <w:t>153</w:t>
      </w:r>
      <w:r>
        <w:rPr>
          <w:rtl w:val="true"/>
        </w:rPr>
        <w:t xml:space="preserve">، س </w:t>
      </w:r>
      <w:r>
        <w:rPr/>
        <w:t>16</w:t>
      </w:r>
      <w:r>
        <w:rPr>
          <w:rtl w:val="true"/>
        </w:rPr>
        <w:t>: «</w:t>
      </w:r>
      <w:r>
        <w:rPr>
          <w:rtl w:val="true"/>
        </w:rPr>
        <w:t>لایخلو من إشکال أو منع</w:t>
      </w:r>
      <w:r>
        <w:rPr>
          <w:rtl w:val="true"/>
        </w:rPr>
        <w:t>»</w:t>
      </w:r>
      <w:bookmarkEnd w:id="1102"/>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مستند العروة تقریب لدلالة الآیة و هو الاستفادة من الآیة الکریمة بقرینة وحدة السیاق إذ المراد من الاُمهات و البنات و بنات الأخ و بنات الاُخت الأعم من الصلبیة و غیر ذات الواسطة و من ذات الواسطة بلا کلام فبهذه القرینة تستفاد إرادة الأعم من البنت فی المقام أیضا و کذا الحال فی النصوص الواردة فی المقام و من هنا یظهر أنه لاحاجة للتمسک فی إثبات المدعی بالإجماع و التسالم و إن کان ذلک صحیحا أیضا انتهی</w:t>
      </w:r>
      <w:r>
        <w:rPr>
          <w:rFonts w:eastAsia="IRNazanin" w:cs="IRNazanin"/>
          <w:color w:val="111111"/>
          <w:sz w:val="28"/>
          <w:szCs w:val="28"/>
          <w:rtl w:val="true"/>
          <w:lang w:bidi="fa-IR"/>
        </w:rPr>
        <w:t>.</w:t>
      </w:r>
      <w:bookmarkStart w:id="1103" w:name="pg5878_65148"/>
    </w:p>
    <w:p>
      <w:pPr>
        <w:pStyle w:val="BookText"/>
        <w:rPr/>
      </w:pPr>
      <w:bookmarkEnd w:id="1103"/>
      <w:r>
        <w:rPr>
          <w:rFonts w:ascii="IRNazanin" w:hAnsi="IRNazanin" w:eastAsia="IRNazanin"/>
          <w:color w:val="111111"/>
          <w:sz w:val="28"/>
          <w:sz w:val="28"/>
          <w:szCs w:val="28"/>
          <w:rtl w:val="true"/>
          <w:lang w:bidi="fa-IR"/>
        </w:rPr>
        <w:t>ولکن لایخلو عن إشکال و هو أن الاُم غیر الجدة و الحفیدة غیر البنت و الحفید غیر الابن فإرادة الأعم یحتاج إلی قرینة خارجیة و إن أقیمت علی إرادة الأعم فی الاُم فلایکفی للباقی بل یحتاج فیه من قیام قرینة أیضا فافهم</w:t>
      </w:r>
      <w:r>
        <w:rPr>
          <w:rFonts w:eastAsia="IRNazanin" w:cs="IRNazanin"/>
          <w:color w:val="111111"/>
          <w:sz w:val="28"/>
          <w:szCs w:val="28"/>
          <w:rtl w:val="true"/>
          <w:lang w:bidi="fa-IR"/>
        </w:rPr>
        <w:t>.</w:t>
      </w:r>
    </w:p>
    <w:p>
      <w:pPr>
        <w:pStyle w:val="Heading3"/>
        <w:numPr>
          <w:ilvl w:val="2"/>
          <w:numId w:val="1"/>
        </w:numPr>
        <w:rPr/>
      </w:pPr>
      <w:bookmarkStart w:id="1104" w:name="__RefHeading___Toc5142652_581953129"/>
      <w:bookmarkStart w:id="1105" w:name="_Toc479"/>
      <w:bookmarkEnd w:id="1104"/>
      <w:r>
        <w:rPr>
          <w:rtl w:val="true"/>
        </w:rPr>
        <w:t xml:space="preserve">قوله فی ص </w:t>
      </w:r>
      <w:r>
        <w:rPr/>
        <w:t>153</w:t>
      </w:r>
      <w:r>
        <w:rPr>
          <w:rtl w:val="true"/>
        </w:rPr>
        <w:t xml:space="preserve">، س </w:t>
      </w:r>
      <w:r>
        <w:rPr/>
        <w:t>21</w:t>
      </w:r>
      <w:r>
        <w:rPr>
          <w:rtl w:val="true"/>
        </w:rPr>
        <w:t>: «</w:t>
      </w:r>
      <w:r>
        <w:rPr>
          <w:rtl w:val="true"/>
        </w:rPr>
        <w:t>بلاخلاف فیه</w:t>
      </w:r>
      <w:r>
        <w:rPr>
          <w:rtl w:val="true"/>
        </w:rPr>
        <w:t>»</w:t>
      </w:r>
      <w:bookmarkEnd w:id="1105"/>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المناسب هو البحث عن شمول الدلیل لما تولد عنها بعد خروجها عن الزوجیة إذ الاستدلال بقوله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رَبائِبُکُمُ اللاّتِی فِی حُجُورِکُمْ الآیة</w:t>
      </w:r>
      <w:r>
        <w:rPr>
          <w:rFonts w:eastAsia="Amiri" w:cs="Amiri" w:ascii="Amiri" w:hAnsi="Amiri"/>
          <w:color w:val="111111"/>
          <w:sz w:val="28"/>
          <w:szCs w:val="28"/>
          <w:rtl w:val="true"/>
          <w:lang w:bidi="ar-SA"/>
        </w:rPr>
        <w:t>)</w:t>
      </w:r>
      <w:r>
        <w:rPr>
          <w:rStyle w:val="FootnoteAnchor"/>
          <w:rtl w:val="true"/>
        </w:rPr>
        <w:footnoteReference w:id="40"/>
      </w:r>
      <w:r>
        <w:rPr>
          <w:rFonts w:ascii="IRNazanin" w:hAnsi="IRNazanin" w:eastAsia="IRNazanin"/>
          <w:color w:val="111111"/>
          <w:sz w:val="28"/>
          <w:sz w:val="28"/>
          <w:szCs w:val="28"/>
          <w:rtl w:val="true"/>
          <w:lang w:bidi="fa-IR"/>
        </w:rPr>
        <w:t xml:space="preserve">بعد خروجها عن الزوجیة لایصح إلا بناء علی أن المشتق حقیقة فی الأعم مما انقضی عنه المبدء و هو کما تری إذ بعد خروجها عن الزوجیة لم یصدق علی المتولدة منها ربیبة الزوجة نعم یصح التمسک بما ورد فی البنت المتولدة للجاریة الموطوئة التی اعتقت ثم زوجت ثم ولدت له من زوجها حیث قال هی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لمولاها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ابنته، و الحرة و المملوکة فی هذا سواء و هکذا المطلقات الواردة فی المقام راجع المستند</w:t>
      </w:r>
      <w:r>
        <w:rPr>
          <w:rFonts w:eastAsia="IRNazanin" w:cs="IRNazanin"/>
          <w:color w:val="111111"/>
          <w:sz w:val="28"/>
          <w:szCs w:val="28"/>
          <w:rtl w:val="true"/>
          <w:lang w:bidi="fa-IR"/>
        </w:rPr>
        <w:t>.</w:t>
      </w:r>
    </w:p>
    <w:p>
      <w:pPr>
        <w:pStyle w:val="Heading3"/>
        <w:numPr>
          <w:ilvl w:val="2"/>
          <w:numId w:val="1"/>
        </w:numPr>
        <w:rPr/>
      </w:pPr>
      <w:bookmarkStart w:id="1106" w:name="__RefHeading___Toc5142654_581953129"/>
      <w:bookmarkStart w:id="1107" w:name="_Toc480"/>
      <w:bookmarkEnd w:id="1106"/>
      <w:r>
        <w:rPr>
          <w:rtl w:val="true"/>
        </w:rPr>
        <w:t xml:space="preserve">قوله فی ص </w:t>
      </w:r>
      <w:r>
        <w:rPr/>
        <w:t>154</w:t>
      </w:r>
      <w:r>
        <w:rPr>
          <w:rtl w:val="true"/>
        </w:rPr>
        <w:t xml:space="preserve">، س </w:t>
      </w:r>
      <w:r>
        <w:rPr/>
        <w:t>14</w:t>
      </w:r>
      <w:r>
        <w:rPr>
          <w:rtl w:val="true"/>
        </w:rPr>
        <w:t>: «</w:t>
      </w:r>
      <w:r>
        <w:rPr>
          <w:rtl w:val="true"/>
        </w:rPr>
        <w:t>إجماعا محققا</w:t>
      </w:r>
      <w:r>
        <w:rPr>
          <w:rtl w:val="true"/>
        </w:rPr>
        <w:t>»</w:t>
      </w:r>
      <w:bookmarkEnd w:id="1107"/>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أم المملوکة الغیر الموطوئة فلادلیل علی حرمتها لعدم شمول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أُمَّهاتُ نِسائِکُمْ وَ رَبائِبُکُمُ اللاّتِی فِی حُجُورِکُمْ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لإن الجواری لاتعدون نساء بل هن خدمة النساء و لاأقل من الشک فی شمولها فلادلیل علیه و بهذا ظهر الفرق بین أم الزوجة الحرة و أم المملوکة فإن الأولی کما عرفت أعم من الدخول بخلاف أم المملوکة فلادلیل علی حرمتها إلا إذا دخل بالمملوکة</w:t>
      </w:r>
      <w:r>
        <w:rPr>
          <w:rFonts w:eastAsia="IRNazanin" w:cs="IRNazanin"/>
          <w:color w:val="111111"/>
          <w:sz w:val="28"/>
          <w:szCs w:val="28"/>
          <w:rtl w:val="true"/>
          <w:lang w:bidi="fa-IR"/>
        </w:rPr>
        <w:t>.</w:t>
      </w:r>
      <w:bookmarkStart w:id="1108" w:name="pg5878_65149"/>
    </w:p>
    <w:p>
      <w:pPr>
        <w:pStyle w:val="Heading3"/>
        <w:numPr>
          <w:ilvl w:val="2"/>
          <w:numId w:val="1"/>
        </w:numPr>
        <w:rPr/>
      </w:pPr>
      <w:bookmarkStart w:id="1109" w:name="__RefHeading___Toc5142656_581953129"/>
      <w:bookmarkStart w:id="1110" w:name="_Toc481"/>
      <w:bookmarkEnd w:id="1108"/>
      <w:bookmarkEnd w:id="1109"/>
      <w:r>
        <w:rPr>
          <w:rtl w:val="true"/>
        </w:rPr>
        <w:t xml:space="preserve">قوله فی ص </w:t>
      </w:r>
      <w:r>
        <w:rPr/>
        <w:t>155</w:t>
      </w:r>
      <w:r>
        <w:rPr>
          <w:rtl w:val="true"/>
        </w:rPr>
        <w:t xml:space="preserve">، س </w:t>
      </w:r>
      <w:r>
        <w:rPr/>
        <w:t>5</w:t>
      </w:r>
      <w:r>
        <w:rPr>
          <w:rtl w:val="true"/>
        </w:rPr>
        <w:t>: «</w:t>
      </w:r>
      <w:r>
        <w:rPr>
          <w:rtl w:val="true"/>
        </w:rPr>
        <w:t>یعارضها جملة أخری</w:t>
      </w:r>
      <w:r>
        <w:rPr>
          <w:rtl w:val="true"/>
        </w:rPr>
        <w:t>»</w:t>
      </w:r>
      <w:bookmarkEnd w:id="111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لاجمع بین الحرمة أو لاتحل و بین لأباس</w:t>
      </w:r>
      <w:r>
        <w:rPr>
          <w:rFonts w:eastAsia="IRNazanin" w:cs="IRNazanin"/>
          <w:color w:val="111111"/>
          <w:sz w:val="28"/>
          <w:szCs w:val="28"/>
          <w:rtl w:val="true"/>
          <w:lang w:bidi="fa-IR"/>
        </w:rPr>
        <w:t>.</w:t>
      </w:r>
    </w:p>
    <w:p>
      <w:pPr>
        <w:pStyle w:val="Heading3"/>
        <w:numPr>
          <w:ilvl w:val="2"/>
          <w:numId w:val="1"/>
        </w:numPr>
        <w:rPr/>
      </w:pPr>
      <w:bookmarkStart w:id="1111" w:name="__RefHeading___Toc5142658_581953129"/>
      <w:bookmarkStart w:id="1112" w:name="_Toc482"/>
      <w:bookmarkEnd w:id="1111"/>
      <w:r>
        <w:rPr>
          <w:rtl w:val="true"/>
        </w:rPr>
        <w:t xml:space="preserve">قوله فی ص </w:t>
      </w:r>
      <w:r>
        <w:rPr/>
        <w:t>155</w:t>
      </w:r>
      <w:r>
        <w:rPr>
          <w:rtl w:val="true"/>
        </w:rPr>
        <w:t xml:space="preserve">، س </w:t>
      </w:r>
      <w:r>
        <w:rPr/>
        <w:t>10</w:t>
      </w:r>
      <w:r>
        <w:rPr>
          <w:rtl w:val="true"/>
        </w:rPr>
        <w:t>: «</w:t>
      </w:r>
      <w:r>
        <w:rPr>
          <w:rtl w:val="true"/>
        </w:rPr>
        <w:t>لکن لامجال للعمل بها</w:t>
      </w:r>
      <w:r>
        <w:rPr>
          <w:rtl w:val="true"/>
        </w:rPr>
        <w:t>»</w:t>
      </w:r>
      <w:bookmarkEnd w:id="111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مضافا إلی ما فی مستند العروة من ضعف سند روایة الفضیل نظرا إلی وقوع محمد بن سنان فی الطریق و هو ممن لم یثبت توثیقه و من ضعف روایة رزین بیاع الانماط لعدم ثبوت وثاقته</w:t>
      </w:r>
      <w:r>
        <w:rPr>
          <w:rFonts w:eastAsia="IRNazanin" w:cs="IRNazanin"/>
          <w:color w:val="111111"/>
          <w:sz w:val="28"/>
          <w:szCs w:val="28"/>
          <w:rtl w:val="true"/>
          <w:lang w:bidi="fa-IR"/>
        </w:rPr>
        <w:t>.</w:t>
      </w:r>
    </w:p>
    <w:p>
      <w:pPr>
        <w:pStyle w:val="Heading3"/>
        <w:numPr>
          <w:ilvl w:val="2"/>
          <w:numId w:val="1"/>
        </w:numPr>
        <w:rPr/>
      </w:pPr>
      <w:bookmarkStart w:id="1113" w:name="__RefHeading___Toc5142660_581953129"/>
      <w:bookmarkStart w:id="1114" w:name="_Toc483"/>
      <w:bookmarkEnd w:id="1113"/>
      <w:r>
        <w:rPr>
          <w:rtl w:val="true"/>
        </w:rPr>
        <w:t xml:space="preserve">قوله فی ص </w:t>
      </w:r>
      <w:r>
        <w:rPr/>
        <w:t>155</w:t>
      </w:r>
      <w:r>
        <w:rPr>
          <w:rtl w:val="true"/>
        </w:rPr>
        <w:t xml:space="preserve">، س </w:t>
      </w:r>
      <w:r>
        <w:rPr/>
        <w:t>14</w:t>
      </w:r>
      <w:r>
        <w:rPr>
          <w:rtl w:val="true"/>
        </w:rPr>
        <w:t>: «</w:t>
      </w:r>
      <w:r>
        <w:rPr>
          <w:rtl w:val="true"/>
        </w:rPr>
        <w:t>منع التبادر</w:t>
      </w:r>
      <w:r>
        <w:rPr>
          <w:rtl w:val="true"/>
        </w:rPr>
        <w:t>»</w:t>
      </w:r>
      <w:bookmarkEnd w:id="111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دعوی الانصراف ففیه أیضا منع لأن الغلبة الخارجیة لاتکون منشأ للإنصراف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ما یوجب رفع إلید عن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لایقال إن الأخبار فی مقام دخالة الدخول لا أفراده أو خصوصیاته لأنا نقول إن کونها فی مقام دخالة الدخول یقضی الإطلاق فی ناحیة الأفراد و إلا فمهمل یناسب کونه فی مقام البیان</w:t>
      </w:r>
      <w:r>
        <w:rPr>
          <w:rFonts w:eastAsia="IRNazanin" w:cs="IRNazanin"/>
          <w:color w:val="111111"/>
          <w:sz w:val="28"/>
          <w:szCs w:val="28"/>
          <w:rtl w:val="true"/>
          <w:lang w:bidi="fa-IR"/>
        </w:rPr>
        <w:t>.</w:t>
      </w:r>
    </w:p>
    <w:p>
      <w:pPr>
        <w:pStyle w:val="Heading3"/>
        <w:numPr>
          <w:ilvl w:val="2"/>
          <w:numId w:val="1"/>
        </w:numPr>
        <w:rPr/>
      </w:pPr>
      <w:bookmarkStart w:id="1115" w:name="__RefHeading___Toc5142662_581953129"/>
      <w:bookmarkStart w:id="1116" w:name="_Toc484"/>
      <w:bookmarkEnd w:id="1115"/>
      <w:r>
        <w:rPr>
          <w:rtl w:val="true"/>
        </w:rPr>
        <w:t xml:space="preserve">قوله فی ص </w:t>
      </w:r>
      <w:r>
        <w:rPr/>
        <w:t>155</w:t>
      </w:r>
      <w:r>
        <w:rPr>
          <w:rtl w:val="true"/>
        </w:rPr>
        <w:t xml:space="preserve">، س </w:t>
      </w:r>
      <w:r>
        <w:rPr/>
        <w:t>20</w:t>
      </w:r>
      <w:r>
        <w:rPr>
          <w:rtl w:val="true"/>
        </w:rPr>
        <w:t>: «</w:t>
      </w:r>
      <w:r>
        <w:rPr>
          <w:rtl w:val="true"/>
        </w:rPr>
        <w:t>فالعمدة الاجماع إن تم</w:t>
      </w:r>
      <w:r>
        <w:rPr>
          <w:rtl w:val="true"/>
        </w:rPr>
        <w:t>»</w:t>
      </w:r>
      <w:bookmarkEnd w:id="1116"/>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ذهب فی مستند العروة إلی استفادة ذلک من روایة عیص بن القاسم قال 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باشر امرأته و قبل، غیر أنه لم یفض إلیها ثم تزوج ابنتها قال إن لم یکن أفضی إلی الاُم فلابأس و إن کان أفضی فلایتزوج</w:t>
      </w:r>
      <w:r>
        <w:rPr>
          <w:rStyle w:val="FootnoteAnchor"/>
          <w:rtl w:val="true"/>
        </w:rPr>
        <w:footnoteReference w:id="41"/>
      </w:r>
      <w:bookmarkStart w:id="1117" w:name="pg5878_65150"/>
    </w:p>
    <w:p>
      <w:pPr>
        <w:pStyle w:val="BookText"/>
        <w:rPr/>
      </w:pPr>
      <w:bookmarkEnd w:id="1117"/>
      <w:r>
        <w:rPr>
          <w:rFonts w:ascii="IRNazanin" w:hAnsi="IRNazanin" w:eastAsia="IRNazanin"/>
          <w:color w:val="111111"/>
          <w:sz w:val="28"/>
          <w:sz w:val="28"/>
          <w:szCs w:val="28"/>
          <w:rtl w:val="true"/>
          <w:lang w:bidi="fa-IR"/>
        </w:rPr>
        <w:t>بدعوی أن من الواضح أن الإفضاء لایتحقق إلا بالوطی المتعارف بإدخال الحشفة أو الأکثر منها و لایتحقق بإدخال الأقل منها فتکون هذه المعتبرة مبینة لمعنی الدخول المذکور فی سائر النصوص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 الإفضاء لو تعدی بنفسه کان معناه هو الاتساع و أما إن تعدی بإلی کان معناه هو الاتصال و حیث أن ما فی الروایة من قبیل الثانی فلایکون مبینا بل ظاهره مجرد الاتصال بل اللازم بیانه بسائر الأخبار و أما دعوی أن الدخول بها فی سائر الأخبار لایقصد به معناه الحقیقی فلابد من حملها علی الکنایة عن الوطی و المقاربة و الجماع فلایکون فیها إطلاق حتی یشمل إدخال بعض الحشفة فهی غیر مسموعة لامعنی للدخول بها واضح أنه دخول بالآلة کما أن النظر إلیها نظر إلیها بالعین فلاحاجة إلی جعله کنایة عن المذکورات</w:t>
      </w:r>
      <w:r>
        <w:rPr>
          <w:rFonts w:eastAsia="IRNazanin" w:cs="IRNazanin"/>
          <w:color w:val="111111"/>
          <w:sz w:val="28"/>
          <w:szCs w:val="28"/>
          <w:rtl w:val="true"/>
          <w:lang w:bidi="fa-IR"/>
        </w:rPr>
        <w:t>.</w:t>
      </w:r>
    </w:p>
    <w:p>
      <w:pPr>
        <w:pStyle w:val="Heading3"/>
        <w:numPr>
          <w:ilvl w:val="2"/>
          <w:numId w:val="1"/>
        </w:numPr>
        <w:rPr/>
      </w:pPr>
      <w:bookmarkStart w:id="1118" w:name="__RefHeading___Toc5142664_581953129"/>
      <w:bookmarkStart w:id="1119" w:name="_Toc485"/>
      <w:bookmarkEnd w:id="1118"/>
      <w:r>
        <w:rPr>
          <w:rtl w:val="true"/>
        </w:rPr>
        <w:t xml:space="preserve">قوله فی ص </w:t>
      </w:r>
      <w:r>
        <w:rPr/>
        <w:t>156</w:t>
      </w:r>
      <w:r>
        <w:rPr>
          <w:rtl w:val="true"/>
        </w:rPr>
        <w:t xml:space="preserve">، س </w:t>
      </w:r>
      <w:r>
        <w:rPr/>
        <w:t>8</w:t>
      </w:r>
      <w:r>
        <w:rPr>
          <w:rtl w:val="true"/>
        </w:rPr>
        <w:t>: «</w:t>
      </w:r>
      <w:r>
        <w:rPr>
          <w:rtl w:val="true"/>
        </w:rPr>
        <w:t>أن الدخول مطلق لایختص بحال التکلیف</w:t>
      </w:r>
      <w:r>
        <w:rPr>
          <w:rtl w:val="true"/>
        </w:rPr>
        <w:t>»</w:t>
      </w:r>
      <w:bookmarkEnd w:id="1119"/>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لعله بمناسبة الحکم و الموضوع و إلقاء الخصوصیة و إلا فلاوجه للإطلاق نعم استند فی مستند العروة بظاهر جملة من النصوص المعتبرة بدعوی دلالتها علی أن موضوع الحکم لیس هو صدور الفعل عن الفاعل و استناده إلیه و إنما هو صدور النتیجة و تحققها فی الخارج بحیث تکون الزوجة مدخولا بها ففی معتبرة إسحاق بن عمار عن جعفر عن أبیه أن علیا کان یقول الربائب علیکم حرام من الاُمهات اللاتی قد دخل بهن هن فی الحجور و غیر الحجور سواء فإن مقتضی إطلاق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بهن هو عدم الفرق بین کون ذلک فی حال إلیقظة أو النوم اختیاریا کان ذلک أم جبرا منه أو منها انتهی، و حمل دخل بهن علی أن المراد دخول الرجل بهن لاشاهد له مع عدم ذکر الرجل فی الروایة</w:t>
      </w:r>
      <w:r>
        <w:rPr>
          <w:rFonts w:eastAsia="IRNazanin" w:cs="IRNazanin"/>
          <w:color w:val="111111"/>
          <w:sz w:val="28"/>
          <w:szCs w:val="28"/>
          <w:rtl w:val="true"/>
          <w:lang w:bidi="fa-IR"/>
        </w:rPr>
        <w:t>.</w:t>
      </w:r>
      <w:bookmarkStart w:id="1120" w:name="pg5878_65151"/>
    </w:p>
    <w:p>
      <w:pPr>
        <w:pStyle w:val="Heading3"/>
        <w:numPr>
          <w:ilvl w:val="2"/>
          <w:numId w:val="1"/>
        </w:numPr>
        <w:rPr/>
      </w:pPr>
      <w:bookmarkStart w:id="1121" w:name="__RefHeading___Toc5142666_581953129"/>
      <w:bookmarkStart w:id="1122" w:name="_Toc486"/>
      <w:bookmarkEnd w:id="1120"/>
      <w:bookmarkEnd w:id="1121"/>
      <w:r>
        <w:rPr>
          <w:rtl w:val="true"/>
        </w:rPr>
        <w:t xml:space="preserve">قوله فی ص </w:t>
      </w:r>
      <w:r>
        <w:rPr/>
        <w:t>156</w:t>
      </w:r>
      <w:r>
        <w:rPr>
          <w:rtl w:val="true"/>
        </w:rPr>
        <w:t xml:space="preserve">، س </w:t>
      </w:r>
      <w:r>
        <w:rPr/>
        <w:t>15</w:t>
      </w:r>
      <w:r>
        <w:rPr>
          <w:rtl w:val="true"/>
        </w:rPr>
        <w:t>: «</w:t>
      </w:r>
      <w:r>
        <w:rPr>
          <w:rtl w:val="true"/>
        </w:rPr>
        <w:t>و لابد حینئذٍ</w:t>
      </w:r>
      <w:r>
        <w:rPr>
          <w:rtl w:val="true"/>
        </w:rPr>
        <w:t>»</w:t>
      </w:r>
      <w:bookmarkEnd w:id="112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مستند العروة أن ذیل الصحیحة محمول علی بیان حکم أخلاقی محض جزما إذ الولد الحر غیر قابل لأن یکون مملوکا لأحد کی یکون ماله کذلک أیضا بل الأب لاولایة له علیه فضلا عن أن یکون مالکا له فمن هنا لامحیص عن حمل هذا الذیل علی بیان حکم أخلاقی فقط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الذیل لایدل علی مملوکیة الابن و المال للأب بل یمکن أن یدل علی ولایة الأب علی الابن و المال و یویده ترتب جواز أخذ المال و التصرف فیه من دون حاجة إلی تملکه بالأسباب المعینة و ترتب جواز المواقعة مع جاریة الابن من دون حاجة إلی التملیک و التحلیل و علیه فلایکون الذیل حکما أخلاقیا فافهم نعم هذه صحیحة مطلقة و یقیدها ما دل علی اعتبار التقویم و التضمین من الأخبار الآتیة</w:t>
      </w:r>
      <w:r>
        <w:rPr>
          <w:rFonts w:eastAsia="IRNazanin" w:cs="IRNazanin"/>
          <w:color w:val="111111"/>
          <w:sz w:val="28"/>
          <w:szCs w:val="28"/>
          <w:rtl w:val="true"/>
          <w:lang w:bidi="fa-IR"/>
        </w:rPr>
        <w:t>.</w:t>
      </w:r>
    </w:p>
    <w:p>
      <w:pPr>
        <w:pStyle w:val="Heading3"/>
        <w:numPr>
          <w:ilvl w:val="2"/>
          <w:numId w:val="1"/>
        </w:numPr>
        <w:rPr/>
      </w:pPr>
      <w:bookmarkStart w:id="1123" w:name="__RefHeading___Toc5142668_581953129"/>
      <w:bookmarkStart w:id="1124" w:name="_Toc487"/>
      <w:bookmarkEnd w:id="1123"/>
      <w:r>
        <w:rPr>
          <w:rtl w:val="true"/>
        </w:rPr>
        <w:t xml:space="preserve">قوله فی ص </w:t>
      </w:r>
      <w:r>
        <w:rPr/>
        <w:t>156</w:t>
      </w:r>
      <w:r>
        <w:rPr>
          <w:rtl w:val="true"/>
        </w:rPr>
        <w:t xml:space="preserve">، س </w:t>
      </w:r>
      <w:r>
        <w:rPr/>
        <w:t>21</w:t>
      </w:r>
      <w:r>
        <w:rPr>
          <w:rtl w:val="true"/>
        </w:rPr>
        <w:t>: «</w:t>
      </w:r>
      <w:r>
        <w:rPr>
          <w:rtl w:val="true"/>
        </w:rPr>
        <w:t>للنصوص</w:t>
      </w:r>
      <w:r>
        <w:rPr>
          <w:rtl w:val="true"/>
        </w:rPr>
        <w:t>»</w:t>
      </w:r>
      <w:bookmarkEnd w:id="1124"/>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ولایخفی علیک عدم دلالة أکثر النصوص علی اعتبار کون الابن صغیرا لأن قید الصغارة فی کلام الراوی و لعله لعدم إمکان وطی الصغیر مع الجاریة فیطمئن الأب بأنه لیس منکوحة ابنه حتی یکون حراما أبدیا و کیف ما کان فلایکون القید فی کلام الإمام بل مقتضی ترک الاستفصال فی صحیح عبدالرحمان بن الحجاج هو عدم الفرق بین الصغیر و الکبیر و أیضا ظاهر صحیح حسن بن محبوب هو کون الجاریة للکبیرة و أصرح منهما صحیحة إسحاق بن عمار و یعارضهما روایة الحسن بن الجهم ولکنها ضعیفة نعم فی صحیحة ابن سنان فإن</w:t>
      </w:r>
      <w:bookmarkStart w:id="1125" w:name="pg5878_65152"/>
    </w:p>
    <w:p>
      <w:pPr>
        <w:pStyle w:val="BookText"/>
        <w:rPr/>
      </w:pPr>
      <w:bookmarkEnd w:id="1125"/>
      <w:r>
        <w:rPr>
          <w:rFonts w:ascii="IRNazanin" w:hAnsi="IRNazanin" w:eastAsia="IRNazanin"/>
          <w:color w:val="111111"/>
          <w:sz w:val="28"/>
          <w:sz w:val="28"/>
          <w:szCs w:val="28"/>
          <w:rtl w:val="true"/>
          <w:lang w:bidi="fa-IR"/>
        </w:rPr>
        <w:t>کان للرجل وُلد صغار لهم جاریة فأحب أن یقتضیها فلیقومها علی نفسه قیمة ثم لیصنع بها ما شاء إن شاء وطأ و إن شاء باع</w:t>
      </w:r>
      <w:r>
        <w:rPr>
          <w:rStyle w:val="FootnoteAnchor"/>
          <w:rtl w:val="true"/>
        </w:rPr>
        <w:footnoteReference w:id="42"/>
      </w:r>
      <w:r>
        <w:rPr>
          <w:rFonts w:ascii="IRNazanin" w:hAnsi="IRNazanin" w:eastAsia="IRNazanin"/>
          <w:color w:val="111111"/>
          <w:sz w:val="28"/>
          <w:sz w:val="28"/>
          <w:szCs w:val="28"/>
          <w:rtl w:val="true"/>
          <w:lang w:bidi="fa-IR"/>
        </w:rPr>
        <w:t>و الروایة و إن کانت محققة الموضوع فلامفهوم لها ولکن مقتضی کون القیود للاحتراز و إن قید الصغار فی کلام الإمام للاحتراز عن غیرها و مجرد إمکان حمل القید علی بیان جهة و خصوصیة کبیان انحصار حلیة وطی الجاریة بذلک إذ لاطریق لها بغیر التقویم بخلاف الکبیر حیث لایختص جواز الوطی بذلک بل یجوز بالتحلیل و غیره أیضا فلایکون ذکر القید لغوا لایوجب رفع إلید عن أصالة کون القیود للاحتراز و مقتضی ذلک هو معارضة صحیحة ابن سنان مع صحیحة إسحاق بن عمار الدالة علی أن الأب أملک بالجاریة أن یقع علیها من ابنه ما لم یمسها الابن و إن کان الابن رجلا</w:t>
      </w:r>
      <w:r>
        <w:rPr>
          <w:rStyle w:val="FootnoteAnchor"/>
          <w:rtl w:val="true"/>
        </w:rPr>
        <w:footnoteReference w:id="43"/>
      </w:r>
      <w:r>
        <w:rPr>
          <w:rFonts w:ascii="IRNazanin" w:hAnsi="IRNazanin" w:eastAsia="IRNazanin"/>
          <w:color w:val="111111"/>
          <w:sz w:val="28"/>
          <w:sz w:val="28"/>
          <w:szCs w:val="28"/>
          <w:rtl w:val="true"/>
          <w:lang w:bidi="fa-IR"/>
        </w:rPr>
        <w:t>و هذه الصحاح و إن کانت أکثر عددا ولکن صحیحة ابن سنان موافقة للقرآن الدال علی عدم جواز التصرف فی مال الغیر فالترجیح معها و لذا ذهب الأصحاب إلی تقیید الابن بالصغیر کما لایخفی و مما ذکرناه یظهر ما فی مستند العروة فراجع</w:t>
      </w:r>
      <w:r>
        <w:rPr>
          <w:rFonts w:eastAsia="IRNazanin" w:cs="IRNazanin"/>
          <w:color w:val="111111"/>
          <w:sz w:val="28"/>
          <w:szCs w:val="28"/>
          <w:rtl w:val="true"/>
          <w:lang w:bidi="fa-IR"/>
        </w:rPr>
        <w:t>.</w:t>
      </w:r>
    </w:p>
    <w:p>
      <w:pPr>
        <w:pStyle w:val="Heading3"/>
        <w:numPr>
          <w:ilvl w:val="2"/>
          <w:numId w:val="1"/>
        </w:numPr>
        <w:rPr/>
      </w:pPr>
      <w:bookmarkStart w:id="1126" w:name="__RefHeading___Toc5142670_581953129"/>
      <w:bookmarkStart w:id="1127" w:name="_Toc488"/>
      <w:bookmarkEnd w:id="1126"/>
      <w:r>
        <w:rPr>
          <w:rtl w:val="true"/>
        </w:rPr>
        <w:t xml:space="preserve">قوله فی ص </w:t>
      </w:r>
      <w:r>
        <w:rPr/>
        <w:t>157</w:t>
      </w:r>
      <w:r>
        <w:rPr>
          <w:rtl w:val="true"/>
        </w:rPr>
        <w:t xml:space="preserve">، س </w:t>
      </w:r>
      <w:r>
        <w:rPr/>
        <w:t>21</w:t>
      </w:r>
      <w:r>
        <w:rPr>
          <w:rtl w:val="true"/>
        </w:rPr>
        <w:t>: «</w:t>
      </w:r>
      <w:r>
        <w:rPr>
          <w:rtl w:val="true"/>
        </w:rPr>
        <w:t>لکنه غیر ظاهر</w:t>
      </w:r>
      <w:r>
        <w:rPr>
          <w:rtl w:val="true"/>
        </w:rPr>
        <w:t>»</w:t>
      </w:r>
      <w:bookmarkEnd w:id="1127"/>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شمول عنوان الأب للجد و عدم القطع بالاتحاد و أما ما دل علی أن الجد أولی من الأب فهو مختص بباب التزویج و اختیار الزوج</w:t>
      </w:r>
      <w:r>
        <w:rPr>
          <w:rFonts w:eastAsia="IRNazanin" w:cs="IRNazanin"/>
          <w:color w:val="111111"/>
          <w:sz w:val="28"/>
          <w:szCs w:val="28"/>
          <w:rtl w:val="true"/>
          <w:lang w:bidi="fa-IR"/>
        </w:rPr>
        <w:t>.</w:t>
      </w:r>
      <w:bookmarkStart w:id="1128" w:name="pg5878_65153"/>
    </w:p>
    <w:p>
      <w:pPr>
        <w:pStyle w:val="Heading3"/>
        <w:numPr>
          <w:ilvl w:val="2"/>
          <w:numId w:val="1"/>
        </w:numPr>
        <w:rPr/>
      </w:pPr>
      <w:bookmarkStart w:id="1129" w:name="__RefHeading___Toc5142672_581953129"/>
      <w:bookmarkStart w:id="1130" w:name="_Toc489"/>
      <w:bookmarkEnd w:id="1128"/>
      <w:bookmarkEnd w:id="1129"/>
      <w:r>
        <w:rPr>
          <w:rtl w:val="true"/>
        </w:rPr>
        <w:t xml:space="preserve">قوله فی ص </w:t>
      </w:r>
      <w:r>
        <w:rPr/>
        <w:t>158</w:t>
      </w:r>
      <w:r>
        <w:rPr>
          <w:rtl w:val="true"/>
        </w:rPr>
        <w:t xml:space="preserve">، س </w:t>
      </w:r>
      <w:r>
        <w:rPr/>
        <w:t>6</w:t>
      </w:r>
      <w:r>
        <w:rPr>
          <w:rtl w:val="true"/>
        </w:rPr>
        <w:t>: «</w:t>
      </w:r>
      <w:r>
        <w:rPr>
          <w:rtl w:val="true"/>
        </w:rPr>
        <w:t>صحیح الکنانی المتقدم</w:t>
      </w:r>
      <w:r>
        <w:rPr>
          <w:rtl w:val="true"/>
        </w:rPr>
        <w:t>»</w:t>
      </w:r>
      <w:bookmarkEnd w:id="113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کمعتبرة إسحاق بن عمار و صحیحة ابن سنان التی تکون الموضوع فیها هو الولد بل مورد صحیحة الحسن بن محبوب هو البنت إلا أن ظاهرها هو الکبیرة</w:t>
      </w:r>
      <w:r>
        <w:rPr>
          <w:rFonts w:eastAsia="IRNazanin" w:cs="IRNazanin"/>
          <w:color w:val="111111"/>
          <w:sz w:val="28"/>
          <w:szCs w:val="28"/>
          <w:rtl w:val="true"/>
          <w:lang w:bidi="fa-IR"/>
        </w:rPr>
        <w:t>.</w:t>
      </w:r>
    </w:p>
    <w:p>
      <w:pPr>
        <w:pStyle w:val="Heading3"/>
        <w:numPr>
          <w:ilvl w:val="2"/>
          <w:numId w:val="1"/>
        </w:numPr>
        <w:rPr/>
      </w:pPr>
      <w:bookmarkStart w:id="1131" w:name="__RefHeading___Toc5142674_581953129"/>
      <w:bookmarkStart w:id="1132" w:name="_Toc490"/>
      <w:bookmarkEnd w:id="1131"/>
      <w:r>
        <w:rPr>
          <w:rtl w:val="true"/>
        </w:rPr>
        <w:t xml:space="preserve">قوله فی ص </w:t>
      </w:r>
      <w:r>
        <w:rPr/>
        <w:t>158</w:t>
      </w:r>
      <w:r>
        <w:rPr>
          <w:rtl w:val="true"/>
        </w:rPr>
        <w:t xml:space="preserve">، س </w:t>
      </w:r>
      <w:r>
        <w:rPr/>
        <w:t>11</w:t>
      </w:r>
      <w:r>
        <w:rPr>
          <w:rtl w:val="true"/>
        </w:rPr>
        <w:t>: «</w:t>
      </w:r>
      <w:r>
        <w:rPr>
          <w:rtl w:val="true"/>
        </w:rPr>
        <w:t>أقول</w:t>
      </w:r>
      <w:r>
        <w:rPr>
          <w:rtl w:val="true"/>
        </w:rPr>
        <w:t>»</w:t>
      </w:r>
      <w:bookmarkEnd w:id="113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مستند 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ولایخفی أن مقتضی النصوص هو عدم کفایة مجرد التقویم فی حلیة الجاریة إذ أن المذکور فیها هو التخلیص و من الواضح أنه عبارة عن فک علاقة الجاریة عن ملک الوالد و إدخالها فی ملکه و هو لایتحقق بمجرد التقویم و معرفة قیمتها فقط و من هنا فلابد من أجل ثبوت الحل من مملک بعد معرفة قیمتها و لاأقل من إجراء المعاملة المعاطاطیة،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منع واضح لأن التخلص أعم من إنشاء المملک و یتحقق بالتقویم الذی فی قوة التضمین بالتقویم و هذا نظیر التقویم الذی فی السفرة المطروحة و اللقطة فراجع</w:t>
      </w:r>
      <w:r>
        <w:rPr>
          <w:rFonts w:eastAsia="IRNazanin" w:cs="IRNazanin"/>
          <w:color w:val="111111"/>
          <w:sz w:val="28"/>
          <w:szCs w:val="28"/>
          <w:rtl w:val="true"/>
          <w:lang w:bidi="fa-IR"/>
        </w:rPr>
        <w:t>.</w:t>
      </w:r>
    </w:p>
    <w:p>
      <w:pPr>
        <w:pStyle w:val="Heading3"/>
        <w:numPr>
          <w:ilvl w:val="2"/>
          <w:numId w:val="1"/>
        </w:numPr>
        <w:rPr/>
      </w:pPr>
      <w:bookmarkStart w:id="1133" w:name="__RefHeading___Toc5142676_581953129"/>
      <w:bookmarkStart w:id="1134" w:name="_Toc491"/>
      <w:bookmarkEnd w:id="1133"/>
      <w:r>
        <w:rPr>
          <w:rtl w:val="true"/>
        </w:rPr>
        <w:t xml:space="preserve">قوله فی ص </w:t>
      </w:r>
      <w:r>
        <w:rPr/>
        <w:t>158</w:t>
      </w:r>
      <w:r>
        <w:rPr>
          <w:rtl w:val="true"/>
        </w:rPr>
        <w:t xml:space="preserve">، س </w:t>
      </w:r>
      <w:r>
        <w:rPr/>
        <w:t>16</w:t>
      </w:r>
      <w:r>
        <w:rPr>
          <w:rtl w:val="true"/>
        </w:rPr>
        <w:t>: «</w:t>
      </w:r>
      <w:r>
        <w:rPr>
          <w:rtl w:val="true"/>
        </w:rPr>
        <w:t>غیر ثابت</w:t>
      </w:r>
      <w:r>
        <w:rPr>
          <w:rtl w:val="true"/>
        </w:rPr>
        <w:t>»</w:t>
      </w:r>
      <w:bookmarkEnd w:id="113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لاحتمال کونه حدسیا</w:t>
      </w:r>
      <w:r>
        <w:rPr>
          <w:rFonts w:eastAsia="IRNazanin" w:cs="IRNazanin"/>
          <w:color w:val="111111"/>
          <w:sz w:val="28"/>
          <w:szCs w:val="28"/>
          <w:rtl w:val="true"/>
          <w:lang w:bidi="fa-IR"/>
        </w:rPr>
        <w:t>.</w:t>
      </w:r>
    </w:p>
    <w:p>
      <w:pPr>
        <w:pStyle w:val="Heading3"/>
        <w:numPr>
          <w:ilvl w:val="2"/>
          <w:numId w:val="1"/>
        </w:numPr>
        <w:rPr/>
      </w:pPr>
      <w:bookmarkStart w:id="1135" w:name="__RefHeading___Toc5142678_581953129"/>
      <w:bookmarkStart w:id="1136" w:name="_Toc492"/>
      <w:bookmarkEnd w:id="1135"/>
      <w:r>
        <w:rPr>
          <w:rtl w:val="true"/>
        </w:rPr>
        <w:t xml:space="preserve">قوله فی ص </w:t>
      </w:r>
      <w:r>
        <w:rPr/>
        <w:t>158</w:t>
      </w:r>
      <w:r>
        <w:rPr>
          <w:rtl w:val="true"/>
        </w:rPr>
        <w:t xml:space="preserve">، س </w:t>
      </w:r>
      <w:r>
        <w:rPr/>
        <w:t>19</w:t>
      </w:r>
      <w:r>
        <w:rPr>
          <w:rtl w:val="true"/>
        </w:rPr>
        <w:t>: «</w:t>
      </w:r>
      <w:r>
        <w:rPr>
          <w:rtl w:val="true"/>
        </w:rPr>
        <w:t>عن إطلاق النصوص</w:t>
      </w:r>
      <w:r>
        <w:rPr>
          <w:rtl w:val="true"/>
        </w:rPr>
        <w:t>»</w:t>
      </w:r>
      <w:bookmarkEnd w:id="1136"/>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ولایخفی أن التقویم المأمور به فی الروایات لاسیما تقویم عدل یکفی لنفی الضرر المالی و المفسدة المالیة لأن التقویم لیس إلا لذلک نعم شموله لنفی المفسدة الحالیة مشکل إلا بإلقاء الخصوصیة فتأمل</w:t>
      </w:r>
      <w:r>
        <w:rPr>
          <w:rFonts w:eastAsia="IRNazanin" w:cs="IRNazanin"/>
          <w:color w:val="111111"/>
          <w:sz w:val="28"/>
          <w:szCs w:val="28"/>
          <w:rtl w:val="true"/>
          <w:lang w:bidi="fa-IR"/>
        </w:rPr>
        <w:t>.</w:t>
      </w:r>
      <w:bookmarkStart w:id="1137" w:name="pg5878_65154"/>
    </w:p>
    <w:p>
      <w:pPr>
        <w:pStyle w:val="Heading3"/>
        <w:numPr>
          <w:ilvl w:val="2"/>
          <w:numId w:val="1"/>
        </w:numPr>
        <w:rPr/>
      </w:pPr>
      <w:bookmarkStart w:id="1138" w:name="__RefHeading___Toc5142680_581953129"/>
      <w:bookmarkStart w:id="1139" w:name="_Toc493"/>
      <w:bookmarkEnd w:id="1137"/>
      <w:bookmarkEnd w:id="1138"/>
      <w:r>
        <w:rPr>
          <w:rtl w:val="true"/>
        </w:rPr>
        <w:t xml:space="preserve">قوله فی ص </w:t>
      </w:r>
      <w:r>
        <w:rPr/>
        <w:t>160</w:t>
      </w:r>
      <w:r>
        <w:rPr>
          <w:rtl w:val="true"/>
        </w:rPr>
        <w:t xml:space="preserve">، س </w:t>
      </w:r>
      <w:r>
        <w:rPr/>
        <w:t>14</w:t>
      </w:r>
      <w:r>
        <w:rPr>
          <w:rtl w:val="true"/>
        </w:rPr>
        <w:t>: «</w:t>
      </w:r>
      <w:r>
        <w:rPr>
          <w:rtl w:val="true"/>
        </w:rPr>
        <w:t>ولعل</w:t>
      </w:r>
      <w:r>
        <w:rPr>
          <w:rtl w:val="true"/>
        </w:rPr>
        <w:t>»</w:t>
      </w:r>
      <w:bookmarkEnd w:id="113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أن هذا التوجیه مع کون المتن رسالة عملیة بعید جدا فإن مقام الفتوی هو مقام استیفاء الحکم و لامجال للإخلال به</w:t>
      </w:r>
      <w:r>
        <w:rPr>
          <w:rFonts w:eastAsia="IRNazanin" w:cs="IRNazanin"/>
          <w:color w:val="111111"/>
          <w:sz w:val="28"/>
          <w:szCs w:val="28"/>
          <w:rtl w:val="true"/>
          <w:lang w:bidi="fa-IR"/>
        </w:rPr>
        <w:t>.</w:t>
      </w:r>
    </w:p>
    <w:p>
      <w:pPr>
        <w:pStyle w:val="Heading3"/>
        <w:numPr>
          <w:ilvl w:val="2"/>
          <w:numId w:val="1"/>
        </w:numPr>
        <w:rPr/>
      </w:pPr>
      <w:bookmarkStart w:id="1140" w:name="__RefHeading___Toc5142682_581953129"/>
      <w:bookmarkStart w:id="1141" w:name="_Toc494"/>
      <w:bookmarkEnd w:id="1140"/>
      <w:r>
        <w:rPr>
          <w:rtl w:val="true"/>
        </w:rPr>
        <w:t xml:space="preserve">قوله فی ص </w:t>
      </w:r>
      <w:r>
        <w:rPr/>
        <w:t>160</w:t>
      </w:r>
      <w:r>
        <w:rPr>
          <w:rtl w:val="true"/>
        </w:rPr>
        <w:t xml:space="preserve">، س </w:t>
      </w:r>
      <w:r>
        <w:rPr/>
        <w:t>15</w:t>
      </w:r>
      <w:r>
        <w:rPr>
          <w:rtl w:val="true"/>
        </w:rPr>
        <w:t>: «</w:t>
      </w:r>
      <w:r>
        <w:rPr>
          <w:rtl w:val="true"/>
        </w:rPr>
        <w:t>وجه الجمع بین الکلامین</w:t>
      </w:r>
      <w:r>
        <w:rPr>
          <w:rtl w:val="true"/>
        </w:rPr>
        <w:t>»</w:t>
      </w:r>
      <w:bookmarkEnd w:id="114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أجده</w:t>
      </w:r>
      <w:r>
        <w:rPr>
          <w:rFonts w:eastAsia="IRNazanin" w:cs="IRNazanin"/>
          <w:color w:val="111111"/>
          <w:sz w:val="28"/>
          <w:szCs w:val="28"/>
          <w:rtl w:val="true"/>
          <w:lang w:bidi="fa-IR"/>
        </w:rPr>
        <w:t>.</w:t>
      </w:r>
    </w:p>
    <w:p>
      <w:pPr>
        <w:pStyle w:val="Heading3"/>
        <w:numPr>
          <w:ilvl w:val="2"/>
          <w:numId w:val="1"/>
        </w:numPr>
        <w:rPr/>
      </w:pPr>
      <w:bookmarkStart w:id="1142" w:name="__RefHeading___Toc5142684_581953129"/>
      <w:bookmarkStart w:id="1143" w:name="_Toc495"/>
      <w:bookmarkEnd w:id="1142"/>
      <w:r>
        <w:rPr>
          <w:rtl w:val="true"/>
        </w:rPr>
        <w:t xml:space="preserve">قوله فی ص </w:t>
      </w:r>
      <w:r>
        <w:rPr/>
        <w:t>162</w:t>
      </w:r>
      <w:r>
        <w:rPr>
          <w:rtl w:val="true"/>
        </w:rPr>
        <w:t xml:space="preserve">، س </w:t>
      </w:r>
      <w:r>
        <w:rPr/>
        <w:t>13</w:t>
      </w:r>
      <w:r>
        <w:rPr>
          <w:rtl w:val="true"/>
        </w:rPr>
        <w:t>: «</w:t>
      </w:r>
      <w:r>
        <w:rPr>
          <w:rtl w:val="true"/>
        </w:rPr>
        <w:t>و قد رواه فی المسالک کذلک</w:t>
      </w:r>
      <w:r>
        <w:rPr>
          <w:rtl w:val="true"/>
        </w:rPr>
        <w:t>»</w:t>
      </w:r>
      <w:bookmarkEnd w:id="114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مع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نقل لاتزوج ولکن لااعتبار به لأن جوامع الحدیث خالیة عن کلمة لا</w:t>
      </w:r>
      <w:r>
        <w:rPr>
          <w:rFonts w:eastAsia="IRNazanin" w:cs="IRNazanin"/>
          <w:color w:val="111111"/>
          <w:sz w:val="28"/>
          <w:szCs w:val="28"/>
          <w:rtl w:val="true"/>
          <w:lang w:bidi="fa-IR"/>
        </w:rPr>
        <w:t>.</w:t>
      </w:r>
    </w:p>
    <w:p>
      <w:pPr>
        <w:pStyle w:val="Heading3"/>
        <w:numPr>
          <w:ilvl w:val="2"/>
          <w:numId w:val="1"/>
        </w:numPr>
        <w:rPr/>
      </w:pPr>
      <w:bookmarkStart w:id="1144" w:name="__RefHeading___Toc5142686_581953129"/>
      <w:bookmarkStart w:id="1145" w:name="_Toc496"/>
      <w:bookmarkEnd w:id="1144"/>
      <w:r>
        <w:rPr>
          <w:rtl w:val="true"/>
        </w:rPr>
        <w:t xml:space="preserve">قوله فی ص </w:t>
      </w:r>
      <w:r>
        <w:rPr/>
        <w:t>162</w:t>
      </w:r>
      <w:r>
        <w:rPr>
          <w:rtl w:val="true"/>
        </w:rPr>
        <w:t xml:space="preserve">، س </w:t>
      </w:r>
      <w:r>
        <w:rPr/>
        <w:t>14</w:t>
      </w:r>
      <w:r>
        <w:rPr>
          <w:rtl w:val="true"/>
        </w:rPr>
        <w:t>: «</w:t>
      </w:r>
      <w:r>
        <w:rPr>
          <w:rtl w:val="true"/>
        </w:rPr>
        <w:t>مع أن الظاهر رجوع الضمیر إلی المدخول علیهما</w:t>
      </w:r>
      <w:r>
        <w:rPr>
          <w:rtl w:val="true"/>
        </w:rPr>
        <w:t>»</w:t>
      </w:r>
      <w:bookmarkEnd w:id="114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المدخول علیهما أقرب إلی الضمیر من الداخلتین</w:t>
      </w:r>
      <w:r>
        <w:rPr>
          <w:rFonts w:eastAsia="IRNazanin" w:cs="IRNazanin"/>
          <w:color w:val="111111"/>
          <w:sz w:val="28"/>
          <w:szCs w:val="28"/>
          <w:rtl w:val="true"/>
          <w:lang w:bidi="fa-IR"/>
        </w:rPr>
        <w:t>.</w:t>
      </w:r>
    </w:p>
    <w:p>
      <w:pPr>
        <w:pStyle w:val="Heading3"/>
        <w:numPr>
          <w:ilvl w:val="2"/>
          <w:numId w:val="1"/>
        </w:numPr>
        <w:rPr/>
      </w:pPr>
      <w:bookmarkStart w:id="1146" w:name="__RefHeading___Toc5142688_581953129"/>
      <w:bookmarkStart w:id="1147" w:name="_Toc497"/>
      <w:bookmarkEnd w:id="1146"/>
      <w:r>
        <w:rPr>
          <w:rtl w:val="true"/>
        </w:rPr>
        <w:t xml:space="preserve">قوله فی المتن ص </w:t>
      </w:r>
      <w:r>
        <w:rPr/>
        <w:t>163</w:t>
      </w:r>
      <w:r>
        <w:rPr>
          <w:rtl w:val="true"/>
        </w:rPr>
        <w:t xml:space="preserve">، س </w:t>
      </w:r>
      <w:r>
        <w:rPr/>
        <w:t>5</w:t>
      </w:r>
      <w:r>
        <w:rPr>
          <w:rtl w:val="true"/>
        </w:rPr>
        <w:t>: «</w:t>
      </w:r>
      <w:r>
        <w:rPr>
          <w:rtl w:val="true"/>
        </w:rPr>
        <w:t>حکم سبق العمة و الخالة</w:t>
      </w:r>
      <w:r>
        <w:rPr>
          <w:rtl w:val="true"/>
        </w:rPr>
        <w:t>»</w:t>
      </w:r>
      <w:bookmarkEnd w:id="114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سبقهما و تأخر إدخال بنت الأخ و الاُخت</w:t>
      </w:r>
      <w:r>
        <w:rPr>
          <w:rFonts w:eastAsia="IRNazanin" w:cs="IRNazanin"/>
          <w:color w:val="111111"/>
          <w:sz w:val="28"/>
          <w:szCs w:val="28"/>
          <w:rtl w:val="true"/>
          <w:lang w:bidi="fa-IR"/>
        </w:rPr>
        <w:t>.</w:t>
      </w:r>
    </w:p>
    <w:p>
      <w:pPr>
        <w:pStyle w:val="Heading3"/>
        <w:numPr>
          <w:ilvl w:val="2"/>
          <w:numId w:val="1"/>
        </w:numPr>
        <w:rPr/>
      </w:pPr>
      <w:bookmarkStart w:id="1148" w:name="__RefHeading___Toc5142690_581953129"/>
      <w:bookmarkStart w:id="1149" w:name="_Toc498"/>
      <w:bookmarkEnd w:id="1148"/>
      <w:r>
        <w:rPr>
          <w:rtl w:val="true"/>
        </w:rPr>
        <w:t xml:space="preserve">قوله فی ص </w:t>
      </w:r>
      <w:r>
        <w:rPr/>
        <w:t>163</w:t>
      </w:r>
      <w:r>
        <w:rPr>
          <w:rtl w:val="true"/>
        </w:rPr>
        <w:t xml:space="preserve">، س </w:t>
      </w:r>
      <w:r>
        <w:rPr/>
        <w:t>6</w:t>
      </w:r>
      <w:r>
        <w:rPr>
          <w:rtl w:val="true"/>
        </w:rPr>
        <w:t>: «</w:t>
      </w:r>
      <w:r>
        <w:rPr>
          <w:rtl w:val="true"/>
        </w:rPr>
        <w:t>و ظاهر الصورة الأولی</w:t>
      </w:r>
      <w:r>
        <w:rPr>
          <w:rtl w:val="true"/>
        </w:rPr>
        <w:t>»</w:t>
      </w:r>
      <w:bookmarkEnd w:id="1149"/>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بعید عن مثل صاحب الریاض بل المراد منه کما اعترف به المصنف هو صورة دخول بنت الأخ أو الاُخت علی العمة و الخالة</w:t>
      </w:r>
      <w:r>
        <w:rPr>
          <w:rFonts w:eastAsia="IRNazanin" w:cs="IRNazanin"/>
          <w:color w:val="111111"/>
          <w:sz w:val="28"/>
          <w:szCs w:val="28"/>
          <w:rtl w:val="true"/>
          <w:lang w:bidi="fa-IR"/>
        </w:rPr>
        <w:t>.</w:t>
      </w:r>
      <w:bookmarkStart w:id="1150" w:name="pg5878_65155"/>
    </w:p>
    <w:p>
      <w:pPr>
        <w:pStyle w:val="Heading3"/>
        <w:numPr>
          <w:ilvl w:val="2"/>
          <w:numId w:val="1"/>
        </w:numPr>
        <w:rPr/>
      </w:pPr>
      <w:bookmarkStart w:id="1151" w:name="__RefHeading___Toc5142692_581953129"/>
      <w:bookmarkStart w:id="1152" w:name="_Toc499"/>
      <w:bookmarkEnd w:id="1150"/>
      <w:bookmarkEnd w:id="1151"/>
      <w:r>
        <w:rPr>
          <w:rtl w:val="true"/>
        </w:rPr>
        <w:t xml:space="preserve">قوله فی ص </w:t>
      </w:r>
      <w:r>
        <w:rPr/>
        <w:t>163</w:t>
      </w:r>
      <w:r>
        <w:rPr>
          <w:rtl w:val="true"/>
        </w:rPr>
        <w:t xml:space="preserve">، س </w:t>
      </w:r>
      <w:r>
        <w:rPr/>
        <w:t>20</w:t>
      </w:r>
      <w:r>
        <w:rPr>
          <w:rtl w:val="true"/>
        </w:rPr>
        <w:t>: «</w:t>
      </w:r>
      <w:r>
        <w:rPr>
          <w:rtl w:val="true"/>
        </w:rPr>
        <w:t>للإطلاق</w:t>
      </w:r>
      <w:r>
        <w:rPr>
          <w:rtl w:val="true"/>
        </w:rPr>
        <w:t>»</w:t>
      </w:r>
      <w:bookmarkEnd w:id="115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یقال إن اشتراط إذن العمة والخالة قرینة علی کونهما کبیرتین فالأدلة لاتشمل العمة و الخالة الصغیرتین و القول بأن ولیهما یأذن من قبلهما یحتاج إلی عموم ولایة ولیهما حتی بالنسبة إلی الإذن المذکور و هو محل الکلام</w:t>
      </w:r>
      <w:r>
        <w:rPr>
          <w:rFonts w:eastAsia="IRNazanin" w:cs="IRNazanin"/>
          <w:color w:val="111111"/>
          <w:sz w:val="28"/>
          <w:szCs w:val="28"/>
          <w:rtl w:val="true"/>
          <w:lang w:bidi="fa-IR"/>
        </w:rPr>
        <w:t>.</w:t>
      </w:r>
    </w:p>
    <w:p>
      <w:pPr>
        <w:pStyle w:val="Heading3"/>
        <w:numPr>
          <w:ilvl w:val="2"/>
          <w:numId w:val="1"/>
        </w:numPr>
        <w:rPr/>
      </w:pPr>
      <w:bookmarkStart w:id="1153" w:name="__RefHeading___Toc5142694_581953129"/>
      <w:bookmarkStart w:id="1154" w:name="_Toc500"/>
      <w:bookmarkEnd w:id="1153"/>
      <w:r>
        <w:rPr>
          <w:rtl w:val="true"/>
        </w:rPr>
        <w:t xml:space="preserve">قوله فی ص </w:t>
      </w:r>
      <w:r>
        <w:rPr/>
        <w:t>164</w:t>
      </w:r>
      <w:r>
        <w:rPr>
          <w:rtl w:val="true"/>
        </w:rPr>
        <w:t xml:space="preserve">، س </w:t>
      </w:r>
      <w:r>
        <w:rPr/>
        <w:t>14</w:t>
      </w:r>
      <w:r>
        <w:rPr>
          <w:rtl w:val="true"/>
        </w:rPr>
        <w:t>: «</w:t>
      </w:r>
      <w:r>
        <w:rPr>
          <w:rtl w:val="true"/>
        </w:rPr>
        <w:t>فی النصوص</w:t>
      </w:r>
      <w:r>
        <w:rPr>
          <w:rtl w:val="true"/>
        </w:rPr>
        <w:t>»</w:t>
      </w:r>
      <w:bookmarkEnd w:id="115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أجد إلا نصا واحدا المروی عن العلل عن علی بن أحمد عن محمد بن أبی‌عبدالله عن محمد بن إسماعیل عن علی بن العباس عن عبدالرحمان بن محمد الأسدی عن أبی‌ایوب الخراز عن محمد بن مسلم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نهی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تزویج المرأة علی عمتها و خالتها إجلالا للعمة و الخالة فإذا أذنت فی ذلک فلابأس</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ثم إنه قال فی مستند 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لایمکن المساعدة علیه لعدم ثبوت کون الاحترام هو العلة فی الحکم بل قد عرفت أن غایة ما یمکن الالتزام به هو کونه حکمة له و من الواضح أن انتفائها لایستلزم انتفائه انتهی</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 أن مجرد ذکر الروایة فی علل الشرایع لایوجب حملها علی الحکمة مع أن ظاهره هو العلة حصر الحکم فی الاحترام هذا مضافا إلی ترتب الحکم الشرعی فی ذیل الروایة علی الاحترام فالظاهر من الروایة هو العلة اللهم إلا أن یشکل من جهة ضعف السند</w:t>
      </w:r>
      <w:r>
        <w:rPr>
          <w:rFonts w:eastAsia="IRNazanin" w:cs="IRNazanin"/>
          <w:color w:val="111111"/>
          <w:sz w:val="28"/>
          <w:szCs w:val="28"/>
          <w:rtl w:val="true"/>
          <w:lang w:bidi="fa-IR"/>
        </w:rPr>
        <w:t>.</w:t>
      </w:r>
      <w:bookmarkStart w:id="1155" w:name="pg5878_65156"/>
    </w:p>
    <w:p>
      <w:pPr>
        <w:pStyle w:val="Heading3"/>
        <w:numPr>
          <w:ilvl w:val="2"/>
          <w:numId w:val="1"/>
        </w:numPr>
        <w:rPr/>
      </w:pPr>
      <w:bookmarkStart w:id="1156" w:name="__RefHeading___Toc5142696_581953129"/>
      <w:bookmarkStart w:id="1157" w:name="_Toc501"/>
      <w:bookmarkEnd w:id="1155"/>
      <w:bookmarkEnd w:id="1156"/>
      <w:r>
        <w:rPr>
          <w:rtl w:val="true"/>
        </w:rPr>
        <w:t xml:space="preserve">قوله فی ص </w:t>
      </w:r>
      <w:r>
        <w:rPr/>
        <w:t>165</w:t>
      </w:r>
      <w:r>
        <w:rPr>
          <w:rtl w:val="true"/>
        </w:rPr>
        <w:t xml:space="preserve">، س </w:t>
      </w:r>
      <w:r>
        <w:rPr/>
        <w:t>10</w:t>
      </w:r>
      <w:r>
        <w:rPr>
          <w:rtl w:val="true"/>
        </w:rPr>
        <w:t>: «</w:t>
      </w:r>
      <w:r>
        <w:rPr>
          <w:rtl w:val="true"/>
        </w:rPr>
        <w:t>لایخلو من إشکال</w:t>
      </w:r>
      <w:r>
        <w:rPr>
          <w:rtl w:val="true"/>
        </w:rPr>
        <w:t>»</w:t>
      </w:r>
      <w:bookmarkEnd w:id="115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الإشکال من جهة احتمال کون الإذن من باب الاحترام فلایکفی إحراز الرضایة</w:t>
      </w:r>
      <w:r>
        <w:rPr>
          <w:rFonts w:eastAsia="IRNazanin" w:cs="IRNazanin"/>
          <w:color w:val="111111"/>
          <w:sz w:val="28"/>
          <w:szCs w:val="28"/>
          <w:rtl w:val="true"/>
          <w:lang w:bidi="fa-IR"/>
        </w:rPr>
        <w:t>.</w:t>
      </w:r>
    </w:p>
    <w:p>
      <w:pPr>
        <w:pStyle w:val="Heading3"/>
        <w:numPr>
          <w:ilvl w:val="2"/>
          <w:numId w:val="1"/>
        </w:numPr>
        <w:rPr/>
      </w:pPr>
      <w:bookmarkStart w:id="1158" w:name="__RefHeading___Toc5142698_581953129"/>
      <w:bookmarkStart w:id="1159" w:name="_Toc502"/>
      <w:bookmarkEnd w:id="1158"/>
      <w:r>
        <w:rPr>
          <w:rtl w:val="true"/>
        </w:rPr>
        <w:t xml:space="preserve">قوله فی ص </w:t>
      </w:r>
      <w:r>
        <w:rPr/>
        <w:t>165</w:t>
      </w:r>
      <w:r>
        <w:rPr>
          <w:rtl w:val="true"/>
        </w:rPr>
        <w:t xml:space="preserve">، س </w:t>
      </w:r>
      <w:r>
        <w:rPr/>
        <w:t>12</w:t>
      </w:r>
      <w:r>
        <w:rPr>
          <w:rtl w:val="true"/>
        </w:rPr>
        <w:t>: «</w:t>
      </w:r>
      <w:r>
        <w:rPr>
          <w:rtl w:val="true"/>
        </w:rPr>
        <w:t>لأن العدول عنه</w:t>
      </w:r>
      <w:r>
        <w:rPr>
          <w:rtl w:val="true"/>
        </w:rPr>
        <w:t>»</w:t>
      </w:r>
      <w:bookmarkEnd w:id="115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لایقال إن الشرط هو الاستیذان و المفروض أنه حاصل فالعقد علی ابنة الأخ أو الاُخت واقع مع الاستیذان لأنا نقول إن الشرط لزم أن یکون مستمرا إلی أن وقع العقد و المفروض أنه لایستمر بالرجوع</w:t>
      </w:r>
      <w:r>
        <w:rPr>
          <w:rFonts w:eastAsia="IRNazanin" w:cs="IRNazanin"/>
          <w:color w:val="111111"/>
          <w:sz w:val="28"/>
          <w:szCs w:val="28"/>
          <w:rtl w:val="true"/>
          <w:lang w:bidi="fa-IR"/>
        </w:rPr>
        <w:t>.</w:t>
      </w:r>
    </w:p>
    <w:p>
      <w:pPr>
        <w:pStyle w:val="Heading3"/>
        <w:numPr>
          <w:ilvl w:val="2"/>
          <w:numId w:val="1"/>
        </w:numPr>
        <w:rPr/>
      </w:pPr>
      <w:bookmarkStart w:id="1160" w:name="__RefHeading___Toc5142700_581953129"/>
      <w:bookmarkStart w:id="1161" w:name="_Toc503"/>
      <w:bookmarkEnd w:id="1160"/>
      <w:r>
        <w:rPr>
          <w:rtl w:val="true"/>
        </w:rPr>
        <w:t xml:space="preserve">قوله فی ص </w:t>
      </w:r>
      <w:r>
        <w:rPr/>
        <w:t>165</w:t>
      </w:r>
      <w:r>
        <w:rPr>
          <w:rtl w:val="true"/>
        </w:rPr>
        <w:t xml:space="preserve">، س </w:t>
      </w:r>
      <w:r>
        <w:rPr/>
        <w:t>17</w:t>
      </w:r>
      <w:r>
        <w:rPr>
          <w:rtl w:val="true"/>
        </w:rPr>
        <w:t>: «</w:t>
      </w:r>
      <w:r>
        <w:rPr>
          <w:rtl w:val="true"/>
        </w:rPr>
        <w:t>لاموجب لارتفاعه</w:t>
      </w:r>
      <w:r>
        <w:rPr>
          <w:rtl w:val="true"/>
        </w:rPr>
        <w:t>»</w:t>
      </w:r>
      <w:bookmarkEnd w:id="116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 لاموجب لارتفاعه إلا بالطلاق و نحوه بحسب الأدلة فلامورد للاستصحاب بعد شمول الأدلة</w:t>
      </w:r>
      <w:r>
        <w:rPr>
          <w:rFonts w:eastAsia="IRNazanin" w:cs="IRNazanin"/>
          <w:color w:val="111111"/>
          <w:sz w:val="28"/>
          <w:szCs w:val="28"/>
          <w:rtl w:val="true"/>
          <w:lang w:bidi="fa-IR"/>
        </w:rPr>
        <w:t>.</w:t>
      </w:r>
    </w:p>
    <w:p>
      <w:pPr>
        <w:pStyle w:val="Heading3"/>
        <w:numPr>
          <w:ilvl w:val="2"/>
          <w:numId w:val="1"/>
        </w:numPr>
        <w:rPr/>
      </w:pPr>
      <w:bookmarkStart w:id="1162" w:name="__RefHeading___Toc5142702_581953129"/>
      <w:bookmarkStart w:id="1163" w:name="_Toc504"/>
      <w:bookmarkEnd w:id="1162"/>
      <w:r>
        <w:rPr>
          <w:rtl w:val="true"/>
        </w:rPr>
        <w:t xml:space="preserve">قوله فی ص </w:t>
      </w:r>
      <w:r>
        <w:rPr/>
        <w:t>165</w:t>
      </w:r>
      <w:r>
        <w:rPr>
          <w:rtl w:val="true"/>
        </w:rPr>
        <w:t xml:space="preserve">، س </w:t>
      </w:r>
      <w:r>
        <w:rPr/>
        <w:t>20</w:t>
      </w:r>
      <w:r>
        <w:rPr>
          <w:rtl w:val="true"/>
        </w:rPr>
        <w:t>: «</w:t>
      </w:r>
      <w:r>
        <w:rPr>
          <w:rtl w:val="true"/>
        </w:rPr>
        <w:t>لانتفاء المقید بانتفاء قیده</w:t>
      </w:r>
      <w:r>
        <w:rPr>
          <w:rtl w:val="true"/>
        </w:rPr>
        <w:t>»</w:t>
      </w:r>
      <w:bookmarkEnd w:id="1163"/>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لایخفی علیک أنه إن أرید من التقیید تعلیق الإذن بالإعطاء الخارجی کما هو الظاهر من عبارة السید فلایتحقق الإذن ما لم یعط و التزوج قبل الإعطاء تزوج بلاإذن فإذا تحقق الإعطاء تحقق الإذن و صار التزوج مع الإذن و تم ولکن التعبیر عن التعلیق بالتقیید مسامحة و إن أرید من تقیید الإذن بالإعطاء الالتزام بالإذن فی ضمن الالتزام بالإعطاء ففیه مضافا إلی أن الإذن لیس بالالتزام إن انتفاء المقید بانتفاء القید أول الکلام لما مر فی البیع من بقاء المقید إذا لم یکن القید من أرکانه</w:t>
      </w:r>
      <w:r>
        <w:rPr>
          <w:rFonts w:eastAsia="IRNazanin" w:cs="IRNazanin"/>
          <w:color w:val="111111"/>
          <w:sz w:val="28"/>
          <w:szCs w:val="28"/>
          <w:rtl w:val="true"/>
          <w:lang w:bidi="fa-IR"/>
        </w:rPr>
        <w:t>.</w:t>
      </w:r>
      <w:bookmarkStart w:id="1164" w:name="pg5878_65157"/>
    </w:p>
    <w:p>
      <w:pPr>
        <w:pStyle w:val="Heading3"/>
        <w:numPr>
          <w:ilvl w:val="2"/>
          <w:numId w:val="1"/>
        </w:numPr>
        <w:rPr/>
      </w:pPr>
      <w:bookmarkStart w:id="1165" w:name="__RefHeading___Toc5142704_581953129"/>
      <w:bookmarkStart w:id="1166" w:name="_Toc505"/>
      <w:bookmarkEnd w:id="1164"/>
      <w:bookmarkEnd w:id="1165"/>
      <w:r>
        <w:rPr>
          <w:rtl w:val="true"/>
        </w:rPr>
        <w:t xml:space="preserve">قوله فی ص </w:t>
      </w:r>
      <w:r>
        <w:rPr/>
        <w:t>166</w:t>
      </w:r>
      <w:r>
        <w:rPr>
          <w:rtl w:val="true"/>
        </w:rPr>
        <w:t xml:space="preserve">، س </w:t>
      </w:r>
      <w:r>
        <w:rPr/>
        <w:t>13</w:t>
      </w:r>
      <w:r>
        <w:rPr>
          <w:rtl w:val="true"/>
        </w:rPr>
        <w:t>: «</w:t>
      </w:r>
      <w:r>
        <w:rPr>
          <w:rtl w:val="true"/>
        </w:rPr>
        <w:t>و مع امتناعها یکون له الإجبار علیه</w:t>
      </w:r>
      <w:r>
        <w:rPr>
          <w:rtl w:val="true"/>
        </w:rPr>
        <w:t>»</w:t>
      </w:r>
      <w:bookmarkEnd w:id="116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مستند العروة إلا أنه لاأثر للإجبار فی المقام حیث قد عرفت أن المعتبر فی صحة عقد البنتین إنما هو رضا العمة أو الخالة و من الواضح أنه غیر قابل للتحقق بالإجبار لتقومه بالاختیار فلاینفع جواز الإجبار فی الحکم بالصحة فی المقام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الإجبار علی المحتکر بالبیع و إجبار الزوج الضار بزوجته للطلاق و نحوهما یکفی للنقض أولا و أما حل ذلک فهو أن اللازم فی صحة العقد هو کونه مقترنا بالرضایة مطلقا سواء کانت غیر مسبوقة بالإکراه و لاالاضطرار أو کانت مسبوقة بالاضطرار أو الإکراه بحق إذ مع الإکراه أو الاضطرار لایخلوا المعاملة عن الرضایة و لیس الإکراه کالإلجاء حتی لاتقرن الرضایة مع المعاملة، نعم فیما إذا کانت الإکراه من غیر حق فمقتضی قوله رفع عنکم ما استکرهوا علیه هو عدم صحة المعاملة و أما فی الإکراه بالحق فلادلیل علی عدم الصحة مع اقتران المعاملة بالرضایة</w:t>
      </w:r>
      <w:r>
        <w:rPr>
          <w:rFonts w:eastAsia="IRNazanin" w:cs="IRNazanin"/>
          <w:color w:val="111111"/>
          <w:sz w:val="28"/>
          <w:szCs w:val="28"/>
          <w:rtl w:val="true"/>
          <w:lang w:bidi="fa-IR"/>
        </w:rPr>
        <w:t>.</w:t>
      </w:r>
    </w:p>
    <w:p>
      <w:pPr>
        <w:pStyle w:val="Heading3"/>
        <w:numPr>
          <w:ilvl w:val="2"/>
          <w:numId w:val="1"/>
        </w:numPr>
        <w:rPr/>
      </w:pPr>
      <w:bookmarkStart w:id="1167" w:name="__RefHeading___Toc5142706_581953129"/>
      <w:bookmarkStart w:id="1168" w:name="_Toc506"/>
      <w:bookmarkEnd w:id="1167"/>
      <w:r>
        <w:rPr>
          <w:rtl w:val="true"/>
        </w:rPr>
        <w:t xml:space="preserve">قوله فی ص </w:t>
      </w:r>
      <w:r>
        <w:rPr/>
        <w:t>166</w:t>
      </w:r>
      <w:r>
        <w:rPr>
          <w:rtl w:val="true"/>
        </w:rPr>
        <w:t xml:space="preserve">، س </w:t>
      </w:r>
      <w:r>
        <w:rPr/>
        <w:t>21</w:t>
      </w:r>
      <w:r>
        <w:rPr>
          <w:rtl w:val="true"/>
        </w:rPr>
        <w:t>: «</w:t>
      </w:r>
      <w:r>
        <w:rPr>
          <w:rtl w:val="true"/>
        </w:rPr>
        <w:t xml:space="preserve">ثبوت حق للمشروط </w:t>
      </w:r>
      <w:r>
        <w:rPr>
          <w:rtl w:val="true"/>
        </w:rPr>
        <w:t>»</w:t>
      </w:r>
      <w:bookmarkEnd w:id="1168"/>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الفعل الذی اشترط فی عقد النکاح کالفعل الذی یقع طرفا فی عقد الإجارة فی ثبوت الحق إذ لافرق بین أن یقال آجرتک للخیاطة بإزاء المبلغ الفلانی أو یقال بعتک هذا بهذا علی أن تخیط لی کذا و کذا و لذا ذهب الشیخ الأعظم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مسألة حکم الشرط الصحیح إلی أن المشروط له قد ملک الشرط علی المشروط علیه بمقتضی العقد المقرون بالشرط ثم حکم بإجباره فی صورة الامتناع و استظهر إیقاع الحاکم عنه إذا فرض تعذر الإجبار لعموم ولایة السلطان علی الممتنع</w:t>
      </w:r>
      <w:r>
        <w:rPr>
          <w:rFonts w:eastAsia="IRNazanin" w:cs="IRNazanin"/>
          <w:color w:val="111111"/>
          <w:sz w:val="28"/>
          <w:szCs w:val="28"/>
          <w:rtl w:val="true"/>
          <w:lang w:bidi="fa-IR"/>
        </w:rPr>
        <w:t>.</w:t>
      </w:r>
      <w:r>
        <w:rPr>
          <w:rStyle w:val="FootnoteAnchor"/>
          <w:rtl w:val="true"/>
        </w:rPr>
        <w:footnoteReference w:id="45"/>
      </w:r>
      <w:bookmarkStart w:id="1169" w:name="pg5878_65158"/>
    </w:p>
    <w:p>
      <w:pPr>
        <w:pStyle w:val="Heading3"/>
        <w:numPr>
          <w:ilvl w:val="2"/>
          <w:numId w:val="1"/>
        </w:numPr>
        <w:rPr/>
      </w:pPr>
      <w:bookmarkStart w:id="1170" w:name="__RefHeading___Toc5142708_581953129"/>
      <w:bookmarkStart w:id="1171" w:name="_Toc507"/>
      <w:bookmarkEnd w:id="1169"/>
      <w:bookmarkEnd w:id="1170"/>
      <w:r>
        <w:rPr>
          <w:rtl w:val="true"/>
        </w:rPr>
        <w:t xml:space="preserve">قوله فی ص </w:t>
      </w:r>
      <w:r>
        <w:rPr/>
        <w:t>167</w:t>
      </w:r>
      <w:r>
        <w:rPr>
          <w:rtl w:val="true"/>
        </w:rPr>
        <w:t xml:space="preserve">، س </w:t>
      </w:r>
      <w:r>
        <w:rPr/>
        <w:t>3</w:t>
      </w:r>
      <w:r>
        <w:rPr>
          <w:rtl w:val="true"/>
        </w:rPr>
        <w:t>: «</w:t>
      </w:r>
      <w:r>
        <w:rPr>
          <w:rtl w:val="true"/>
        </w:rPr>
        <w:t>فیبطل</w:t>
      </w:r>
      <w:r>
        <w:rPr>
          <w:rtl w:val="true"/>
        </w:rPr>
        <w:t>»</w:t>
      </w:r>
      <w:bookmarkEnd w:id="117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لایخفی علیک أن ذلک صحیح فیما إذا أحرز أن الحکم الشرعی مطلق و لیس بحیثی و إلا فلایکون الشرط مخالفا للکتاب و السنة فیصح و لذلک نسب الشیخ الأعظم إلی المشهور جواز شرط عدم خیار المجلس فی عقد البیع بأن یقول بعث بشرط أن لایثبت خیار المجلس</w:t>
      </w:r>
      <w:r>
        <w:rPr>
          <w:rStyle w:val="FootnoteAnchor"/>
          <w:rtl w:val="true"/>
        </w:rPr>
        <w:footnoteReference w:id="46"/>
      </w:r>
      <w:r>
        <w:rPr>
          <w:rFonts w:ascii="IRNazanin" w:hAnsi="IRNazanin" w:eastAsia="IRNazanin"/>
          <w:color w:val="111111"/>
          <w:sz w:val="28"/>
          <w:sz w:val="28"/>
          <w:szCs w:val="28"/>
          <w:rtl w:val="true"/>
          <w:lang w:bidi="fa-IR"/>
        </w:rPr>
        <w:t>و لیس ذلک إلا لأن ثبوت خیار المجلس ثبوت حیثی و لیس بمطلق</w:t>
      </w:r>
      <w:r>
        <w:rPr>
          <w:rFonts w:eastAsia="IRNazanin" w:cs="IRNazanin"/>
          <w:color w:val="111111"/>
          <w:sz w:val="28"/>
          <w:szCs w:val="28"/>
          <w:rtl w:val="true"/>
          <w:lang w:bidi="fa-IR"/>
        </w:rPr>
        <w:t>.</w:t>
      </w:r>
    </w:p>
    <w:p>
      <w:pPr>
        <w:pStyle w:val="Heading3"/>
        <w:numPr>
          <w:ilvl w:val="2"/>
          <w:numId w:val="1"/>
        </w:numPr>
        <w:rPr/>
      </w:pPr>
      <w:bookmarkStart w:id="1172" w:name="__RefHeading___Toc5142710_581953129"/>
      <w:bookmarkStart w:id="1173" w:name="_Toc508"/>
      <w:bookmarkEnd w:id="1172"/>
      <w:r>
        <w:rPr>
          <w:rtl w:val="true"/>
        </w:rPr>
        <w:t xml:space="preserve">قوله فی ص </w:t>
      </w:r>
      <w:r>
        <w:rPr/>
        <w:t>167</w:t>
      </w:r>
      <w:r>
        <w:rPr>
          <w:rtl w:val="true"/>
        </w:rPr>
        <w:t xml:space="preserve">، س </w:t>
      </w:r>
      <w:r>
        <w:rPr/>
        <w:t>4</w:t>
      </w:r>
      <w:r>
        <w:rPr>
          <w:rtl w:val="true"/>
        </w:rPr>
        <w:t>: «</w:t>
      </w:r>
      <w:r>
        <w:rPr>
          <w:rtl w:val="true"/>
        </w:rPr>
        <w:t>الوجهان السابقان</w:t>
      </w:r>
      <w:r>
        <w:rPr>
          <w:rtl w:val="true"/>
        </w:rPr>
        <w:t>»</w:t>
      </w:r>
      <w:bookmarkEnd w:id="1173"/>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قوله فی مسألة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تعلیقة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مبنیان علی أن الشرط الخ إذ یمکن أن یقال إن الشرط کما یوجب ثبوت الحق للمشروط له فی الفعل کذلک یکون فی ترک الفعل فإذا شرط علیهما أن لاتعزلاه فی اشتراط الوکالة فملک عدم العزل فإذا عزلتاه فلایؤثر العزل بل کان لغوا و الفرق بین الفعل و الترک، إن فی الترک لاحاجة إلی إجبار الحاکم و یویده ما ذکره الشیخ الأعظم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اشتراط عدم الفسخ فی خیار المجلس حیث قال الثانی أن یشترط عدم الفسخ فیقول بعت بشرط أن لاأفسخ فی المجلس فیرجع إلی التزام ترک حقه فلو خالف الشرط و فسخ فیحتمل قویا عدم نفوذ الفسخ لأن وجوب الوفاء بالشرط مستلزم لوجوب إجباره علیه و عدم سلطنته علی ترکه کما لو باع منذور التصدق به علی ما ذهب إلیه غیر واحد، فمخالفة الشرط و هو الفسخ غیر نافذة فی حقه و یحتمل النفوذ لعموم دلیل الخیار، و الالتزام بترک الفسخ لایوجب فساد الفسخ علی ما قاله بعضهم من أن بیع</w:t>
      </w:r>
      <w:bookmarkStart w:id="1174" w:name="pg5878_65159"/>
    </w:p>
    <w:p>
      <w:pPr>
        <w:pStyle w:val="BookText"/>
        <w:rPr/>
      </w:pPr>
      <w:bookmarkEnd w:id="1174"/>
      <w:r>
        <w:rPr>
          <w:rFonts w:ascii="IRNazanin" w:hAnsi="IRNazanin" w:eastAsia="IRNazanin"/>
          <w:color w:val="111111"/>
          <w:sz w:val="28"/>
          <w:sz w:val="28"/>
          <w:szCs w:val="28"/>
          <w:rtl w:val="true"/>
          <w:lang w:bidi="fa-IR"/>
        </w:rPr>
        <w:t>منذور التصدیق حنث موجب للکفارة لافاسد و حینئذٍ فلافائدة فی هذا غیر الإثم علی مخالفته إذ ما یترتب علی مخالفة الشرط فی غیر هذا المقام من تسلط المشروط له علی الفسخ لو خولف الشرط غیر مرتب هنا و الاحتمال الأول أوفق بعموم وجوب الوفاء بالشرط الدال علی وجوب ترتب آثار الشرط و هو عدم الفسخ فی جمیع الأحوال حتی بعد الفسخ فیستلزم ذلک کون الفسخ الواقع لغوا کما تقدم نظیره فی الاستدلال بعموم وجوب الوفاء بالعقد علی کون فسخ أحدهما منفردا لغوا لایرفع وجوب الوفاء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المکاسب، ص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أورد علیه المحقق الإصفهانی فی تعلیقته علی المکاسب أولا بالفرق بین مثل الخیاطة التی یبذل بإزائها المال التی یکون قابلا لاعتبار الملک و مثل إنشاء الفسخ أو ترکه فإنه لیس کذلک فلامعنی لاعتبار ملکیة ترک الفسخ للغیر و ثانیا بالفرق بین الالتزام بعمل لزید و بین الالتزام لزید بعمل فإن فی الثانی لایملک المشروط له الملتزم بل هو طرف التزامه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الجواب عنه الأول بأن الغرض العقلائی المترتب علی عدم الفسخ مما یصحح اعتبار المالیة و الملکیة و عن الثانی بأن المسألة یمکن فرضها فی صورة التزامه بعمل أو ترک للمشروط له و المسألة بعد محتاجة إلی تأمل</w:t>
      </w:r>
      <w:r>
        <w:rPr>
          <w:rFonts w:eastAsia="IRNazanin" w:cs="IRNazanin"/>
          <w:color w:val="111111"/>
          <w:sz w:val="28"/>
          <w:szCs w:val="28"/>
          <w:rtl w:val="true"/>
          <w:lang w:bidi="fa-IR"/>
        </w:rPr>
        <w:t>.</w:t>
      </w:r>
    </w:p>
    <w:p>
      <w:pPr>
        <w:pStyle w:val="Heading3"/>
        <w:numPr>
          <w:ilvl w:val="2"/>
          <w:numId w:val="1"/>
        </w:numPr>
        <w:rPr/>
      </w:pPr>
      <w:bookmarkStart w:id="1175" w:name="__RefHeading___Toc5142712_581953129"/>
      <w:bookmarkStart w:id="1176" w:name="_Toc509"/>
      <w:bookmarkEnd w:id="1175"/>
      <w:r>
        <w:rPr>
          <w:rtl w:val="true"/>
        </w:rPr>
        <w:t xml:space="preserve">قوله فی ص </w:t>
      </w:r>
      <w:r>
        <w:rPr/>
        <w:t>167</w:t>
      </w:r>
      <w:r>
        <w:rPr>
          <w:rtl w:val="true"/>
        </w:rPr>
        <w:t xml:space="preserve">، س </w:t>
      </w:r>
      <w:r>
        <w:rPr/>
        <w:t>6</w:t>
      </w:r>
      <w:r>
        <w:rPr>
          <w:rtl w:val="true"/>
        </w:rPr>
        <w:t>: «</w:t>
      </w:r>
      <w:r>
        <w:rPr>
          <w:rtl w:val="true"/>
        </w:rPr>
        <w:t>لکنها غیر کافیة</w:t>
      </w:r>
      <w:r>
        <w:rPr>
          <w:rtl w:val="true"/>
        </w:rPr>
        <w:t>»</w:t>
      </w:r>
      <w:bookmarkEnd w:id="1176"/>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المشروط لیس هو إبقاء الإذن بل حدوث الإذن فإظهار الکراهة یخل به</w:t>
      </w:r>
      <w:r>
        <w:rPr>
          <w:rFonts w:eastAsia="IRNazanin" w:cs="IRNazanin"/>
          <w:color w:val="111111"/>
          <w:sz w:val="28"/>
          <w:szCs w:val="28"/>
          <w:rtl w:val="true"/>
          <w:lang w:bidi="fa-IR"/>
        </w:rPr>
        <w:t>.</w:t>
      </w:r>
      <w:bookmarkStart w:id="1177" w:name="pg5878_65160"/>
    </w:p>
    <w:p>
      <w:pPr>
        <w:pStyle w:val="Heading3"/>
        <w:numPr>
          <w:ilvl w:val="2"/>
          <w:numId w:val="1"/>
        </w:numPr>
        <w:rPr/>
      </w:pPr>
      <w:bookmarkStart w:id="1178" w:name="__RefHeading___Toc5142714_581953129"/>
      <w:bookmarkStart w:id="1179" w:name="_Toc510"/>
      <w:bookmarkEnd w:id="1177"/>
      <w:bookmarkEnd w:id="1178"/>
      <w:r>
        <w:rPr>
          <w:rtl w:val="true"/>
        </w:rPr>
        <w:t xml:space="preserve">قوله فی ص </w:t>
      </w:r>
      <w:r>
        <w:rPr/>
        <w:t>167</w:t>
      </w:r>
      <w:r>
        <w:rPr>
          <w:rtl w:val="true"/>
        </w:rPr>
        <w:t xml:space="preserve">، س </w:t>
      </w:r>
      <w:r>
        <w:rPr/>
        <w:t>15</w:t>
      </w:r>
      <w:r>
        <w:rPr>
          <w:rtl w:val="true"/>
        </w:rPr>
        <w:t>: «</w:t>
      </w:r>
      <w:r>
        <w:rPr>
          <w:rtl w:val="true"/>
        </w:rPr>
        <w:t>و هو أیضا ممنوع</w:t>
      </w:r>
      <w:r>
        <w:rPr>
          <w:rtl w:val="true"/>
        </w:rPr>
        <w:t>»</w:t>
      </w:r>
      <w:bookmarkEnd w:id="117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وجهه أن التعبیر بالإذن من باب الغلبة و المراد أن صحة العقد مشروطة برضایتها مطلقا سواء کانت مقارنة للعقد أو لاحقة أو سابقة کما أن قوله تعالی فی التجارة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تِجارَةً 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الغلبة و لذا لایشترط مقارنة الرضایة بل لحوق الرضایة بالعقد المکره أو العقد الفضولی یوجب صحة العقد و یؤیده ما ذکر فی 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أولیاء العقد من کفایة إجازة الأب بعد وقوع عقد الباکرة بدون إذنها مع أن المسألتین من باب واحد هذا مضافا إلی عموم التعلیل الوارد فی صحیحة زرارة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مملوک تزوج بغیر إذن سیده قال ذاک إلی سیده إن شاء أجازه و إن شاء فرق بینهما قلت أصلحک الله إن الحکم بن عینیه و إبراهیم الشخصی و أصحابهما یقولون إن أصل النکاح فاسد و لاتحل إجازة السید له فقال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 یعص الله و إنما عصی سیده فإذا أجازه فهوله جایز انتهی، هذا کله مع أن اشتراط الإذن لکون حق العمة و الخالة مانعا و إلا فمتقضی الصحة و هو العقد موجود فإذا ارتفع المانع أثر المقتضی</w:t>
      </w:r>
      <w:r>
        <w:rPr>
          <w:rFonts w:eastAsia="IRNazanin" w:cs="IRNazanin"/>
          <w:color w:val="111111"/>
          <w:sz w:val="28"/>
          <w:szCs w:val="28"/>
          <w:rtl w:val="true"/>
          <w:lang w:bidi="fa-IR"/>
        </w:rPr>
        <w:t>.</w:t>
      </w:r>
    </w:p>
    <w:p>
      <w:pPr>
        <w:pStyle w:val="Heading3"/>
        <w:numPr>
          <w:ilvl w:val="2"/>
          <w:numId w:val="1"/>
        </w:numPr>
        <w:rPr/>
      </w:pPr>
      <w:bookmarkStart w:id="1180" w:name="__RefHeading___Toc5142716_581953129"/>
      <w:bookmarkStart w:id="1181" w:name="_Toc511"/>
      <w:bookmarkEnd w:id="1180"/>
      <w:r>
        <w:rPr>
          <w:rtl w:val="true"/>
        </w:rPr>
        <w:t xml:space="preserve">قوله فی ص </w:t>
      </w:r>
      <w:r>
        <w:rPr/>
        <w:t>167</w:t>
      </w:r>
      <w:r>
        <w:rPr>
          <w:rtl w:val="true"/>
        </w:rPr>
        <w:t xml:space="preserve">، س </w:t>
      </w:r>
      <w:r>
        <w:rPr/>
        <w:t>20</w:t>
      </w:r>
      <w:r>
        <w:rPr>
          <w:rtl w:val="true"/>
        </w:rPr>
        <w:t>: «</w:t>
      </w:r>
      <w:r>
        <w:rPr>
          <w:rtl w:val="true"/>
        </w:rPr>
        <w:t>مثل الأصول و الفروع</w:t>
      </w:r>
      <w:r>
        <w:rPr>
          <w:rtl w:val="true"/>
        </w:rPr>
        <w:t>»</w:t>
      </w:r>
      <w:bookmarkEnd w:id="1181"/>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 التعبیر بقوله مثل الأصول و الفروع لعدم الاختصاص بهما إذ فی مورد الروایة ذکر النکاح فی العدة فالمقصود کل منهی عنه بالنهی الخاص ولکن یشکل بأن التزوج بدون إذن العمة و الخالة أیضا منهی بالنهی الخاص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لاتزوج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فالأولی منع الصغری بأن یقول لادلالة للنهی علی الحرمة کما أشار إلیه فی آخر العبارة</w:t>
      </w:r>
      <w:r>
        <w:rPr>
          <w:rFonts w:eastAsia="IRNazanin" w:cs="IRNazanin"/>
          <w:color w:val="111111"/>
          <w:sz w:val="28"/>
          <w:szCs w:val="28"/>
          <w:rtl w:val="true"/>
          <w:lang w:bidi="fa-IR"/>
        </w:rPr>
        <w:t>.</w:t>
      </w:r>
      <w:bookmarkStart w:id="1182" w:name="pg5878_65161"/>
    </w:p>
    <w:p>
      <w:pPr>
        <w:pStyle w:val="Heading3"/>
        <w:numPr>
          <w:ilvl w:val="2"/>
          <w:numId w:val="1"/>
        </w:numPr>
        <w:rPr/>
      </w:pPr>
      <w:bookmarkStart w:id="1183" w:name="__RefHeading___Toc5142718_581953129"/>
      <w:bookmarkStart w:id="1184" w:name="_Toc512"/>
      <w:bookmarkEnd w:id="1182"/>
      <w:bookmarkEnd w:id="1183"/>
      <w:r>
        <w:rPr>
          <w:rtl w:val="true"/>
        </w:rPr>
        <w:t xml:space="preserve">قوله فی ص </w:t>
      </w:r>
      <w:r>
        <w:rPr/>
        <w:t>168</w:t>
      </w:r>
      <w:r>
        <w:rPr>
          <w:rtl w:val="true"/>
        </w:rPr>
        <w:t xml:space="preserve">، س </w:t>
      </w:r>
      <w:r>
        <w:rPr/>
        <w:t>17</w:t>
      </w:r>
      <w:r>
        <w:rPr>
          <w:rtl w:val="true"/>
        </w:rPr>
        <w:t>: «</w:t>
      </w:r>
      <w:r>
        <w:rPr>
          <w:rtl w:val="true"/>
        </w:rPr>
        <w:t>و قدعرفت منع ظهور الأدلة</w:t>
      </w:r>
      <w:r>
        <w:rPr>
          <w:rtl w:val="true"/>
        </w:rPr>
        <w:t>»</w:t>
      </w:r>
      <w:bookmarkEnd w:id="118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الأصل فی القیود هو الاحترازیة فاشتراط المقارنة له خصوصیة لأنا نقول لایفهم العرف فی أمثال المقام اشتراط المقارنة بل المستفاد هو اعتبار الرضایة مطلقا سواء کانت مقارنة أو متأخرة و لعله لذلک لم یشترطها الأصحاب کما قال فی الجواهر لم نتحقق القائل باعتبار المقارنة و یؤیده صحة الإجازة عن الولی فی نکاح الباکرة الرشیده فلاتغفل</w:t>
      </w:r>
      <w:r>
        <w:rPr>
          <w:rFonts w:eastAsia="IRNazanin" w:cs="IRNazanin"/>
          <w:color w:val="111111"/>
          <w:sz w:val="28"/>
          <w:szCs w:val="28"/>
          <w:rtl w:val="true"/>
          <w:lang w:bidi="fa-IR"/>
        </w:rPr>
        <w:t>.</w:t>
      </w:r>
    </w:p>
    <w:p>
      <w:pPr>
        <w:pStyle w:val="Heading3"/>
        <w:numPr>
          <w:ilvl w:val="2"/>
          <w:numId w:val="1"/>
        </w:numPr>
        <w:rPr/>
      </w:pPr>
      <w:bookmarkStart w:id="1185" w:name="__RefHeading___Toc5142720_581953129"/>
      <w:bookmarkStart w:id="1186" w:name="_Toc513"/>
      <w:bookmarkEnd w:id="1185"/>
      <w:r>
        <w:rPr>
          <w:rtl w:val="true"/>
        </w:rPr>
        <w:t xml:space="preserve">قوله فی ص </w:t>
      </w:r>
      <w:r>
        <w:rPr/>
        <w:t>168</w:t>
      </w:r>
      <w:r>
        <w:rPr>
          <w:rtl w:val="true"/>
        </w:rPr>
        <w:t xml:space="preserve">، س </w:t>
      </w:r>
      <w:r>
        <w:rPr/>
        <w:t>20</w:t>
      </w:r>
      <w:r>
        <w:rPr>
          <w:rtl w:val="true"/>
        </w:rPr>
        <w:t>: «</w:t>
      </w:r>
      <w:r>
        <w:rPr>
          <w:rtl w:val="true"/>
        </w:rPr>
        <w:t>لأصالة الصحة</w:t>
      </w:r>
      <w:r>
        <w:rPr>
          <w:rtl w:val="true"/>
        </w:rPr>
        <w:t>»</w:t>
      </w:r>
      <w:bookmarkEnd w:id="1186"/>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 تفاوت بین کون عقد العمة و عقد الابنة مجهولی التاریخ أو عقد العمة معلوم التاریخ أو بالعکس کما یجری أیضا أصالة الصحة فی صورة الشک فی السبق و الاقتران إذ ملاک جریانها موجود فی جمیع الصور و هو احتمال الصحة بفرض کون العقد علی ابنة الأخ أو الاُخت سابقا علی عقد العمة فالعقدان حینئذٍ یکونان صحیحن معا و التمسک بأصالة الصحة أولی من التمسک باستصحاب عدم کون العمة أو الخالة زوجة له حین تزوجه من ابنة الأخ أو ابنة الاُخت کما فی مستند العروة لإمکان أن یقال إن موضوع الحرمة هو نکاح ابنة الأخ أو ابنة الاُخت علی العمة أو الخالة فیحتاج الحلیة إلی إثبات أن نکاحهما لیس نکاحا علی العمة أو الخالة و استصحاب عدم کون العمة أو الخالة زوجة له إلی حین تزوجه من ابنة الأخ أو الاُخت لایثبت أن نکاحهما لیس نکاحا علی العمة أو الخالة فافهم هذا مضافا إلی عدم جریانه فی جمیع الفروض إذ لامجال للأصل المذکور مع العلم بتاریخ عقد العمة أو الخالة</w:t>
      </w:r>
      <w:r>
        <w:rPr>
          <w:rFonts w:eastAsia="IRNazanin" w:cs="IRNazanin"/>
          <w:color w:val="111111"/>
          <w:sz w:val="28"/>
          <w:szCs w:val="28"/>
          <w:rtl w:val="true"/>
          <w:lang w:bidi="fa-IR"/>
        </w:rPr>
        <w:t>.</w:t>
      </w:r>
      <w:bookmarkStart w:id="1187" w:name="pg5878_65162"/>
    </w:p>
    <w:p>
      <w:pPr>
        <w:pStyle w:val="Heading3"/>
        <w:numPr>
          <w:ilvl w:val="2"/>
          <w:numId w:val="1"/>
        </w:numPr>
        <w:rPr/>
      </w:pPr>
      <w:bookmarkStart w:id="1188" w:name="__RefHeading___Toc5142722_581953129"/>
      <w:bookmarkStart w:id="1189" w:name="_Toc514"/>
      <w:bookmarkEnd w:id="1187"/>
      <w:bookmarkEnd w:id="1188"/>
      <w:r>
        <w:rPr>
          <w:rtl w:val="true"/>
        </w:rPr>
        <w:t xml:space="preserve">قوله فی ص </w:t>
      </w:r>
      <w:r>
        <w:rPr/>
        <w:t>169</w:t>
      </w:r>
      <w:r>
        <w:rPr>
          <w:rtl w:val="true"/>
        </w:rPr>
        <w:t xml:space="preserve">، س </w:t>
      </w:r>
      <w:r>
        <w:rPr/>
        <w:t>18</w:t>
      </w:r>
      <w:r>
        <w:rPr>
          <w:rtl w:val="true"/>
        </w:rPr>
        <w:t>: «</w:t>
      </w:r>
      <w:r>
        <w:rPr>
          <w:rtl w:val="true"/>
        </w:rPr>
        <w:t>نظیر قاعدة إلید المختصة بصورة عدم دعوی التملیک من خمصه</w:t>
      </w:r>
      <w:r>
        <w:rPr>
          <w:rtl w:val="true"/>
        </w:rPr>
        <w:t>»</w:t>
      </w:r>
      <w:bookmarkEnd w:id="1189"/>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لاتجری أصالة إلید الدالة علی الملکیة فی مورد یعترف ذو إلید علی أن العین التی تکون فی یده مما ملکه له خصمه المدعی لملکیته باشتراء و نحوه فإن بعد الاعتراف المذکور فالمال مال الخصم و إنما ذو إلید ادعی تملکه بتملیک الخصم فیحتاج إلی الإثبات ولکن جعل الحکم فی أصالة الصحة کالحکم إلید قیاس فالأصح أن یقال إن أصالة الصحة دلیل لبی یقتصر فیه علی القدر المتیقن اللهم إلا أن یقال إن الدلیل علی أصالة الصحة لاینحصر بالسیرة و هی دلیل لبی بل یمکن الاستدلال ببعض النصوص المعتبرة کقوله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کلما شککت فیه مما قد مضی فأمضه کما هو</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 xml:space="preserve">قبل بناء علی عمومه و عدم اختصاصه بمورده کما استدل به فی مستند العروة فی المسألة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أحکام التزویج فی حال الإحرام و مقتضاه هو الحکم بالصحة فیما إذا کان الشک فی افتقاد الشرائط الشرعیة أو اقتران الموانع الشرعیة بعد إحراز تمامیة أرکان العقد عرفا و علیه فلامجال لتقدیم قولهما لجریان أصالة الصحة فقول الزوج أو قول ابنة الأخ أو ابنة الاُخت موافق لأصالة الصحة فلزم أن یقدما دون قول العمة أو الخالة و تنظیر أصالة الصحة بأصالة إلید قیاس کما عرفت فافهم</w:t>
      </w:r>
      <w:r>
        <w:rPr>
          <w:rFonts w:eastAsia="IRNazanin" w:cs="IRNazanin"/>
          <w:color w:val="111111"/>
          <w:sz w:val="28"/>
          <w:szCs w:val="28"/>
          <w:rtl w:val="true"/>
          <w:lang w:bidi="fa-IR"/>
        </w:rPr>
        <w:t>.</w:t>
      </w:r>
      <w:bookmarkStart w:id="1190" w:name="pg5878_65163"/>
    </w:p>
    <w:p>
      <w:pPr>
        <w:pStyle w:val="Heading3"/>
        <w:numPr>
          <w:ilvl w:val="2"/>
          <w:numId w:val="1"/>
        </w:numPr>
        <w:rPr/>
      </w:pPr>
      <w:bookmarkStart w:id="1191" w:name="__RefHeading___Toc5142724_581953129"/>
      <w:bookmarkStart w:id="1192" w:name="_Toc515"/>
      <w:bookmarkEnd w:id="1190"/>
      <w:bookmarkEnd w:id="1191"/>
      <w:r>
        <w:rPr>
          <w:rtl w:val="true"/>
        </w:rPr>
        <w:t xml:space="preserve">قوله فی ص </w:t>
      </w:r>
      <w:r>
        <w:rPr/>
        <w:t>169</w:t>
      </w:r>
      <w:r>
        <w:rPr>
          <w:rtl w:val="true"/>
        </w:rPr>
        <w:t xml:space="preserve">، س </w:t>
      </w:r>
      <w:r>
        <w:rPr/>
        <w:t>20</w:t>
      </w:r>
      <w:r>
        <w:rPr>
          <w:rtl w:val="true"/>
        </w:rPr>
        <w:t>: «</w:t>
      </w:r>
      <w:r>
        <w:rPr>
          <w:rtl w:val="true"/>
        </w:rPr>
        <w:t>بناءا علی ما تقدم من المنع</w:t>
      </w:r>
      <w:r>
        <w:rPr>
          <w:rtl w:val="true"/>
        </w:rPr>
        <w:t>»</w:t>
      </w:r>
      <w:bookmarkEnd w:id="119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ما تقدم من المصنف فی المسألة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منع عنه الشارح</w:t>
      </w:r>
      <w:r>
        <w:rPr>
          <w:rFonts w:eastAsia="IRNazanin" w:cs="IRNazanin"/>
          <w:color w:val="111111"/>
          <w:sz w:val="28"/>
          <w:szCs w:val="28"/>
          <w:rtl w:val="true"/>
          <w:lang w:bidi="fa-IR"/>
        </w:rPr>
        <w:t>.</w:t>
      </w:r>
    </w:p>
    <w:p>
      <w:pPr>
        <w:pStyle w:val="Heading3"/>
        <w:numPr>
          <w:ilvl w:val="2"/>
          <w:numId w:val="1"/>
        </w:numPr>
        <w:rPr/>
      </w:pPr>
      <w:bookmarkStart w:id="1193" w:name="__RefHeading___Toc5142726_581953129"/>
      <w:bookmarkStart w:id="1194" w:name="_Toc516"/>
      <w:bookmarkEnd w:id="1193"/>
      <w:r>
        <w:rPr>
          <w:rtl w:val="true"/>
        </w:rPr>
        <w:t xml:space="preserve">قوله فی ص </w:t>
      </w:r>
      <w:r>
        <w:rPr/>
        <w:t>169</w:t>
      </w:r>
      <w:r>
        <w:rPr>
          <w:rtl w:val="true"/>
        </w:rPr>
        <w:t xml:space="preserve">، س </w:t>
      </w:r>
      <w:r>
        <w:rPr/>
        <w:t>22</w:t>
      </w:r>
      <w:r>
        <w:rPr>
          <w:rtl w:val="true"/>
        </w:rPr>
        <w:t>: «</w:t>
      </w:r>
      <w:r>
        <w:rPr>
          <w:rtl w:val="true"/>
        </w:rPr>
        <w:t>فلایجوز إلا بالإذن</w:t>
      </w:r>
      <w:r>
        <w:rPr>
          <w:rtl w:val="true"/>
        </w:rPr>
        <w:t>»</w:t>
      </w:r>
      <w:bookmarkEnd w:id="119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فلادلالة علی اشتراط الإذن فی نکاح الإبنة للأخ أو الاُخت علی العمة أو الخالة ولکن الظاهر من المحقق فی الشرایع و صاحب الجواهر اعتبار إذنهما بقاءا فإن أذنتا فهو و إلا تخیر الزوج بینهما و بین البنتین و لاأجد له مستندا لأن مقتضی اعتبار الإذن هو البطلان فیما لم تأذنا و لاوجه للتخییر المذکور إلا قیاس المقام بمسألة إسلام الکافر عن اختین و هو کما تری فالأقوی هو ما ذهب إلیه الشارح بناءا علی شمول المنع عن الجمع لمثل ذلک و اعتباره</w:t>
      </w:r>
      <w:r>
        <w:rPr>
          <w:rFonts w:eastAsia="IRNazanin" w:cs="IRNazanin"/>
          <w:color w:val="111111"/>
          <w:sz w:val="28"/>
          <w:szCs w:val="28"/>
          <w:rtl w:val="true"/>
          <w:lang w:bidi="fa-IR"/>
        </w:rPr>
        <w:t>.</w:t>
      </w:r>
    </w:p>
    <w:p>
      <w:pPr>
        <w:pStyle w:val="Heading3"/>
        <w:numPr>
          <w:ilvl w:val="2"/>
          <w:numId w:val="1"/>
        </w:numPr>
        <w:rPr/>
      </w:pPr>
      <w:bookmarkStart w:id="1195" w:name="__RefHeading___Toc5142728_581953129"/>
      <w:bookmarkStart w:id="1196" w:name="_Toc517"/>
      <w:bookmarkEnd w:id="1195"/>
      <w:r>
        <w:rPr>
          <w:rtl w:val="true"/>
        </w:rPr>
        <w:t xml:space="preserve">قوله فی ص </w:t>
      </w:r>
      <w:r>
        <w:rPr/>
        <w:t>169</w:t>
      </w:r>
      <w:r>
        <w:rPr>
          <w:rtl w:val="true"/>
        </w:rPr>
        <w:t xml:space="preserve">، س </w:t>
      </w:r>
      <w:r>
        <w:rPr/>
        <w:t>23</w:t>
      </w:r>
      <w:r>
        <w:rPr>
          <w:rtl w:val="true"/>
        </w:rPr>
        <w:t>: «</w:t>
      </w:r>
      <w:r>
        <w:rPr>
          <w:rtl w:val="true"/>
        </w:rPr>
        <w:t>إذ لافرق بین اقتران العقد</w:t>
      </w:r>
      <w:r>
        <w:rPr>
          <w:rtl w:val="true"/>
        </w:rPr>
        <w:t>...»</w:t>
      </w:r>
      <w:bookmarkEnd w:id="119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إلا أن یقال بأن الجمع منصرف عن المقام ولکنه کما تری بناءا علی حرمته</w:t>
      </w:r>
      <w:r>
        <w:rPr>
          <w:rFonts w:eastAsia="IRNazanin" w:cs="IRNazanin"/>
          <w:color w:val="111111"/>
          <w:sz w:val="28"/>
          <w:szCs w:val="28"/>
          <w:rtl w:val="true"/>
          <w:lang w:bidi="fa-IR"/>
        </w:rPr>
        <w:t>.</w:t>
      </w:r>
    </w:p>
    <w:p>
      <w:pPr>
        <w:pStyle w:val="Heading3"/>
        <w:numPr>
          <w:ilvl w:val="2"/>
          <w:numId w:val="1"/>
        </w:numPr>
        <w:rPr/>
      </w:pPr>
      <w:bookmarkStart w:id="1197" w:name="__RefHeading___Toc5142730_581953129"/>
      <w:bookmarkStart w:id="1198" w:name="_Toc518"/>
      <w:bookmarkEnd w:id="1197"/>
      <w:r>
        <w:rPr>
          <w:rtl w:val="true"/>
        </w:rPr>
        <w:t xml:space="preserve">قوله فی ص </w:t>
      </w:r>
      <w:r>
        <w:rPr/>
        <w:t>170</w:t>
      </w:r>
      <w:r>
        <w:rPr>
          <w:rtl w:val="true"/>
        </w:rPr>
        <w:t xml:space="preserve">، س </w:t>
      </w:r>
      <w:r>
        <w:rPr/>
        <w:t>8</w:t>
      </w:r>
      <w:r>
        <w:rPr>
          <w:rtl w:val="true"/>
        </w:rPr>
        <w:t>: «</w:t>
      </w:r>
      <w:r>
        <w:rPr>
          <w:rtl w:val="true"/>
        </w:rPr>
        <w:t>ترتب آثار النکاح حال الکفر</w:t>
      </w:r>
      <w:r>
        <w:rPr>
          <w:rtl w:val="true"/>
        </w:rPr>
        <w:t>»</w:t>
      </w:r>
      <w:bookmarkEnd w:id="1198"/>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أنه خلاف الظاهر لأن قوله فإن لکل قوم نکاحا</w:t>
      </w:r>
      <w:r>
        <w:rPr>
          <w:rStyle w:val="FootnoteAnchor"/>
          <w:rtl w:val="true"/>
        </w:rPr>
        <w:footnoteReference w:id="48"/>
      </w:r>
      <w:r>
        <w:rPr>
          <w:rFonts w:ascii="IRNazanin" w:hAnsi="IRNazanin" w:eastAsia="IRNazanin"/>
          <w:color w:val="111111"/>
          <w:sz w:val="28"/>
          <w:sz w:val="28"/>
          <w:szCs w:val="28"/>
          <w:rtl w:val="true"/>
          <w:lang w:bidi="fa-IR"/>
        </w:rPr>
        <w:t>ظاهر فی إقرار أصل النکاح لا آثاره کإقرارهم فی أملاکهم من دون الفحص عن مراعاة الشروط فیها قال فی مستند 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مما یؤکد ذلک السیرة القطعیة فی عهد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الکفار یسلمون علی یدیه الکریمتین و کان یقرهم علی</w:t>
      </w:r>
      <w:bookmarkStart w:id="1199" w:name="pg5878_65164"/>
    </w:p>
    <w:p>
      <w:pPr>
        <w:pStyle w:val="BookText"/>
        <w:rPr/>
      </w:pPr>
      <w:bookmarkEnd w:id="1199"/>
      <w:r>
        <w:rPr>
          <w:rFonts w:ascii="IRNazanin" w:hAnsi="IRNazanin" w:eastAsia="IRNazanin"/>
          <w:color w:val="111111"/>
          <w:sz w:val="28"/>
          <w:sz w:val="28"/>
          <w:szCs w:val="28"/>
          <w:rtl w:val="true"/>
          <w:lang w:bidi="fa-IR"/>
        </w:rPr>
        <w:t xml:space="preserve">نکاحهم مع أن أکثرهم لم یکن یعتبر الإیجاب و القبول فی العقد فإن عدم سؤاله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کیفیة عقدهم و إقرارهم علی ما کانوا علیه سابقا دلیل علی إمضاء نکاحهم بعد الإسلام و مما یدل علی ذلک أیضا ماتسالم علیه الفقهاء تبعا للنصوص من تخییر الزوج إذا أسلم عن أختین أو أکثر من أربع نساء فإنه صریح الدلالة علی إقرارهم علی نکاحهم و الحکم لصحته و إلا فلاوجه للتخییر بل لابد من الحکم ببطلان نکاح المتأخرة زمانا بحسب العقد من الاُختین و الخامسة فصاعدا من الزوجات انتهی و علیه فنکاحهما صحیح و لاحاجة إلی الإذن لخروجه عن أدلة اعتبار الإذن لظهورها فی التزویج الابتدائی و المفروض أن الکفار نکاحهم صحیح و لایشترط بذلک فالأولی أن یعبر عن المسألة بأنه لم یبطل علی الأقوی لا علی وجه کما فی متن العروة</w:t>
      </w:r>
      <w:r>
        <w:rPr>
          <w:rFonts w:eastAsia="IRNazanin" w:cs="IRNazanin"/>
          <w:color w:val="111111"/>
          <w:sz w:val="28"/>
          <w:szCs w:val="28"/>
          <w:rtl w:val="true"/>
          <w:lang w:bidi="fa-IR"/>
        </w:rPr>
        <w:t>.</w:t>
      </w:r>
    </w:p>
    <w:p>
      <w:pPr>
        <w:pStyle w:val="Heading3"/>
        <w:numPr>
          <w:ilvl w:val="2"/>
          <w:numId w:val="1"/>
        </w:numPr>
        <w:rPr/>
      </w:pPr>
      <w:bookmarkStart w:id="1200" w:name="__RefHeading___Toc5142732_581953129"/>
      <w:bookmarkStart w:id="1201" w:name="_Toc519"/>
      <w:bookmarkEnd w:id="1200"/>
      <w:r>
        <w:rPr>
          <w:rtl w:val="true"/>
        </w:rPr>
        <w:t xml:space="preserve">قوله فی ص </w:t>
      </w:r>
      <w:r>
        <w:rPr/>
        <w:t>170</w:t>
      </w:r>
      <w:r>
        <w:rPr>
          <w:rtl w:val="true"/>
        </w:rPr>
        <w:t xml:space="preserve">، س </w:t>
      </w:r>
      <w:r>
        <w:rPr/>
        <w:t>9</w:t>
      </w:r>
      <w:r>
        <w:rPr>
          <w:rtl w:val="true"/>
        </w:rPr>
        <w:t>: «</w:t>
      </w:r>
      <w:r>
        <w:rPr>
          <w:rtl w:val="true"/>
        </w:rPr>
        <w:t>کما یقتضیه الجمع بین الأدلة الأولیة</w:t>
      </w:r>
      <w:r>
        <w:rPr>
          <w:rtl w:val="true"/>
        </w:rPr>
        <w:t>»</w:t>
      </w:r>
      <w:bookmarkEnd w:id="120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مقتضی الجمع هو تخصیص الأدلة الأولیة بمثل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لکل قوم نکاحا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فی إبقاء الموضوع لاترتب آثار النکاح فالنکاح منهم غیر مشروط بشروط التی دلت الأدلة الأولیة علیها والقول بإبائها عن التخصیص کما تری</w:t>
      </w:r>
      <w:r>
        <w:rPr>
          <w:rFonts w:eastAsia="IRNazanin" w:cs="IRNazanin"/>
          <w:color w:val="111111"/>
          <w:sz w:val="28"/>
          <w:szCs w:val="28"/>
          <w:rtl w:val="true"/>
          <w:lang w:bidi="fa-IR"/>
        </w:rPr>
        <w:t>.</w:t>
      </w:r>
    </w:p>
    <w:p>
      <w:pPr>
        <w:pStyle w:val="Heading3"/>
        <w:numPr>
          <w:ilvl w:val="2"/>
          <w:numId w:val="1"/>
        </w:numPr>
        <w:rPr/>
      </w:pPr>
      <w:bookmarkStart w:id="1202" w:name="__RefHeading___Toc5142734_581953129"/>
      <w:bookmarkStart w:id="1203" w:name="_Toc520"/>
      <w:bookmarkEnd w:id="1202"/>
      <w:r>
        <w:rPr>
          <w:rtl w:val="true"/>
        </w:rPr>
        <w:t xml:space="preserve">قوله فی ص </w:t>
      </w:r>
      <w:r>
        <w:rPr/>
        <w:t>170</w:t>
      </w:r>
      <w:r>
        <w:rPr>
          <w:rtl w:val="true"/>
        </w:rPr>
        <w:t xml:space="preserve">، س </w:t>
      </w:r>
      <w:r>
        <w:rPr/>
        <w:t>18</w:t>
      </w:r>
      <w:r>
        <w:rPr>
          <w:rtl w:val="true"/>
        </w:rPr>
        <w:t>: «</w:t>
      </w:r>
      <w:r>
        <w:rPr>
          <w:rtl w:val="true"/>
        </w:rPr>
        <w:t>بحسب اعتبار العقلاء</w:t>
      </w:r>
      <w:r>
        <w:rPr>
          <w:rtl w:val="true"/>
        </w:rPr>
        <w:t>»</w:t>
      </w:r>
      <w:bookmarkEnd w:id="1203"/>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یقال إن الفترة التی لم تکونا زوجتاه و لاهو زوجا لهما لیست معدومة عند العقلاء بل هی ملحوظة و مع لحاظها کیف یحکمون بکون الرجوع استمرارا للزوجیة السابقة؟ نعم لو اعتبرت الزوجیة من أول الأمر أمرا مستمرا یتخلخل بینه فترات لاتکون فیه الزوجیة کما إذا تخلخل بینها بالطلاق المذکور و</w:t>
      </w:r>
      <w:bookmarkStart w:id="1204" w:name="pg5878_65165"/>
    </w:p>
    <w:p>
      <w:pPr>
        <w:pStyle w:val="BookText"/>
        <w:rPr/>
      </w:pPr>
      <w:bookmarkEnd w:id="1204"/>
      <w:r>
        <w:rPr>
          <w:rFonts w:ascii="IRNazanin" w:hAnsi="IRNazanin" w:eastAsia="IRNazanin"/>
          <w:color w:val="111111"/>
          <w:sz w:val="28"/>
          <w:sz w:val="28"/>
          <w:szCs w:val="28"/>
          <w:rtl w:val="true"/>
          <w:lang w:bidi="fa-IR"/>
        </w:rPr>
        <w:t xml:space="preserve">نحوه کنذر الصیام مستمرا إلا بعض الأیام کیوم الأربعاء مثلا، لایبعد أن یحکم بعد الرجوع بأن العائد هو السابق، ولکنه لادلیل لذلک الاعتبار فی الزوجیة و القول بأن المستفاد من أدلة الرجوع هو اعتبار الزوجیة فی السابق کالکشف الانقلابی فی الإجازة کما تری ثم إنه ذهب فی مستند العروة إلی أن الحکم کذلک حتی و لو کان التزویج بالبنتین بعد رجوع الزوجة بالبذل لأن الثابت عنه رجوع الزوجة فی البذل إنما هو جواز رجوع الزوج بالزوجیة لارجوع الزوجیة رأسا انتهی ولکنه خلاف ظاهر قول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الخلع و إن شاءت أن یرد إلیها ما أخذ منها و تکون امراته فعلت</w:t>
      </w:r>
      <w:r>
        <w:rPr>
          <w:rFonts w:eastAsia="IRNazanin" w:cs="IRNazanin"/>
          <w:color w:val="111111"/>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 xml:space="preserve">لأن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تکون امرأته جعل المختلعة الراجعة کالمعتدة الرجعیة فتدبر جیدا</w:t>
      </w:r>
      <w:r>
        <w:rPr>
          <w:rFonts w:eastAsia="IRNazanin" w:cs="IRNazanin"/>
          <w:color w:val="111111"/>
          <w:sz w:val="28"/>
          <w:szCs w:val="28"/>
          <w:rtl w:val="true"/>
          <w:lang w:bidi="fa-IR"/>
        </w:rPr>
        <w:t>.</w:t>
      </w:r>
    </w:p>
    <w:p>
      <w:pPr>
        <w:pStyle w:val="Heading3"/>
        <w:numPr>
          <w:ilvl w:val="2"/>
          <w:numId w:val="1"/>
        </w:numPr>
        <w:rPr/>
      </w:pPr>
      <w:bookmarkStart w:id="1205" w:name="__RefHeading___Toc5142736_581953129"/>
      <w:bookmarkStart w:id="1206" w:name="_Toc521"/>
      <w:bookmarkEnd w:id="1205"/>
      <w:r>
        <w:rPr>
          <w:rtl w:val="true"/>
        </w:rPr>
        <w:t xml:space="preserve">قوله فی ص </w:t>
      </w:r>
      <w:r>
        <w:rPr/>
        <w:t>170</w:t>
      </w:r>
      <w:r>
        <w:rPr>
          <w:rtl w:val="true"/>
        </w:rPr>
        <w:t xml:space="preserve">، س </w:t>
      </w:r>
      <w:r>
        <w:rPr/>
        <w:t>22</w:t>
      </w:r>
      <w:r>
        <w:rPr>
          <w:rtl w:val="true"/>
        </w:rPr>
        <w:t>: «</w:t>
      </w:r>
      <w:r>
        <w:rPr>
          <w:rtl w:val="true"/>
        </w:rPr>
        <w:t>لأن رجوع العمة بالبذل بمنزلة الإذن فی الجمع بینها و بین البنت</w:t>
      </w:r>
      <w:r>
        <w:rPr>
          <w:rtl w:val="true"/>
        </w:rPr>
        <w:t>»</w:t>
      </w:r>
      <w:bookmarkEnd w:id="120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منع لعدم الملازمة و لو ادعی الانصراف عن مثل ذلک لکان أولی من التعلیل المذکور</w:t>
      </w:r>
      <w:r>
        <w:rPr>
          <w:rFonts w:eastAsia="IRNazanin" w:cs="IRNazanin"/>
          <w:color w:val="111111"/>
          <w:sz w:val="28"/>
          <w:szCs w:val="28"/>
          <w:rtl w:val="true"/>
          <w:lang w:bidi="fa-IR"/>
        </w:rPr>
        <w:t>.</w:t>
      </w:r>
    </w:p>
    <w:p>
      <w:pPr>
        <w:pStyle w:val="Heading3"/>
        <w:numPr>
          <w:ilvl w:val="2"/>
          <w:numId w:val="1"/>
        </w:numPr>
        <w:rPr/>
      </w:pPr>
      <w:bookmarkStart w:id="1207" w:name="__RefHeading___Toc5142738_581953129"/>
      <w:bookmarkStart w:id="1208" w:name="_Toc522"/>
      <w:bookmarkEnd w:id="1207"/>
      <w:r>
        <w:rPr>
          <w:rtl w:val="true"/>
        </w:rPr>
        <w:t xml:space="preserve">قوله فی ص </w:t>
      </w:r>
      <w:r>
        <w:rPr/>
        <w:t>171</w:t>
      </w:r>
      <w:r>
        <w:rPr>
          <w:rtl w:val="true"/>
        </w:rPr>
        <w:t xml:space="preserve">، س </w:t>
      </w:r>
      <w:r>
        <w:rPr/>
        <w:t>4</w:t>
      </w:r>
      <w:r>
        <w:rPr>
          <w:rtl w:val="true"/>
        </w:rPr>
        <w:t>: «</w:t>
      </w:r>
      <w:r>
        <w:rPr>
          <w:rtl w:val="true"/>
        </w:rPr>
        <w:t>و فی الجواهر</w:t>
      </w:r>
      <w:r>
        <w:rPr>
          <w:rtl w:val="true"/>
        </w:rPr>
        <w:t>...»</w:t>
      </w:r>
      <w:bookmarkEnd w:id="1208"/>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لایخفی علیک أن الشارح فهم من عبارة المصنف أن مقصوده من الحکم هو عدم جواز الجمع بین المملوکین فی الوطی بالملک أو عدم جواز الجمع فی الوطی بین مملوک و تزویج مع الأخری من المملوکین و لیس المقصود</w:t>
      </w:r>
      <w:bookmarkStart w:id="1209" w:name="pg5878_65166"/>
    </w:p>
    <w:p>
      <w:pPr>
        <w:pStyle w:val="BookText"/>
        <w:rPr/>
      </w:pPr>
      <w:bookmarkEnd w:id="1209"/>
      <w:r>
        <w:rPr>
          <w:rFonts w:ascii="IRNazanin" w:hAnsi="IRNazanin" w:eastAsia="IRNazanin"/>
          <w:color w:val="111111"/>
          <w:sz w:val="28"/>
          <w:sz w:val="28"/>
          <w:szCs w:val="28"/>
          <w:rtl w:val="true"/>
          <w:lang w:bidi="fa-IR"/>
        </w:rPr>
        <w:t>عدم جواز التزویج من المملوکین أو المختلفین إلا بإذن العمة أو الخالة فإنه واضح لکونه مشمولا للأدلة و إنما الکلام فی ما ذکر</w:t>
      </w:r>
      <w:r>
        <w:rPr>
          <w:rFonts w:eastAsia="IRNazanin" w:cs="IRNazanin"/>
          <w:color w:val="111111"/>
          <w:sz w:val="28"/>
          <w:szCs w:val="28"/>
          <w:rtl w:val="true"/>
          <w:lang w:bidi="fa-IR"/>
        </w:rPr>
        <w:t>.</w:t>
      </w:r>
    </w:p>
    <w:p>
      <w:pPr>
        <w:pStyle w:val="Heading3"/>
        <w:numPr>
          <w:ilvl w:val="2"/>
          <w:numId w:val="1"/>
        </w:numPr>
        <w:rPr/>
      </w:pPr>
      <w:bookmarkStart w:id="1210" w:name="__RefHeading___Toc5142740_581953129"/>
      <w:bookmarkStart w:id="1211" w:name="_Toc523"/>
      <w:bookmarkEnd w:id="1210"/>
      <w:r>
        <w:rPr>
          <w:rtl w:val="true"/>
        </w:rPr>
        <w:t xml:space="preserve">قوله فی ص </w:t>
      </w:r>
      <w:r>
        <w:rPr/>
        <w:t>171</w:t>
      </w:r>
      <w:r>
        <w:rPr>
          <w:rtl w:val="true"/>
        </w:rPr>
        <w:t xml:space="preserve">، س </w:t>
      </w:r>
      <w:r>
        <w:rPr/>
        <w:t>5</w:t>
      </w:r>
      <w:r>
        <w:rPr>
          <w:rtl w:val="true"/>
        </w:rPr>
        <w:t>: «</w:t>
      </w:r>
      <w:r>
        <w:rPr>
          <w:rtl w:val="true"/>
        </w:rPr>
        <w:t>فتأمل</w:t>
      </w:r>
      <w:r>
        <w:rPr>
          <w:rtl w:val="true"/>
        </w:rPr>
        <w:t>»</w:t>
      </w:r>
      <w:bookmarkEnd w:id="121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إشارة إلی أن اشتمالها علی الإذن لایوجب اختصاصه بالحرة لإمکان اعتبار إذن المملوکة التی تکون عمة أو خالة بالنسبة إلی الأخری التی تکون ابنة الأخ أو بنت الاُخت بالنسبة إلیها فی حق غیر مولاه إن أرید الوطی بهما بالتحلیل أو التزویج نعم یمکن منع إشتراط إذنهما لو أراد المولی وطیهما بالملک ولکنه محل نظر لأن المولی أیضا یمکن أن یکون موظفا بالإذن فالأصح هو عدم مشمول الأخبار لاشتمالها علی التزویج</w:t>
      </w:r>
      <w:r>
        <w:rPr>
          <w:rFonts w:eastAsia="IRNazanin" w:cs="IRNazanin"/>
          <w:color w:val="111111"/>
          <w:sz w:val="28"/>
          <w:szCs w:val="28"/>
          <w:rtl w:val="true"/>
          <w:lang w:bidi="fa-IR"/>
        </w:rPr>
        <w:t>.</w:t>
      </w:r>
    </w:p>
    <w:p>
      <w:pPr>
        <w:pStyle w:val="Heading3"/>
        <w:numPr>
          <w:ilvl w:val="2"/>
          <w:numId w:val="1"/>
        </w:numPr>
        <w:rPr/>
      </w:pPr>
      <w:bookmarkStart w:id="1212" w:name="__RefHeading___Toc5142742_581953129"/>
      <w:bookmarkStart w:id="1213" w:name="_Toc524"/>
      <w:bookmarkEnd w:id="1212"/>
      <w:r>
        <w:rPr>
          <w:rtl w:val="true"/>
        </w:rPr>
        <w:t xml:space="preserve">قوله فی ص </w:t>
      </w:r>
      <w:r>
        <w:rPr/>
        <w:t>171</w:t>
      </w:r>
      <w:r>
        <w:rPr>
          <w:rtl w:val="true"/>
        </w:rPr>
        <w:t xml:space="preserve">، س </w:t>
      </w:r>
      <w:r>
        <w:rPr/>
        <w:t>6</w:t>
      </w:r>
      <w:r>
        <w:rPr>
          <w:rtl w:val="true"/>
        </w:rPr>
        <w:t>: «</w:t>
      </w:r>
      <w:r>
        <w:rPr>
          <w:rtl w:val="true"/>
        </w:rPr>
        <w:t>و کذا علی الجامع بینه و بین العقد</w:t>
      </w:r>
      <w:r>
        <w:rPr>
          <w:rtl w:val="true"/>
        </w:rPr>
        <w:t>»</w:t>
      </w:r>
      <w:bookmarkEnd w:id="121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لایخفی أن التعمیم لایحتاج إلی الجامع بل حذف المتعلق یکفی للدلالة علی التعمیم فقوله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لاتجمع بینهما فی التزویج و الوطی نعم لیست الروایة قابلة للاستناد لضعفها سندا</w:t>
      </w:r>
      <w:r>
        <w:rPr>
          <w:rFonts w:eastAsia="IRNazanin" w:cs="IRNazanin"/>
          <w:color w:val="111111"/>
          <w:sz w:val="28"/>
          <w:szCs w:val="28"/>
          <w:rtl w:val="true"/>
          <w:lang w:bidi="fa-IR"/>
        </w:rPr>
        <w:t>.</w:t>
      </w:r>
    </w:p>
    <w:p>
      <w:pPr>
        <w:pStyle w:val="Heading3"/>
        <w:numPr>
          <w:ilvl w:val="2"/>
          <w:numId w:val="1"/>
        </w:numPr>
        <w:rPr/>
      </w:pPr>
      <w:bookmarkStart w:id="1214" w:name="__RefHeading___Toc5142744_581953129"/>
      <w:bookmarkStart w:id="1215" w:name="_Toc525"/>
      <w:bookmarkEnd w:id="1214"/>
      <w:r>
        <w:rPr>
          <w:rtl w:val="true"/>
        </w:rPr>
        <w:t xml:space="preserve">قوله فی ص </w:t>
      </w:r>
      <w:r>
        <w:rPr/>
        <w:t>171</w:t>
      </w:r>
      <w:r>
        <w:rPr>
          <w:rtl w:val="true"/>
        </w:rPr>
        <w:t xml:space="preserve">، س </w:t>
      </w:r>
      <w:r>
        <w:rPr/>
        <w:t>20</w:t>
      </w:r>
      <w:r>
        <w:rPr>
          <w:rtl w:val="true"/>
        </w:rPr>
        <w:t>: «</w:t>
      </w:r>
      <w:r>
        <w:rPr>
          <w:rtl w:val="true"/>
        </w:rPr>
        <w:t>مع عدم القول بالفرق</w:t>
      </w:r>
      <w:r>
        <w:rPr>
          <w:rtl w:val="true"/>
        </w:rPr>
        <w:t>»</w:t>
      </w:r>
      <w:bookmarkEnd w:id="1215"/>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مقصوده منه أن عموم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نکح آباوئکم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عدم جواز وطی الابن علی الامرأة بعد وطی أبیه و أما عکس ذلک فلایدل علیه الدلیل فیمکن التمسک فیه بعدم القول بالفرق فی المسألة بین الأب و الإبن</w:t>
      </w:r>
      <w:r>
        <w:rPr>
          <w:rFonts w:eastAsia="IRNazanin" w:cs="IRNazanin"/>
          <w:color w:val="111111"/>
          <w:sz w:val="28"/>
          <w:szCs w:val="28"/>
          <w:rtl w:val="true"/>
          <w:lang w:bidi="fa-IR"/>
        </w:rPr>
        <w:t>.</w:t>
      </w:r>
      <w:bookmarkStart w:id="1216" w:name="pg5878_65167"/>
    </w:p>
    <w:p>
      <w:pPr>
        <w:pStyle w:val="Heading3"/>
        <w:numPr>
          <w:ilvl w:val="2"/>
          <w:numId w:val="1"/>
        </w:numPr>
        <w:rPr/>
      </w:pPr>
      <w:bookmarkStart w:id="1217" w:name="__RefHeading___Toc5142746_581953129"/>
      <w:bookmarkStart w:id="1218" w:name="_Toc526"/>
      <w:bookmarkEnd w:id="1216"/>
      <w:bookmarkEnd w:id="1217"/>
      <w:r>
        <w:rPr>
          <w:rtl w:val="true"/>
        </w:rPr>
        <w:t xml:space="preserve">قوله فی ص </w:t>
      </w:r>
      <w:r>
        <w:rPr/>
        <w:t>172</w:t>
      </w:r>
      <w:r>
        <w:rPr>
          <w:rtl w:val="true"/>
        </w:rPr>
        <w:t xml:space="preserve">، س </w:t>
      </w:r>
      <w:r>
        <w:rPr/>
        <w:t>13</w:t>
      </w:r>
      <w:r>
        <w:rPr>
          <w:rtl w:val="true"/>
        </w:rPr>
        <w:t>: «</w:t>
      </w:r>
      <w:r>
        <w:rPr>
          <w:rtl w:val="true"/>
        </w:rPr>
        <w:t>استدلال بالمفهوم</w:t>
      </w:r>
      <w:r>
        <w:rPr>
          <w:rtl w:val="true"/>
        </w:rPr>
        <w:t>»</w:t>
      </w:r>
      <w:bookmarkEnd w:id="121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مفهوم الحصر المستفاد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ذلک إذا تزوجها فوطئها ثم زنی بها ابنه لم یضره الخ فی موثقة عمار</w:t>
      </w:r>
      <w:r>
        <w:rPr>
          <w:rFonts w:eastAsia="IRNazanin" w:cs="IRNazanin"/>
          <w:color w:val="111111"/>
          <w:sz w:val="28"/>
          <w:szCs w:val="28"/>
          <w:rtl w:val="true"/>
          <w:lang w:bidi="fa-IR"/>
        </w:rPr>
        <w:t>.</w:t>
      </w:r>
      <w:r>
        <w:rPr>
          <w:rStyle w:val="FootnoteAnchor"/>
          <w:rtl w:val="true"/>
        </w:rPr>
        <w:footnoteReference w:id="50"/>
      </w:r>
    </w:p>
    <w:p>
      <w:pPr>
        <w:pStyle w:val="Heading3"/>
        <w:numPr>
          <w:ilvl w:val="2"/>
          <w:numId w:val="1"/>
        </w:numPr>
        <w:rPr/>
      </w:pPr>
      <w:bookmarkStart w:id="1219" w:name="__RefHeading___Toc5142748_581953129"/>
      <w:bookmarkStart w:id="1220" w:name="_Toc527"/>
      <w:bookmarkEnd w:id="1219"/>
      <w:r>
        <w:rPr>
          <w:rtl w:val="true"/>
        </w:rPr>
        <w:t xml:space="preserve">قوله فی ص </w:t>
      </w:r>
      <w:r>
        <w:rPr/>
        <w:t>172</w:t>
      </w:r>
      <w:r>
        <w:rPr>
          <w:rtl w:val="true"/>
        </w:rPr>
        <w:t xml:space="preserve">، س </w:t>
      </w:r>
      <w:r>
        <w:rPr/>
        <w:t>15</w:t>
      </w:r>
      <w:r>
        <w:rPr>
          <w:rtl w:val="true"/>
        </w:rPr>
        <w:t>: «</w:t>
      </w:r>
      <w:r>
        <w:rPr>
          <w:rtl w:val="true"/>
        </w:rPr>
        <w:t>إعراض ا لمشهور عنهما</w:t>
      </w:r>
      <w:r>
        <w:rPr>
          <w:rtl w:val="true"/>
        </w:rPr>
        <w:t>»</w:t>
      </w:r>
      <w:bookmarkEnd w:id="122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نقل بأن عدم عملهم بهما لاجتهادهم لا لإعراضهم ولکنه موهون بأن الجمع بین المطلق و المقید أمر واضح لاسترة فیه فعدم العمل بهما لیس إلا للإعراض</w:t>
      </w:r>
      <w:r>
        <w:rPr>
          <w:rFonts w:eastAsia="IRNazanin" w:cs="IRNazanin"/>
          <w:color w:val="111111"/>
          <w:sz w:val="28"/>
          <w:szCs w:val="28"/>
          <w:rtl w:val="true"/>
          <w:lang w:bidi="fa-IR"/>
        </w:rPr>
        <w:t>.</w:t>
      </w:r>
    </w:p>
    <w:p>
      <w:pPr>
        <w:pStyle w:val="Heading3"/>
        <w:numPr>
          <w:ilvl w:val="2"/>
          <w:numId w:val="1"/>
        </w:numPr>
        <w:rPr/>
      </w:pPr>
      <w:bookmarkStart w:id="1221" w:name="__RefHeading___Toc5142750_581953129"/>
      <w:bookmarkStart w:id="1222" w:name="_Toc528"/>
      <w:bookmarkEnd w:id="1221"/>
      <w:r>
        <w:rPr>
          <w:rtl w:val="true"/>
        </w:rPr>
        <w:t xml:space="preserve">قوله فی ص </w:t>
      </w:r>
      <w:r>
        <w:rPr/>
        <w:t>174</w:t>
      </w:r>
      <w:r>
        <w:rPr>
          <w:rtl w:val="true"/>
        </w:rPr>
        <w:t xml:space="preserve">، س </w:t>
      </w:r>
      <w:r>
        <w:rPr/>
        <w:t>5</w:t>
      </w:r>
      <w:r>
        <w:rPr>
          <w:rtl w:val="true"/>
        </w:rPr>
        <w:t>: «</w:t>
      </w:r>
      <w:r>
        <w:rPr>
          <w:rtl w:val="true"/>
        </w:rPr>
        <w:t>فهذا الاختلاف</w:t>
      </w:r>
      <w:r>
        <w:rPr>
          <w:rtl w:val="true"/>
        </w:rPr>
        <w:t>»</w:t>
      </w:r>
      <w:bookmarkEnd w:id="122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أنه السائل فی روایة و فی روایة اخری أن السائل غیره و من المعلوم أنه یوجب الوهن إلا أن یحمل علی تعدد المجالس و تعدد السؤال من الأفراد ولکنه بعید مع وحدة السیاق التی تشهد علی وحدة المجلس و وحدة السؤال</w:t>
      </w:r>
      <w:r>
        <w:rPr>
          <w:rFonts w:eastAsia="IRNazanin" w:cs="IRNazanin"/>
          <w:color w:val="111111"/>
          <w:sz w:val="28"/>
          <w:szCs w:val="28"/>
          <w:rtl w:val="true"/>
          <w:lang w:bidi="fa-IR"/>
        </w:rPr>
        <w:t>.</w:t>
      </w:r>
    </w:p>
    <w:p>
      <w:pPr>
        <w:pStyle w:val="Heading3"/>
        <w:numPr>
          <w:ilvl w:val="2"/>
          <w:numId w:val="1"/>
        </w:numPr>
        <w:rPr/>
      </w:pPr>
      <w:bookmarkStart w:id="1223" w:name="__RefHeading___Toc5142752_581953129"/>
      <w:bookmarkStart w:id="1224" w:name="_Toc529"/>
      <w:bookmarkEnd w:id="1223"/>
      <w:r>
        <w:rPr>
          <w:rtl w:val="true"/>
        </w:rPr>
        <w:t xml:space="preserve">قوله فی ص </w:t>
      </w:r>
      <w:r>
        <w:rPr/>
        <w:t>176</w:t>
      </w:r>
      <w:r>
        <w:rPr>
          <w:rtl w:val="true"/>
        </w:rPr>
        <w:t xml:space="preserve">، س </w:t>
      </w:r>
      <w:r>
        <w:rPr/>
        <w:t>3</w:t>
      </w:r>
      <w:r>
        <w:rPr>
          <w:rtl w:val="true"/>
        </w:rPr>
        <w:t>: «</w:t>
      </w:r>
      <w:r>
        <w:rPr>
          <w:rtl w:val="true"/>
        </w:rPr>
        <w:t>صدق</w:t>
      </w:r>
      <w:r>
        <w:rPr>
          <w:rtl w:val="true"/>
        </w:rPr>
        <w:t>»</w:t>
      </w:r>
      <w:bookmarkEnd w:id="1224"/>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کانت الشهرة من کثرة روایته بالخصوص أو من کثرة روایة مضمونه کما یکون کذلک فیما إذا کانت الروایات متعددة ولکن متحدة المضمون لصدق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خذبما اشتهر بین أصحابک</w:t>
      </w:r>
      <w:r>
        <w:rPr>
          <w:rFonts w:eastAsia="IRNazanin" w:cs="IRNazanin"/>
          <w:color w:val="111111"/>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علیهما</w:t>
      </w:r>
      <w:r>
        <w:rPr>
          <w:rFonts w:eastAsia="IRNazanin" w:cs="IRNazanin"/>
          <w:color w:val="111111"/>
          <w:sz w:val="28"/>
          <w:szCs w:val="28"/>
          <w:rtl w:val="true"/>
          <w:lang w:bidi="fa-IR"/>
        </w:rPr>
        <w:t>.</w:t>
      </w:r>
      <w:bookmarkStart w:id="1225" w:name="pg5878_65168"/>
    </w:p>
    <w:p>
      <w:pPr>
        <w:pStyle w:val="Heading3"/>
        <w:numPr>
          <w:ilvl w:val="2"/>
          <w:numId w:val="1"/>
        </w:numPr>
        <w:rPr/>
      </w:pPr>
      <w:bookmarkStart w:id="1226" w:name="__RefHeading___Toc5142754_581953129"/>
      <w:bookmarkStart w:id="1227" w:name="_Toc530"/>
      <w:bookmarkEnd w:id="1225"/>
      <w:bookmarkEnd w:id="1226"/>
      <w:r>
        <w:rPr>
          <w:rtl w:val="true"/>
        </w:rPr>
        <w:t xml:space="preserve">قوله فی ص </w:t>
      </w:r>
      <w:r>
        <w:rPr/>
        <w:t>176</w:t>
      </w:r>
      <w:r>
        <w:rPr>
          <w:rtl w:val="true"/>
        </w:rPr>
        <w:t xml:space="preserve">، س </w:t>
      </w:r>
      <w:r>
        <w:rPr/>
        <w:t>6</w:t>
      </w:r>
      <w:r>
        <w:rPr>
          <w:rtl w:val="true"/>
        </w:rPr>
        <w:t>: «</w:t>
      </w:r>
      <w:r>
        <w:rPr>
          <w:rtl w:val="true"/>
        </w:rPr>
        <w:t>أیضا بعید</w:t>
      </w:r>
      <w:r>
        <w:rPr>
          <w:rtl w:val="true"/>
        </w:rPr>
        <w:t>»</w:t>
      </w:r>
      <w:bookmarkEnd w:id="122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إلا أن یقال إن إسناد الإفساد إلی الحلال ظاهر فی کون الحلال فعلیا و فعلیته لایمکن إلا یکون المرأة مزوجة فافهم</w:t>
      </w:r>
      <w:r>
        <w:rPr>
          <w:rFonts w:eastAsia="IRNazanin" w:cs="IRNazanin"/>
          <w:color w:val="111111"/>
          <w:sz w:val="28"/>
          <w:szCs w:val="28"/>
          <w:rtl w:val="true"/>
          <w:lang w:bidi="fa-IR"/>
        </w:rPr>
        <w:t>.</w:t>
      </w:r>
    </w:p>
    <w:p>
      <w:pPr>
        <w:pStyle w:val="Heading3"/>
        <w:numPr>
          <w:ilvl w:val="2"/>
          <w:numId w:val="1"/>
        </w:numPr>
        <w:rPr/>
      </w:pPr>
      <w:bookmarkStart w:id="1228" w:name="__RefHeading___Toc5142756_581953129"/>
      <w:bookmarkStart w:id="1229" w:name="_Toc531"/>
      <w:bookmarkEnd w:id="1228"/>
      <w:r>
        <w:rPr>
          <w:rtl w:val="true"/>
        </w:rPr>
        <w:t xml:space="preserve">قوله فی ص </w:t>
      </w:r>
      <w:r>
        <w:rPr/>
        <w:t>176</w:t>
      </w:r>
      <w:r>
        <w:rPr>
          <w:rtl w:val="true"/>
        </w:rPr>
        <w:t xml:space="preserve">، س </w:t>
      </w:r>
      <w:r>
        <w:rPr/>
        <w:t>6</w:t>
      </w:r>
      <w:r>
        <w:rPr>
          <w:rtl w:val="true"/>
        </w:rPr>
        <w:t>: «</w:t>
      </w:r>
      <w:r>
        <w:rPr>
          <w:rtl w:val="true"/>
        </w:rPr>
        <w:t>إنما یکون مع تعذر الجمع</w:t>
      </w:r>
      <w:r>
        <w:rPr>
          <w:rtl w:val="true"/>
        </w:rPr>
        <w:t>»</w:t>
      </w:r>
      <w:bookmarkEnd w:id="1229"/>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وفیه تأمل بل نظر لأن ظاهر السیاق فی الآیة أن المراد من الحلیة هی حلیة العقد لاحلیة الوطی کما یشهد له ذیله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أُحِلَّ لَکُمْ ما وَراءَ ذلِکُمْ أَنْ تَبْتَغُوا بِأَمْوالِکُمْ مُحْصِنِینَ غَیْرَ مُسافِحِینَ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 لأن الابتغاء بالأموال هو جعل المهر فی العقد و علیه فالحلیة فی الآیة فعلیة و لیست تقدیریا</w:t>
      </w:r>
      <w:r>
        <w:rPr>
          <w:rFonts w:eastAsia="Amiri" w:cs="Amiri" w:ascii="Amiri" w:hAnsi="Amiri"/>
          <w:color w:val="111111"/>
          <w:sz w:val="28"/>
          <w:szCs w:val="28"/>
          <w:rtl w:val="true"/>
          <w:lang w:bidi="ar-SA"/>
        </w:rPr>
        <w:t>.</w:t>
      </w:r>
    </w:p>
    <w:p>
      <w:pPr>
        <w:pStyle w:val="Heading3"/>
        <w:numPr>
          <w:ilvl w:val="2"/>
          <w:numId w:val="1"/>
        </w:numPr>
        <w:rPr/>
      </w:pPr>
      <w:bookmarkStart w:id="1230" w:name="__RefHeading___Toc5142758_581953129"/>
      <w:bookmarkStart w:id="1231" w:name="_Toc532"/>
      <w:bookmarkEnd w:id="1230"/>
      <w:r>
        <w:rPr>
          <w:rtl w:val="true"/>
        </w:rPr>
        <w:t xml:space="preserve">قوله فی ص </w:t>
      </w:r>
      <w:r>
        <w:rPr/>
        <w:t>176</w:t>
      </w:r>
      <w:r>
        <w:rPr>
          <w:rtl w:val="true"/>
        </w:rPr>
        <w:t xml:space="preserve">، س </w:t>
      </w:r>
      <w:r>
        <w:rPr/>
        <w:t>7</w:t>
      </w:r>
      <w:r>
        <w:rPr>
          <w:rtl w:val="true"/>
        </w:rPr>
        <w:t>: «</w:t>
      </w:r>
      <w:r>
        <w:rPr>
          <w:rtl w:val="true"/>
        </w:rPr>
        <w:t>ممکن بحمل الطایفة الأولی علی الکراهة</w:t>
      </w:r>
      <w:r>
        <w:rPr>
          <w:rtl w:val="true"/>
        </w:rPr>
        <w:t>»</w:t>
      </w:r>
      <w:bookmarkEnd w:id="123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لایقال مقتضی القاعدة هو تقدیم الأخبار الدالة علی الحرمة علی الأخبار المجوزة لکونها بالنسبة إلیها أخص إذ قوله فی التعلیل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الحرام لایفسد الحلال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أعم من أن یکون بعد التزویج أو قبله فالأخبار الدالة علی الحرمة تدل علی الحرمة إذا کان قبل التزویج لأنا نقول یلزم من ذلک خروج المورد فإن مورد الأخبار الدالة علی الجواز هو قبل التزویج فلایمکن التقید فالطائفتان من الأخبار متباینتان فاللازم هو الجمع بینهما کما ذهب إلیه الماتن لو لم تقم قرینة التقیة</w:t>
      </w:r>
      <w:r>
        <w:rPr>
          <w:rFonts w:eastAsia="IRNazanin" w:cs="IRNazanin"/>
          <w:color w:val="111111"/>
          <w:sz w:val="28"/>
          <w:szCs w:val="28"/>
          <w:rtl w:val="true"/>
          <w:lang w:bidi="fa-IR"/>
        </w:rPr>
        <w:t>.</w:t>
      </w:r>
    </w:p>
    <w:p>
      <w:pPr>
        <w:pStyle w:val="Heading3"/>
        <w:numPr>
          <w:ilvl w:val="2"/>
          <w:numId w:val="1"/>
        </w:numPr>
        <w:rPr/>
      </w:pPr>
      <w:bookmarkStart w:id="1232" w:name="__RefHeading___Toc5142760_581953129"/>
      <w:bookmarkStart w:id="1233" w:name="_Toc533"/>
      <w:bookmarkEnd w:id="1232"/>
      <w:r>
        <w:rPr>
          <w:rtl w:val="true"/>
        </w:rPr>
        <w:t xml:space="preserve">قوله فی ص </w:t>
      </w:r>
      <w:r>
        <w:rPr/>
        <w:t>176</w:t>
      </w:r>
      <w:r>
        <w:rPr>
          <w:rtl w:val="true"/>
        </w:rPr>
        <w:t xml:space="preserve">، س </w:t>
      </w:r>
      <w:r>
        <w:rPr/>
        <w:t>13</w:t>
      </w:r>
      <w:r>
        <w:rPr>
          <w:rtl w:val="true"/>
        </w:rPr>
        <w:t>: «</w:t>
      </w:r>
      <w:r>
        <w:rPr>
          <w:rtl w:val="true"/>
        </w:rPr>
        <w:t>فالحل تقدیری</w:t>
      </w:r>
      <w:r>
        <w:rPr>
          <w:rtl w:val="true"/>
        </w:rPr>
        <w:t>»</w:t>
      </w:r>
      <w:bookmarkEnd w:id="1233"/>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حمل الحلیة علی الأعم من التکلیفی و الوضعی بحیث یکون الوطی حلالا تکلیفا فی بعض الروایات و یکون العقد حلالا وضعیا فی بعض آخر</w:t>
      </w:r>
      <w:bookmarkStart w:id="1234" w:name="pg5878_65169"/>
    </w:p>
    <w:p>
      <w:pPr>
        <w:pStyle w:val="BookText"/>
        <w:rPr/>
      </w:pPr>
      <w:bookmarkEnd w:id="1234"/>
      <w:r>
        <w:rPr>
          <w:rFonts w:ascii="IRNazanin" w:hAnsi="IRNazanin" w:eastAsia="IRNazanin"/>
          <w:color w:val="111111"/>
          <w:sz w:val="28"/>
          <w:sz w:val="28"/>
          <w:szCs w:val="28"/>
          <w:rtl w:val="true"/>
          <w:lang w:bidi="fa-IR"/>
        </w:rPr>
        <w:t xml:space="preserve">فلاحاجة إلی التقدیری إذ مع حلیة العقد حلیة فعلیة لاتحتاج فی حلیة الوطی إلی حلیة تقدیریة فقد ذهب إلیه الحاج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حکی عنه بناء علی أن معنی الحلیة هو المُمضی المفسر بلغة الفارسیة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جامع بین الحلیة التکلیفیة و الوضعیة و معنی الحرمة هو خلاف المُمضی المعبر عنه بلغة الفارسیة 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غدقن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جامع بین الحرمة التکلیفیة و الوضعیة فالتعلیل عنده أعم من التکلیفی و الوضعی و أعم من التقدیری و الفعلی فافهم</w:t>
      </w:r>
      <w:r>
        <w:rPr>
          <w:rFonts w:eastAsia="IRNazanin" w:cs="IRNazanin"/>
          <w:color w:val="111111"/>
          <w:sz w:val="28"/>
          <w:szCs w:val="28"/>
          <w:rtl w:val="true"/>
          <w:lang w:bidi="fa-IR"/>
        </w:rPr>
        <w:t>.</w:t>
      </w:r>
    </w:p>
    <w:p>
      <w:pPr>
        <w:pStyle w:val="Heading3"/>
        <w:numPr>
          <w:ilvl w:val="2"/>
          <w:numId w:val="1"/>
        </w:numPr>
        <w:rPr/>
      </w:pPr>
      <w:bookmarkStart w:id="1235" w:name="__RefHeading___Toc5142762_581953129"/>
      <w:bookmarkStart w:id="1236" w:name="_Toc534"/>
      <w:bookmarkEnd w:id="1235"/>
      <w:r>
        <w:rPr>
          <w:rtl w:val="true"/>
        </w:rPr>
        <w:t xml:space="preserve">قوله فی ص </w:t>
      </w:r>
      <w:r>
        <w:rPr/>
        <w:t>176</w:t>
      </w:r>
      <w:r>
        <w:rPr>
          <w:rtl w:val="true"/>
        </w:rPr>
        <w:t xml:space="preserve">، س </w:t>
      </w:r>
      <w:r>
        <w:rPr/>
        <w:t>15</w:t>
      </w:r>
      <w:r>
        <w:rPr>
          <w:rtl w:val="true"/>
        </w:rPr>
        <w:t>: «</w:t>
      </w:r>
      <w:r>
        <w:rPr>
          <w:rtl w:val="true"/>
        </w:rPr>
        <w:t>کما هو ظاهر</w:t>
      </w:r>
      <w:r>
        <w:rPr>
          <w:rtl w:val="true"/>
        </w:rPr>
        <w:t>»</w:t>
      </w:r>
      <w:bookmarkEnd w:id="123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لایخفی علیک أن الظاهر من الجواهر أنه ذهب إلی التقیة بوجود ما یشعر إلی التقیة فی نفس الأخبار لا من باب الأخبار العلاجیة الواردة فی الخبرین المتعارضین الذین لایمکن الجمع بینهما فاللازم هو بیان صنف ما استند إلیه من شواهد التقیة فی نفس الأخبار و سیأتی بیان ذلک عن الشارح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w:t>
      </w:r>
    </w:p>
    <w:p>
      <w:pPr>
        <w:pStyle w:val="Heading3"/>
        <w:numPr>
          <w:ilvl w:val="2"/>
          <w:numId w:val="1"/>
        </w:numPr>
        <w:rPr/>
      </w:pPr>
      <w:bookmarkStart w:id="1237" w:name="__RefHeading___Toc5142764_581953129"/>
      <w:bookmarkStart w:id="1238" w:name="_Toc535"/>
      <w:bookmarkEnd w:id="1237"/>
      <w:r>
        <w:rPr>
          <w:rtl w:val="true"/>
        </w:rPr>
        <w:t xml:space="preserve">قوله فی ص </w:t>
      </w:r>
      <w:r>
        <w:rPr/>
        <w:t>177</w:t>
      </w:r>
      <w:r>
        <w:rPr>
          <w:rtl w:val="true"/>
        </w:rPr>
        <w:t xml:space="preserve">، س </w:t>
      </w:r>
      <w:r>
        <w:rPr/>
        <w:t>6</w:t>
      </w:r>
      <w:r>
        <w:rPr>
          <w:rtl w:val="true"/>
        </w:rPr>
        <w:t>: «</w:t>
      </w:r>
      <w:r>
        <w:rPr>
          <w:rtl w:val="true"/>
        </w:rPr>
        <w:t>و خبر محمد بن منصور الکوفی</w:t>
      </w:r>
      <w:r>
        <w:rPr>
          <w:rtl w:val="true"/>
        </w:rPr>
        <w:t>»</w:t>
      </w:r>
      <w:bookmarkEnd w:id="123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لایخفی أن هذا الخبر مما یشهد علی عدم اختصاص الحرام و الحلال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لایحرمُ الحرام الحلال</w:t>
      </w:r>
      <w:r>
        <w:rPr>
          <w:rFonts w:eastAsia="IRNazanin" w:cs="IRNazanin"/>
          <w:color w:val="111111"/>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بالوطی فإن من الحرام هو الاستمتاع و المراد من الحلال هو الشراء</w:t>
      </w:r>
      <w:r>
        <w:rPr>
          <w:rFonts w:eastAsia="IRNazanin" w:cs="IRNazanin"/>
          <w:color w:val="111111"/>
          <w:sz w:val="28"/>
          <w:szCs w:val="28"/>
          <w:rtl w:val="true"/>
          <w:lang w:bidi="fa-IR"/>
        </w:rPr>
        <w:t>.</w:t>
      </w:r>
    </w:p>
    <w:p>
      <w:pPr>
        <w:pStyle w:val="Heading3"/>
        <w:numPr>
          <w:ilvl w:val="2"/>
          <w:numId w:val="1"/>
        </w:numPr>
        <w:rPr/>
      </w:pPr>
      <w:bookmarkStart w:id="1239" w:name="__RefHeading___Toc5142766_581953129"/>
      <w:bookmarkStart w:id="1240" w:name="_Toc536"/>
      <w:bookmarkEnd w:id="1239"/>
      <w:r>
        <w:rPr>
          <w:rtl w:val="true"/>
        </w:rPr>
        <w:t xml:space="preserve">قوله فی ص </w:t>
      </w:r>
      <w:r>
        <w:rPr/>
        <w:t>177</w:t>
      </w:r>
      <w:r>
        <w:rPr>
          <w:rtl w:val="true"/>
        </w:rPr>
        <w:t xml:space="preserve">، س </w:t>
      </w:r>
      <w:r>
        <w:rPr/>
        <w:t>8</w:t>
      </w:r>
      <w:r>
        <w:rPr>
          <w:rtl w:val="true"/>
        </w:rPr>
        <w:t>: «</w:t>
      </w:r>
      <w:r>
        <w:rPr>
          <w:rtl w:val="true"/>
        </w:rPr>
        <w:t>منها</w:t>
      </w:r>
      <w:r>
        <w:rPr>
          <w:rtl w:val="true"/>
        </w:rPr>
        <w:t>»</w:t>
      </w:r>
      <w:bookmarkEnd w:id="1240"/>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من الطوائف الثلاث</w:t>
      </w:r>
      <w:r>
        <w:rPr>
          <w:rFonts w:eastAsia="IRNazanin" w:cs="IRNazanin"/>
          <w:color w:val="111111"/>
          <w:sz w:val="28"/>
          <w:szCs w:val="28"/>
          <w:rtl w:val="true"/>
          <w:lang w:bidi="fa-IR"/>
        </w:rPr>
        <w:t>.</w:t>
      </w:r>
      <w:bookmarkStart w:id="1241" w:name="pg5878_65170"/>
    </w:p>
    <w:p>
      <w:pPr>
        <w:pStyle w:val="Heading3"/>
        <w:numPr>
          <w:ilvl w:val="2"/>
          <w:numId w:val="1"/>
        </w:numPr>
        <w:rPr/>
      </w:pPr>
      <w:bookmarkStart w:id="1242" w:name="__RefHeading___Toc5142768_581953129"/>
      <w:bookmarkStart w:id="1243" w:name="_Toc537"/>
      <w:bookmarkEnd w:id="1241"/>
      <w:bookmarkEnd w:id="1242"/>
      <w:r>
        <w:rPr>
          <w:rtl w:val="true"/>
        </w:rPr>
        <w:t xml:space="preserve">قوله فی ص </w:t>
      </w:r>
      <w:r>
        <w:rPr/>
        <w:t>177</w:t>
      </w:r>
      <w:r>
        <w:rPr>
          <w:rtl w:val="true"/>
        </w:rPr>
        <w:t xml:space="preserve">، س </w:t>
      </w:r>
      <w:r>
        <w:rPr/>
        <w:t>8</w:t>
      </w:r>
      <w:r>
        <w:rPr>
          <w:rtl w:val="true"/>
        </w:rPr>
        <w:t>: «</w:t>
      </w:r>
      <w:r>
        <w:rPr>
          <w:rtl w:val="true"/>
        </w:rPr>
        <w:t>مهجورة</w:t>
      </w:r>
      <w:r>
        <w:rPr>
          <w:rtl w:val="true"/>
        </w:rPr>
        <w:t>»</w:t>
      </w:r>
      <w:bookmarkEnd w:id="124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یقال إن الهجر فیها من جهة المورد لا من جهة التعلیل فمقتضی التعلیل فی الروایتین هو إرادة الحلیة الفعلیة من الحلال لا الحلیة التقدیریة و إلا فلامجال للحصر إذ التقدیر یصدق علی بعض الصور الاُخری فلایناسبه الحصر هذا مضافا إلی قوله فی روایة اخری و 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لایفسد الحرام الحلال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فرض التزویج و الدخول فإن الظاهر منه هو تفسیره بالفعلی فافهم</w:t>
      </w:r>
      <w:r>
        <w:rPr>
          <w:rFonts w:eastAsia="IRNazanin" w:cs="IRNazanin"/>
          <w:color w:val="111111"/>
          <w:sz w:val="28"/>
          <w:szCs w:val="28"/>
          <w:rtl w:val="true"/>
          <w:lang w:bidi="fa-IR"/>
        </w:rPr>
        <w:t>.</w:t>
      </w:r>
    </w:p>
    <w:p>
      <w:pPr>
        <w:pStyle w:val="Heading3"/>
        <w:numPr>
          <w:ilvl w:val="2"/>
          <w:numId w:val="1"/>
        </w:numPr>
        <w:rPr/>
      </w:pPr>
      <w:bookmarkStart w:id="1244" w:name="__RefHeading___Toc5142770_581953129"/>
      <w:bookmarkStart w:id="1245" w:name="_Toc538"/>
      <w:bookmarkEnd w:id="1244"/>
      <w:r>
        <w:rPr>
          <w:rtl w:val="true"/>
        </w:rPr>
        <w:t xml:space="preserve">قوله فی ص </w:t>
      </w:r>
      <w:r>
        <w:rPr/>
        <w:t>177</w:t>
      </w:r>
      <w:r>
        <w:rPr>
          <w:rtl w:val="true"/>
        </w:rPr>
        <w:t xml:space="preserve">، س </w:t>
      </w:r>
      <w:r>
        <w:rPr/>
        <w:t>9</w:t>
      </w:r>
      <w:r>
        <w:rPr>
          <w:rtl w:val="true"/>
        </w:rPr>
        <w:t>: «</w:t>
      </w:r>
      <w:r>
        <w:rPr>
          <w:rtl w:val="true"/>
        </w:rPr>
        <w:t>الثانیة</w:t>
      </w:r>
      <w:r>
        <w:rPr>
          <w:rtl w:val="true"/>
        </w:rPr>
        <w:t>»</w:t>
      </w:r>
      <w:bookmarkEnd w:id="124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الثانیة من الطائفتین الأخیرتین</w:t>
      </w:r>
      <w:r>
        <w:rPr>
          <w:rFonts w:eastAsia="IRNazanin" w:cs="IRNazanin"/>
          <w:color w:val="111111"/>
          <w:sz w:val="28"/>
          <w:szCs w:val="28"/>
          <w:rtl w:val="true"/>
          <w:lang w:bidi="fa-IR"/>
        </w:rPr>
        <w:t>.</w:t>
      </w:r>
    </w:p>
    <w:p>
      <w:pPr>
        <w:pStyle w:val="Heading3"/>
        <w:numPr>
          <w:ilvl w:val="2"/>
          <w:numId w:val="1"/>
        </w:numPr>
        <w:rPr/>
      </w:pPr>
      <w:bookmarkStart w:id="1246" w:name="__RefHeading___Toc5142772_581953129"/>
      <w:bookmarkStart w:id="1247" w:name="_Toc539"/>
      <w:bookmarkEnd w:id="1246"/>
      <w:r>
        <w:rPr>
          <w:rtl w:val="true"/>
        </w:rPr>
        <w:t xml:space="preserve">قوله فی ص </w:t>
      </w:r>
      <w:r>
        <w:rPr/>
        <w:t>177</w:t>
      </w:r>
      <w:r>
        <w:rPr>
          <w:rtl w:val="true"/>
        </w:rPr>
        <w:t xml:space="preserve">، س </w:t>
      </w:r>
      <w:r>
        <w:rPr/>
        <w:t>10</w:t>
      </w:r>
      <w:r>
        <w:rPr>
          <w:rtl w:val="true"/>
        </w:rPr>
        <w:t>: «</w:t>
      </w:r>
      <w:r>
        <w:rPr>
          <w:rtl w:val="true"/>
        </w:rPr>
        <w:t>الثالثة</w:t>
      </w:r>
      <w:r>
        <w:rPr>
          <w:rtl w:val="true"/>
        </w:rPr>
        <w:t>»</w:t>
      </w:r>
      <w:bookmarkEnd w:id="124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الثالثة من الطوائف الأربع و الأولی من الطائفتین الأخیرتین</w:t>
      </w:r>
      <w:r>
        <w:rPr>
          <w:rFonts w:eastAsia="IRNazanin" w:cs="IRNazanin"/>
          <w:color w:val="111111"/>
          <w:sz w:val="28"/>
          <w:szCs w:val="28"/>
          <w:rtl w:val="true"/>
          <w:lang w:bidi="fa-IR"/>
        </w:rPr>
        <w:t>.</w:t>
      </w:r>
    </w:p>
    <w:p>
      <w:pPr>
        <w:pStyle w:val="Heading3"/>
        <w:numPr>
          <w:ilvl w:val="2"/>
          <w:numId w:val="1"/>
        </w:numPr>
        <w:rPr/>
      </w:pPr>
      <w:bookmarkStart w:id="1248" w:name="__RefHeading___Toc5142774_581953129"/>
      <w:bookmarkStart w:id="1249" w:name="_Toc540"/>
      <w:bookmarkEnd w:id="1248"/>
      <w:r>
        <w:rPr>
          <w:rtl w:val="true"/>
        </w:rPr>
        <w:t xml:space="preserve">قوله فی ص </w:t>
      </w:r>
      <w:r>
        <w:rPr/>
        <w:t>177</w:t>
      </w:r>
      <w:r>
        <w:rPr>
          <w:rtl w:val="true"/>
        </w:rPr>
        <w:t xml:space="preserve">، س </w:t>
      </w:r>
      <w:r>
        <w:rPr/>
        <w:t>22</w:t>
      </w:r>
      <w:r>
        <w:rPr>
          <w:rtl w:val="true"/>
        </w:rPr>
        <w:t>: «</w:t>
      </w:r>
      <w:r>
        <w:rPr>
          <w:rtl w:val="true"/>
        </w:rPr>
        <w:t>فلا إشعارله</w:t>
      </w:r>
      <w:r>
        <w:rPr>
          <w:rtl w:val="true"/>
        </w:rPr>
        <w:t>»</w:t>
      </w:r>
      <w:bookmarkEnd w:id="124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أن یقال إن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أمسکها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لبعض هولاء تقیة ولکن یجاب عنه بأنه یمکن أن تکون تقیة إن کان کلام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جواب سؤال بعض العامة و أما بیانه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ذلک لمرازم الذی هو من الشیعة لا مجال لاحتمال حمله علی التقیة فیه فالاکتفاء بذلک من دون التحریم یدل علی أن الحل مذهب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Heading3"/>
        <w:numPr>
          <w:ilvl w:val="2"/>
          <w:numId w:val="1"/>
        </w:numPr>
        <w:rPr/>
      </w:pPr>
      <w:bookmarkStart w:id="1250" w:name="__RefHeading___Toc5142776_581953129"/>
      <w:bookmarkStart w:id="1251" w:name="_Toc541"/>
      <w:bookmarkEnd w:id="1250"/>
      <w:r>
        <w:rPr>
          <w:rtl w:val="true"/>
        </w:rPr>
        <w:t xml:space="preserve">قوله فی ص </w:t>
      </w:r>
      <w:r>
        <w:rPr/>
        <w:t>178</w:t>
      </w:r>
      <w:r>
        <w:rPr>
          <w:rtl w:val="true"/>
        </w:rPr>
        <w:t xml:space="preserve">، س </w:t>
      </w:r>
      <w:r>
        <w:rPr/>
        <w:t>3</w:t>
      </w:r>
      <w:r>
        <w:rPr>
          <w:rtl w:val="true"/>
        </w:rPr>
        <w:t>: «</w:t>
      </w:r>
      <w:r>
        <w:rPr>
          <w:rtl w:val="true"/>
        </w:rPr>
        <w:t>مصحح یزید الکناسی</w:t>
      </w:r>
      <w:r>
        <w:rPr>
          <w:rtl w:val="true"/>
        </w:rPr>
        <w:t>»</w:t>
      </w:r>
      <w:bookmarkEnd w:id="1251"/>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قال فیه فلیفارقها و هو ظاهر فی أن الحرام یفسد الحلال إذ لو کان مکروها لما أمَرَه بالمفارقة</w:t>
      </w:r>
      <w:r>
        <w:rPr>
          <w:rFonts w:eastAsia="IRNazanin" w:cs="IRNazanin"/>
          <w:color w:val="111111"/>
          <w:sz w:val="28"/>
          <w:szCs w:val="28"/>
          <w:rtl w:val="true"/>
          <w:lang w:bidi="fa-IR"/>
        </w:rPr>
        <w:t>.</w:t>
      </w:r>
      <w:bookmarkStart w:id="1252" w:name="pg5878_65171"/>
    </w:p>
    <w:p>
      <w:pPr>
        <w:pStyle w:val="Heading3"/>
        <w:numPr>
          <w:ilvl w:val="2"/>
          <w:numId w:val="1"/>
        </w:numPr>
        <w:rPr/>
      </w:pPr>
      <w:bookmarkStart w:id="1253" w:name="__RefHeading___Toc5142778_581953129"/>
      <w:bookmarkStart w:id="1254" w:name="_Toc542"/>
      <w:bookmarkEnd w:id="1252"/>
      <w:bookmarkEnd w:id="1253"/>
      <w:r>
        <w:rPr>
          <w:rtl w:val="true"/>
        </w:rPr>
        <w:t xml:space="preserve">قوله فی ص </w:t>
      </w:r>
      <w:r>
        <w:rPr/>
        <w:t>178</w:t>
      </w:r>
      <w:r>
        <w:rPr>
          <w:rtl w:val="true"/>
        </w:rPr>
        <w:t xml:space="preserve">، س </w:t>
      </w:r>
      <w:r>
        <w:rPr/>
        <w:t>4</w:t>
      </w:r>
      <w:r>
        <w:rPr>
          <w:rtl w:val="true"/>
        </w:rPr>
        <w:t>: «</w:t>
      </w:r>
      <w:r>
        <w:rPr>
          <w:rtl w:val="true"/>
        </w:rPr>
        <w:t>وصحیح محمد بن مسلم</w:t>
      </w:r>
      <w:r>
        <w:rPr>
          <w:rtl w:val="true"/>
        </w:rPr>
        <w:t>»</w:t>
      </w:r>
      <w:bookmarkEnd w:id="125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أر فیه شیئا لایساعد الحمل علی الکراهة عدا ما فی مستند 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الجمع العرفی إنما یکون فی مورد لو فرض فیه اتصال الکلامین لکان أحدهما قرنیة علی الآخر و حیث أن هذا غیر متصور فیما نحن فیه فلامجال للجمع بینهما 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المذکورة فی أدلة المنع لاتجتمع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المذکورة فی أدلة الجواز فی کلام واحد فإنهما متهافتان بتمام معنی الکلمة انتهی، ولکنه مضافا إلی کونه لایختص الإشکال المذکور بصحیح محمد بن مسلم لایکون تماما إذ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المقام مخفف لاتتزوج 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مخفف نعم لابأس بالتزویج و لامانع من الجمع بینهما بحمل لاتزوج علی الکراهة ثم أورد إشکالا آخر فی مستند العروة علی هذا 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الجمع العرفی بالحمل علی الکراهة إنما یتصور فی الأحکام التکلیفیة و أما الأحکام الوضعیة کنفوذ العقد و عدمه فلامجال فیها للحمل علی الکراهة فإن العقد إما هو نافذ أو لا انتهی، و یمکن الجواب عنه بأن البیوع المکروهة و النکاح المکروه من المسلمات فی الفقه مع أنهما من الوضعیات فلاتغفل</w:t>
      </w:r>
      <w:r>
        <w:rPr>
          <w:rFonts w:eastAsia="IRNazanin" w:cs="IRNazanin"/>
          <w:color w:val="111111"/>
          <w:sz w:val="28"/>
          <w:szCs w:val="28"/>
          <w:rtl w:val="true"/>
          <w:lang w:bidi="fa-IR"/>
        </w:rPr>
        <w:t>.</w:t>
      </w:r>
    </w:p>
    <w:p>
      <w:pPr>
        <w:pStyle w:val="Heading3"/>
        <w:numPr>
          <w:ilvl w:val="2"/>
          <w:numId w:val="1"/>
        </w:numPr>
        <w:rPr/>
      </w:pPr>
      <w:bookmarkStart w:id="1255" w:name="__RefHeading___Toc5142780_581953129"/>
      <w:bookmarkStart w:id="1256" w:name="_Toc543"/>
      <w:bookmarkEnd w:id="1255"/>
      <w:r>
        <w:rPr>
          <w:rtl w:val="true"/>
        </w:rPr>
        <w:t xml:space="preserve">قوله فی ص </w:t>
      </w:r>
      <w:r>
        <w:rPr/>
        <w:t>178</w:t>
      </w:r>
      <w:r>
        <w:rPr>
          <w:rtl w:val="true"/>
        </w:rPr>
        <w:t xml:space="preserve">، س </w:t>
      </w:r>
      <w:r>
        <w:rPr/>
        <w:t>8</w:t>
      </w:r>
      <w:r>
        <w:rPr>
          <w:rtl w:val="true"/>
        </w:rPr>
        <w:t>: «</w:t>
      </w:r>
      <w:r>
        <w:rPr>
          <w:rtl w:val="true"/>
        </w:rPr>
        <w:t>یمکن حمل الفراق فیه علی الفراق بالطلاق</w:t>
      </w:r>
      <w:r>
        <w:rPr>
          <w:rtl w:val="true"/>
        </w:rPr>
        <w:t>»</w:t>
      </w:r>
      <w:bookmarkEnd w:id="125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بعید</w:t>
      </w:r>
      <w:r>
        <w:rPr>
          <w:rFonts w:eastAsia="IRNazanin" w:cs="IRNazanin"/>
          <w:color w:val="111111"/>
          <w:sz w:val="28"/>
          <w:szCs w:val="28"/>
          <w:rtl w:val="true"/>
          <w:lang w:bidi="fa-IR"/>
        </w:rPr>
        <w:t>.</w:t>
      </w:r>
    </w:p>
    <w:p>
      <w:pPr>
        <w:pStyle w:val="Heading3"/>
        <w:numPr>
          <w:ilvl w:val="2"/>
          <w:numId w:val="1"/>
        </w:numPr>
        <w:rPr/>
      </w:pPr>
      <w:bookmarkStart w:id="1257" w:name="__RefHeading___Toc5142782_581953129"/>
      <w:bookmarkStart w:id="1258" w:name="_Toc544"/>
      <w:bookmarkEnd w:id="1257"/>
      <w:r>
        <w:rPr>
          <w:rtl w:val="true"/>
        </w:rPr>
        <w:t xml:space="preserve">قوله فی ص </w:t>
      </w:r>
      <w:r>
        <w:rPr/>
        <w:t>178</w:t>
      </w:r>
      <w:r>
        <w:rPr>
          <w:rtl w:val="true"/>
        </w:rPr>
        <w:t xml:space="preserve">، س </w:t>
      </w:r>
      <w:r>
        <w:rPr/>
        <w:t>9</w:t>
      </w:r>
      <w:r>
        <w:rPr>
          <w:rtl w:val="true"/>
        </w:rPr>
        <w:t>: «</w:t>
      </w:r>
      <w:r>
        <w:rPr>
          <w:rtl w:val="true"/>
        </w:rPr>
        <w:t>و لوسلم التساوی من حیث السند و العدد</w:t>
      </w:r>
      <w:r>
        <w:rPr>
          <w:rtl w:val="true"/>
        </w:rPr>
        <w:t>»</w:t>
      </w:r>
      <w:bookmarkEnd w:id="1258"/>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لو لم یکن ترجیح بینهما ظاهر تقریرات نکاح الحاج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الرجوع إلی الأصل و هو استصحاب صحة العقد و فیه أن مع التکافؤ فاللازم هو التخییر لا الرجوع إلی الأصل کما أن ما فی مستند العروة فی الفرض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bookmarkStart w:id="1259" w:name="pg5878_65172"/>
    </w:p>
    <w:p>
      <w:pPr>
        <w:pStyle w:val="BookText"/>
        <w:rPr/>
      </w:pPr>
      <w:bookmarkEnd w:id="1259"/>
      <w:r>
        <w:rPr>
          <w:rFonts w:ascii="IRNazanin" w:hAnsi="IRNazanin" w:eastAsia="IRNazanin"/>
          <w:color w:val="111111"/>
          <w:sz w:val="28"/>
          <w:sz w:val="28"/>
          <w:szCs w:val="28"/>
          <w:rtl w:val="true"/>
          <w:lang w:bidi="fa-IR"/>
        </w:rPr>
        <w:t>أن مقتضی القواعد هو التساقط و یکون المرجع حینئذٍ هو عمومات الحل إذ لم یثبت لها مخصص لایخلو عن إشکال و هو أن اللازم بعد التکافؤ هو التخییر لاالتساقط فلاتغفل</w:t>
      </w:r>
      <w:r>
        <w:rPr>
          <w:rFonts w:eastAsia="IRNazanin" w:cs="IRNazanin"/>
          <w:color w:val="111111"/>
          <w:sz w:val="28"/>
          <w:szCs w:val="28"/>
          <w:rtl w:val="true"/>
          <w:lang w:bidi="fa-IR"/>
        </w:rPr>
        <w:t>.</w:t>
      </w:r>
    </w:p>
    <w:p>
      <w:pPr>
        <w:pStyle w:val="Heading3"/>
        <w:numPr>
          <w:ilvl w:val="2"/>
          <w:numId w:val="1"/>
        </w:numPr>
        <w:rPr/>
      </w:pPr>
      <w:bookmarkStart w:id="1260" w:name="__RefHeading___Toc5142784_581953129"/>
      <w:bookmarkStart w:id="1261" w:name="_Toc545"/>
      <w:bookmarkEnd w:id="1260"/>
      <w:r>
        <w:rPr>
          <w:rtl w:val="true"/>
        </w:rPr>
        <w:t xml:space="preserve">قوله فی ص </w:t>
      </w:r>
      <w:r>
        <w:rPr/>
        <w:t>178</w:t>
      </w:r>
      <w:r>
        <w:rPr>
          <w:rtl w:val="true"/>
        </w:rPr>
        <w:t xml:space="preserve">، س </w:t>
      </w:r>
      <w:r>
        <w:rPr/>
        <w:t>12</w:t>
      </w:r>
      <w:r>
        <w:rPr>
          <w:rtl w:val="true"/>
        </w:rPr>
        <w:t>: «</w:t>
      </w:r>
      <w:r>
        <w:rPr>
          <w:rtl w:val="true"/>
        </w:rPr>
        <w:t>لو قلنا بالتحریم</w:t>
      </w:r>
      <w:r>
        <w:rPr>
          <w:rtl w:val="true"/>
        </w:rPr>
        <w:t>»</w:t>
      </w:r>
      <w:bookmarkEnd w:id="1261"/>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ولایخفی ما فیه فإن مع القول بعدم التحریم فی الزنا السابق بالنسبة إلی البنت أو الاُم المزنی بها بالنسبة إلی الزانی یمکن القول بتحریم المزنی بها علی أبی الزانی و إبنه لصحیحة أبی بصیر و عدم دلیل علی تعلیق الحرمة فی هذه المسألة علی المسألة السابقة کما سیأتی فی مسألة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المملوکة التی منظورة أو ملموسة لشهوة للأب حرمت علی الابن و کذلک العکس و لا تحرم أم المملوکة الملموسة أو المنظورة علی الإبن و الناظر فلاملازمة بین المسألتین کما لایخفی، نعم ذهب فی مستند العروة إلی معارضة صحیحة أبی بصیر مع صحیة زرارة قال قال ابوجعفر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زنی رجل بامرأة أبیه أو بجاریة فإن ذلک لایحرمها علی زوجها و لایحرم الجاریة علی سیدها إنما یحرم ذلک منه إذا أتی الجاریة و هی له حلال فلاتحل تلک الجاریة لابنه و لا لأبیه</w:t>
      </w:r>
      <w:r>
        <w:rPr>
          <w:rStyle w:val="FootnoteAnchor"/>
          <w:rtl w:val="true"/>
        </w:rPr>
        <w:footnoteReference w:id="53"/>
      </w:r>
      <w:r>
        <w:rPr>
          <w:rFonts w:ascii="IRNazanin" w:hAnsi="IRNazanin" w:eastAsia="IRNazanin"/>
          <w:color w:val="111111"/>
          <w:sz w:val="28"/>
          <w:sz w:val="28"/>
          <w:szCs w:val="28"/>
          <w:rtl w:val="true"/>
          <w:lang w:bidi="fa-IR"/>
        </w:rPr>
        <w:t xml:space="preserve">ثم قال و محل الشاهد منها هو الذیل فإن مقتضی الحصر المذکور فیه 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عدم ثبوت الحرمة فی غیر الإتیان حلالا أبدا و من هنا تکون معارضة للصحیحین السابقین الخ، و لایخفی أن النسبة الصحیحة الدالة علی الحرمة بالنسبة إلی صحیحة الزرارة نسبة الخاص إلی العام فاللازم هو التخصیص فالأقوی هو الحرمة</w:t>
      </w:r>
      <w:r>
        <w:rPr>
          <w:rFonts w:eastAsia="IRNazanin" w:cs="IRNazanin"/>
          <w:color w:val="111111"/>
          <w:sz w:val="28"/>
          <w:szCs w:val="28"/>
          <w:rtl w:val="true"/>
          <w:lang w:bidi="fa-IR"/>
        </w:rPr>
        <w:t>.</w:t>
      </w:r>
      <w:bookmarkStart w:id="1262" w:name="pg5878_65173"/>
    </w:p>
    <w:p>
      <w:pPr>
        <w:pStyle w:val="Heading3"/>
        <w:numPr>
          <w:ilvl w:val="2"/>
          <w:numId w:val="1"/>
        </w:numPr>
        <w:rPr/>
      </w:pPr>
      <w:bookmarkStart w:id="1263" w:name="__RefHeading___Toc5142786_581953129"/>
      <w:bookmarkStart w:id="1264" w:name="_Toc546"/>
      <w:bookmarkEnd w:id="1262"/>
      <w:bookmarkEnd w:id="1263"/>
      <w:r>
        <w:rPr>
          <w:rtl w:val="true"/>
        </w:rPr>
        <w:t xml:space="preserve">قوله فی ص </w:t>
      </w:r>
      <w:r>
        <w:rPr/>
        <w:t>179</w:t>
      </w:r>
      <w:r>
        <w:rPr>
          <w:rtl w:val="true"/>
        </w:rPr>
        <w:t xml:space="preserve">، س </w:t>
      </w:r>
      <w:r>
        <w:rPr/>
        <w:t>8</w:t>
      </w:r>
      <w:r>
        <w:rPr>
          <w:rtl w:val="true"/>
        </w:rPr>
        <w:t>: «</w:t>
      </w:r>
      <w:r>
        <w:rPr>
          <w:rtl w:val="true"/>
        </w:rPr>
        <w:t>الخروج عن عموم الحل</w:t>
      </w:r>
      <w:r>
        <w:rPr>
          <w:rtl w:val="true"/>
        </w:rPr>
        <w:t>»</w:t>
      </w:r>
      <w:bookmarkEnd w:id="126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فالدلیل للحل هو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أُحِلَّ لَکُمْ ما وَراءَ ذلِکُمْ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تقریرات الحاج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 باستصحاب صحة العقد علیها قبل الوطی أیضا و فیه أنه لامجال للاستصحاب بعد عموم الآیة ثم أورد علی الاستصحاب بأنه معارض مع استصحاب حرمة الوطی قبل العقد و أجاب عنه بأنه لامعارضة لأن الشک فی حرمة الوطی مسبب عن الشک فی صحة العقد ثم أورد علیه بأن الاستصحاب تعلیقی فأجاب بأنه حجة و فیه أن استصحاب التعلیقی حجة فیما إذا کان التعلیق شرعیا و فی المقام لیس کذلک نعم له أن یستصحب تنجزیا و هو استصحاب جواز العقد علیها قبل الوطی</w:t>
      </w:r>
      <w:r>
        <w:rPr>
          <w:rFonts w:eastAsia="IRNazanin" w:cs="IRNazanin"/>
          <w:color w:val="111111"/>
          <w:sz w:val="28"/>
          <w:szCs w:val="28"/>
          <w:rtl w:val="true"/>
          <w:lang w:bidi="fa-IR"/>
        </w:rPr>
        <w:t>.</w:t>
      </w:r>
    </w:p>
    <w:p>
      <w:pPr>
        <w:pStyle w:val="Heading3"/>
        <w:numPr>
          <w:ilvl w:val="2"/>
          <w:numId w:val="1"/>
        </w:numPr>
        <w:rPr/>
      </w:pPr>
      <w:bookmarkStart w:id="1265" w:name="__RefHeading___Toc5142788_581953129"/>
      <w:bookmarkStart w:id="1266" w:name="_Toc547"/>
      <w:bookmarkEnd w:id="1265"/>
      <w:r>
        <w:rPr>
          <w:rtl w:val="true"/>
        </w:rPr>
        <w:t xml:space="preserve">قوله فی ص </w:t>
      </w:r>
      <w:r>
        <w:rPr/>
        <w:t>179</w:t>
      </w:r>
      <w:r>
        <w:rPr>
          <w:rtl w:val="true"/>
        </w:rPr>
        <w:t xml:space="preserve">، س </w:t>
      </w:r>
      <w:r>
        <w:rPr/>
        <w:t>8</w:t>
      </w:r>
      <w:r>
        <w:rPr>
          <w:rtl w:val="true"/>
        </w:rPr>
        <w:t>: «</w:t>
      </w:r>
      <w:r>
        <w:rPr>
          <w:rtl w:val="true"/>
        </w:rPr>
        <w:t>کما تری</w:t>
      </w:r>
      <w:r>
        <w:rPr>
          <w:rtl w:val="true"/>
        </w:rPr>
        <w:t>»</w:t>
      </w:r>
      <w:bookmarkEnd w:id="126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الأولویة ظنیة کما أن تنزیل الوطی الشبهة بالوطی الصحیح من جمیع الجهات محل منع</w:t>
      </w:r>
      <w:r>
        <w:rPr>
          <w:rFonts w:eastAsia="IRNazanin" w:cs="IRNazanin"/>
          <w:color w:val="111111"/>
          <w:sz w:val="28"/>
          <w:szCs w:val="28"/>
          <w:rtl w:val="true"/>
          <w:lang w:bidi="fa-IR"/>
        </w:rPr>
        <w:t>.</w:t>
      </w:r>
    </w:p>
    <w:p>
      <w:pPr>
        <w:pStyle w:val="Heading3"/>
        <w:numPr>
          <w:ilvl w:val="2"/>
          <w:numId w:val="1"/>
        </w:numPr>
        <w:rPr/>
      </w:pPr>
      <w:bookmarkStart w:id="1267" w:name="__RefHeading___Toc5142790_581953129"/>
      <w:bookmarkStart w:id="1268" w:name="_Toc548"/>
      <w:bookmarkEnd w:id="1267"/>
      <w:r>
        <w:rPr>
          <w:rtl w:val="true"/>
        </w:rPr>
        <w:t xml:space="preserve">قوله فی ص </w:t>
      </w:r>
      <w:r>
        <w:rPr/>
        <w:t>179</w:t>
      </w:r>
      <w:r>
        <w:rPr>
          <w:rtl w:val="true"/>
        </w:rPr>
        <w:t xml:space="preserve">، س </w:t>
      </w:r>
      <w:r>
        <w:rPr/>
        <w:t>15</w:t>
      </w:r>
      <w:r>
        <w:rPr>
          <w:rtl w:val="true"/>
        </w:rPr>
        <w:t>: «</w:t>
      </w:r>
      <w:r>
        <w:rPr>
          <w:rtl w:val="true"/>
        </w:rPr>
        <w:t>فإن تعلیل انتفاء المصاهرة</w:t>
      </w:r>
      <w:r>
        <w:rPr>
          <w:rtl w:val="true"/>
        </w:rPr>
        <w:t>»</w:t>
      </w:r>
      <w:bookmarkEnd w:id="126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مستند العروة أن غایة ما یقتضیه هذا الوصف من المفهوم هو أن بعض الحلال یحرم و من الواضح أن ذلک لایقتضی إثبات الحرمة فی المقام لأنه لیس إلا موجبة جزئیة</w:t>
      </w:r>
      <w:r>
        <w:rPr>
          <w:rFonts w:eastAsia="IRNazanin" w:cs="IRNazanin"/>
          <w:color w:val="111111"/>
          <w:sz w:val="28"/>
          <w:szCs w:val="28"/>
          <w:rtl w:val="true"/>
          <w:lang w:bidi="fa-IR"/>
        </w:rPr>
        <w:t>.</w:t>
      </w:r>
    </w:p>
    <w:p>
      <w:pPr>
        <w:pStyle w:val="Heading3"/>
        <w:numPr>
          <w:ilvl w:val="2"/>
          <w:numId w:val="1"/>
        </w:numPr>
        <w:rPr/>
      </w:pPr>
      <w:bookmarkStart w:id="1269" w:name="__RefHeading___Toc5142792_581953129"/>
      <w:bookmarkStart w:id="1270" w:name="_Toc549"/>
      <w:bookmarkEnd w:id="1269"/>
      <w:r>
        <w:rPr>
          <w:rtl w:val="true"/>
        </w:rPr>
        <w:t xml:space="preserve">قوله فی ص </w:t>
      </w:r>
      <w:r>
        <w:rPr/>
        <w:t>179</w:t>
      </w:r>
      <w:r>
        <w:rPr>
          <w:rtl w:val="true"/>
        </w:rPr>
        <w:t xml:space="preserve">، س </w:t>
      </w:r>
      <w:r>
        <w:rPr/>
        <w:t>18</w:t>
      </w:r>
      <w:r>
        <w:rPr>
          <w:rtl w:val="true"/>
        </w:rPr>
        <w:t>: «</w:t>
      </w:r>
      <w:r>
        <w:rPr>
          <w:rtl w:val="true"/>
        </w:rPr>
        <w:t>مع أن الظاهر منه الحرام الواقعی</w:t>
      </w:r>
      <w:r>
        <w:rPr>
          <w:rtl w:val="true"/>
        </w:rPr>
        <w:t>»</w:t>
      </w:r>
      <w:bookmarkEnd w:id="1270"/>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فالوطی بالشبهة داخل فی المنطوق لافی المفهوم و علیه فمقتضی المنطوق هو عدم کون الوطی بالشبهة محرما</w:t>
      </w:r>
      <w:r>
        <w:rPr>
          <w:rFonts w:eastAsia="IRNazanin" w:cs="IRNazanin"/>
          <w:color w:val="111111"/>
          <w:sz w:val="28"/>
          <w:szCs w:val="28"/>
          <w:rtl w:val="true"/>
          <w:lang w:bidi="fa-IR"/>
        </w:rPr>
        <w:t>.</w:t>
      </w:r>
      <w:bookmarkStart w:id="1271" w:name="pg5878_65174"/>
    </w:p>
    <w:p>
      <w:pPr>
        <w:pStyle w:val="Heading3"/>
        <w:numPr>
          <w:ilvl w:val="2"/>
          <w:numId w:val="1"/>
        </w:numPr>
        <w:rPr/>
      </w:pPr>
      <w:bookmarkStart w:id="1272" w:name="__RefHeading___Toc5142794_581953129"/>
      <w:bookmarkStart w:id="1273" w:name="_Toc550"/>
      <w:bookmarkEnd w:id="1271"/>
      <w:bookmarkEnd w:id="1272"/>
      <w:r>
        <w:rPr>
          <w:rtl w:val="true"/>
        </w:rPr>
        <w:t xml:space="preserve">قوله فی ص </w:t>
      </w:r>
      <w:r>
        <w:rPr/>
        <w:t>180</w:t>
      </w:r>
      <w:r>
        <w:rPr>
          <w:rtl w:val="true"/>
        </w:rPr>
        <w:t xml:space="preserve">، س </w:t>
      </w:r>
      <w:r>
        <w:rPr/>
        <w:t>20</w:t>
      </w:r>
      <w:r>
        <w:rPr>
          <w:rtl w:val="true"/>
        </w:rPr>
        <w:t>: «</w:t>
      </w:r>
      <w:r>
        <w:rPr>
          <w:rtl w:val="true"/>
        </w:rPr>
        <w:t>فیقید إطلاقه المذکور بالصحیح</w:t>
      </w:r>
      <w:r>
        <w:rPr>
          <w:rtl w:val="true"/>
        </w:rPr>
        <w:t>»</w:t>
      </w:r>
      <w:bookmarkEnd w:id="127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صحیح الکاهلی حیث أنه مقید بما إذا لم یمسها الرجل</w:t>
      </w:r>
      <w:r>
        <w:rPr>
          <w:rFonts w:eastAsia="IRNazanin" w:cs="IRNazanin"/>
          <w:color w:val="111111"/>
          <w:sz w:val="28"/>
          <w:szCs w:val="28"/>
          <w:rtl w:val="true"/>
          <w:lang w:bidi="fa-IR"/>
        </w:rPr>
        <w:t>.</w:t>
      </w:r>
    </w:p>
    <w:p>
      <w:pPr>
        <w:pStyle w:val="Heading3"/>
        <w:numPr>
          <w:ilvl w:val="2"/>
          <w:numId w:val="1"/>
        </w:numPr>
        <w:rPr/>
      </w:pPr>
      <w:bookmarkStart w:id="1274" w:name="__RefHeading___Toc5142796_581953129"/>
      <w:bookmarkStart w:id="1275" w:name="_Toc551"/>
      <w:bookmarkEnd w:id="1274"/>
      <w:r>
        <w:rPr>
          <w:rtl w:val="true"/>
        </w:rPr>
        <w:t xml:space="preserve">قوله فی ص </w:t>
      </w:r>
      <w:r>
        <w:rPr/>
        <w:t>181</w:t>
      </w:r>
      <w:r>
        <w:rPr>
          <w:rtl w:val="true"/>
        </w:rPr>
        <w:t xml:space="preserve">، س </w:t>
      </w:r>
      <w:r>
        <w:rPr/>
        <w:t>7</w:t>
      </w:r>
      <w:r>
        <w:rPr>
          <w:rtl w:val="true"/>
        </w:rPr>
        <w:t>: «</w:t>
      </w:r>
      <w:r>
        <w:rPr>
          <w:rtl w:val="true"/>
        </w:rPr>
        <w:t>خصوص الحلال</w:t>
      </w:r>
      <w:r>
        <w:rPr>
          <w:rtl w:val="true"/>
        </w:rPr>
        <w:t>»</w:t>
      </w:r>
      <w:bookmarkEnd w:id="127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فالحلال فی الروایة مضافا إلی کونه حلالا فعلیا یقید بکونه بعد الوطی و هو کما تری</w:t>
      </w:r>
      <w:r>
        <w:rPr>
          <w:rFonts w:eastAsia="IRNazanin" w:cs="IRNazanin"/>
          <w:color w:val="111111"/>
          <w:sz w:val="28"/>
          <w:szCs w:val="28"/>
          <w:rtl w:val="true"/>
          <w:lang w:bidi="fa-IR"/>
        </w:rPr>
        <w:t>.</w:t>
      </w:r>
    </w:p>
    <w:p>
      <w:pPr>
        <w:pStyle w:val="Heading3"/>
        <w:numPr>
          <w:ilvl w:val="2"/>
          <w:numId w:val="1"/>
        </w:numPr>
        <w:rPr/>
      </w:pPr>
      <w:bookmarkStart w:id="1276" w:name="__RefHeading___Toc5142798_581953129"/>
      <w:bookmarkStart w:id="1277" w:name="_Toc552"/>
      <w:bookmarkEnd w:id="1276"/>
      <w:r>
        <w:rPr>
          <w:rtl w:val="true"/>
        </w:rPr>
        <w:t xml:space="preserve">قوله فی ص </w:t>
      </w:r>
      <w:r>
        <w:rPr/>
        <w:t>181</w:t>
      </w:r>
      <w:r>
        <w:rPr>
          <w:rtl w:val="true"/>
        </w:rPr>
        <w:t xml:space="preserve">، س </w:t>
      </w:r>
      <w:r>
        <w:rPr/>
        <w:t>20</w:t>
      </w:r>
      <w:r>
        <w:rPr>
          <w:rtl w:val="true"/>
        </w:rPr>
        <w:t>: «</w:t>
      </w:r>
      <w:r>
        <w:rPr>
          <w:rtl w:val="true"/>
        </w:rPr>
        <w:t>من باب واحد و حکم واحد</w:t>
      </w:r>
      <w:r>
        <w:rPr>
          <w:rtl w:val="true"/>
        </w:rPr>
        <w:t>»</w:t>
      </w:r>
      <w:bookmarkEnd w:id="127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إشکال بل منع لعدم جواز القیاس</w:t>
      </w:r>
      <w:r>
        <w:rPr>
          <w:rFonts w:eastAsia="IRNazanin" w:cs="IRNazanin"/>
          <w:color w:val="111111"/>
          <w:sz w:val="28"/>
          <w:szCs w:val="28"/>
          <w:rtl w:val="true"/>
          <w:lang w:bidi="fa-IR"/>
        </w:rPr>
        <w:t>.</w:t>
      </w:r>
    </w:p>
    <w:p>
      <w:pPr>
        <w:pStyle w:val="Heading3"/>
        <w:numPr>
          <w:ilvl w:val="2"/>
          <w:numId w:val="1"/>
        </w:numPr>
        <w:rPr/>
      </w:pPr>
      <w:bookmarkStart w:id="1278" w:name="__RefHeading___Toc5142800_581953129"/>
      <w:bookmarkStart w:id="1279" w:name="_Toc553"/>
      <w:bookmarkEnd w:id="1278"/>
      <w:r>
        <w:rPr>
          <w:rtl w:val="true"/>
        </w:rPr>
        <w:t xml:space="preserve">قوله فی ص </w:t>
      </w:r>
      <w:r>
        <w:rPr/>
        <w:t>182</w:t>
      </w:r>
      <w:r>
        <w:rPr>
          <w:rtl w:val="true"/>
        </w:rPr>
        <w:t xml:space="preserve">، س </w:t>
      </w:r>
      <w:r>
        <w:rPr/>
        <w:t>14</w:t>
      </w:r>
      <w:r>
        <w:rPr>
          <w:rtl w:val="true"/>
        </w:rPr>
        <w:t>: «</w:t>
      </w:r>
      <w:r>
        <w:rPr>
          <w:rtl w:val="true"/>
        </w:rPr>
        <w:t>تثبت کون الزنا محرما</w:t>
      </w:r>
      <w:r>
        <w:rPr>
          <w:rtl w:val="true"/>
        </w:rPr>
        <w:t>»</w:t>
      </w:r>
      <w:bookmarkEnd w:id="127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أنه مثبت إذ أصالة عدم العقد إلی حین الزنا لایثبت کون العقد وقع بعد الزنا هذا بخلاف ما إذا علم تاریخ العقد و شک فی تاریخ الزنا لأن الأثر هناک مترتب علی نفس عدم الزنا إلی حین العقد و هو الحلیة و لاحاجة إلی إثبات وصف آخر و علیه فالحق مع المتن حیث لم یذکر إلا ما إذا شک فی تاریخ الزنا</w:t>
      </w:r>
      <w:r>
        <w:rPr>
          <w:rFonts w:eastAsia="IRNazanin" w:cs="IRNazanin"/>
          <w:color w:val="111111"/>
          <w:sz w:val="28"/>
          <w:szCs w:val="28"/>
          <w:rtl w:val="true"/>
          <w:lang w:bidi="fa-IR"/>
        </w:rPr>
        <w:t>.</w:t>
      </w:r>
    </w:p>
    <w:p>
      <w:pPr>
        <w:pStyle w:val="Heading3"/>
        <w:numPr>
          <w:ilvl w:val="2"/>
          <w:numId w:val="1"/>
        </w:numPr>
        <w:rPr/>
      </w:pPr>
      <w:bookmarkStart w:id="1280" w:name="__RefHeading___Toc5142802_581953129"/>
      <w:bookmarkStart w:id="1281" w:name="_Toc554"/>
      <w:bookmarkEnd w:id="1280"/>
      <w:r>
        <w:rPr>
          <w:rtl w:val="true"/>
        </w:rPr>
        <w:t xml:space="preserve">قوله فی ص </w:t>
      </w:r>
      <w:r>
        <w:rPr/>
        <w:t>183</w:t>
      </w:r>
      <w:r>
        <w:rPr>
          <w:rtl w:val="true"/>
        </w:rPr>
        <w:t xml:space="preserve">، س </w:t>
      </w:r>
      <w:r>
        <w:rPr/>
        <w:t>6</w:t>
      </w:r>
      <w:r>
        <w:rPr>
          <w:rtl w:val="true"/>
        </w:rPr>
        <w:t>: «</w:t>
      </w:r>
      <w:r>
        <w:rPr>
          <w:rtl w:val="true"/>
        </w:rPr>
        <w:t>المرجع أصالة الصحة فی العقد</w:t>
      </w:r>
      <w:r>
        <w:rPr>
          <w:rtl w:val="true"/>
        </w:rPr>
        <w:t>»</w:t>
      </w:r>
      <w:bookmarkEnd w:id="1281"/>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بدعوی أن أصالة الصحة رتبة مقدمة علی الاستصحاب لأن مفادها هو الصحة و هی الموضوع بالنسبة إلی ترتب الأثر هذا مضافا إلی أن تقدم الاستصحاب علی أصالة الصحة یوجب لغویة جعل أصالة الصحة دون العکس و القول بأن أصالة الصحة لاتجری إلا فیما إذا کان الزانی متوجها إلی الأحکام الشرعیة کقاعدة الفراغ المعللة بأنه حین العمل أذکُر لأنا نقول بأن أصالة الصحة أصل تعبدی یجری</w:t>
      </w:r>
      <w:bookmarkStart w:id="1282" w:name="pg5878_65175"/>
    </w:p>
    <w:p>
      <w:pPr>
        <w:pStyle w:val="BookText"/>
        <w:rPr/>
      </w:pPr>
      <w:bookmarkEnd w:id="1282"/>
      <w:r>
        <w:rPr>
          <w:rFonts w:ascii="IRNazanin" w:hAnsi="IRNazanin" w:eastAsia="IRNazanin"/>
          <w:color w:val="111111"/>
          <w:sz w:val="28"/>
          <w:sz w:val="28"/>
          <w:szCs w:val="28"/>
          <w:rtl w:val="true"/>
          <w:lang w:bidi="fa-IR"/>
        </w:rPr>
        <w:t>فی العقود الجاریة من الجاهلین بالأحکام أیضا، لایقال إن أصالة الصحة لاتجری إلا فی أفعال الغیر لأنا نقول لاتختص أصالة الصحة بفعل الغیر بل تجری فی أفعال نفس الإنسان الذی یرید إجراء أصالة الصحة مثلا إذا شک فی صحة صلوته أو معاملاته یمکن له أن یجری فیها أصالة الصحة، لایقال إن جریان أصالة الصحة بعد العمل، لأن البحث فی المقام بعد العلم بوقوع العقد و إنما شک فی المتقدم و المتأخر</w:t>
      </w:r>
      <w:r>
        <w:rPr>
          <w:rFonts w:eastAsia="IRNazanin" w:cs="IRNazanin"/>
          <w:color w:val="111111"/>
          <w:sz w:val="28"/>
          <w:szCs w:val="28"/>
          <w:rtl w:val="true"/>
          <w:lang w:bidi="fa-IR"/>
        </w:rPr>
        <w:t>.</w:t>
      </w:r>
    </w:p>
    <w:p>
      <w:pPr>
        <w:pStyle w:val="Heading3"/>
        <w:numPr>
          <w:ilvl w:val="2"/>
          <w:numId w:val="1"/>
        </w:numPr>
        <w:rPr/>
      </w:pPr>
      <w:bookmarkStart w:id="1283" w:name="__RefHeading___Toc5142804_581953129"/>
      <w:bookmarkStart w:id="1284" w:name="_Toc555"/>
      <w:bookmarkEnd w:id="1283"/>
      <w:r>
        <w:rPr>
          <w:rtl w:val="true"/>
        </w:rPr>
        <w:t xml:space="preserve">قوله فی ص </w:t>
      </w:r>
      <w:r>
        <w:rPr/>
        <w:t>184</w:t>
      </w:r>
      <w:r>
        <w:rPr>
          <w:rtl w:val="true"/>
        </w:rPr>
        <w:t xml:space="preserve">، س </w:t>
      </w:r>
      <w:r>
        <w:rPr/>
        <w:t>1</w:t>
      </w:r>
      <w:r>
        <w:rPr>
          <w:rtl w:val="true"/>
        </w:rPr>
        <w:t>: «</w:t>
      </w:r>
      <w:r>
        <w:rPr>
          <w:rtl w:val="true"/>
        </w:rPr>
        <w:t>ذکره فی المسالک</w:t>
      </w:r>
      <w:r>
        <w:rPr>
          <w:rtl w:val="true"/>
        </w:rPr>
        <w:t>»</w:t>
      </w:r>
      <w:bookmarkEnd w:id="128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الذی اختاره المستمسک</w:t>
      </w:r>
      <w:r>
        <w:rPr>
          <w:rFonts w:eastAsia="IRNazanin" w:cs="IRNazanin"/>
          <w:color w:val="111111"/>
          <w:sz w:val="28"/>
          <w:szCs w:val="28"/>
          <w:rtl w:val="true"/>
          <w:lang w:bidi="fa-IR"/>
        </w:rPr>
        <w:t>.</w:t>
      </w:r>
    </w:p>
    <w:p>
      <w:pPr>
        <w:pStyle w:val="Heading3"/>
        <w:numPr>
          <w:ilvl w:val="2"/>
          <w:numId w:val="1"/>
        </w:numPr>
        <w:rPr/>
      </w:pPr>
      <w:bookmarkStart w:id="1285" w:name="__RefHeading___Toc5142806_581953129"/>
      <w:bookmarkStart w:id="1286" w:name="_Toc556"/>
      <w:bookmarkEnd w:id="1285"/>
      <w:r>
        <w:rPr>
          <w:rtl w:val="true"/>
        </w:rPr>
        <w:t xml:space="preserve">قوله فی ص </w:t>
      </w:r>
      <w:r>
        <w:rPr/>
        <w:t>186</w:t>
      </w:r>
      <w:r>
        <w:rPr>
          <w:rtl w:val="true"/>
        </w:rPr>
        <w:t xml:space="preserve">، س </w:t>
      </w:r>
      <w:r>
        <w:rPr/>
        <w:t>2</w:t>
      </w:r>
      <w:r>
        <w:rPr>
          <w:rtl w:val="true"/>
        </w:rPr>
        <w:t>: «</w:t>
      </w:r>
      <w:r>
        <w:rPr>
          <w:rtl w:val="true"/>
        </w:rPr>
        <w:t>وظاهره</w:t>
      </w:r>
      <w:r>
        <w:rPr>
          <w:rtl w:val="true"/>
        </w:rPr>
        <w:t>»</w:t>
      </w:r>
      <w:bookmarkEnd w:id="128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 فی أول العبارة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اختصت الشبهة بأحدهما الخ</w:t>
      </w:r>
      <w:r>
        <w:rPr>
          <w:rFonts w:eastAsia="IRNazanin" w:cs="IRNazanin"/>
          <w:color w:val="111111"/>
          <w:sz w:val="28"/>
          <w:szCs w:val="28"/>
          <w:rtl w:val="true"/>
          <w:lang w:bidi="fa-IR"/>
        </w:rPr>
        <w:t>.</w:t>
      </w:r>
    </w:p>
    <w:p>
      <w:pPr>
        <w:pStyle w:val="Heading3"/>
        <w:numPr>
          <w:ilvl w:val="2"/>
          <w:numId w:val="1"/>
        </w:numPr>
        <w:rPr/>
      </w:pPr>
      <w:bookmarkStart w:id="1287" w:name="__RefHeading___Toc5142808_581953129"/>
      <w:bookmarkStart w:id="1288" w:name="_Toc557"/>
      <w:bookmarkEnd w:id="1287"/>
      <w:r>
        <w:rPr>
          <w:rtl w:val="true"/>
        </w:rPr>
        <w:t xml:space="preserve">قوله فی ص </w:t>
      </w:r>
      <w:r>
        <w:rPr/>
        <w:t>187</w:t>
      </w:r>
      <w:r>
        <w:rPr>
          <w:rtl w:val="true"/>
        </w:rPr>
        <w:t xml:space="preserve">، س </w:t>
      </w:r>
      <w:r>
        <w:rPr/>
        <w:t>7</w:t>
      </w:r>
      <w:r>
        <w:rPr>
          <w:rtl w:val="true"/>
        </w:rPr>
        <w:t>: «</w:t>
      </w:r>
      <w:r>
        <w:rPr>
          <w:rtl w:val="true"/>
        </w:rPr>
        <w:t>لاقصور فی إطلاق أدلته</w:t>
      </w:r>
      <w:r>
        <w:rPr>
          <w:rtl w:val="true"/>
        </w:rPr>
        <w:t>»</w:t>
      </w:r>
      <w:bookmarkEnd w:id="1288"/>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لعله لأن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یصدق سواء کان اختیاریا أو إضطراریا أو إجباریا و سواء کان بالغا أو غیر بالغ و سواء کان فی حال النوم أو فی حال إلیقظة و لامدخلیة للحکم المترتب علی موضوع الحکم و إلا لدار فالزنا بما هو موضوع للحرمة لا الزنا المحرم و المقید بحکم نفسه و هکذا لایتقید الموضوع بما هو متأخر عن الحکم و لعله لذا أفتی المصنف فی متن العروة و تبعه الأعلام من غیر تفصیل نعم یجوز أن یتقید موضوع الزنا بحکم نفسه من الحرمة و یجعل موضوعا لحکم آخر کنفی المهر و نفی الولد و نفی العدة و إجراء الحد و لذا ذهب فی المصابیح بأن موضوع الشبهة هو الذی یکون فیه معذورا فیه شرعا کأن یکون فی حال النوم أو جری الاستصحاب أو اعتمد علی البینة ثم بأن الخلاف و لم‌یجر فی</w:t>
      </w:r>
      <w:bookmarkStart w:id="1289" w:name="pg5878_65176"/>
    </w:p>
    <w:p>
      <w:pPr>
        <w:pStyle w:val="BookText"/>
        <w:rPr/>
      </w:pPr>
      <w:bookmarkEnd w:id="1289"/>
      <w:r>
        <w:rPr>
          <w:rFonts w:ascii="IRNazanin" w:hAnsi="IRNazanin" w:eastAsia="IRNazanin"/>
          <w:color w:val="111111"/>
          <w:sz w:val="28"/>
          <w:sz w:val="28"/>
          <w:szCs w:val="28"/>
          <w:rtl w:val="true"/>
          <w:lang w:bidi="fa-IR"/>
        </w:rPr>
        <w:t xml:space="preserve">موارد الشبهة أصالة البرائة لأن موارد الفروج لیست مما لایعلم حکمها لمفروغیة الاحتیاط فی الفروج فلایجوز الارتکاب إلا ما إذا أقیمت الحجة علی سبب مُحِل و وجود المجوز، إلا أن یقال بأن نکاح الکتابی و نحوه بینهم لایوجب الأحکام الأربعة المذکورة مع أن الحجة أقیمت علی عدم المجوز لأن الأحکام الإسلامیة أحکام لهم أیضا فإذا لم یراعوها فسد نکاحهم و یمکن الجواب عنه بأن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لکل قوم 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من باب المماشاة فهو و أما إذا کان المقصود تثبیت صحة نکاحهم إذا صدر مع اعتقاد الصحة فلایکون نقضا لکلام صاحب المصابیح لأنهم فی حال اعتقادهم بصحة نکاحهم معذورون ولهم جهالة مغتفرة، ثم أورد علیه بأن هذا القول مخالف للروایات و سیأتی أنه یمکن الجواب عنه أیضا</w:t>
      </w:r>
      <w:r>
        <w:rPr>
          <w:rFonts w:eastAsia="IRNazanin" w:cs="IRNazanin"/>
          <w:color w:val="111111"/>
          <w:sz w:val="28"/>
          <w:szCs w:val="28"/>
          <w:rtl w:val="true"/>
          <w:lang w:bidi="fa-IR"/>
        </w:rPr>
        <w:t>.</w:t>
      </w:r>
    </w:p>
    <w:p>
      <w:pPr>
        <w:pStyle w:val="Heading3"/>
        <w:numPr>
          <w:ilvl w:val="2"/>
          <w:numId w:val="1"/>
        </w:numPr>
        <w:rPr/>
      </w:pPr>
      <w:bookmarkStart w:id="1290" w:name="__RefHeading___Toc5142810_581953129"/>
      <w:bookmarkStart w:id="1291" w:name="_Toc558"/>
      <w:bookmarkEnd w:id="1290"/>
      <w:r>
        <w:rPr>
          <w:rtl w:val="true"/>
        </w:rPr>
        <w:t xml:space="preserve">قوله فی ص </w:t>
      </w:r>
      <w:r>
        <w:rPr/>
        <w:t>187</w:t>
      </w:r>
      <w:r>
        <w:rPr>
          <w:rtl w:val="true"/>
        </w:rPr>
        <w:t xml:space="preserve">، س </w:t>
      </w:r>
      <w:r>
        <w:rPr/>
        <w:t>9</w:t>
      </w:r>
      <w:r>
        <w:rPr>
          <w:rtl w:val="true"/>
        </w:rPr>
        <w:t>: «</w:t>
      </w:r>
      <w:r>
        <w:rPr>
          <w:rtl w:val="true"/>
        </w:rPr>
        <w:t>ثم إن الذی یظهر</w:t>
      </w:r>
      <w:r>
        <w:rPr>
          <w:rtl w:val="true"/>
        </w:rPr>
        <w:t>»</w:t>
      </w:r>
      <w:bookmarkEnd w:id="129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جامع المدارک،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458</w:t>
      </w:r>
      <w:r>
        <w:rPr>
          <w:rFonts w:eastAsia="IRNazanin" w:cs="IRNazanin"/>
          <w:color w:val="111111"/>
          <w:sz w:val="28"/>
          <w:szCs w:val="28"/>
          <w:rtl w:val="true"/>
          <w:lang w:bidi="fa-IR"/>
        </w:rPr>
        <w:t>.</w:t>
      </w:r>
    </w:p>
    <w:p>
      <w:pPr>
        <w:pStyle w:val="Heading3"/>
        <w:numPr>
          <w:ilvl w:val="2"/>
          <w:numId w:val="1"/>
        </w:numPr>
        <w:rPr/>
      </w:pPr>
      <w:bookmarkStart w:id="1292" w:name="__RefHeading___Toc5142812_581953129"/>
      <w:bookmarkStart w:id="1293" w:name="_Toc559"/>
      <w:bookmarkEnd w:id="1292"/>
      <w:r>
        <w:rPr>
          <w:rtl w:val="true"/>
        </w:rPr>
        <w:t xml:space="preserve">قوله فی ص </w:t>
      </w:r>
      <w:r>
        <w:rPr/>
        <w:t>188</w:t>
      </w:r>
      <w:r>
        <w:rPr>
          <w:rtl w:val="true"/>
        </w:rPr>
        <w:t xml:space="preserve">، س </w:t>
      </w:r>
      <w:r>
        <w:rPr/>
        <w:t>11</w:t>
      </w:r>
      <w:r>
        <w:rPr>
          <w:rtl w:val="true"/>
        </w:rPr>
        <w:t>: «</w:t>
      </w:r>
      <w:r>
        <w:rPr>
          <w:rtl w:val="true"/>
        </w:rPr>
        <w:t>أو أقوال أربعة</w:t>
      </w:r>
      <w:r>
        <w:rPr>
          <w:rtl w:val="true"/>
        </w:rPr>
        <w:t>...»</w:t>
      </w:r>
      <w:bookmarkEnd w:id="129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منها ما عن المشهور و هو الاکتفاء بمطلق الظن و ثانیها ما عن المصابیح من لزوم کونه معذور فیه شرعا و ثالثها ما عن التحریر من الاجتزاء باعتقاد الحجیة غفلة و إن لم یکن حجة شرعا و رابعها هو الاکتفاء بمطلق عدم العلم بالحرمة لاواقعا و لاظاهرا</w:t>
      </w:r>
      <w:r>
        <w:rPr>
          <w:rFonts w:eastAsia="IRNazanin" w:cs="IRNazanin"/>
          <w:color w:val="111111"/>
          <w:sz w:val="28"/>
          <w:szCs w:val="28"/>
          <w:rtl w:val="true"/>
          <w:lang w:bidi="fa-IR"/>
        </w:rPr>
        <w:t>.</w:t>
      </w:r>
    </w:p>
    <w:p>
      <w:pPr>
        <w:pStyle w:val="Heading3"/>
        <w:numPr>
          <w:ilvl w:val="2"/>
          <w:numId w:val="1"/>
        </w:numPr>
        <w:rPr/>
      </w:pPr>
      <w:bookmarkStart w:id="1294" w:name="__RefHeading___Toc5142814_581953129"/>
      <w:bookmarkStart w:id="1295" w:name="_Toc560"/>
      <w:bookmarkEnd w:id="1294"/>
      <w:r>
        <w:rPr>
          <w:rtl w:val="true"/>
        </w:rPr>
        <w:t xml:space="preserve">قوله فی ص </w:t>
      </w:r>
      <w:r>
        <w:rPr/>
        <w:t>188</w:t>
      </w:r>
      <w:r>
        <w:rPr>
          <w:rtl w:val="true"/>
        </w:rPr>
        <w:t xml:space="preserve">، س </w:t>
      </w:r>
      <w:r>
        <w:rPr/>
        <w:t>13</w:t>
      </w:r>
      <w:r>
        <w:rPr>
          <w:rtl w:val="true"/>
        </w:rPr>
        <w:t>: «</w:t>
      </w:r>
      <w:r>
        <w:rPr>
          <w:rtl w:val="true"/>
        </w:rPr>
        <w:t>أما النصوص</w:t>
      </w:r>
      <w:r>
        <w:rPr>
          <w:rtl w:val="true"/>
        </w:rPr>
        <w:t>»</w:t>
      </w:r>
      <w:bookmarkEnd w:id="1295"/>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الأستاذنا الأراکی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بعد نقل کلمات العلماء أراد مقام الإثبات من الأدلة الشرعیة و حاصله أن فی موثق زرارة لم یفصل بین کون الخبر حجة أم</w:t>
      </w:r>
      <w:bookmarkStart w:id="1296" w:name="pg5878_65177"/>
    </w:p>
    <w:p>
      <w:pPr>
        <w:pStyle w:val="BookText"/>
        <w:rPr/>
      </w:pPr>
      <w:bookmarkEnd w:id="1296"/>
      <w:r>
        <w:rPr>
          <w:rFonts w:ascii="IRNazanin" w:hAnsi="IRNazanin" w:eastAsia="IRNazanin"/>
          <w:color w:val="111111"/>
          <w:sz w:val="28"/>
          <w:sz w:val="28"/>
          <w:szCs w:val="28"/>
          <w:rtl w:val="true"/>
          <w:lang w:bidi="fa-IR"/>
        </w:rPr>
        <w:t xml:space="preserve">لا و بین کونه موجبا للعلم أم لا و معذلک ترتب علیه المهر و لم یشترط فیه قیام الحجة الشرعیة نعم ظاهر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فاعتدت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الاعتقاد بحجیة الخبر فهو یفید ما عن التحریر و هکذا الکلام فی مصحح محمد بن قیس حیث لم یشترط فیه الظن بکونه حجة و معذلک لاینفی الولد عن الثانی، ولکن یمکن الجواب عن الروایتین بأن مقتضی حمل المطلق علی المقید هو حملهما علی مصحح الکنانی إذ مقتضاه هو عدم الجواز للتزویج ما لم یکن لها جحة علی عدم کونها فی العدة فاللازم هو الحجة علی المجوز فلایکفی الظن کما لایکفی اعتقاد الحجیة و إن لم یکن بحجة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ذهب إلیه صاحب المصابیح متین فی الأحکام الأربعة المذکورة</w:t>
      </w:r>
      <w:r>
        <w:rPr>
          <w:rFonts w:eastAsia="IRNazanin" w:cs="IRNazanin"/>
          <w:color w:val="111111"/>
          <w:sz w:val="28"/>
          <w:szCs w:val="28"/>
          <w:rtl w:val="true"/>
          <w:lang w:bidi="fa-IR"/>
        </w:rPr>
        <w:t>.</w:t>
      </w:r>
    </w:p>
    <w:p>
      <w:pPr>
        <w:pStyle w:val="Heading3"/>
        <w:numPr>
          <w:ilvl w:val="2"/>
          <w:numId w:val="1"/>
        </w:numPr>
        <w:rPr/>
      </w:pPr>
      <w:bookmarkStart w:id="1297" w:name="__RefHeading___Toc5142816_581953129"/>
      <w:bookmarkStart w:id="1298" w:name="_Toc561"/>
      <w:bookmarkEnd w:id="1297"/>
      <w:r>
        <w:rPr>
          <w:rtl w:val="true"/>
        </w:rPr>
        <w:t xml:space="preserve">قوله فی ص </w:t>
      </w:r>
      <w:r>
        <w:rPr/>
        <w:t>189</w:t>
      </w:r>
      <w:r>
        <w:rPr>
          <w:rtl w:val="true"/>
        </w:rPr>
        <w:t xml:space="preserve">، س </w:t>
      </w:r>
      <w:r>
        <w:rPr/>
        <w:t>3</w:t>
      </w:r>
      <w:r>
        <w:rPr>
          <w:rtl w:val="true"/>
        </w:rPr>
        <w:t>: «</w:t>
      </w:r>
      <w:r>
        <w:rPr>
          <w:rtl w:val="true"/>
        </w:rPr>
        <w:t>فقال إذا علمت</w:t>
      </w:r>
      <w:r>
        <w:rPr>
          <w:rtl w:val="true"/>
        </w:rPr>
        <w:t>...»</w:t>
      </w:r>
      <w:bookmarkEnd w:id="129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یستفاد منه أن اللأزم هو قیام الحجة علی وجود المجوز فلایکفی مطلق الظن و لایکفی اعتقاد الحجیة و لایکفی عدم العلم فبهذا یقید إطلاق الروایتین السابقتین و نتیجة التقید هو ما ذهب إلیه السید فی مصابیحه من أن موضوع الأحکام الأربعة هو الذی یکون فیه معذور فیه شرعا</w:t>
      </w:r>
      <w:r>
        <w:rPr>
          <w:rFonts w:eastAsia="IRNazanin" w:cs="IRNazanin"/>
          <w:color w:val="111111"/>
          <w:sz w:val="28"/>
          <w:szCs w:val="28"/>
          <w:rtl w:val="true"/>
          <w:lang w:bidi="fa-IR"/>
        </w:rPr>
        <w:t>.</w:t>
      </w:r>
    </w:p>
    <w:p>
      <w:pPr>
        <w:pStyle w:val="Heading3"/>
        <w:numPr>
          <w:ilvl w:val="2"/>
          <w:numId w:val="1"/>
        </w:numPr>
        <w:rPr/>
      </w:pPr>
      <w:bookmarkStart w:id="1299" w:name="__RefHeading___Toc5142818_581953129"/>
      <w:bookmarkStart w:id="1300" w:name="_Toc562"/>
      <w:bookmarkEnd w:id="1299"/>
      <w:r>
        <w:rPr>
          <w:rtl w:val="true"/>
        </w:rPr>
        <w:t xml:space="preserve">قوله فی ص </w:t>
      </w:r>
      <w:r>
        <w:rPr/>
        <w:t>189</w:t>
      </w:r>
      <w:r>
        <w:rPr>
          <w:rtl w:val="true"/>
        </w:rPr>
        <w:t xml:space="preserve">، س </w:t>
      </w:r>
      <w:r>
        <w:rPr/>
        <w:t>15</w:t>
      </w:r>
      <w:r>
        <w:rPr>
          <w:rtl w:val="true"/>
        </w:rPr>
        <w:t>: «</w:t>
      </w:r>
      <w:r>
        <w:rPr>
          <w:rtl w:val="true"/>
        </w:rPr>
        <w:t>إلا أن یکون المراد</w:t>
      </w:r>
      <w:r>
        <w:rPr>
          <w:rtl w:val="true"/>
        </w:rPr>
        <w:t>»</w:t>
      </w:r>
      <w:bookmarkEnd w:id="130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الظاهر بقرینة الصدر فإن السؤال عن موارد سقوط الحد</w:t>
      </w:r>
      <w:r>
        <w:rPr>
          <w:rFonts w:eastAsia="IRNazanin" w:cs="IRNazanin"/>
          <w:color w:val="111111"/>
          <w:sz w:val="28"/>
          <w:szCs w:val="28"/>
          <w:rtl w:val="true"/>
          <w:lang w:bidi="fa-IR"/>
        </w:rPr>
        <w:t>.</w:t>
      </w:r>
    </w:p>
    <w:p>
      <w:pPr>
        <w:pStyle w:val="Heading3"/>
        <w:numPr>
          <w:ilvl w:val="2"/>
          <w:numId w:val="1"/>
        </w:numPr>
        <w:rPr/>
      </w:pPr>
      <w:bookmarkStart w:id="1301" w:name="__RefHeading___Toc5142820_581953129"/>
      <w:bookmarkStart w:id="1302" w:name="_Toc563"/>
      <w:bookmarkEnd w:id="1301"/>
      <w:r>
        <w:rPr>
          <w:rtl w:val="true"/>
        </w:rPr>
        <w:t xml:space="preserve">قوله فی ص </w:t>
      </w:r>
      <w:r>
        <w:rPr/>
        <w:t>189</w:t>
      </w:r>
      <w:r>
        <w:rPr>
          <w:rtl w:val="true"/>
        </w:rPr>
        <w:t xml:space="preserve">، س </w:t>
      </w:r>
      <w:r>
        <w:rPr/>
        <w:t>17</w:t>
      </w:r>
      <w:r>
        <w:rPr>
          <w:rtl w:val="true"/>
        </w:rPr>
        <w:t>: «</w:t>
      </w:r>
      <w:r>
        <w:rPr>
          <w:rtl w:val="true"/>
        </w:rPr>
        <w:t>فلایشمل الجاهل الغافل</w:t>
      </w:r>
      <w:r>
        <w:rPr>
          <w:rtl w:val="true"/>
        </w:rPr>
        <w:t>»</w:t>
      </w:r>
      <w:bookmarkEnd w:id="1302"/>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الأستاذنا الأراکی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یقال إن العبرة بعموم الوارد و المستفاد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لزمتها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إن الملاک هو قیام الحجة سواء کان مترددا أو غافلا</w:t>
      </w:r>
      <w:r>
        <w:rPr>
          <w:rFonts w:eastAsia="IRNazanin" w:cs="IRNazanin"/>
          <w:color w:val="111111"/>
          <w:sz w:val="28"/>
          <w:szCs w:val="28"/>
          <w:rtl w:val="true"/>
          <w:lang w:bidi="fa-IR"/>
        </w:rPr>
        <w:t>.</w:t>
      </w:r>
      <w:bookmarkStart w:id="1303" w:name="pg5878_65178"/>
    </w:p>
    <w:p>
      <w:pPr>
        <w:pStyle w:val="Heading3"/>
        <w:numPr>
          <w:ilvl w:val="2"/>
          <w:numId w:val="1"/>
        </w:numPr>
        <w:rPr/>
      </w:pPr>
      <w:bookmarkStart w:id="1304" w:name="__RefHeading___Toc5142822_581953129"/>
      <w:bookmarkStart w:id="1305" w:name="_Toc564"/>
      <w:bookmarkEnd w:id="1303"/>
      <w:bookmarkEnd w:id="1304"/>
      <w:r>
        <w:rPr>
          <w:rtl w:val="true"/>
        </w:rPr>
        <w:t xml:space="preserve">قوله فی ص </w:t>
      </w:r>
      <w:r>
        <w:rPr/>
        <w:t>189</w:t>
      </w:r>
      <w:r>
        <w:rPr>
          <w:rtl w:val="true"/>
        </w:rPr>
        <w:t xml:space="preserve">، س </w:t>
      </w:r>
      <w:r>
        <w:rPr/>
        <w:t>18</w:t>
      </w:r>
      <w:r>
        <w:rPr>
          <w:rtl w:val="true"/>
        </w:rPr>
        <w:t>: «</w:t>
      </w:r>
      <w:r>
        <w:rPr>
          <w:rtl w:val="true"/>
        </w:rPr>
        <w:t>للاحتمال الأخیر</w:t>
      </w:r>
      <w:r>
        <w:rPr>
          <w:rtl w:val="true"/>
        </w:rPr>
        <w:t>»</w:t>
      </w:r>
      <w:bookmarkEnd w:id="130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الاکتفاء بمطلق عدم العلم بالحرمة</w:t>
      </w:r>
      <w:r>
        <w:rPr>
          <w:rFonts w:eastAsia="IRNazanin" w:cs="IRNazanin"/>
          <w:color w:val="111111"/>
          <w:sz w:val="28"/>
          <w:szCs w:val="28"/>
          <w:rtl w:val="true"/>
          <w:lang w:bidi="fa-IR"/>
        </w:rPr>
        <w:t>.</w:t>
      </w:r>
    </w:p>
    <w:p>
      <w:pPr>
        <w:pStyle w:val="Heading3"/>
        <w:numPr>
          <w:ilvl w:val="2"/>
          <w:numId w:val="1"/>
        </w:numPr>
        <w:rPr/>
      </w:pPr>
      <w:bookmarkStart w:id="1306" w:name="__RefHeading___Toc5142824_581953129"/>
      <w:bookmarkStart w:id="1307" w:name="_Toc565"/>
      <w:bookmarkEnd w:id="1306"/>
      <w:r>
        <w:rPr>
          <w:rtl w:val="true"/>
        </w:rPr>
        <w:t xml:space="preserve">قوله فی ص </w:t>
      </w:r>
      <w:r>
        <w:rPr/>
        <w:t>189</w:t>
      </w:r>
      <w:r>
        <w:rPr>
          <w:rtl w:val="true"/>
        </w:rPr>
        <w:t xml:space="preserve">، س </w:t>
      </w:r>
      <w:r>
        <w:rPr/>
        <w:t>19</w:t>
      </w:r>
      <w:r>
        <w:rPr>
          <w:rtl w:val="true"/>
        </w:rPr>
        <w:t>: «</w:t>
      </w:r>
      <w:r>
        <w:rPr>
          <w:rtl w:val="true"/>
        </w:rPr>
        <w:t>للإحتمال الأول</w:t>
      </w:r>
      <w:r>
        <w:rPr>
          <w:rtl w:val="true"/>
        </w:rPr>
        <w:t>»</w:t>
      </w:r>
      <w:bookmarkEnd w:id="130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مطلق الظن</w:t>
      </w:r>
      <w:r>
        <w:rPr>
          <w:rFonts w:eastAsia="IRNazanin" w:cs="IRNazanin"/>
          <w:color w:val="111111"/>
          <w:sz w:val="28"/>
          <w:szCs w:val="28"/>
          <w:rtl w:val="true"/>
          <w:lang w:bidi="fa-IR"/>
        </w:rPr>
        <w:t>.</w:t>
      </w:r>
    </w:p>
    <w:p>
      <w:pPr>
        <w:pStyle w:val="Heading3"/>
        <w:numPr>
          <w:ilvl w:val="2"/>
          <w:numId w:val="1"/>
        </w:numPr>
        <w:rPr/>
      </w:pPr>
      <w:bookmarkStart w:id="1308" w:name="__RefHeading___Toc5142826_581953129"/>
      <w:bookmarkStart w:id="1309" w:name="_Toc566"/>
      <w:bookmarkEnd w:id="1308"/>
      <w:r>
        <w:rPr>
          <w:rtl w:val="true"/>
        </w:rPr>
        <w:t xml:space="preserve">قوله فی ص </w:t>
      </w:r>
      <w:r>
        <w:rPr/>
        <w:t>189</w:t>
      </w:r>
      <w:r>
        <w:rPr>
          <w:rtl w:val="true"/>
        </w:rPr>
        <w:t xml:space="preserve">، س </w:t>
      </w:r>
      <w:r>
        <w:rPr/>
        <w:t>19</w:t>
      </w:r>
      <w:r>
        <w:rPr>
          <w:rtl w:val="true"/>
        </w:rPr>
        <w:t>: «</w:t>
      </w:r>
      <w:r>
        <w:rPr>
          <w:rtl w:val="true"/>
        </w:rPr>
        <w:t>و لاینفی الاحتمالین الآخرین</w:t>
      </w:r>
      <w:r>
        <w:rPr>
          <w:rtl w:val="true"/>
        </w:rPr>
        <w:t>»</w:t>
      </w:r>
      <w:bookmarkEnd w:id="130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یؤید أو یشهد لما ذکره صاحب المصابیح فإن مفاد ذیله أن من لم یکن له حجة علی المجوز لایستوجب رفع الحد فالمرفوع عنه الحد هو الذی یکون له حجة و معذورا فیه ثم إن احتمال الآخر و هو توهم الحجة أیضا منفی لأنه أیضا مشمول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لزمتها الحجة فتسأل حتی 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فافهم و کیف کان ینقح موضوع قوله الحدود تدرء بالشبهات بهذه الروایات فالمراد بالشبهة هو الذی یکون معذورا فیه</w:t>
      </w:r>
      <w:r>
        <w:rPr>
          <w:rFonts w:eastAsia="IRNazanin" w:cs="IRNazanin"/>
          <w:color w:val="111111"/>
          <w:sz w:val="28"/>
          <w:szCs w:val="28"/>
          <w:rtl w:val="true"/>
          <w:lang w:bidi="fa-IR"/>
        </w:rPr>
        <w:t>.</w:t>
      </w:r>
    </w:p>
    <w:p>
      <w:pPr>
        <w:pStyle w:val="Heading3"/>
        <w:numPr>
          <w:ilvl w:val="2"/>
          <w:numId w:val="1"/>
        </w:numPr>
        <w:rPr/>
      </w:pPr>
      <w:bookmarkStart w:id="1310" w:name="__RefHeading___Toc5142828_581953129"/>
      <w:bookmarkStart w:id="1311" w:name="_Toc567"/>
      <w:bookmarkEnd w:id="1310"/>
      <w:r>
        <w:rPr>
          <w:rtl w:val="true"/>
        </w:rPr>
        <w:t xml:space="preserve">قوله فی ص </w:t>
      </w:r>
      <w:r>
        <w:rPr/>
        <w:t>191</w:t>
      </w:r>
      <w:r>
        <w:rPr>
          <w:rtl w:val="true"/>
        </w:rPr>
        <w:t xml:space="preserve">، س </w:t>
      </w:r>
      <w:r>
        <w:rPr/>
        <w:t>18</w:t>
      </w:r>
      <w:r>
        <w:rPr>
          <w:rtl w:val="true"/>
        </w:rPr>
        <w:t>: «</w:t>
      </w:r>
      <w:r>
        <w:rPr>
          <w:rtl w:val="true"/>
        </w:rPr>
        <w:t>کما عرفت</w:t>
      </w:r>
      <w:r>
        <w:rPr>
          <w:rtl w:val="true"/>
        </w:rPr>
        <w:t>»</w:t>
      </w:r>
      <w:bookmarkEnd w:id="1311"/>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الأستاذنا الأراکی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عرفت فی المسألة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الفصل السابق و قد ذکرنا أن مع الإطلاقات لامجال للاستصحاب و إلا فیمکن إجراء الاستصحاب التعلیقی و القول بأنه یعارض باستصحاب عدم ترتب الأثر علی العقد مردود بأن الاستصحاب التعلیقی یقدم علی الاستصحاب الفعلی فی المقام لأن الشک فی کون الأثر مترتبا أولا مسبب عن کون الزنا موجبا للحرمة أم لا وحیث أن الزوجیة لو تحققت و وجدت سابقا لاتنشر الحرمة لعدم تقدم الزنا علیها و الآن کان کذلک فلامجال لاستصحاب عدم ترتب الأثر ثم إن مقتضی الإطلاقات هو</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کون حدوث الزنا موجبا لتحریم التزویج و إنما لایحرم التزویج الفعلی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الحرام لایحرم الحلال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فی الحلال الفعلی لایقال إن الاستصحاب التعلیقی لایجری إلا إذا کان المستصحب مستفادا من الأدلة الشرعیة لأنا نقول إن القضایا علی قسمین أحدهما طبیعیة و ثانیهما حقیقیة و الفرق بینهما أن الحکم فی الأولی لایسری إلی الخارج بخلاف الثانی فإن القضیة منحلة إلی أن کل زوجیة وجدت فی الخارج کان کذلک و علیه فالتعلیق فی ناحیة الموضوع فی القضیة الحقیقیة شرعی و معه لاإشکال فی جریان الاستصحاب، لایقال إن استصحاب الزوجیة التقدیریة معارض باستصحاب عدم الزوجیة و یقدم الاستصحاب الفعلی، لأنا نقول إن الشک فی الزوجیة ناش عن کون العقد مؤثرا و نافذا أم لا و استصحاب التعلیقی مفاده أن العقد لو وقع فی حال الزوجیة السابقة لکان مؤثرا نافذا فهو بالنسبة إلی استصحاب عدم الزوجیة سبب و یقدم، لایقال مع وجود الزوجیة السابقة لامعنی للعقد بل هو تحصیل للحاصل و لغو، لأنا نقول حیث کان لکل واحد أثر خاص یترتب علیه فلایکون لغوا و تحصیلا للحاصل، و کیف کان فلامجال للاستصحاب مع الإطلاقات اللهم إلا أن یناقش فیها بأن الأثر للحدوث من الزنا فلایشمل المقام لأن الأثر مترتب علی بقاء الزنا لاحدوثه، حیث أن حال الحدوث کانت الزوجیة محققة فلم یقع قبل الزوجیة حتی یکون ناشرا للحرمة و بعد الطلاق البائن أو الرجعی و انقضاء العدة فلایکون الزنا حادثا اللهم إلا أن یقال إن حال الحدوث أیضا یصدق أنه بالنسبة إلی الزوجیة المتأخرة قبل الزوجیة فترتب علیه الأثر، و أما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الحرام لایحرم الحلال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فأمره یدور بین الحلال الفعلی و الحلال التقدیری و المتیقن منه هو الفعلی و یتمسک فی التقدیری بعموم أن من</w:t>
      </w:r>
      <w:bookmarkStart w:id="1312" w:name="pg5878_65180"/>
    </w:p>
    <w:p>
      <w:pPr>
        <w:pStyle w:val="BookText"/>
        <w:rPr/>
      </w:pPr>
      <w:bookmarkEnd w:id="1312"/>
      <w:r>
        <w:rPr>
          <w:rFonts w:ascii="IRNazanin" w:hAnsi="IRNazanin" w:eastAsia="IRNazanin"/>
          <w:color w:val="111111"/>
          <w:sz w:val="28"/>
          <w:sz w:val="28"/>
          <w:szCs w:val="28"/>
          <w:rtl w:val="true"/>
          <w:lang w:bidi="fa-IR"/>
        </w:rPr>
        <w:t>ذنی قبل الزوجیة ینشر الحرمة کما أن القاعدة هو الأخذ بعموم العام فی الشبهات المفهومیة للمخصص و علیه فیتم الأخذ بالإطلاقات کما لایخفی</w:t>
      </w:r>
      <w:r>
        <w:rPr>
          <w:rFonts w:eastAsia="IRNazanin" w:cs="IRNazanin"/>
          <w:color w:val="111111"/>
          <w:sz w:val="28"/>
          <w:szCs w:val="28"/>
          <w:rtl w:val="true"/>
          <w:lang w:bidi="fa-IR"/>
        </w:rPr>
        <w:t>.</w:t>
      </w:r>
    </w:p>
    <w:p>
      <w:pPr>
        <w:pStyle w:val="Heading3"/>
        <w:numPr>
          <w:ilvl w:val="2"/>
          <w:numId w:val="1"/>
        </w:numPr>
        <w:rPr/>
      </w:pPr>
      <w:bookmarkStart w:id="1313" w:name="__RefHeading___Toc5142830_581953129"/>
      <w:bookmarkStart w:id="1314" w:name="_Toc568"/>
      <w:bookmarkEnd w:id="1313"/>
      <w:r>
        <w:rPr>
          <w:rtl w:val="true"/>
        </w:rPr>
        <w:t xml:space="preserve">قوله فی المتن ص </w:t>
      </w:r>
      <w:r>
        <w:rPr/>
        <w:t>192</w:t>
      </w:r>
      <w:r>
        <w:rPr>
          <w:rtl w:val="true"/>
        </w:rPr>
        <w:t xml:space="preserve">، س </w:t>
      </w:r>
      <w:r>
        <w:rPr/>
        <w:t>3</w:t>
      </w:r>
      <w:r>
        <w:rPr>
          <w:rtl w:val="true"/>
        </w:rPr>
        <w:t>: «</w:t>
      </w:r>
      <w:r>
        <w:rPr>
          <w:rtl w:val="true"/>
        </w:rPr>
        <w:t>و کذا العکس علی الأقوی</w:t>
      </w:r>
      <w:r>
        <w:rPr>
          <w:rtl w:val="true"/>
        </w:rPr>
        <w:t>»</w:t>
      </w:r>
      <w:bookmarkEnd w:id="1314"/>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أن یقال إن الأقوی هو عدم الحرمة و إن کان النظر أو اللمس بشهوة لموثقة علی بن یقطین الظاهرة فی المباشرة مع الشهوة، لأن استثناء الجماع الداخل أو الاستمتاع شاهد علی عموم المستثنی و شموله للمباشرة مع الشهوة، و القول بأنها غیر ظاهرة فی المباشرة مع الشهوة کما عن صاحب الجواهر کما تری، ثم یظهر مما ذکر أن حملها علی غیر الشهوة قضاء بأن التصرف فی المادة أقرب من التصرف فی الهیئة غیر صحیح بعد ما مر من ظهورها فی المباشرة مع الشهوة، و أما القول بأنها معارضة مع الصحاح الدالة علی الحرمة و المفروض أنها أصح سندا و أکثر عددا و العمل بها، ففیه أن الترجیح بالصفات لتمیز الحجة عن اللاحجة و فی المقام نفرغ عن حجیتهما و أما الترجیح بکثرة العدد و الأقربیة کما ذهب إلیه الشیخ مستدلا بالتعلیل و 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المجمع علیه لاریب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بدعوی أن الظاهر منه هو الأقربیة النسبیة و إلا فلایمکن فرض کون الخبرین مشهورین، ففیه ما قرر فی محله و أما موافقة الکتاب فالموثقة موافقة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أحل لکم ما وراء ذلکم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العمل فقد عمل بها المحقق و العلامة الحلی فی أکثر کتبه ولکن الموثقة أعم من حیث کون الجاریة مملوکة و عدمها فلیحمل علی عدمها بقرینة سائر الأخبار فالأقوی هو الحرمة</w:t>
      </w:r>
      <w:r>
        <w:rPr>
          <w:rFonts w:eastAsia="IRNazanin" w:cs="IRNazanin"/>
          <w:color w:val="111111"/>
          <w:sz w:val="28"/>
          <w:szCs w:val="28"/>
          <w:rtl w:val="true"/>
          <w:lang w:bidi="fa-IR"/>
        </w:rPr>
        <w:t>.</w:t>
      </w:r>
      <w:bookmarkStart w:id="1315" w:name="pg5878_65181"/>
    </w:p>
    <w:p>
      <w:pPr>
        <w:pStyle w:val="Heading3"/>
        <w:numPr>
          <w:ilvl w:val="2"/>
          <w:numId w:val="1"/>
        </w:numPr>
        <w:rPr/>
      </w:pPr>
      <w:bookmarkStart w:id="1316" w:name="__RefHeading___Toc5142832_581953129"/>
      <w:bookmarkStart w:id="1317" w:name="_Toc569"/>
      <w:bookmarkEnd w:id="1315"/>
      <w:bookmarkEnd w:id="1316"/>
      <w:r>
        <w:rPr>
          <w:rtl w:val="true"/>
        </w:rPr>
        <w:t xml:space="preserve">قوله فی ص </w:t>
      </w:r>
      <w:r>
        <w:rPr/>
        <w:t>192</w:t>
      </w:r>
      <w:r>
        <w:rPr>
          <w:rtl w:val="true"/>
        </w:rPr>
        <w:t xml:space="preserve">، س </w:t>
      </w:r>
      <w:r>
        <w:rPr/>
        <w:t>9</w:t>
      </w:r>
      <w:r>
        <w:rPr>
          <w:rtl w:val="true"/>
        </w:rPr>
        <w:t>: «</w:t>
      </w:r>
      <w:r>
        <w:rPr>
          <w:rtl w:val="true"/>
        </w:rPr>
        <w:t>فی نظیر المقام</w:t>
      </w:r>
      <w:r>
        <w:rPr>
          <w:rtl w:val="true"/>
        </w:rPr>
        <w:t>»</w:t>
      </w:r>
      <w:bookmarkEnd w:id="131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ص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Heading3"/>
        <w:numPr>
          <w:ilvl w:val="2"/>
          <w:numId w:val="1"/>
        </w:numPr>
        <w:rPr/>
      </w:pPr>
      <w:bookmarkStart w:id="1318" w:name="__RefHeading___Toc5142834_581953129"/>
      <w:bookmarkStart w:id="1319" w:name="_Toc570"/>
      <w:bookmarkEnd w:id="1318"/>
      <w:r>
        <w:rPr>
          <w:rtl w:val="true"/>
        </w:rPr>
        <w:t xml:space="preserve">قوله فی المتن ص </w:t>
      </w:r>
      <w:r>
        <w:rPr/>
        <w:t>195</w:t>
      </w:r>
      <w:r>
        <w:rPr>
          <w:rtl w:val="true"/>
        </w:rPr>
        <w:t xml:space="preserve">، س </w:t>
      </w:r>
      <w:r>
        <w:rPr/>
        <w:t>5</w:t>
      </w:r>
      <w:r>
        <w:rPr>
          <w:rtl w:val="true"/>
        </w:rPr>
        <w:t>: «</w:t>
      </w:r>
      <w:r>
        <w:rPr>
          <w:rtl w:val="true"/>
        </w:rPr>
        <w:t>لایجوز الجمع بین الأختین</w:t>
      </w:r>
      <w:r>
        <w:rPr>
          <w:rtl w:val="true"/>
        </w:rPr>
        <w:t>»</w:t>
      </w:r>
      <w:bookmarkEnd w:id="131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یکون الحرمة وضعیة أو تکلیفیة أو کلیهما و لاإشکال فی الوضعیة فإن النهی فی المعاملات کقوله نهی النبی عن بیع الغرر یفید البطلان و أما الحرمة التکلیفیة فإن قلنا بأن قوله حرمت فی الآیة الشریفة ظاهرة فی الحرمة التکلیفیة کما ذهب إلیه أستاذنا الأراکی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لم نقل بأن المقدر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النکاح بمعنی العقد بل هو الاستمتاعات فیفید حرمة العقد أیضا و تستفاد الحرمة من التبیان للشیخ و تفسیر القرطبی فراجع</w:t>
      </w:r>
      <w:r>
        <w:rPr>
          <w:rFonts w:eastAsia="IRNazanin" w:cs="IRNazanin"/>
          <w:color w:val="111111"/>
          <w:sz w:val="28"/>
          <w:szCs w:val="28"/>
          <w:rtl w:val="true"/>
          <w:lang w:bidi="fa-IR"/>
        </w:rPr>
        <w:t>.</w:t>
      </w:r>
    </w:p>
    <w:p>
      <w:pPr>
        <w:pStyle w:val="Heading3"/>
        <w:numPr>
          <w:ilvl w:val="2"/>
          <w:numId w:val="1"/>
        </w:numPr>
        <w:rPr/>
      </w:pPr>
      <w:bookmarkStart w:id="1320" w:name="__RefHeading___Toc5142836_581953129"/>
      <w:bookmarkStart w:id="1321" w:name="_Toc571"/>
      <w:bookmarkEnd w:id="1320"/>
      <w:r>
        <w:rPr>
          <w:rtl w:val="true"/>
        </w:rPr>
        <w:t xml:space="preserve">قوله فی المتن ص </w:t>
      </w:r>
      <w:r>
        <w:rPr/>
        <w:t>195</w:t>
      </w:r>
      <w:r>
        <w:rPr>
          <w:rtl w:val="true"/>
        </w:rPr>
        <w:t xml:space="preserve">، س </w:t>
      </w:r>
      <w:r>
        <w:rPr/>
        <w:t>5</w:t>
      </w:r>
      <w:r>
        <w:rPr>
          <w:rtl w:val="true"/>
        </w:rPr>
        <w:t>: «</w:t>
      </w:r>
      <w:r>
        <w:rPr>
          <w:rtl w:val="true"/>
        </w:rPr>
        <w:t>النکاح دواما أو متعة</w:t>
      </w:r>
      <w:r>
        <w:rPr>
          <w:rtl w:val="true"/>
        </w:rPr>
        <w:t>»</w:t>
      </w:r>
      <w:bookmarkEnd w:id="1321"/>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منه هو العقد یشهد له سیاق الآیة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تَنْکِحُوا ما نَکَحَ آباؤُکُمْ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الآیة التالیة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لَمْ یَسْتَطِعْ مِنْکُمْ طَوْلاً أَنْ یَنْکِحَ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أن الظاهر منهما هو العقد نعم یمکن أن یقدر فی قوله و إن تجمعوا بین الاُختین العقد و الاستمتاعات أو الوطی فتأمل</w:t>
      </w:r>
      <w:r>
        <w:rPr>
          <w:rFonts w:eastAsia="Amiri" w:cs="Amiri" w:ascii="Amiri" w:hAnsi="Amiri"/>
          <w:color w:val="111111"/>
          <w:sz w:val="28"/>
          <w:szCs w:val="28"/>
          <w:rtl w:val="true"/>
          <w:lang w:bidi="ar-SA"/>
        </w:rPr>
        <w:t>.</w:t>
      </w:r>
    </w:p>
    <w:p>
      <w:pPr>
        <w:pStyle w:val="Heading3"/>
        <w:numPr>
          <w:ilvl w:val="2"/>
          <w:numId w:val="1"/>
        </w:numPr>
        <w:rPr/>
      </w:pPr>
      <w:bookmarkStart w:id="1322" w:name="__RefHeading___Toc5142838_581953129"/>
      <w:bookmarkStart w:id="1323" w:name="_Toc572"/>
      <w:bookmarkEnd w:id="1322"/>
      <w:r>
        <w:rPr>
          <w:rtl w:val="true"/>
        </w:rPr>
        <w:t xml:space="preserve">قوله فی ص </w:t>
      </w:r>
      <w:r>
        <w:rPr/>
        <w:t>195</w:t>
      </w:r>
      <w:r>
        <w:rPr>
          <w:rtl w:val="true"/>
        </w:rPr>
        <w:t xml:space="preserve">، س </w:t>
      </w:r>
      <w:r>
        <w:rPr/>
        <w:t>16</w:t>
      </w:r>
      <w:r>
        <w:rPr>
          <w:rtl w:val="true"/>
        </w:rPr>
        <w:t>: «</w:t>
      </w:r>
      <w:r>
        <w:rPr>
          <w:rtl w:val="true"/>
        </w:rPr>
        <w:t>بل المتواترة معنی</w:t>
      </w:r>
      <w:r>
        <w:rPr>
          <w:rtl w:val="true"/>
        </w:rPr>
        <w:t>»</w:t>
      </w:r>
      <w:bookmarkEnd w:id="1323"/>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المستند قال فی مقام الاستدلال و الأخبار المتواترة المتضمنة لتحریم الاُخت قبل انتقضاء عدة الاُخت الأخری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کذلک مع ملاحظة الأبواب المختلفة</w:t>
      </w:r>
      <w:r>
        <w:rPr>
          <w:rFonts w:eastAsia="IRNazanin" w:cs="IRNazanin"/>
          <w:color w:val="111111"/>
          <w:sz w:val="28"/>
          <w:szCs w:val="28"/>
          <w:rtl w:val="true"/>
          <w:lang w:bidi="fa-IR"/>
        </w:rPr>
        <w:t>.</w:t>
      </w:r>
      <w:bookmarkStart w:id="1324" w:name="pg5878_65182"/>
    </w:p>
    <w:p>
      <w:pPr>
        <w:pStyle w:val="Heading3"/>
        <w:numPr>
          <w:ilvl w:val="2"/>
          <w:numId w:val="1"/>
        </w:numPr>
        <w:rPr/>
      </w:pPr>
      <w:bookmarkStart w:id="1325" w:name="__RefHeading___Toc5142840_581953129"/>
      <w:bookmarkStart w:id="1326" w:name="_Toc573"/>
      <w:bookmarkEnd w:id="1324"/>
      <w:bookmarkEnd w:id="1325"/>
      <w:r>
        <w:rPr>
          <w:rtl w:val="true"/>
        </w:rPr>
        <w:t xml:space="preserve">قوله فی ص </w:t>
      </w:r>
      <w:r>
        <w:rPr/>
        <w:t>196</w:t>
      </w:r>
      <w:r>
        <w:rPr>
          <w:rtl w:val="true"/>
        </w:rPr>
        <w:t xml:space="preserve">، س </w:t>
      </w:r>
      <w:r>
        <w:rPr/>
        <w:t>5</w:t>
      </w:r>
      <w:r>
        <w:rPr>
          <w:rtl w:val="true"/>
        </w:rPr>
        <w:t>: «</w:t>
      </w:r>
      <w:r>
        <w:rPr>
          <w:rtl w:val="true"/>
        </w:rPr>
        <w:t>فلابد أن یحمل علی صورة التفریق</w:t>
      </w:r>
      <w:r>
        <w:rPr>
          <w:rtl w:val="true"/>
        </w:rPr>
        <w:t>»</w:t>
      </w:r>
      <w:bookmarkEnd w:id="132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لاوجه للتصرف فی الهیئة بحمل النهی علی الکراهة مع التمکن من التصرف فی المادة إذ نسبة صحیح البزنطی إلیه نسبة المقید إلی المطلق کما لایخفی</w:t>
      </w:r>
      <w:r>
        <w:rPr>
          <w:rFonts w:eastAsia="IRNazanin" w:cs="IRNazanin"/>
          <w:color w:val="111111"/>
          <w:sz w:val="28"/>
          <w:szCs w:val="28"/>
          <w:rtl w:val="true"/>
          <w:lang w:bidi="fa-IR"/>
        </w:rPr>
        <w:t>.</w:t>
      </w:r>
    </w:p>
    <w:p>
      <w:pPr>
        <w:pStyle w:val="Heading3"/>
        <w:numPr>
          <w:ilvl w:val="2"/>
          <w:numId w:val="1"/>
        </w:numPr>
        <w:rPr/>
      </w:pPr>
      <w:bookmarkStart w:id="1327" w:name="__RefHeading___Toc5142842_581953129"/>
      <w:bookmarkStart w:id="1328" w:name="_Toc574"/>
      <w:bookmarkEnd w:id="1327"/>
      <w:r>
        <w:rPr>
          <w:rtl w:val="true"/>
        </w:rPr>
        <w:t xml:space="preserve">قوله فی ص </w:t>
      </w:r>
      <w:r>
        <w:rPr/>
        <w:t>196</w:t>
      </w:r>
      <w:r>
        <w:rPr>
          <w:rtl w:val="true"/>
        </w:rPr>
        <w:t xml:space="preserve">، س </w:t>
      </w:r>
      <w:r>
        <w:rPr/>
        <w:t>10</w:t>
      </w:r>
      <w:r>
        <w:rPr>
          <w:rtl w:val="true"/>
        </w:rPr>
        <w:t>: «</w:t>
      </w:r>
      <w:r>
        <w:rPr>
          <w:rtl w:val="true"/>
        </w:rPr>
        <w:t>علی بعض المحامل البعیدة</w:t>
      </w:r>
      <w:r>
        <w:rPr>
          <w:rtl w:val="true"/>
        </w:rPr>
        <w:t>»</w:t>
      </w:r>
      <w:bookmarkEnd w:id="132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تعلیقة السید الخوئی و الإمام الخمینی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لایبعد حمل العبارة علیه فراجع</w:t>
      </w:r>
      <w:r>
        <w:rPr>
          <w:rFonts w:eastAsia="IRNazanin" w:cs="IRNazanin"/>
          <w:color w:val="111111"/>
          <w:sz w:val="28"/>
          <w:szCs w:val="28"/>
          <w:rtl w:val="true"/>
          <w:lang w:bidi="fa-IR"/>
        </w:rPr>
        <w:t>.</w:t>
      </w:r>
    </w:p>
    <w:p>
      <w:pPr>
        <w:pStyle w:val="Heading3"/>
        <w:numPr>
          <w:ilvl w:val="2"/>
          <w:numId w:val="1"/>
        </w:numPr>
        <w:rPr/>
      </w:pPr>
      <w:bookmarkStart w:id="1329" w:name="__RefHeading___Toc5142844_581953129"/>
      <w:bookmarkStart w:id="1330" w:name="_Toc575"/>
      <w:bookmarkEnd w:id="1329"/>
      <w:r>
        <w:rPr>
          <w:rtl w:val="true"/>
        </w:rPr>
        <w:t xml:space="preserve">قوله فی ص </w:t>
      </w:r>
      <w:r>
        <w:rPr/>
        <w:t>196</w:t>
      </w:r>
      <w:r>
        <w:rPr>
          <w:rtl w:val="true"/>
        </w:rPr>
        <w:t xml:space="preserve">، س </w:t>
      </w:r>
      <w:r>
        <w:rPr/>
        <w:t>14</w:t>
      </w:r>
      <w:r>
        <w:rPr>
          <w:rtl w:val="true"/>
        </w:rPr>
        <w:t>: «</w:t>
      </w:r>
      <w:r>
        <w:rPr>
          <w:rtl w:val="true"/>
        </w:rPr>
        <w:t>بناء علی إرادة الوطی</w:t>
      </w:r>
      <w:r>
        <w:rPr>
          <w:rtl w:val="true"/>
        </w:rPr>
        <w:t>»</w:t>
      </w:r>
      <w:bookmarkEnd w:id="133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بناء علی إرادة التعاقب من الجمع کالجمع بین الصلاتین فإنه لایتحقق إلا بالتعاقب و أما مجرد جعل المقدر هو الاستمتاعات فلایرفع الإشکال لأن منها هو الوطی و لایمکن وطیهما فی آنٍ واحد سیأتی بقیة الکلام إن شاءالله</w:t>
      </w:r>
      <w:r>
        <w:rPr>
          <w:rFonts w:eastAsia="IRNazanin" w:cs="IRNazanin"/>
          <w:color w:val="111111"/>
          <w:sz w:val="28"/>
          <w:szCs w:val="28"/>
          <w:rtl w:val="true"/>
          <w:lang w:bidi="fa-IR"/>
        </w:rPr>
        <w:t>.</w:t>
      </w:r>
    </w:p>
    <w:p>
      <w:pPr>
        <w:pStyle w:val="Heading3"/>
        <w:numPr>
          <w:ilvl w:val="2"/>
          <w:numId w:val="1"/>
        </w:numPr>
        <w:rPr/>
      </w:pPr>
      <w:bookmarkStart w:id="1331" w:name="__RefHeading___Toc5142846_581953129"/>
      <w:bookmarkStart w:id="1332" w:name="_Toc576"/>
      <w:bookmarkEnd w:id="1331"/>
      <w:r>
        <w:rPr>
          <w:rtl w:val="true"/>
        </w:rPr>
        <w:t xml:space="preserve">قوله فی المتن ص </w:t>
      </w:r>
      <w:r>
        <w:rPr/>
        <w:t>197</w:t>
      </w:r>
      <w:r>
        <w:rPr>
          <w:rtl w:val="true"/>
        </w:rPr>
        <w:t xml:space="preserve">، س </w:t>
      </w:r>
      <w:r>
        <w:rPr/>
        <w:t>3</w:t>
      </w:r>
      <w:r>
        <w:rPr>
          <w:rtl w:val="true"/>
        </w:rPr>
        <w:t>: «</w:t>
      </w:r>
      <w:r>
        <w:rPr>
          <w:rtl w:val="true"/>
        </w:rPr>
        <w:t>و هو الأقوی</w:t>
      </w:r>
      <w:r>
        <w:rPr>
          <w:rtl w:val="true"/>
        </w:rPr>
        <w:t>»</w:t>
      </w:r>
      <w:bookmarkEnd w:id="1332"/>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کذلک لا للخبر المذکور فإنه ضعیف بل لأن مساق الأخبار فی المملوکتین هو السؤال عن الوطی و الجواب عنه و حمل الأجوبة علی مطلق الاستمتاعات مشکل و مما ذکر یظهر ما فی دعوی الشارح من أن الأخت تکون حراما بجمیع الاستمتاعات بوطی اختها و بعد عدم إحراز دلالة الأخبار یرجع إلی عموم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أُحِلَّ لَکُمْ ما وَراءَ ذلِکُمْ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یجوز الاستمتاعات، هذا مضافا إلی عموم الحلیة فی المشکوکات اللهم إلا أن یمنع التمسک به فی النکاح و</w:t>
      </w:r>
      <w:bookmarkStart w:id="1333" w:name="pg5878_65183"/>
    </w:p>
    <w:p>
      <w:pPr>
        <w:pStyle w:val="BookText"/>
        <w:rPr/>
      </w:pPr>
      <w:bookmarkEnd w:id="1333"/>
      <w:r>
        <w:rPr>
          <w:rFonts w:ascii="IRNazanin" w:hAnsi="IRNazanin" w:eastAsia="IRNazanin"/>
          <w:color w:val="111111"/>
          <w:sz w:val="28"/>
          <w:sz w:val="28"/>
          <w:szCs w:val="28"/>
          <w:rtl w:val="true"/>
          <w:lang w:bidi="fa-IR"/>
        </w:rPr>
        <w:t>الاستمتاعات من جملته فافهم و أما دعوی حرمة الاستمتاعات باعتبار ملازمتها نوعا للوطی فلایخفی ما فیها نعم لو تم دلالة الآیة علی حرمة الجمع بینهما بمطلق الاستمتاعات فلاإشکال فی حرمة الاستمتاعات فتأمل و لعل لما ذکر ذهب المحشین إلی جواز الاستمتاعات</w:t>
      </w:r>
      <w:r>
        <w:rPr>
          <w:rFonts w:eastAsia="IRNazanin" w:cs="IRNazanin"/>
          <w:color w:val="111111"/>
          <w:sz w:val="28"/>
          <w:szCs w:val="28"/>
          <w:rtl w:val="true"/>
          <w:lang w:bidi="fa-IR"/>
        </w:rPr>
        <w:t>.</w:t>
      </w:r>
    </w:p>
    <w:p>
      <w:pPr>
        <w:pStyle w:val="Heading3"/>
        <w:numPr>
          <w:ilvl w:val="2"/>
          <w:numId w:val="1"/>
        </w:numPr>
        <w:rPr/>
      </w:pPr>
      <w:bookmarkStart w:id="1334" w:name="__RefHeading___Toc5142848_581953129"/>
      <w:bookmarkStart w:id="1335" w:name="_Toc577"/>
      <w:bookmarkEnd w:id="1334"/>
      <w:r>
        <w:rPr>
          <w:rtl w:val="true"/>
        </w:rPr>
        <w:t xml:space="preserve">قوله فی ص </w:t>
      </w:r>
      <w:r>
        <w:rPr/>
        <w:t>198</w:t>
      </w:r>
      <w:r>
        <w:rPr>
          <w:rtl w:val="true"/>
        </w:rPr>
        <w:t xml:space="preserve">، س </w:t>
      </w:r>
      <w:r>
        <w:rPr/>
        <w:t>7</w:t>
      </w:r>
      <w:r>
        <w:rPr>
          <w:rtl w:val="true"/>
        </w:rPr>
        <w:t>: «</w:t>
      </w:r>
      <w:r>
        <w:rPr>
          <w:rtl w:val="true"/>
        </w:rPr>
        <w:t>کان الاقتصار علی تحریم الجمع بین الأختین</w:t>
      </w:r>
      <w:r>
        <w:rPr>
          <w:rtl w:val="true"/>
        </w:rPr>
        <w:t>»</w:t>
      </w:r>
      <w:bookmarkEnd w:id="133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فلایشمل المرکب منهما اللهم إلا أن یقال إن المرکب منهما کالإناء الذی صنع من الذهب و الفضة فالممنوع هو الإناء المصنوع من الذهب أو الإناء المصنوع من الفضة و لادلیل للمرکب إلا من باب شم الفقاهة و تنقیح المناط و لعل تحریم الأصحاب لذلک لا لفهمهم تحریم مطلق الاستمتاع من الآیة الشریفة</w:t>
      </w:r>
      <w:r>
        <w:rPr>
          <w:rFonts w:eastAsia="IRNazanin" w:cs="IRNazanin"/>
          <w:color w:val="111111"/>
          <w:sz w:val="28"/>
          <w:szCs w:val="28"/>
          <w:rtl w:val="true"/>
          <w:lang w:bidi="fa-IR"/>
        </w:rPr>
        <w:t>.</w:t>
      </w:r>
    </w:p>
    <w:p>
      <w:pPr>
        <w:pStyle w:val="Heading3"/>
        <w:numPr>
          <w:ilvl w:val="2"/>
          <w:numId w:val="1"/>
        </w:numPr>
        <w:rPr/>
      </w:pPr>
      <w:bookmarkStart w:id="1336" w:name="__RefHeading___Toc5142850_581953129"/>
      <w:bookmarkStart w:id="1337" w:name="_Toc578"/>
      <w:bookmarkEnd w:id="1336"/>
      <w:r>
        <w:rPr>
          <w:rtl w:val="true"/>
        </w:rPr>
        <w:t xml:space="preserve">قوله فی ص </w:t>
      </w:r>
      <w:r>
        <w:rPr/>
        <w:t>198</w:t>
      </w:r>
      <w:r>
        <w:rPr>
          <w:rtl w:val="true"/>
        </w:rPr>
        <w:t xml:space="preserve">، س </w:t>
      </w:r>
      <w:r>
        <w:rPr/>
        <w:t>11</w:t>
      </w:r>
      <w:r>
        <w:rPr>
          <w:rtl w:val="true"/>
        </w:rPr>
        <w:t>: «</w:t>
      </w:r>
      <w:r>
        <w:rPr>
          <w:rtl w:val="true"/>
        </w:rPr>
        <w:t>تحریم مطلق الاستمتاع</w:t>
      </w:r>
      <w:r>
        <w:rPr>
          <w:rtl w:val="true"/>
        </w:rPr>
        <w:t>»</w:t>
      </w:r>
      <w:bookmarkEnd w:id="133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عرفت عدم مساعدة السیاق لذلک</w:t>
      </w:r>
      <w:r>
        <w:rPr>
          <w:rFonts w:eastAsia="IRNazanin" w:cs="IRNazanin"/>
          <w:color w:val="111111"/>
          <w:sz w:val="28"/>
          <w:szCs w:val="28"/>
          <w:rtl w:val="true"/>
          <w:lang w:bidi="fa-IR"/>
        </w:rPr>
        <w:t>.</w:t>
      </w:r>
    </w:p>
    <w:p>
      <w:pPr>
        <w:pStyle w:val="Heading3"/>
        <w:numPr>
          <w:ilvl w:val="2"/>
          <w:numId w:val="1"/>
        </w:numPr>
        <w:rPr/>
      </w:pPr>
      <w:bookmarkStart w:id="1338" w:name="__RefHeading___Toc5142852_581953129"/>
      <w:bookmarkStart w:id="1339" w:name="_Toc579"/>
      <w:bookmarkEnd w:id="1338"/>
      <w:r>
        <w:rPr>
          <w:rtl w:val="true"/>
        </w:rPr>
        <w:t xml:space="preserve">قوله فی ص </w:t>
      </w:r>
      <w:r>
        <w:rPr/>
        <w:t>198</w:t>
      </w:r>
      <w:r>
        <w:rPr>
          <w:rtl w:val="true"/>
        </w:rPr>
        <w:t xml:space="preserve">، س </w:t>
      </w:r>
      <w:r>
        <w:rPr/>
        <w:t>16</w:t>
      </w:r>
      <w:r>
        <w:rPr>
          <w:rtl w:val="true"/>
        </w:rPr>
        <w:t>: «</w:t>
      </w:r>
      <w:r>
        <w:rPr>
          <w:rtl w:val="true"/>
        </w:rPr>
        <w:t>فغیر مستفاد من الآیة</w:t>
      </w:r>
      <w:r>
        <w:rPr>
          <w:rtl w:val="true"/>
        </w:rPr>
        <w:t>»</w:t>
      </w:r>
      <w:bookmarkEnd w:id="1339"/>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ویمکن دعوی ظهور کلمة الحرمة فی ذلک کما حکی عن أستادنا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کلمة الحرمة مثل کلمة النهی فی المعاملات لاتدل إلا علی البطلان کقوله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النبی عن بیع الغرر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التفرقة بین الحرمة و النهی کما تری هذا مضافا إلی 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الربا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بقرینة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فی الحکم الوضعی و إن کان حرمة الربا مسلمة من الخارج</w:t>
      </w:r>
      <w:r>
        <w:rPr>
          <w:rFonts w:eastAsia="IRNazanin" w:cs="IRNazanin"/>
          <w:color w:val="111111"/>
          <w:sz w:val="28"/>
          <w:szCs w:val="28"/>
          <w:rtl w:val="true"/>
          <w:lang w:bidi="fa-IR"/>
        </w:rPr>
        <w:t>.</w:t>
      </w:r>
      <w:bookmarkStart w:id="1340" w:name="pg5878_65184"/>
    </w:p>
    <w:p>
      <w:pPr>
        <w:pStyle w:val="Heading3"/>
        <w:numPr>
          <w:ilvl w:val="2"/>
          <w:numId w:val="1"/>
        </w:numPr>
        <w:rPr/>
      </w:pPr>
      <w:bookmarkStart w:id="1341" w:name="__RefHeading___Toc5142854_581953129"/>
      <w:bookmarkStart w:id="1342" w:name="_Toc580"/>
      <w:bookmarkEnd w:id="1340"/>
      <w:bookmarkEnd w:id="1341"/>
      <w:r>
        <w:rPr>
          <w:rtl w:val="true"/>
        </w:rPr>
        <w:t xml:space="preserve">قوله فی ص </w:t>
      </w:r>
      <w:r>
        <w:rPr/>
        <w:t>198</w:t>
      </w:r>
      <w:r>
        <w:rPr>
          <w:rtl w:val="true"/>
        </w:rPr>
        <w:t xml:space="preserve">، س </w:t>
      </w:r>
      <w:r>
        <w:rPr/>
        <w:t>17</w:t>
      </w:r>
      <w:r>
        <w:rPr>
          <w:rtl w:val="true"/>
        </w:rPr>
        <w:t>: «</w:t>
      </w:r>
      <w:r>
        <w:rPr>
          <w:rtl w:val="true"/>
        </w:rPr>
        <w:t>فتحریم الجمع بین الاُختین</w:t>
      </w:r>
      <w:r>
        <w:rPr>
          <w:rtl w:val="true"/>
        </w:rPr>
        <w:t>»</w:t>
      </w:r>
      <w:bookmarkEnd w:id="134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إحراز إطلاق حرمة الجمع بینهما بالعقد و الوطی و الاستمتاعات مع کون هذه الجملة واقعة خلال الآیات الدالة علی حرمة عقد الاُمهات و غیرهن کما یشهد له السیاق کما تری و أما ما یقال من أن الروایات الدالة فی المملوکتین علی أن آیة فی القرآن آیة التحلیل و آیة فیه آیة التحریم مشیرة بقوله آیة التحریم إلی هذه الآیة فیستفاد منه أن الآیة شاملة للمملوکتین ففیه أن أصل هذا القول کما فی تفسیر القرطبی من عثمان و لعل علی بن ابیطالب أمیرالمؤمنین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ذلک تقیة لامن باب الأخذ بظهور الآیة نعم حیث کان حرمة وطیهما مسلمة من الخارج قال أنا أنهی نفسی و ولدی لا من جهة دلالة الآیة فافهم</w:t>
      </w:r>
      <w:r>
        <w:rPr>
          <w:rFonts w:eastAsia="IRNazanin" w:cs="IRNazanin"/>
          <w:color w:val="111111"/>
          <w:sz w:val="28"/>
          <w:szCs w:val="28"/>
          <w:rtl w:val="true"/>
          <w:lang w:bidi="fa-IR"/>
        </w:rPr>
        <w:t>.</w:t>
      </w:r>
    </w:p>
    <w:p>
      <w:pPr>
        <w:pStyle w:val="Heading3"/>
        <w:numPr>
          <w:ilvl w:val="2"/>
          <w:numId w:val="1"/>
        </w:numPr>
        <w:rPr/>
      </w:pPr>
      <w:bookmarkStart w:id="1343" w:name="__RefHeading___Toc5142856_581953129"/>
      <w:bookmarkStart w:id="1344" w:name="_Toc581"/>
      <w:bookmarkEnd w:id="1343"/>
      <w:r>
        <w:rPr>
          <w:rtl w:val="true"/>
        </w:rPr>
        <w:t xml:space="preserve">قوله فی ص </w:t>
      </w:r>
      <w:r>
        <w:rPr/>
        <w:t>199</w:t>
      </w:r>
      <w:r>
        <w:rPr>
          <w:rtl w:val="true"/>
        </w:rPr>
        <w:t xml:space="preserve">، س </w:t>
      </w:r>
      <w:r>
        <w:rPr/>
        <w:t>12</w:t>
      </w:r>
      <w:r>
        <w:rPr>
          <w:rtl w:val="true"/>
        </w:rPr>
        <w:t>: «</w:t>
      </w:r>
      <w:r>
        <w:rPr>
          <w:rtl w:val="true"/>
        </w:rPr>
        <w:t>العمدة فی تعین الثانیة</w:t>
      </w:r>
      <w:r>
        <w:rPr>
          <w:rtl w:val="true"/>
        </w:rPr>
        <w:t>»</w:t>
      </w:r>
      <w:bookmarkEnd w:id="1344"/>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أن یقال لامجال للاستصحاب مع القول بتمامیة دلالة الآیة علی حرمة الجمع بینهما فی الاستمتاع بهما لأن الأصل دلیل حیث لادلیل و مع تمامیة الآیة لامجال للأصل نعم إن قلنا بأن الآیة لاتتم دلالتها فیصح استصحاب حلیة وطی الأولی فلایجوز له وطی المملوکة و أما ما یقال من أن وطی المزوجة الحرة مقدم لاستحقاقها للوطی ففیه أن المرئة المزوجة قبل مضی أربعة أشهر لاتستحق الوطی ثم بقی شیء و هو أن السید قال فی المتن و تملک الأخری و لم یقل ثم تملک الأخری و مقتضاه هو کونه کذلک مع المقارنة مع أنه لامجال حینئذٍ لاستصحاب حلیة وطی المزوجة فلاوجه حینئذٍ لتعین الثانیة للتحریم و الأوضح منه ما إذا تقدم تملک المملوکة علی التزویج فإن استصحاب حلیة الوطی حینئذٍ یجری فی طرف المملوکة ویکون التزویج باطلا کما سیأتی فی المسألة الآتیة هذا مضافا إلی ما</w:t>
      </w:r>
      <w:bookmarkStart w:id="1345" w:name="pg5878_65185"/>
    </w:p>
    <w:p>
      <w:pPr>
        <w:pStyle w:val="BookText"/>
        <w:rPr/>
      </w:pPr>
      <w:bookmarkEnd w:id="1345"/>
      <w:r>
        <w:rPr>
          <w:rFonts w:ascii="IRNazanin" w:hAnsi="IRNazanin" w:eastAsia="IRNazanin"/>
          <w:color w:val="111111"/>
          <w:sz w:val="28"/>
          <w:sz w:val="28"/>
          <w:szCs w:val="28"/>
          <w:rtl w:val="true"/>
          <w:lang w:bidi="fa-IR"/>
        </w:rPr>
        <w:t>فی جامع المدارک من أن بعد صدق عنوان الجمع علی وطی الأولی بعد وطی الثانیة ما بقی الموضوع للحلیة حتی یستصحب انتهی، ولکنه مختص بما إذا وطی الثانیة و البحث فی المقام فیما إذا لم یطی الثانیة فافهم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فإن تم دلالة الآیة علی حرمة الجمع فلامجال للاستصحاب بل المحرم وطی المجموع فعلیه أن یترک وطی أحدهما سواء کانت المزوجة أو المملوکة فلاوجه لتعین حرمة المملوکة و إن لم یتم الآیة فإن تأخر التملک فتستصحب حلیة وطی المزوجة فتتعین المملوکة للحرمة و أما إذا تقارن التملک للتزویج فلامجال للإستصحاب لعدم الحالة السابقة فیحرم وطی مجموعهما و علیه أن یترک وطی أحدهما</w:t>
      </w:r>
      <w:r>
        <w:rPr>
          <w:rFonts w:eastAsia="IRNazanin" w:cs="IRNazanin"/>
          <w:color w:val="111111"/>
          <w:sz w:val="28"/>
          <w:szCs w:val="28"/>
          <w:rtl w:val="true"/>
          <w:lang w:bidi="fa-IR"/>
        </w:rPr>
        <w:t>.</w:t>
      </w:r>
    </w:p>
    <w:p>
      <w:pPr>
        <w:pStyle w:val="Heading3"/>
        <w:numPr>
          <w:ilvl w:val="2"/>
          <w:numId w:val="1"/>
        </w:numPr>
        <w:rPr/>
      </w:pPr>
      <w:bookmarkStart w:id="1346" w:name="__RefHeading___Toc5142858_581953129"/>
      <w:bookmarkStart w:id="1347" w:name="_Toc582"/>
      <w:bookmarkEnd w:id="1346"/>
      <w:r>
        <w:rPr>
          <w:rtl w:val="true"/>
        </w:rPr>
        <w:t xml:space="preserve">قوله فی ص </w:t>
      </w:r>
      <w:r>
        <w:rPr/>
        <w:t>199</w:t>
      </w:r>
      <w:r>
        <w:rPr>
          <w:rtl w:val="true"/>
        </w:rPr>
        <w:t xml:space="preserve">، س </w:t>
      </w:r>
      <w:r>
        <w:rPr/>
        <w:t>17</w:t>
      </w:r>
      <w:r>
        <w:rPr>
          <w:rtl w:val="true"/>
        </w:rPr>
        <w:t>: «</w:t>
      </w:r>
      <w:r>
        <w:rPr>
          <w:rtl w:val="true"/>
        </w:rPr>
        <w:t xml:space="preserve">کأنه لقوله </w:t>
      </w:r>
      <w:r>
        <w:rPr>
          <w:rtl w:val="true"/>
        </w:rPr>
        <w:t>(</w:t>
      </w:r>
      <w:r>
        <w:rPr>
          <w:rtl w:val="true"/>
        </w:rPr>
        <w:t>صلی الله علیه و آله</w:t>
      </w:r>
      <w:r>
        <w:rPr>
          <w:rtl w:val="true"/>
        </w:rPr>
        <w:t>) «</w:t>
      </w:r>
      <w:r>
        <w:rPr>
          <w:rtl w:val="true"/>
        </w:rPr>
        <w:t>الحرام لایحرم الحلال</w:t>
      </w:r>
      <w:r>
        <w:rPr>
          <w:rtl w:val="true"/>
        </w:rPr>
        <w:t>»»</w:t>
      </w:r>
      <w:bookmarkEnd w:id="1347"/>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قلنا بشمول الأخبار الواردة فی المملوکتین أو المزوجتین الدالة علی حرمة کلیهما أو الأولی علی اختلاف فیها للمقام فهذه المسألة مصداق من مسألة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إذا لم نقل به لکون الأخبار المذکورة واردة فی المملوکتین و إلقاء الخصوصیة لحرمة الجمع للمرکبتین لایلزم إلقائها فی جمیع الخصوصیات فیمکن أن یستصحب فی المقام حلیة الوطی للأولی فیما إذا کان التزویج مقدما ولکن المقام بعد وطی المملوکة من موارد شمول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الأخبار المتعددة المرویة فی الوسائل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ما یحرم بالمصاهرة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الدال علی أن الحرام لایحرِم الحلال فوطی الأولی باق علی الحلیة بحکم الدلیل الاجتهادی و لاتصل النوبة إلی الأصل اللهم إلا أن یقال إن القول المذکور معارض بما دل علی حرمة الجمع فإن وطی الأولی بعد وطی المملوکة یصدق علیه الجمع و مع تعارضهما و تساقطهما یرجع إلی الأصل</w:t>
      </w:r>
      <w:r>
        <w:rPr>
          <w:rFonts w:eastAsia="IRNazanin" w:cs="IRNazanin"/>
          <w:color w:val="111111"/>
          <w:sz w:val="28"/>
          <w:szCs w:val="28"/>
          <w:rtl w:val="true"/>
          <w:lang w:bidi="fa-IR"/>
        </w:rPr>
        <w:t>.</w:t>
      </w:r>
      <w:bookmarkStart w:id="1348" w:name="pg5878_65186"/>
    </w:p>
    <w:p>
      <w:pPr>
        <w:pStyle w:val="Heading3"/>
        <w:numPr>
          <w:ilvl w:val="2"/>
          <w:numId w:val="1"/>
        </w:numPr>
        <w:rPr/>
      </w:pPr>
      <w:bookmarkStart w:id="1349" w:name="__RefHeading___Toc5142860_581953129"/>
      <w:bookmarkStart w:id="1350" w:name="_Toc583"/>
      <w:bookmarkEnd w:id="1348"/>
      <w:bookmarkEnd w:id="1349"/>
      <w:r>
        <w:rPr>
          <w:rtl w:val="true"/>
        </w:rPr>
        <w:t xml:space="preserve">قوله فی ص </w:t>
      </w:r>
      <w:r>
        <w:rPr/>
        <w:t>200</w:t>
      </w:r>
      <w:r>
        <w:rPr>
          <w:rtl w:val="true"/>
        </w:rPr>
        <w:t xml:space="preserve">، س </w:t>
      </w:r>
      <w:r>
        <w:rPr/>
        <w:t>5</w:t>
      </w:r>
      <w:r>
        <w:rPr>
          <w:rtl w:val="true"/>
        </w:rPr>
        <w:t>: «</w:t>
      </w:r>
      <w:r>
        <w:rPr>
          <w:rtl w:val="true"/>
        </w:rPr>
        <w:t>لکون التزویج أقوی عن ملک الیمین</w:t>
      </w:r>
      <w:r>
        <w:rPr>
          <w:rtl w:val="true"/>
        </w:rPr>
        <w:t>»</w:t>
      </w:r>
      <w:bookmarkEnd w:id="1350"/>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لایخفی علیک أن القول بالصحة کما فی رسالة الشیخ الأعظم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لعموم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أحل لکم ماوراء ذلکم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لأن الجمع بین الاُختین مطلقا لیس بمحرم بل الحرمة مختصة بما إذا عقد بینهما فلایحرم الجمع بین المملوکتین و لاالجمع بین المملوکة و المعقودة نعم یقع الکلام فی أنه إذا حصل التزویج حرم وطی المملوکة أو وطی المزوجة فالظاهر من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وطی المملوکة محرم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إنه إذا حصل التزویج حرم وطی المملوکة دون المتزوجة فلأن الوطی بالنکاح أقوی من الوطی بملک الیمین لکثرة ما یتعلق به من الأحکام التی لاتتعلق بالوطی بالملک مع أن الغرض الأصلی من الملک المالیة دون الوطی و من المتزوجة الوطی و لهذا یجوز تملک الأختین و لایجوز تزویجها فیرجع المتزوجة فی جواز الوطی و فی التعلیل تأمل و مما ذکر یظهر ما فی متن المستمسک لأن الأقوائیة المذکورة استدل بها لتقدم الوطی فی جانب المزوجة لالصحة عقد المتزوجة ثم لایخفی أن وجه التأمل فی عبارة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لعله لعدم دلیلیة الأقوائیة المذکورة و بعد عدم دلیلیتها لامانع من جریان استصحاب حلیة وطی المملوکة فیصح عقد الثانیة و یحرم وطیها نعم من ذهب إلی أن المستفاد من الآیة الشریفة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تجمعوا بین الاُختین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حرمة الاستمتاعات مطلقا وطیا کان أم غیره مملوکتین کانتا أو معقودتین أو مختلفتین فلایصح عقد الثانیة أیضا لأنه جمع أیضا و یحرم الاستمتاع بها و مع حرمة الاستمتاع مادام الجمع یکون باقیا أبدا لافائدة فی صحة عقد الثانیة فیکون عقدها باطلا لایقال إن الحرمة</w:t>
      </w:r>
      <w:bookmarkStart w:id="1351" w:name="pg5878_65187"/>
    </w:p>
    <w:p>
      <w:pPr>
        <w:pStyle w:val="BookText"/>
        <w:rPr/>
      </w:pPr>
      <w:bookmarkEnd w:id="1351"/>
      <w:r>
        <w:rPr>
          <w:rFonts w:ascii="IRNazanin" w:hAnsi="IRNazanin" w:eastAsia="IRNazanin"/>
          <w:color w:val="111111"/>
          <w:sz w:val="28"/>
          <w:sz w:val="28"/>
          <w:szCs w:val="28"/>
          <w:rtl w:val="true"/>
          <w:lang w:bidi="fa-IR"/>
        </w:rPr>
        <w:t>عرضیة و الحرمة العرضیة لاتوجب بطلان العقد لأنا نقول إن الحرمة لعنوان الجمع مادام باقیا أبدی و إمکان الطلاق یرجع إلی تبدل العنوان لارفع الحرمة عن العنوان و أما علی القول بحرمة خصوص وطی الثانیة لایلزم بطلان عقدها لجواز الاستمتاع بها فلایکون عقدها بلاأثر کما لایخفی ففی المسألة ثلاثة احتمالاتٍ منها صحة عقد الثانیة وحرمة وطیها و منها صحته و جواز وطیها و حرمة وطی الأولی و منها حرمة وطی الثانیة و بطلان عقدها و الأقوی هو الأول بعد عدم وضوح دلالة الآیة الشریفة</w:t>
      </w:r>
      <w:r>
        <w:rPr>
          <w:rFonts w:eastAsia="IRNazanin" w:cs="IRNazanin"/>
          <w:color w:val="111111"/>
          <w:sz w:val="28"/>
          <w:szCs w:val="28"/>
          <w:rtl w:val="true"/>
          <w:lang w:bidi="fa-IR"/>
        </w:rPr>
        <w:t>.</w:t>
      </w:r>
    </w:p>
    <w:p>
      <w:pPr>
        <w:pStyle w:val="Heading3"/>
        <w:numPr>
          <w:ilvl w:val="2"/>
          <w:numId w:val="1"/>
        </w:numPr>
        <w:rPr/>
      </w:pPr>
      <w:bookmarkStart w:id="1352" w:name="__RefHeading___Toc5142862_581953129"/>
      <w:bookmarkStart w:id="1353" w:name="_Toc584"/>
      <w:bookmarkEnd w:id="1352"/>
      <w:r>
        <w:rPr>
          <w:rtl w:val="true"/>
        </w:rPr>
        <w:t xml:space="preserve">قوله فی ص </w:t>
      </w:r>
      <w:r>
        <w:rPr/>
        <w:t>200</w:t>
      </w:r>
      <w:r>
        <w:rPr>
          <w:rtl w:val="true"/>
        </w:rPr>
        <w:t xml:space="preserve">، س </w:t>
      </w:r>
      <w:r>
        <w:rPr/>
        <w:t>10</w:t>
      </w:r>
      <w:r>
        <w:rPr>
          <w:rtl w:val="true"/>
        </w:rPr>
        <w:t>: «</w:t>
      </w:r>
      <w:r>
        <w:rPr>
          <w:rtl w:val="true"/>
        </w:rPr>
        <w:t>ویقتضیه ما عرفت من الاستصحاب</w:t>
      </w:r>
      <w:r>
        <w:rPr>
          <w:rtl w:val="true"/>
        </w:rPr>
        <w:t>»</w:t>
      </w:r>
      <w:bookmarkEnd w:id="135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أن مع تمامیة دلالة الآیة علی حرمة الجمع فی عقد الاُختین أو حرمة الجمع فی الاستمتاع بهما لامجال للاستصحاب إذ حرمة العقد و المنع عنه کالنهی عن الغرر دلیل الفساد و هکذا حرمة مطلق الاستمتاع یکشف عن بطلان العقد إذ فائدة فی العقد الذی لایؤثر فی جواز الاستمتاع نعم لو قیل بأن المحرم فی الآیة هو الجمع فی خصوص الوطی فحرمة وطی الثانی مع جواز الاستمتاع لایکشف عن بطلان العقد کما لایخفی إذ العقد لایکون حینئذٍ لغوا</w:t>
      </w:r>
      <w:r>
        <w:rPr>
          <w:rFonts w:eastAsia="IRNazanin" w:cs="IRNazanin"/>
          <w:color w:val="111111"/>
          <w:sz w:val="28"/>
          <w:szCs w:val="28"/>
          <w:rtl w:val="true"/>
          <w:lang w:bidi="fa-IR"/>
        </w:rPr>
        <w:t>.</w:t>
      </w:r>
    </w:p>
    <w:p>
      <w:pPr>
        <w:pStyle w:val="Heading3"/>
        <w:numPr>
          <w:ilvl w:val="2"/>
          <w:numId w:val="1"/>
        </w:numPr>
        <w:rPr/>
      </w:pPr>
      <w:bookmarkStart w:id="1354" w:name="__RefHeading___Toc5142864_581953129"/>
      <w:bookmarkStart w:id="1355" w:name="_Toc585"/>
      <w:bookmarkEnd w:id="1354"/>
      <w:r>
        <w:rPr>
          <w:rtl w:val="true"/>
        </w:rPr>
        <w:t xml:space="preserve">قوله فی ص </w:t>
      </w:r>
      <w:r>
        <w:rPr/>
        <w:t>200</w:t>
      </w:r>
      <w:r>
        <w:rPr>
          <w:rtl w:val="true"/>
        </w:rPr>
        <w:t xml:space="preserve">، س </w:t>
      </w:r>
      <w:r>
        <w:rPr/>
        <w:t>19</w:t>
      </w:r>
      <w:r>
        <w:rPr>
          <w:rtl w:val="true"/>
        </w:rPr>
        <w:t>: «</w:t>
      </w:r>
      <w:r>
        <w:rPr>
          <w:rtl w:val="true"/>
        </w:rPr>
        <w:t>ولکن یتعین طرحه</w:t>
      </w:r>
      <w:r>
        <w:rPr>
          <w:rtl w:val="true"/>
        </w:rPr>
        <w:t>»</w:t>
      </w:r>
      <w:bookmarkEnd w:id="1355"/>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لایقال یمکن الجمع بین هذه الروایة و صحیح زرارة بحمل قوله فی صحیح زرارة یفرق علی الاستحباب لأن قوله یفرق لایکون حکما تکلیفیا بل هو حکم وضعی کما یشهد له ما فی ذیل الروایة من حرمة الاُم و عدم جواز وطیها فیتعارضان و لابد من تأویل الأخبار الدالة علی التخییر</w:t>
      </w:r>
      <w:r>
        <w:rPr>
          <w:rFonts w:eastAsia="IRNazanin" w:cs="IRNazanin"/>
          <w:color w:val="111111"/>
          <w:sz w:val="28"/>
          <w:szCs w:val="28"/>
          <w:rtl w:val="true"/>
          <w:lang w:bidi="fa-IR"/>
        </w:rPr>
        <w:t>.</w:t>
      </w:r>
      <w:bookmarkStart w:id="1356" w:name="pg5878_65188"/>
    </w:p>
    <w:p>
      <w:pPr>
        <w:pStyle w:val="Heading3"/>
        <w:numPr>
          <w:ilvl w:val="2"/>
          <w:numId w:val="1"/>
        </w:numPr>
        <w:rPr/>
      </w:pPr>
      <w:bookmarkStart w:id="1357" w:name="__RefHeading___Toc5142866_581953129"/>
      <w:bookmarkStart w:id="1358" w:name="_Toc586"/>
      <w:bookmarkEnd w:id="1356"/>
      <w:bookmarkEnd w:id="1357"/>
      <w:r>
        <w:rPr>
          <w:rtl w:val="true"/>
        </w:rPr>
        <w:t xml:space="preserve">قوله فی ص </w:t>
      </w:r>
      <w:r>
        <w:rPr/>
        <w:t>201</w:t>
      </w:r>
      <w:r>
        <w:rPr>
          <w:rtl w:val="true"/>
        </w:rPr>
        <w:t xml:space="preserve">، س </w:t>
      </w:r>
      <w:r>
        <w:rPr/>
        <w:t>9</w:t>
      </w:r>
      <w:r>
        <w:rPr>
          <w:rtl w:val="true"/>
        </w:rPr>
        <w:t>: «</w:t>
      </w:r>
      <w:r>
        <w:rPr>
          <w:rtl w:val="true"/>
        </w:rPr>
        <w:t>لأن الحرام لایحرم الحلال</w:t>
      </w:r>
      <w:r>
        <w:rPr>
          <w:rtl w:val="true"/>
        </w:rPr>
        <w:t>»</w:t>
      </w:r>
      <w:bookmarkEnd w:id="135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إلا أن یقال بأن وطی الأولی بعد وطی الثانیة أیضا جمع فیشمله أدلة حرمة الجمع بین الاُختین فیعارض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الحرام لایحرم الحلال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دل علی حرمة وطئ الأولی لکونه مصداقا للجمع فیتعارضان و یستاقطان و یرجع إلی استصحاب حلیة وطی الأولی</w:t>
      </w:r>
      <w:r>
        <w:rPr>
          <w:rFonts w:eastAsia="IRNazanin" w:cs="IRNazanin"/>
          <w:color w:val="111111"/>
          <w:sz w:val="28"/>
          <w:szCs w:val="28"/>
          <w:rtl w:val="true"/>
          <w:lang w:bidi="fa-IR"/>
        </w:rPr>
        <w:t>.</w:t>
      </w:r>
    </w:p>
    <w:p>
      <w:pPr>
        <w:pStyle w:val="Heading3"/>
        <w:numPr>
          <w:ilvl w:val="2"/>
          <w:numId w:val="1"/>
        </w:numPr>
        <w:rPr/>
      </w:pPr>
      <w:bookmarkStart w:id="1359" w:name="__RefHeading___Toc5142868_581953129"/>
      <w:bookmarkStart w:id="1360" w:name="_Toc587"/>
      <w:bookmarkEnd w:id="1359"/>
      <w:r>
        <w:rPr>
          <w:rtl w:val="true"/>
        </w:rPr>
        <w:t xml:space="preserve">قوله فی ص </w:t>
      </w:r>
      <w:r>
        <w:rPr/>
        <w:t>201</w:t>
      </w:r>
      <w:r>
        <w:rPr>
          <w:rtl w:val="true"/>
        </w:rPr>
        <w:t xml:space="preserve">، س </w:t>
      </w:r>
      <w:r>
        <w:rPr/>
        <w:t>11</w:t>
      </w:r>
      <w:r>
        <w:rPr>
          <w:rtl w:val="true"/>
        </w:rPr>
        <w:t>: «</w:t>
      </w:r>
      <w:r>
        <w:rPr>
          <w:rtl w:val="true"/>
        </w:rPr>
        <w:t>ولصحیح زرارة المتقدم</w:t>
      </w:r>
      <w:r>
        <w:rPr>
          <w:rtl w:val="true"/>
        </w:rPr>
        <w:t>»</w:t>
      </w:r>
      <w:bookmarkEnd w:id="136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قوله فإذا هی أخت امرأته التی بالعراق ظاهر فی کونه جاهلا بکونها أخت امرأته و مع ذلک قال یفرق بینه و بین المرأة التی تزوجها بالشام و لایقرب المرأة العراقیة حتی تنقضی عدة الشامیة ولکنه حمل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لایقرب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الکراهة فی عدة الثانیة و هی عدة الوطی بالشبهة لأنها فی تلک العدة لیست بحکم الزوجة و حیث أن الأصحاب أعرضوا عن هذا الذیل و 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علی الکراهة و إلا فمقضی القاعدة هو تخصیص عمومات حل الوطی به و لذلک لایترک الاحتیاط بترک الوطی</w:t>
      </w:r>
      <w:r>
        <w:rPr>
          <w:rFonts w:eastAsia="IRNazanin" w:cs="IRNazanin"/>
          <w:color w:val="111111"/>
          <w:sz w:val="28"/>
          <w:szCs w:val="28"/>
          <w:rtl w:val="true"/>
          <w:lang w:bidi="fa-IR"/>
        </w:rPr>
        <w:t>.</w:t>
      </w:r>
    </w:p>
    <w:p>
      <w:pPr>
        <w:pStyle w:val="Heading3"/>
        <w:numPr>
          <w:ilvl w:val="2"/>
          <w:numId w:val="1"/>
        </w:numPr>
        <w:rPr/>
      </w:pPr>
      <w:bookmarkStart w:id="1361" w:name="__RefHeading___Toc5142870_581953129"/>
      <w:bookmarkStart w:id="1362" w:name="_Toc588"/>
      <w:bookmarkEnd w:id="1361"/>
      <w:r>
        <w:rPr>
          <w:rtl w:val="true"/>
        </w:rPr>
        <w:t xml:space="preserve">قوله فی ص </w:t>
      </w:r>
      <w:r>
        <w:rPr/>
        <w:t>201</w:t>
      </w:r>
      <w:r>
        <w:rPr>
          <w:rtl w:val="true"/>
        </w:rPr>
        <w:t xml:space="preserve">، س </w:t>
      </w:r>
      <w:r>
        <w:rPr/>
        <w:t>13</w:t>
      </w:r>
      <w:r>
        <w:rPr>
          <w:rtl w:val="true"/>
        </w:rPr>
        <w:t>: «</w:t>
      </w:r>
      <w:r>
        <w:rPr>
          <w:rtl w:val="true"/>
        </w:rPr>
        <w:t>لأصالة عدم تزویج الأخری إلی حینه</w:t>
      </w:r>
      <w:r>
        <w:rPr>
          <w:rtl w:val="true"/>
        </w:rPr>
        <w:t>»</w:t>
      </w:r>
      <w:bookmarkEnd w:id="1362"/>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یقال إنها معارضة لأن فی طرف المعلوم أیضا یجری أصل عدم تحقق تزویجها حال تزویج الاُخری واقعا فالتزوج بها و إن کان تاریخه معلوما فی نفسه ولکن بملاحظة الاُخری یکون مجهولا و یجری فیه الأصل و یعارض مع أصالة عدم تزویج الاُخری حال التزویج بتلک ولکن أجیب عنه بأن المذکور یصیر کجریان الأصل فیما إذا شک فی أن المعیار فی الغروب هو استتار القرص أو ذهاب</w:t>
      </w:r>
      <w:bookmarkStart w:id="1363" w:name="pg5878_65189"/>
    </w:p>
    <w:p>
      <w:pPr>
        <w:pStyle w:val="BookText"/>
        <w:rPr/>
      </w:pPr>
      <w:bookmarkEnd w:id="1363"/>
      <w:r>
        <w:rPr>
          <w:rFonts w:ascii="IRNazanin" w:hAnsi="IRNazanin" w:eastAsia="IRNazanin"/>
          <w:color w:val="111111"/>
          <w:sz w:val="28"/>
          <w:sz w:val="28"/>
          <w:szCs w:val="28"/>
          <w:rtl w:val="true"/>
          <w:lang w:bidi="fa-IR"/>
        </w:rPr>
        <w:t>الحمرة فکما أن الاستصحاب لایجری هناک کذلک فی المقام لأن أمر الخارج یدور بین المعلوم الوجود و هو استتار القرص و المعلوم عدم وجوده و هو ذهاب الحمرة فلامجری للاستصحاب بالنسبة إلی الخارج و أما مفهوم الغروب و المغرب فهو لیس باعتبار نفسه موضوعا للحکم حتی یجری الاستصحاب فیه و بیان عدم جریانه فی المقام بأن یقال إن المحرم هو التزویج مع المرئة فی الخارج لاالعنوان الواقعی مع قطع النظر عن تطبیقه علی الخارج و بعد فرض ملاحظة الخارج یدور أمره بین المعلومین لأنه إن تقدمت التی کان تاریخ تزویجها معلوما فالأخری معلوم الحرمة و إن تأخرت تلک عن المجهولة فالمحرمة هی تلک المرئة المعلوم تاریخ تزویجها فالخارج علی أی حال معلوم فلایجری الاستصحاب فی طرف المعلوم و بعبارة اخری الاستصحاب لتطویل الحادث المعلوم لا لتعین الحادث فافهم</w:t>
      </w:r>
      <w:r>
        <w:rPr>
          <w:rFonts w:eastAsia="IRNazanin" w:cs="IRNazanin"/>
          <w:color w:val="111111"/>
          <w:sz w:val="28"/>
          <w:szCs w:val="28"/>
          <w:rtl w:val="true"/>
          <w:lang w:bidi="fa-IR"/>
        </w:rPr>
        <w:t>.</w:t>
      </w:r>
    </w:p>
    <w:p>
      <w:pPr>
        <w:pStyle w:val="Heading3"/>
        <w:numPr>
          <w:ilvl w:val="2"/>
          <w:numId w:val="1"/>
        </w:numPr>
        <w:rPr/>
      </w:pPr>
      <w:bookmarkStart w:id="1364" w:name="__RefHeading___Toc5142872_581953129"/>
      <w:bookmarkStart w:id="1365" w:name="_Toc589"/>
      <w:bookmarkEnd w:id="1364"/>
      <w:r>
        <w:rPr>
          <w:rtl w:val="true"/>
        </w:rPr>
        <w:t xml:space="preserve">قوله فی ص </w:t>
      </w:r>
      <w:r>
        <w:rPr/>
        <w:t>201</w:t>
      </w:r>
      <w:r>
        <w:rPr>
          <w:rtl w:val="true"/>
        </w:rPr>
        <w:t xml:space="preserve">، س </w:t>
      </w:r>
      <w:r>
        <w:rPr/>
        <w:t>20</w:t>
      </w:r>
      <w:r>
        <w:rPr>
          <w:rtl w:val="true"/>
        </w:rPr>
        <w:t>: «</w:t>
      </w:r>
      <w:r>
        <w:rPr>
          <w:rtl w:val="true"/>
        </w:rPr>
        <w:t>طلاق کل منهما برجاء أنها زوجة</w:t>
      </w:r>
      <w:r>
        <w:rPr>
          <w:rtl w:val="true"/>
        </w:rPr>
        <w:t>»</w:t>
      </w:r>
      <w:bookmarkEnd w:id="136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القول بأنه تعلیق فی العقود و الإیقاع و هو مجمع علی بطلانه ممنوع أولا بأن الإجماع دلیل لبی یقتصر فیه علی المتیقن و هو غیر المقام و غیر مقام الاحتیاط وثانیا بأن التعلیق یمکن أن یکون فی الداعی بأن یطلق جزما بداعی أنها إن کانت زوجة صارت مطلقة و التعلیق فی الداعی لامانع منه، هذا مضافا إلی إمکان أن یقول هما طالقان</w:t>
      </w:r>
      <w:r>
        <w:rPr>
          <w:rFonts w:eastAsia="IRNazanin" w:cs="IRNazanin"/>
          <w:color w:val="111111"/>
          <w:sz w:val="28"/>
          <w:szCs w:val="28"/>
          <w:rtl w:val="true"/>
          <w:lang w:bidi="fa-IR"/>
        </w:rPr>
        <w:t>.</w:t>
      </w:r>
    </w:p>
    <w:p>
      <w:pPr>
        <w:pStyle w:val="Heading3"/>
        <w:numPr>
          <w:ilvl w:val="2"/>
          <w:numId w:val="1"/>
        </w:numPr>
        <w:rPr/>
      </w:pPr>
      <w:bookmarkStart w:id="1366" w:name="__RefHeading___Toc5142874_581953129"/>
      <w:bookmarkStart w:id="1367" w:name="_Toc590"/>
      <w:bookmarkEnd w:id="1366"/>
      <w:r>
        <w:rPr>
          <w:rtl w:val="true"/>
        </w:rPr>
        <w:t xml:space="preserve">قوله فی المتن ص </w:t>
      </w:r>
      <w:r>
        <w:rPr/>
        <w:t>202</w:t>
      </w:r>
      <w:r>
        <w:rPr>
          <w:rtl w:val="true"/>
        </w:rPr>
        <w:t xml:space="preserve">، س </w:t>
      </w:r>
      <w:r>
        <w:rPr/>
        <w:t>1</w:t>
      </w:r>
      <w:r>
        <w:rPr>
          <w:rtl w:val="true"/>
        </w:rPr>
        <w:t>: «</w:t>
      </w:r>
      <w:r>
        <w:rPr>
          <w:rtl w:val="true"/>
        </w:rPr>
        <w:t>و هل یجبر علی هذا الطلاق</w:t>
      </w:r>
      <w:r>
        <w:rPr>
          <w:rtl w:val="true"/>
        </w:rPr>
        <w:t>...</w:t>
      </w:r>
      <w:r>
        <w:rPr>
          <w:rtl w:val="true"/>
        </w:rPr>
        <w:t>؟</w:t>
      </w:r>
      <w:r>
        <w:rPr>
          <w:rtl w:val="true"/>
        </w:rPr>
        <w:t>»</w:t>
      </w:r>
      <w:bookmarkEnd w:id="1367"/>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ولایخفی علیک أن الدلیل علی الإجبار لیس الآیة المذکورة بل الدلیل علیه هو أدلة الولایة للحاکم المقررة فی محلها، فالآیة دلیل علی أن إمساک</w:t>
      </w:r>
      <w:bookmarkStart w:id="1368" w:name="pg5878_65190"/>
    </w:p>
    <w:p>
      <w:pPr>
        <w:pStyle w:val="BookText"/>
        <w:rPr/>
      </w:pPr>
      <w:bookmarkEnd w:id="1368"/>
      <w:r>
        <w:rPr>
          <w:rFonts w:ascii="IRNazanin" w:hAnsi="IRNazanin" w:eastAsia="IRNazanin"/>
          <w:color w:val="111111"/>
          <w:sz w:val="28"/>
          <w:sz w:val="28"/>
          <w:szCs w:val="28"/>
          <w:rtl w:val="true"/>
          <w:lang w:bidi="fa-IR"/>
        </w:rPr>
        <w:t xml:space="preserve">المرئتین من دون مباشرة و اضطجاع لایکون إمساکا بالمعروف، فیجب علی الزوج إما القیام بالإمساک بالمعروف و هو فی المقام غیر ممکن أو الطلاق فحیث لایمکن الإمساک بالمعروف یجب علیه الطلاق، و أما الإشکال فی الآیة بأنها لاتکون إلا مختصة بمورد الطلاق الثالث و الرجوع إلی الزوجة فی الطلاق الثانی فلاتفید الکبری العام، ففیه ما فی بحوث فقهیة للشیخ حسین الحلی فراجع ثم لایخفی علیک أن فی التمسک بالآیة بالتقریب المذکور لاحاجة إلی ضمیمة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دفعا لضرر الصبر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یوهم أن مراده هو التمسک بحدیث لاضرر مع أن مراده هو التمسک بالآیة بالتقریب المذکور اللهم إلا أن یکون مقصوده أن ضد إمساک بالمعروف هو إمساک المرئة علی نحو تتضرر فتدبر</w:t>
      </w:r>
      <w:r>
        <w:rPr>
          <w:rFonts w:eastAsia="IRNazanin" w:cs="IRNazanin"/>
          <w:color w:val="111111"/>
          <w:sz w:val="28"/>
          <w:szCs w:val="28"/>
          <w:rtl w:val="true"/>
          <w:lang w:bidi="fa-IR"/>
        </w:rPr>
        <w:t>.</w:t>
      </w:r>
    </w:p>
    <w:p>
      <w:pPr>
        <w:pStyle w:val="Heading3"/>
        <w:numPr>
          <w:ilvl w:val="2"/>
          <w:numId w:val="1"/>
        </w:numPr>
        <w:rPr/>
      </w:pPr>
      <w:bookmarkStart w:id="1369" w:name="__RefHeading___Toc5142876_581953129"/>
      <w:bookmarkStart w:id="1370" w:name="_Toc591"/>
      <w:bookmarkEnd w:id="1369"/>
      <w:r>
        <w:rPr>
          <w:rtl w:val="true"/>
        </w:rPr>
        <w:t xml:space="preserve">قوله فی المتن ص </w:t>
      </w:r>
      <w:r>
        <w:rPr/>
        <w:t>202</w:t>
      </w:r>
      <w:r>
        <w:rPr>
          <w:rtl w:val="true"/>
        </w:rPr>
        <w:t xml:space="preserve">، س </w:t>
      </w:r>
      <w:r>
        <w:rPr/>
        <w:t>2</w:t>
      </w:r>
      <w:r>
        <w:rPr>
          <w:rtl w:val="true"/>
        </w:rPr>
        <w:t>: «</w:t>
      </w:r>
      <w:r>
        <w:rPr>
          <w:rtl w:val="true"/>
        </w:rPr>
        <w:t>دفعا لضرر الصبر علیهما</w:t>
      </w:r>
      <w:r>
        <w:rPr>
          <w:rtl w:val="true"/>
        </w:rPr>
        <w:t>»</w:t>
      </w:r>
      <w:bookmarkEnd w:id="1370"/>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یمنع الضرر بالنسبة إلی المرئتین فإن لکل واحدة منهما أن تجری أصالة عدم کونها مزوجة فیجوز لها أن تتزوج بأخر و العلم الإجمالی بکونها أو اختها مزوجة کالعلم بکونها أو غیرها جنبا فلایجب الاحتیاط کواجدی المنی فی الثوب المشترک نعم لایجوز لرجل آخر أن یتزوج بأحدیهما للعلم الإجمالی بکون إحدیهما زوجة للغیر و لعل بهذا الاعتبار یتوجه الضرر علیهما ولکن یمکن أن یجهل الرجل الآخر فیجوز له التزوج بإحدیهما و لایجب علیهما أن تعلماه بذلک اللهم إلا أن یقال إن هذا لایناسب ما ذهب إلیه الأصحاب من الاحتیاط فی الدماء و الفروج و الأموال ولکن یمکن الذب عنه بأن الاحتیاط فیما إذا لم یجر أصل منقح للموضوع و فی المقام مع استصحاب عدم کونها زوجة ینقح الموضوع</w:t>
      </w:r>
      <w:bookmarkStart w:id="1371" w:name="pg5878_65191"/>
    </w:p>
    <w:p>
      <w:pPr>
        <w:pStyle w:val="BookText"/>
        <w:rPr/>
      </w:pPr>
      <w:bookmarkEnd w:id="1371"/>
      <w:r>
        <w:rPr>
          <w:rFonts w:ascii="IRNazanin" w:hAnsi="IRNazanin" w:eastAsia="IRNazanin"/>
          <w:color w:val="111111"/>
          <w:sz w:val="28"/>
          <w:sz w:val="28"/>
          <w:szCs w:val="28"/>
          <w:rtl w:val="true"/>
          <w:lang w:bidi="fa-IR"/>
        </w:rPr>
        <w:t>فافهم و یمکن أن یقال إن المرئة تعلم أن عقد الزواج بالنسبة إلیها جاری و لم تعلم أنه متأخر عن عقد الآخر أم متقدم ویمکن لها أن تجری أصالة عدم وقوع العقد علی الاُخری فی حال إجراء العقد علی نفسها فتکون محکومة بالزوجیة فتضرر اللهم إلا أن یقال إن المحرم هو الخارج لا العنوان الواقعی والخارج حیث یدور بین المعلومین فلایجری الأصل المذکور</w:t>
      </w:r>
      <w:r>
        <w:rPr>
          <w:rFonts w:eastAsia="IRNazanin" w:cs="IRNazanin"/>
          <w:color w:val="111111"/>
          <w:sz w:val="28"/>
          <w:szCs w:val="28"/>
          <w:rtl w:val="true"/>
          <w:lang w:bidi="fa-IR"/>
        </w:rPr>
        <w:t>.</w:t>
      </w:r>
    </w:p>
    <w:p>
      <w:pPr>
        <w:pStyle w:val="Heading3"/>
        <w:numPr>
          <w:ilvl w:val="2"/>
          <w:numId w:val="1"/>
        </w:numPr>
        <w:rPr/>
      </w:pPr>
      <w:bookmarkStart w:id="1372" w:name="__RefHeading___Toc5142878_581953129"/>
      <w:bookmarkStart w:id="1373" w:name="_Toc592"/>
      <w:bookmarkEnd w:id="1372"/>
      <w:r>
        <w:rPr>
          <w:rtl w:val="true"/>
        </w:rPr>
        <w:t xml:space="preserve">قوله فی ص </w:t>
      </w:r>
      <w:r>
        <w:rPr/>
        <w:t>203</w:t>
      </w:r>
      <w:r>
        <w:rPr>
          <w:rtl w:val="true"/>
        </w:rPr>
        <w:t xml:space="preserve">، س </w:t>
      </w:r>
      <w:r>
        <w:rPr/>
        <w:t>6</w:t>
      </w:r>
      <w:r>
        <w:rPr>
          <w:rtl w:val="true"/>
        </w:rPr>
        <w:t>: «</w:t>
      </w:r>
      <w:r>
        <w:rPr>
          <w:rtl w:val="true"/>
        </w:rPr>
        <w:t>فإن الظاهر</w:t>
      </w:r>
      <w:r>
        <w:rPr>
          <w:rtl w:val="true"/>
        </w:rPr>
        <w:t>»</w:t>
      </w:r>
      <w:bookmarkEnd w:id="1373"/>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مراده أن الأخبار الدالة علی أن المراد بالتسریح هو الطلاق الثالث خلاف ظاهر الآیات و لزم أن تطرح بعد کونها خلاف الظاهر من الآیات و لایمکن التمسک بالآیات للمقام بعد کون ظاهرها هو ترک الرجوع بها فی العدة حتی تنتهی العدة لاالطلاق حتی یمکن التمسک بها لوجوب الطلاق بعد عدم إمکان الإمساک بالمعروف و فیه أن التسریح لایختص بترک المرئة حتی تنتهی العدة بل هو أعم من الطلاق و هذه القضیة أی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فإمساک بمعروف أو تسریح بإحسان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ردع السنة الجاهلیة الرائجة قبل الإسلام فی الطلاق المتعدد و الرجوع فیه قبل انقضاء العدة حتی تتضرر الزوجة بذلک بقوله الطلاق مرتان بمنزلة کبری کلی یدور أمر الزوجة بین الأمرین إمساک بالمعروف أو تسریح بالإحسان و یشهد له تطبیق الآیة علی عزم الطلاق فی المولی حیث قال المولی یوقف بعد أربعة أشهر فإن شاء إمساک بمعروف أو تسریح بإحسان فإن عزم الطلاق فهی واحدة و هو أملک برجعتها</w:t>
      </w:r>
      <w:r>
        <w:rPr>
          <w:rStyle w:val="FootnoteAnchor"/>
          <w:rtl w:val="true"/>
        </w:rPr>
        <w:footnoteReference w:id="54"/>
      </w:r>
      <w:r>
        <w:rPr>
          <w:rFonts w:ascii="IRNazanin" w:hAnsi="IRNazanin" w:eastAsia="IRNazanin"/>
          <w:color w:val="111111"/>
          <w:sz w:val="28"/>
          <w:sz w:val="28"/>
          <w:szCs w:val="28"/>
          <w:rtl w:val="true"/>
          <w:lang w:bidi="fa-IR"/>
        </w:rPr>
        <w:t>و هکذا أطبق قوله تسریح بإحسان علی الطلاق فی خبر داود بن</w:t>
      </w:r>
      <w:bookmarkStart w:id="1374" w:name="pg5878_65192"/>
    </w:p>
    <w:p>
      <w:pPr>
        <w:pStyle w:val="BookText"/>
        <w:rPr/>
      </w:pPr>
      <w:bookmarkEnd w:id="1374"/>
      <w:r>
        <w:rPr>
          <w:rFonts w:ascii="IRNazanin" w:hAnsi="IRNazanin" w:eastAsia="IRNazanin"/>
          <w:color w:val="111111"/>
          <w:sz w:val="28"/>
          <w:sz w:val="28"/>
          <w:szCs w:val="28"/>
          <w:rtl w:val="true"/>
          <w:lang w:bidi="fa-IR"/>
        </w:rPr>
        <w:t xml:space="preserve">الحصین بإسناده عن عمر بن حنظلة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سألته عن رجل قال لآخرَ أخطُب لی فلانَة فما فعلتَ من شیء إلی أن قال فذلک لی رضا و هو لازم لی إلی أن قال فلما رجع إلیه أنکر ذلک کله قال یغرم لها نصف الصداق إلی أن قال ولایحل للأول فیما بینه و بین الله عزوجل إلا أن یطلقها لأن الله تعالی یقول فإمساک بمعروف أو تسریح بإحسان فإن لم یفعل فإنه مأثومٌ فیما بینه و بین الله عزوجل الحدیث</w:t>
      </w:r>
      <w:r>
        <w:rPr>
          <w:rStyle w:val="FootnoteAnchor"/>
          <w:rtl w:val="true"/>
        </w:rPr>
        <w:footnoteReference w:id="55"/>
      </w:r>
      <w:r>
        <w:rPr>
          <w:rFonts w:ascii="IRNazanin" w:hAnsi="IRNazanin" w:eastAsia="IRNazanin"/>
          <w:color w:val="111111"/>
          <w:sz w:val="28"/>
          <w:sz w:val="28"/>
          <w:szCs w:val="28"/>
          <w:rtl w:val="true"/>
          <w:lang w:bidi="fa-IR"/>
        </w:rPr>
        <w:t>و عنوان التسریح یصدق علی الطلاق وترک الزوجة حتی تخرج من عدتها فلاوجه لاختصاصه بأحدهما و علیه فهذا الکبری یعم من زوج و لم یطلق إذ یصح أن یقال له أمسک بالمعروف أو طلق و هکذا یعم من زوج و طلق فإنه یصح أن یقال له أمسک أی أرجع أو سِرح أی أترکها حتی تنقضی عدتها و هکذا یعم من طلق الطلقتین فإنه یصح أن یقال له أمسک أی أرجع أو سرح و هکذا یعم من طلِق الطلقتین و رجع حیث یصح أن یقال له أمسک أو طلق طلاقا ثالثا و بما ذکر یظهر أنه لامنافاة بین الآیات و الروایات و أن الآیة تدل علی وجوب الطلاق فی المقام کما لایخفی</w:t>
      </w:r>
      <w:r>
        <w:rPr>
          <w:rFonts w:eastAsia="IRNazanin" w:cs="IRNazanin"/>
          <w:color w:val="111111"/>
          <w:sz w:val="28"/>
          <w:szCs w:val="28"/>
          <w:rtl w:val="true"/>
          <w:lang w:bidi="fa-IR"/>
        </w:rPr>
        <w:t>.</w:t>
      </w:r>
    </w:p>
    <w:p>
      <w:pPr>
        <w:pStyle w:val="Heading3"/>
        <w:numPr>
          <w:ilvl w:val="2"/>
          <w:numId w:val="1"/>
        </w:numPr>
        <w:rPr/>
      </w:pPr>
      <w:bookmarkStart w:id="1375" w:name="__RefHeading___Toc5142880_581953129"/>
      <w:bookmarkStart w:id="1376" w:name="_Toc593"/>
      <w:bookmarkEnd w:id="1375"/>
      <w:r>
        <w:rPr>
          <w:rtl w:val="true"/>
        </w:rPr>
        <w:t xml:space="preserve">قوله فی ص </w:t>
      </w:r>
      <w:r>
        <w:rPr/>
        <w:t>203</w:t>
      </w:r>
      <w:r>
        <w:rPr>
          <w:rtl w:val="true"/>
        </w:rPr>
        <w:t xml:space="preserve">، س </w:t>
      </w:r>
      <w:r>
        <w:rPr/>
        <w:t>11</w:t>
      </w:r>
      <w:r>
        <w:rPr>
          <w:rtl w:val="true"/>
        </w:rPr>
        <w:t>: «</w:t>
      </w:r>
      <w:r>
        <w:rPr>
          <w:rtl w:val="true"/>
        </w:rPr>
        <w:t>بل من أحکام الزوجیة</w:t>
      </w:r>
      <w:r>
        <w:rPr>
          <w:rtl w:val="true"/>
        </w:rPr>
        <w:t>»</w:t>
      </w:r>
      <w:bookmarkEnd w:id="1376"/>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أن الضرر لیس ناشیا عن الأحکام بل من الاشتباه من الاُمور الخارجیة فلاارتباط لذلک الضرر بالشرع حتی ینتفی بقوله لاضرر إلا إذا قلنا بأن الضرر بالآخرة و لو فی أطراف الشبهة ینتهی إلی الشرع و ینتفی بحدیث نفی الضرر و مقتضاه هو الإجبار علی الطلاق و لارفع إلید عن الأحکام أو الزوجیة جمعا بین حدیث النفی 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الطلاق بید من أخذ بالساق فافهم</w:t>
      </w:r>
      <w:r>
        <w:rPr>
          <w:rFonts w:eastAsia="IRNazanin" w:cs="IRNazanin"/>
          <w:color w:val="111111"/>
          <w:sz w:val="28"/>
          <w:szCs w:val="28"/>
          <w:rtl w:val="true"/>
          <w:lang w:bidi="fa-IR"/>
        </w:rPr>
        <w:t>.</w:t>
      </w:r>
      <w:bookmarkStart w:id="1377" w:name="pg5878_65193"/>
    </w:p>
    <w:p>
      <w:pPr>
        <w:pStyle w:val="Heading3"/>
        <w:numPr>
          <w:ilvl w:val="2"/>
          <w:numId w:val="1"/>
        </w:numPr>
        <w:rPr/>
      </w:pPr>
      <w:bookmarkStart w:id="1378" w:name="__RefHeading___Toc5142882_581953129"/>
      <w:bookmarkStart w:id="1379" w:name="_Toc594"/>
      <w:bookmarkEnd w:id="1377"/>
      <w:bookmarkEnd w:id="1378"/>
      <w:r>
        <w:rPr>
          <w:rtl w:val="true"/>
        </w:rPr>
        <w:t xml:space="preserve">قوله فی ص </w:t>
      </w:r>
      <w:r>
        <w:rPr/>
        <w:t>203</w:t>
      </w:r>
      <w:r>
        <w:rPr>
          <w:rtl w:val="true"/>
        </w:rPr>
        <w:t xml:space="preserve">، س </w:t>
      </w:r>
      <w:r>
        <w:rPr/>
        <w:t>21</w:t>
      </w:r>
      <w:r>
        <w:rPr>
          <w:rtl w:val="true"/>
        </w:rPr>
        <w:t>: «</w:t>
      </w:r>
      <w:r>
        <w:rPr>
          <w:rtl w:val="true"/>
        </w:rPr>
        <w:t>لاسیما بملاحظة أن الطلاق یوجب الضرر</w:t>
      </w:r>
      <w:r>
        <w:rPr>
          <w:rtl w:val="true"/>
        </w:rPr>
        <w:t>»</w:t>
      </w:r>
      <w:bookmarkEnd w:id="137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أن اشتغال ذمته بالمهر من جهة العقد لا من ناحیة الطلاق</w:t>
      </w:r>
      <w:r>
        <w:rPr>
          <w:rFonts w:eastAsia="IRNazanin" w:cs="IRNazanin"/>
          <w:color w:val="111111"/>
          <w:sz w:val="28"/>
          <w:szCs w:val="28"/>
          <w:rtl w:val="true"/>
          <w:lang w:bidi="fa-IR"/>
        </w:rPr>
        <w:t>.</w:t>
      </w:r>
    </w:p>
    <w:p>
      <w:pPr>
        <w:pStyle w:val="Heading3"/>
        <w:numPr>
          <w:ilvl w:val="2"/>
          <w:numId w:val="1"/>
        </w:numPr>
        <w:rPr/>
      </w:pPr>
      <w:bookmarkStart w:id="1380" w:name="__RefHeading___Toc5142884_581953129"/>
      <w:bookmarkStart w:id="1381" w:name="_Toc595"/>
      <w:bookmarkEnd w:id="1380"/>
      <w:r>
        <w:rPr>
          <w:rtl w:val="true"/>
        </w:rPr>
        <w:t xml:space="preserve">قوله فی ص </w:t>
      </w:r>
      <w:r>
        <w:rPr/>
        <w:t>204</w:t>
      </w:r>
      <w:r>
        <w:rPr>
          <w:rtl w:val="true"/>
        </w:rPr>
        <w:t xml:space="preserve">، س </w:t>
      </w:r>
      <w:r>
        <w:rPr/>
        <w:t>5</w:t>
      </w:r>
      <w:r>
        <w:rPr>
          <w:rtl w:val="true"/>
        </w:rPr>
        <w:t>: «</w:t>
      </w:r>
      <w:r>
        <w:rPr>
          <w:rtl w:val="true"/>
        </w:rPr>
        <w:t>احتمل القرعة</w:t>
      </w:r>
      <w:r>
        <w:rPr>
          <w:rtl w:val="true"/>
        </w:rPr>
        <w:t>»</w:t>
      </w:r>
      <w:bookmarkEnd w:id="138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الاحتمال هو عدم الجزم بالقرعة و لذا ذهب إلی الاحتیاط بعد إجراء القرعة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یؤمر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ذکر یظهر ما فی عبارة المستمسک حیث قال و من ذلک یظهر توجه الإشکال علی ما فی القواعد بأنه إذا عمل بالقرعة لم یکن وجه لأمر الخ</w:t>
      </w:r>
      <w:r>
        <w:rPr>
          <w:rFonts w:eastAsia="IRNazanin" w:cs="IRNazanin"/>
          <w:color w:val="111111"/>
          <w:sz w:val="28"/>
          <w:szCs w:val="28"/>
          <w:rtl w:val="true"/>
          <w:lang w:bidi="fa-IR"/>
        </w:rPr>
        <w:t>.</w:t>
      </w:r>
    </w:p>
    <w:p>
      <w:pPr>
        <w:pStyle w:val="Heading3"/>
        <w:numPr>
          <w:ilvl w:val="2"/>
          <w:numId w:val="1"/>
        </w:numPr>
        <w:rPr/>
      </w:pPr>
      <w:bookmarkStart w:id="1382" w:name="__RefHeading___Toc5142886_581953129"/>
      <w:bookmarkStart w:id="1383" w:name="_Toc596"/>
      <w:bookmarkEnd w:id="1382"/>
      <w:r>
        <w:rPr>
          <w:rtl w:val="true"/>
        </w:rPr>
        <w:t xml:space="preserve">قوله فی ص </w:t>
      </w:r>
      <w:r>
        <w:rPr/>
        <w:t>204</w:t>
      </w:r>
      <w:r>
        <w:rPr>
          <w:rtl w:val="true"/>
        </w:rPr>
        <w:t xml:space="preserve">، س </w:t>
      </w:r>
      <w:r>
        <w:rPr/>
        <w:t>6</w:t>
      </w:r>
      <w:r>
        <w:rPr>
          <w:rtl w:val="true"/>
        </w:rPr>
        <w:t>: «</w:t>
      </w:r>
      <w:r>
        <w:rPr>
          <w:rtl w:val="true"/>
        </w:rPr>
        <w:t>استدل له فی جامع المقاصد و غیره</w:t>
      </w:r>
      <w:r>
        <w:rPr>
          <w:rtl w:val="true"/>
        </w:rPr>
        <w:t>»</w:t>
      </w:r>
      <w:bookmarkEnd w:id="1383"/>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 عن أستاذنا الأراکی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تبعا لأستاذه أن الدلیل یدل علی أن القرعة إنما هی لکل أمر مشکل و عنوان المشکل أخص من عنوان المجهول فلو ورد عنوان المجهول فلیقید بعنوان المشکل فالقرعة لاتجری إلا إذا کان الأمر مشکلا و لایکون الأمر مشکلا إلا فیما إذا لم یکن هناک طریق التخلص و الطریق هنا موجود بالنسبة إلی کل من الرجل و المرئتین أما الرجل فلأنه یطلق ما کانت منهما زوجته واقعا و یجدد العقد علی من یریدها منهما وحینئذٍ إن کان قد دخل بهما ثبت لکل منهما تمام المهر المسمی أو المثل و إن دخل بإحدیهما ثبت لها خاصة تمام المهر و للأخری نصفه و إن لم یدخل بهما فیکفی حینئذٍ فی برائة ذمته أن یضع نصف المهر بین أیدیهما و یقول هذا ما ثبت لإحدیکما علی من المهر إذ لایعتبر فی أداء المهر أزید من رفع ما یکون مانعا من قبل الزوج عن وصوله</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إلی مستحقه و إیجاد ما له دخل من قبله فی وصوله إلیه فلایعتبر فی برائة ذمته قبول المستحق و لاقبضه و لافرق فی ذلک بین ما کان المهر عینا خارجیا أو ذمة لأن الدین یتعین بتعین المدیون فی ضمن ما یدفعه من الفرد و لایعتبر فی تعینه قبض الداین و لاقبوله علی ما تحقق فی أحکام القبض فی آخر الخیارات من المکاسب و فیه أولا أن الموضوع فی الأخبار العامة الواردة من طرقنا هو المجهول کموثقة محمد بن حکیم قال سالت أباالحسن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شیء فقال لی کل مجهول ففیه القرعة الحدیث و أما قوله إن القرعة لکل أمر مشکل فلیس من طرقنا بل من طرق العامة اللهم إلا أن یقال بعد العمل بها بهذا العنوان و نقل الإجماع علیه کما حکی عن الحلی دعوی الإجماع علی أن کل مشکل فیه القرعة و إسناده إلی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حکی عن الحلی أیضا فی باب سماع البینات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وکل أمر مشکل و یشتبه فیه الحکم فینبغی أن تستعمل فیه القرعة لما روی عن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تواترت به الأخبار و أجمعت علیه الشیعة الإمامیة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ینجبر ضعف السند و مع الانجبار حیث کان هو الأخص من عنوان المجهول فاللازم هو تقیده به فافهم و ثانیا بأن الطلاق و تجدید العقد طریق للتخلص فیما إذا أمکن تجدید العقد و إلا کما إذا کانتا غیر راغبتین للزواج معه فبعد الطلاق لایمکن له تجدید العقد و یشکل الأمر اللهم إلا أن یقال عدم نیله بغرضه من التزویج المجدد لیس ضررا علیه حتی یکون ممنوعا عن الطلاق فأنسد الطریق للتخلص و ثالثا أن إمکان الطلاق و التزویج المجدد لایوجب رفع الإشکال نعم إذا طلق رفع الإشکال و ما لم یطلق فالإشکال باق و مع بقائه لاوجه لعدم شمول الأدلة الدالة علی أن القرعة لکل أمر مشکل اللهم إلا أن یقال بانصراف المشکل عن مثل المورد الذی یمکن رفع إشکاله بالإقدام علی</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الطلاق و رابعا أن الطلاق یوجب الضرر أحیانا فیما إذا دخل بإحدیهما فإن الحکم بإعطاء تمام المهر إلی المدخولة و نصف المهر إلی الأخری ضرر علیه فیما إذا کان المدخولة زوجته واقعا فلاوجه للحکم بتحمل الضرر فبقی الإشکال فی هذه الصورة و خامسا أن التخلیة عندهما فیما إذا لم یدخل بهما بنصف المهر کثیرا ما لاتمکن بعدم إمکان جمعها فی محل واحد و تخلیة نصف المهر عندهما أو عند وکیلهما و لایصدق الأداء بمجرد العزل و هکذا لایتعین الکلی الذمی بالعزل و لاوجه لإجبارهما علی الجمیع عنده حتی یتمکن من تخلیة نصف المهر عندهما فبقی الأمر مشکلا فیجوز فیه أن یترافع المرئتان إلی الحاکم فیقرع بینهما لتشخیص المستحق لنصف المهر فمن تقع له القرعة فهی زوجة تستحق نصف المهر دون الآخر و مما ذکر یظهر ما فی دعوی کفایة التخلیة عند الحاکم أو عدول المؤمنین أو فسقة الموثقین أو عند نفسه بعد عدم الحاکم والعدول و فسقة الموثقین فإن الحاکم ولی الممتنع و لاامتناع لهما بالنسبة إلی أخذ نصف المهر و إنما امتنعا أن یجتمعا فی محل واحد، هذا مضافا إلی عدم إثبات ولایة العدول وفسقة الموثقین إذا فقد الحاکم ثم إنه هل یجوز للمرئتین أن تقرعا بدون المراجعة إلی الحاکم یمکن أن یقال إن موضوع القرعة و إن عم مطلق تزاحم الحقوق ولکن مقتضی بعض الأخبار أن القرعة لاتکون إلا للإمام کمرسلة حماد</w:t>
      </w:r>
      <w:r>
        <w:rPr>
          <w:rStyle w:val="FootnoteAnchor"/>
          <w:rtl w:val="true"/>
        </w:rPr>
        <w:footnoteReference w:id="56"/>
      </w:r>
      <w:r>
        <w:rPr>
          <w:rFonts w:ascii="IRNazanin" w:hAnsi="IRNazanin" w:eastAsia="IRNazanin"/>
          <w:color w:val="111111"/>
          <w:sz w:val="28"/>
          <w:sz w:val="28"/>
          <w:szCs w:val="28"/>
          <w:rtl w:val="true"/>
          <w:lang w:bidi="fa-IR"/>
        </w:rPr>
        <w:t>و صحیحة معاویة بن عمار حیث قال فی باب النزاع فی الولد أقرع الوإلی بینهم</w:t>
      </w:r>
      <w:r>
        <w:rPr>
          <w:rStyle w:val="FootnoteAnchor"/>
          <w:rtl w:val="true"/>
        </w:rPr>
        <w:footnoteReference w:id="57"/>
      </w:r>
      <w:r>
        <w:rPr>
          <w:rFonts w:ascii="IRNazanin" w:hAnsi="IRNazanin" w:eastAsia="IRNazanin"/>
          <w:color w:val="111111"/>
          <w:sz w:val="28"/>
          <w:sz w:val="28"/>
          <w:szCs w:val="28"/>
          <w:rtl w:val="true"/>
          <w:lang w:bidi="fa-IR"/>
        </w:rPr>
        <w:t>و علیه فلاتشرع القرعة التی توجب تعیین الزوجة و المستحق بحیث کان اللازم اتباع ما</w:t>
      </w:r>
      <w:bookmarkStart w:id="1384" w:name="pg5878_65196"/>
    </w:p>
    <w:p>
      <w:pPr>
        <w:pStyle w:val="BookText"/>
        <w:rPr/>
      </w:pPr>
      <w:bookmarkEnd w:id="1384"/>
      <w:r>
        <w:rPr>
          <w:rFonts w:ascii="IRNazanin" w:hAnsi="IRNazanin" w:eastAsia="IRNazanin"/>
          <w:color w:val="111111"/>
          <w:sz w:val="28"/>
          <w:sz w:val="28"/>
          <w:szCs w:val="28"/>
          <w:rtl w:val="true"/>
          <w:lang w:bidi="fa-IR"/>
        </w:rPr>
        <w:t>أفادته القرعة بدون المراجعة إلی الحاکم نعم یجوز لهما أن تصلحا فی نصف المهر بما أدت إلیه القرعة و المسألة محتاجة إلی تأمل زائد و بالجملة فمع جریان القرعة عند الحاکم و تعیین الزوجة لامجال لوجوب الطلاق علی الزوج أو إجبار الحاکم إیاه علی الطلاق فالأقوی هو جریان القرعة و لامورد للطلاق و الإجبار تمسکا بالضرر أو الآیة فتدبر جیدا</w:t>
      </w:r>
      <w:r>
        <w:rPr>
          <w:rFonts w:eastAsia="IRNazanin" w:cs="IRNazanin"/>
          <w:color w:val="111111"/>
          <w:sz w:val="28"/>
          <w:szCs w:val="28"/>
          <w:rtl w:val="true"/>
          <w:lang w:bidi="fa-IR"/>
        </w:rPr>
        <w:t>.</w:t>
      </w:r>
    </w:p>
    <w:p>
      <w:pPr>
        <w:pStyle w:val="Heading3"/>
        <w:numPr>
          <w:ilvl w:val="2"/>
          <w:numId w:val="1"/>
        </w:numPr>
        <w:rPr/>
      </w:pPr>
      <w:bookmarkStart w:id="1385" w:name="__RefHeading___Toc5142888_581953129"/>
      <w:bookmarkStart w:id="1386" w:name="_Toc597"/>
      <w:bookmarkEnd w:id="1385"/>
      <w:r>
        <w:rPr>
          <w:rtl w:val="true"/>
        </w:rPr>
        <w:t xml:space="preserve">قوله فی ص </w:t>
      </w:r>
      <w:r>
        <w:rPr/>
        <w:t>204</w:t>
      </w:r>
      <w:r>
        <w:rPr>
          <w:rtl w:val="true"/>
        </w:rPr>
        <w:t xml:space="preserve">، س </w:t>
      </w:r>
      <w:r>
        <w:rPr/>
        <w:t>22</w:t>
      </w:r>
      <w:r>
        <w:rPr>
          <w:rtl w:val="true"/>
        </w:rPr>
        <w:t>: «</w:t>
      </w:r>
      <w:r>
        <w:rPr>
          <w:rtl w:val="true"/>
        </w:rPr>
        <w:t>الأولی من ذلک</w:t>
      </w:r>
      <w:r>
        <w:rPr>
          <w:rtl w:val="true"/>
        </w:rPr>
        <w:t>»</w:t>
      </w:r>
      <w:bookmarkEnd w:id="138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أن الزوجیة ضرری لا أحکام الزوجیة</w:t>
      </w:r>
      <w:r>
        <w:rPr>
          <w:rFonts w:eastAsia="IRNazanin" w:cs="IRNazanin"/>
          <w:color w:val="111111"/>
          <w:sz w:val="28"/>
          <w:szCs w:val="28"/>
          <w:rtl w:val="true"/>
          <w:lang w:bidi="fa-IR"/>
        </w:rPr>
        <w:t>.</w:t>
      </w:r>
    </w:p>
    <w:p>
      <w:pPr>
        <w:pStyle w:val="Heading3"/>
        <w:numPr>
          <w:ilvl w:val="2"/>
          <w:numId w:val="1"/>
        </w:numPr>
        <w:rPr/>
      </w:pPr>
      <w:bookmarkStart w:id="1387" w:name="__RefHeading___Toc5142890_581953129"/>
      <w:bookmarkStart w:id="1388" w:name="_Toc598"/>
      <w:bookmarkEnd w:id="1387"/>
      <w:r>
        <w:rPr>
          <w:rtl w:val="true"/>
        </w:rPr>
        <w:t xml:space="preserve">قوله فی ص </w:t>
      </w:r>
      <w:r>
        <w:rPr/>
        <w:t>205</w:t>
      </w:r>
      <w:r>
        <w:rPr>
          <w:rtl w:val="true"/>
        </w:rPr>
        <w:t xml:space="preserve">، س </w:t>
      </w:r>
      <w:r>
        <w:rPr/>
        <w:t>6</w:t>
      </w:r>
      <w:r>
        <w:rPr>
          <w:rtl w:val="true"/>
        </w:rPr>
        <w:t>: «</w:t>
      </w:r>
      <w:r>
        <w:rPr>
          <w:rtl w:val="true"/>
        </w:rPr>
        <w:t>عملا بالعلم الإجمالی</w:t>
      </w:r>
      <w:r>
        <w:rPr>
          <w:rtl w:val="true"/>
        </w:rPr>
        <w:t>»</w:t>
      </w:r>
      <w:bookmarkEnd w:id="1388"/>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لایخفی علیک إن أرید بالدخول الدخول بإحدیهما فیجب علیه تمام المهر لکل واحد منهما من باب العلم الإجمالی إن کان المهران متساویین فیرد علیه ما أورد علیه فی المتن و هکذا الأمر فیما إذا لم یکن المهران متساویین و یجب علیه أن یعطی الأکثر إلیهما حتی یقطع بالبرائة فیرد علیه ما أورد علیه فی المتن بأنه ضرر علیه بالنسبة إلی الأصل و الزائد اللهم إلا أن یقال بأن الزائد لاعلم به فیؤخذ بالقدر المتیقن و هو أصل المهر و تجری البرائة بالنسبة إلی الزائد و أجیب عنه بأن البرائة فیما إذا کان الأقل و الأکثر فی فرد واحد لافی الفردین فتأمل و أما إن أرید بالدخول الدخول بهما فمع علمه و علمهما بالحکم فالحکم ما مر و أما مع جهله أو جهلهما فالوطی هو الوطی بالشبهة و یجب علیه إعطاء تمام المهر إلیهما من باب الوطی بالشبهة لا من باب العلم الإجمالی و الاحتیاط فیعطی المهر المسمی أو مهر المثل مع التساوی و مع عدم التساوی سیأتی حکمه</w:t>
      </w:r>
      <w:r>
        <w:rPr>
          <w:rFonts w:eastAsia="IRNazanin" w:cs="IRNazanin"/>
          <w:color w:val="111111"/>
          <w:sz w:val="28"/>
          <w:szCs w:val="28"/>
          <w:rtl w:val="true"/>
          <w:lang w:bidi="fa-IR"/>
        </w:rPr>
        <w:t>.</w:t>
      </w:r>
      <w:bookmarkStart w:id="1389" w:name="pg5878_65197"/>
    </w:p>
    <w:p>
      <w:pPr>
        <w:pStyle w:val="Heading3"/>
        <w:numPr>
          <w:ilvl w:val="2"/>
          <w:numId w:val="1"/>
        </w:numPr>
        <w:rPr/>
      </w:pPr>
      <w:bookmarkStart w:id="1390" w:name="__RefHeading___Toc5142892_581953129"/>
      <w:bookmarkStart w:id="1391" w:name="_Toc599"/>
      <w:bookmarkEnd w:id="1389"/>
      <w:bookmarkEnd w:id="1390"/>
      <w:r>
        <w:rPr>
          <w:rtl w:val="true"/>
        </w:rPr>
        <w:t xml:space="preserve">قوله فی ص </w:t>
      </w:r>
      <w:r>
        <w:rPr/>
        <w:t>206</w:t>
      </w:r>
      <w:r>
        <w:rPr>
          <w:rtl w:val="true"/>
        </w:rPr>
        <w:t xml:space="preserve">، س </w:t>
      </w:r>
      <w:r>
        <w:rPr/>
        <w:t>3</w:t>
      </w:r>
      <w:r>
        <w:rPr>
          <w:rtl w:val="true"/>
        </w:rPr>
        <w:t>: «</w:t>
      </w:r>
      <w:r>
        <w:rPr>
          <w:rtl w:val="true"/>
        </w:rPr>
        <w:t>ففی المقام تخصیص أحد الشخصین</w:t>
      </w:r>
      <w:r>
        <w:rPr>
          <w:rtl w:val="true"/>
        </w:rPr>
        <w:t>»</w:t>
      </w:r>
      <w:bookmarkEnd w:id="139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لایخفی أن عدم الفرق المذکور مربوط بحقوق الله کالتکالیف الإلهیة و أما فی حقوق الناس فالظاهر بناء العقلاء علی أن الجمع مهما أمکن فهو أولی و لذا ذهبوا إلی الجمع بین أقوال المقومین فیما إذا اختلفوا مع أنه لادلیل لهم إلا قاعدة العدل و الإنصاف و إعطاء تمام المال إلی واحد منهما لیس بجمع بین الحقین مهما أمکن و بالجملة فکما أن بناء العقلاء فی تعارض الأدلة علی رفع ظاهر کل دلیل بنص الآخر جمعا بین الأدلة هکذا بنائهم علی الجمع فی أقوال المقومین و فیما إذا کان المال فی أیدی المدعین و فی نظائر المقام جمعا بین حقوقهم و لایقاس المقام بالتکالیف الإلهیة ثم إن هذا البناء لایردع عنه و المنع عن جریانه فی بعض الموارد لایوجب الردع عن قاعدة العدل و الإنصاف رأسا کما أن المنع عن الأخذ بالخبر الواحد فی بعض الموارد لایوجب الردع عن أصل الخبر الواحد الذی علیه بناء العقلاء</w:t>
      </w:r>
      <w:r>
        <w:rPr>
          <w:rFonts w:eastAsia="IRNazanin" w:cs="IRNazanin"/>
          <w:color w:val="111111"/>
          <w:sz w:val="28"/>
          <w:szCs w:val="28"/>
          <w:rtl w:val="true"/>
          <w:lang w:bidi="fa-IR"/>
        </w:rPr>
        <w:t>.</w:t>
      </w:r>
    </w:p>
    <w:p>
      <w:pPr>
        <w:pStyle w:val="Heading3"/>
        <w:numPr>
          <w:ilvl w:val="2"/>
          <w:numId w:val="1"/>
        </w:numPr>
        <w:rPr/>
      </w:pPr>
      <w:bookmarkStart w:id="1392" w:name="__RefHeading___Toc5142894_581953129"/>
      <w:bookmarkStart w:id="1393" w:name="_Toc600"/>
      <w:bookmarkEnd w:id="1392"/>
      <w:r>
        <w:rPr>
          <w:rtl w:val="true"/>
        </w:rPr>
        <w:t xml:space="preserve">قوله فی ص </w:t>
      </w:r>
      <w:r>
        <w:rPr/>
        <w:t>206</w:t>
      </w:r>
      <w:r>
        <w:rPr>
          <w:rtl w:val="true"/>
        </w:rPr>
        <w:t xml:space="preserve">، س </w:t>
      </w:r>
      <w:r>
        <w:rPr/>
        <w:t>13</w:t>
      </w:r>
      <w:r>
        <w:rPr>
          <w:rtl w:val="true"/>
        </w:rPr>
        <w:t>: «</w:t>
      </w:r>
      <w:r>
        <w:rPr>
          <w:rtl w:val="true"/>
        </w:rPr>
        <w:t>إعطاء الاُولی</w:t>
      </w:r>
      <w:r>
        <w:rPr>
          <w:rtl w:val="true"/>
        </w:rPr>
        <w:t>»</w:t>
      </w:r>
      <w:bookmarkEnd w:id="139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إذا کان الأولی معینة کما إذا نعلم أن الصغری کان مهرها کذا و الکبری کان مهرها کذا ولکن لانعلم السبق و اللحوق فی العقد علیهما و المفروض فی المقام هو الجهل بالسبق و اللحوق فقط</w:t>
      </w:r>
      <w:r>
        <w:rPr>
          <w:rFonts w:eastAsia="IRNazanin" w:cs="IRNazanin"/>
          <w:color w:val="111111"/>
          <w:sz w:val="28"/>
          <w:szCs w:val="28"/>
          <w:rtl w:val="true"/>
          <w:lang w:bidi="fa-IR"/>
        </w:rPr>
        <w:t>.</w:t>
      </w:r>
    </w:p>
    <w:p>
      <w:pPr>
        <w:pStyle w:val="Heading3"/>
        <w:numPr>
          <w:ilvl w:val="2"/>
          <w:numId w:val="1"/>
        </w:numPr>
        <w:rPr/>
      </w:pPr>
      <w:bookmarkStart w:id="1394" w:name="__RefHeading___Toc5142896_581953129"/>
      <w:bookmarkStart w:id="1395" w:name="_Toc601"/>
      <w:bookmarkEnd w:id="1394"/>
      <w:r>
        <w:rPr>
          <w:rtl w:val="true"/>
        </w:rPr>
        <w:t xml:space="preserve">قوله فی ص </w:t>
      </w:r>
      <w:r>
        <w:rPr/>
        <w:t>207</w:t>
      </w:r>
      <w:r>
        <w:rPr>
          <w:rtl w:val="true"/>
        </w:rPr>
        <w:t xml:space="preserve">، س </w:t>
      </w:r>
      <w:r>
        <w:rPr/>
        <w:t>7</w:t>
      </w:r>
      <w:r>
        <w:rPr>
          <w:rtl w:val="true"/>
        </w:rPr>
        <w:t>: «</w:t>
      </w:r>
      <w:r>
        <w:rPr>
          <w:rtl w:val="true"/>
        </w:rPr>
        <w:t>بالنسبة إلی إحداهما بعینها</w:t>
      </w:r>
      <w:r>
        <w:rPr>
          <w:rtl w:val="true"/>
        </w:rPr>
        <w:t>...»</w:t>
      </w:r>
      <w:bookmarkEnd w:id="1395"/>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بالنسبة إلی إحداهما لابعینها فقد قیل بأنه غیر مقصود فإن غرض المنشی هو عقدهما و فیه أن عقدهما کعقد البیع المتعلق بما یملک و مالا یملک</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فکما أن العقد بالنسبة إلی ما یملک صحیح کذلک فی المقام یصح بالنسبة إلی إحداهما و إنما الممنوع بالآیة الکریمة هو جمعهما و القصد الإنشائی و إن تعلق بهما ولکن بعد عدم صحة عقدهما معا بحسب الشرع لایؤثر هذا القصد إلا فی إحداهما و المفروض أن القصد الإنشائی وقع علی الخارج و أما القول بأن التردید فی الخارج غیر معقول لأن الخارج عین المتعینات و لاتردید فی الوجود الخارجی ففیه ما فی محله من أن التردید فی المفهوم لا فی الخارج و مفهوم أحدهما بالنسبة إلی الخارج لیس من باب تطبیق الکلی علی الأفراد بل من باب تطبیق العنوان علی المعنون و لایلزم فی تطبیق العنوان علی المعنون صدق جمیع ما فی المفهوم و لذا نری صحة الوصیة بأحد العبید و صحة بیع السهم المشاع و علی ما ذکر فالقاعدة لاتقتضی إلا بطلان أحدهما و مما ذکر یظهر ما فی قول الشارح فی الآتی من أن مقتضی القاعدة الأخذ بروایة جمیل و تخصیص القاعدة بها ثم إن للمسالة أشباه ونظائر منها لو أسلم الذمی و کان له خمسة زوجات فإن الأصحاب ذهبوا إلی تخییره فی تعین الأربع و هکذا لو أسلم الذمی و کان له زوجتان اختان فإنه مخیر فی اختیار إحداهما و الفرق بین هذه الموارد و المقام بأنها کانت صحیحة من أول الأمر لقاعدة الإلزام ثم عرض البطلان لبعضهن بعد الإسلام بخلاف المقام فإن الصحة فیهما أول الکلام غیر فارق کما لایخفی هذا مضافا إلی إمکان أن یقال إن قاعدة الإلزام إرفاق و إلا فنکاحهن جمعیا لیس صحیحا من أول الأمر فتأمل و کیف کان یکفی فی المقام صحیحة جمیل و قد یناقش فی دلالتها بأن هذه الروایة متوافقة المضمون مع صحیحة ابن مسکان المذکورة فی مسألة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مفادها بعد الجمع بینها و سائر الروایات هو استیناف العقد علی من اختاره ولکن یمکن</w:t>
      </w:r>
      <w:bookmarkStart w:id="1396" w:name="pg5878_65199"/>
    </w:p>
    <w:p>
      <w:pPr>
        <w:pStyle w:val="BookText"/>
        <w:rPr/>
      </w:pPr>
      <w:bookmarkEnd w:id="1396"/>
      <w:r>
        <w:rPr>
          <w:rFonts w:ascii="IRNazanin" w:hAnsi="IRNazanin" w:eastAsia="IRNazanin"/>
          <w:color w:val="111111"/>
          <w:sz w:val="28"/>
          <w:sz w:val="28"/>
          <w:szCs w:val="28"/>
          <w:rtl w:val="true"/>
          <w:lang w:bidi="fa-IR"/>
        </w:rPr>
        <w:t>الجواب عنه بأن ما ذکر فی صحیحة ابن مسکان لتعارضها مع روایات اخری و الجمع منها لایوجب حمل صحیحة جمیل علیه سیما مع ذیله الذی أفتی بمضمونه معظم الأصحاب</w:t>
      </w:r>
      <w:r>
        <w:rPr>
          <w:rFonts w:eastAsia="IRNazanin" w:cs="IRNazanin"/>
          <w:color w:val="111111"/>
          <w:sz w:val="28"/>
          <w:szCs w:val="28"/>
          <w:rtl w:val="true"/>
          <w:lang w:bidi="fa-IR"/>
        </w:rPr>
        <w:t>.</w:t>
      </w:r>
    </w:p>
    <w:p>
      <w:pPr>
        <w:pStyle w:val="Heading3"/>
        <w:numPr>
          <w:ilvl w:val="2"/>
          <w:numId w:val="1"/>
        </w:numPr>
        <w:rPr/>
      </w:pPr>
      <w:bookmarkStart w:id="1397" w:name="__RefHeading___Toc5142898_581953129"/>
      <w:bookmarkStart w:id="1398" w:name="_Toc602"/>
      <w:bookmarkEnd w:id="1397"/>
      <w:r>
        <w:rPr>
          <w:rtl w:val="true"/>
        </w:rPr>
        <w:t xml:space="preserve">قوله فی المتن ص </w:t>
      </w:r>
      <w:r>
        <w:rPr/>
        <w:t>208</w:t>
      </w:r>
      <w:r>
        <w:rPr>
          <w:rtl w:val="true"/>
        </w:rPr>
        <w:t xml:space="preserve">، س </w:t>
      </w:r>
      <w:r>
        <w:rPr/>
        <w:t>1</w:t>
      </w:r>
      <w:r>
        <w:rPr>
          <w:rtl w:val="true"/>
        </w:rPr>
        <w:t>: «</w:t>
      </w:r>
      <w:r>
        <w:rPr>
          <w:rtl w:val="true"/>
        </w:rPr>
        <w:t>حکم ببطلانهما</w:t>
      </w:r>
      <w:r>
        <w:rPr>
          <w:rtl w:val="true"/>
        </w:rPr>
        <w:t>»</w:t>
      </w:r>
      <w:bookmarkEnd w:id="139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أن بعد ما مر من أن الأقوی فی صورة الاقتران هو صحة أحدهما یعلم بصحة أحدهما سواء کان أحدهما سابقا أو لم یکن و مع العلم المذکور لاوجه للحکم ببطلانهما و الروایة و إن لم تتعرض إلا لخصوص فرض الاقتران ولکن مقتضی الجمع بین دلیل صحة الاقتران و ما مر فی مسألة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الحکم بصحة أحدهما</w:t>
      </w:r>
      <w:r>
        <w:rPr>
          <w:rFonts w:eastAsia="IRNazanin" w:cs="IRNazanin"/>
          <w:color w:val="111111"/>
          <w:sz w:val="28"/>
          <w:szCs w:val="28"/>
          <w:rtl w:val="true"/>
          <w:lang w:bidi="fa-IR"/>
        </w:rPr>
        <w:t>.</w:t>
      </w:r>
    </w:p>
    <w:p>
      <w:pPr>
        <w:pStyle w:val="Heading3"/>
        <w:numPr>
          <w:ilvl w:val="2"/>
          <w:numId w:val="1"/>
        </w:numPr>
        <w:rPr/>
      </w:pPr>
      <w:bookmarkStart w:id="1399" w:name="__RefHeading___Toc5142900_581953129"/>
      <w:bookmarkStart w:id="1400" w:name="_Toc603"/>
      <w:bookmarkEnd w:id="1399"/>
      <w:r>
        <w:rPr>
          <w:rtl w:val="true"/>
        </w:rPr>
        <w:t xml:space="preserve">قوله فی المتن ص </w:t>
      </w:r>
      <w:r>
        <w:rPr/>
        <w:t>208</w:t>
      </w:r>
      <w:r>
        <w:rPr>
          <w:rtl w:val="true"/>
        </w:rPr>
        <w:t xml:space="preserve">، س </w:t>
      </w:r>
      <w:r>
        <w:rPr/>
        <w:t>3</w:t>
      </w:r>
      <w:r>
        <w:rPr>
          <w:rtl w:val="true"/>
        </w:rPr>
        <w:t>: «</w:t>
      </w:r>
      <w:r>
        <w:rPr>
          <w:rtl w:val="true"/>
        </w:rPr>
        <w:t>یخرجها عن ملکه</w:t>
      </w:r>
      <w:r>
        <w:rPr>
          <w:rtl w:val="true"/>
        </w:rPr>
        <w:t>»</w:t>
      </w:r>
      <w:bookmarkEnd w:id="1400"/>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ولایخفی أن عنوان خروج الأولی عن ملکه کماورد فی الروایات یشمل موت الأولی أیضا لخروجها بالموت أیضا عن ملکه فافهم فلایضر عدم الدلیل علی کفایة الموت ثم إنه قد ورد فی موثقة معاویة بن عمار أن الاعتزال عن الأولی یکفی فی جواز وطی الثانیة فیما إذا أراد وطی الثانیة و مقتضی الجمع فی هذه الصورة هو جواز الاکتفاء بالاعتزال أیضا کما یکفی الخروج عن الملک أیضا و لایکون بین الاعتزال و الخروج عن الملک إطلاق و تقید حتی یکون مقتضی القاعدة هو حمل المطلق علی المقید بل النسبة بینهما هو التباین لأن مفاد الاعتزال هو بقائها علی الملکیة کما 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فَاعْتَزِلُوا النِّساءَ فِی الْمَحِیضِ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حرمة وطی الحایض مع بقائها علی الزوجیة و الاعتزال غیر العزل الأعم من الخروج عن</w:t>
      </w:r>
      <w:bookmarkStart w:id="1401" w:name="pg5878_65200"/>
    </w:p>
    <w:p>
      <w:pPr>
        <w:pStyle w:val="BookText"/>
        <w:rPr/>
      </w:pPr>
      <w:bookmarkEnd w:id="1401"/>
      <w:r>
        <w:rPr>
          <w:rFonts w:ascii="IRNazanin" w:hAnsi="IRNazanin" w:eastAsia="IRNazanin"/>
          <w:color w:val="111111"/>
          <w:sz w:val="28"/>
          <w:sz w:val="28"/>
          <w:szCs w:val="28"/>
          <w:rtl w:val="true"/>
          <w:lang w:bidi="fa-IR"/>
        </w:rPr>
        <w:t>الملکیة و لعل منشاء الاشتباه فی جامع الشتات هو تخیلة أن الروایة تدل علی کفایة العزل فحمل المطلق علی المقید و لم یتفطن أن النتیجة هو الاعتزال لاالعزل</w:t>
      </w:r>
      <w:r>
        <w:rPr>
          <w:rFonts w:eastAsia="IRNazanin" w:cs="IRNazanin"/>
          <w:color w:val="111111"/>
          <w:sz w:val="28"/>
          <w:szCs w:val="28"/>
          <w:rtl w:val="true"/>
          <w:lang w:bidi="fa-IR"/>
        </w:rPr>
        <w:t>.</w:t>
      </w:r>
    </w:p>
    <w:p>
      <w:pPr>
        <w:pStyle w:val="Heading3"/>
        <w:numPr>
          <w:ilvl w:val="2"/>
          <w:numId w:val="1"/>
        </w:numPr>
        <w:rPr/>
      </w:pPr>
      <w:bookmarkStart w:id="1402" w:name="__RefHeading___Toc5142902_581953129"/>
      <w:bookmarkStart w:id="1403" w:name="_Toc604"/>
      <w:bookmarkEnd w:id="1402"/>
      <w:r>
        <w:rPr>
          <w:rtl w:val="true"/>
        </w:rPr>
        <w:t xml:space="preserve">قوله فی المتن ص </w:t>
      </w:r>
      <w:r>
        <w:rPr/>
        <w:t>209</w:t>
      </w:r>
      <w:r>
        <w:rPr>
          <w:rtl w:val="true"/>
        </w:rPr>
        <w:t xml:space="preserve">، س </w:t>
      </w:r>
      <w:r>
        <w:rPr/>
        <w:t>2</w:t>
      </w:r>
      <w:r>
        <w:rPr>
          <w:rtl w:val="true"/>
        </w:rPr>
        <w:t>: «</w:t>
      </w:r>
      <w:r>
        <w:rPr>
          <w:rtl w:val="true"/>
        </w:rPr>
        <w:t>لایکفی علی الأقوی ما یمنع من المقاربة</w:t>
      </w:r>
      <w:r>
        <w:rPr>
          <w:rtl w:val="true"/>
        </w:rPr>
        <w:t>»</w:t>
      </w:r>
      <w:bookmarkEnd w:id="140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منع بعد صدق الاعتزال لما مر</w:t>
      </w:r>
      <w:r>
        <w:rPr>
          <w:rFonts w:eastAsia="IRNazanin" w:cs="IRNazanin"/>
          <w:color w:val="111111"/>
          <w:sz w:val="28"/>
          <w:szCs w:val="28"/>
          <w:rtl w:val="true"/>
          <w:lang w:bidi="fa-IR"/>
        </w:rPr>
        <w:t>.</w:t>
      </w:r>
    </w:p>
    <w:p>
      <w:pPr>
        <w:pStyle w:val="Heading3"/>
        <w:numPr>
          <w:ilvl w:val="2"/>
          <w:numId w:val="1"/>
        </w:numPr>
        <w:rPr/>
      </w:pPr>
      <w:bookmarkStart w:id="1404" w:name="__RefHeading___Toc5142904_581953129"/>
      <w:bookmarkStart w:id="1405" w:name="_Toc605"/>
      <w:bookmarkEnd w:id="1404"/>
      <w:r>
        <w:rPr>
          <w:rtl w:val="true"/>
        </w:rPr>
        <w:t xml:space="preserve">قوله فی ص </w:t>
      </w:r>
      <w:r>
        <w:rPr/>
        <w:t>210</w:t>
      </w:r>
      <w:r>
        <w:rPr>
          <w:rtl w:val="true"/>
        </w:rPr>
        <w:t xml:space="preserve">، س </w:t>
      </w:r>
      <w:r>
        <w:rPr/>
        <w:t>10</w:t>
      </w:r>
      <w:r>
        <w:rPr>
          <w:rtl w:val="true"/>
        </w:rPr>
        <w:t>: «</w:t>
      </w:r>
      <w:r>
        <w:rPr>
          <w:rtl w:val="true"/>
        </w:rPr>
        <w:t>بخبر معاویة بن عمار</w:t>
      </w:r>
      <w:r>
        <w:rPr>
          <w:rtl w:val="true"/>
        </w:rPr>
        <w:t>»</w:t>
      </w:r>
      <w:bookmarkEnd w:id="140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الخبر موثق</w:t>
      </w:r>
      <w:r>
        <w:rPr>
          <w:rFonts w:eastAsia="IRNazanin" w:cs="IRNazanin"/>
          <w:color w:val="111111"/>
          <w:sz w:val="28"/>
          <w:szCs w:val="28"/>
          <w:rtl w:val="true"/>
          <w:lang w:bidi="fa-IR"/>
        </w:rPr>
        <w:t>.</w:t>
      </w:r>
    </w:p>
    <w:p>
      <w:pPr>
        <w:pStyle w:val="Heading3"/>
        <w:numPr>
          <w:ilvl w:val="2"/>
          <w:numId w:val="1"/>
        </w:numPr>
        <w:rPr/>
      </w:pPr>
      <w:bookmarkStart w:id="1406" w:name="__RefHeading___Toc5142906_581953129"/>
      <w:bookmarkStart w:id="1407" w:name="_Toc606"/>
      <w:bookmarkEnd w:id="1406"/>
      <w:r>
        <w:rPr>
          <w:rtl w:val="true"/>
        </w:rPr>
        <w:t xml:space="preserve">قوله فی ص </w:t>
      </w:r>
      <w:r>
        <w:rPr/>
        <w:t>210</w:t>
      </w:r>
      <w:r>
        <w:rPr>
          <w:rtl w:val="true"/>
        </w:rPr>
        <w:t xml:space="preserve">، س </w:t>
      </w:r>
      <w:r>
        <w:rPr/>
        <w:t>14</w:t>
      </w:r>
      <w:r>
        <w:rPr>
          <w:rtl w:val="true"/>
        </w:rPr>
        <w:t>: «</w:t>
      </w:r>
      <w:r>
        <w:rPr>
          <w:rtl w:val="true"/>
        </w:rPr>
        <w:t>قدعرفت أ نه خلاف النص</w:t>
      </w:r>
      <w:r>
        <w:rPr>
          <w:rtl w:val="true"/>
        </w:rPr>
        <w:t>»</w:t>
      </w:r>
      <w:bookmarkEnd w:id="140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عرفت ما فیه</w:t>
      </w:r>
      <w:r>
        <w:rPr>
          <w:rFonts w:eastAsia="IRNazanin" w:cs="IRNazanin"/>
          <w:color w:val="111111"/>
          <w:sz w:val="28"/>
          <w:szCs w:val="28"/>
          <w:rtl w:val="true"/>
          <w:lang w:bidi="fa-IR"/>
        </w:rPr>
        <w:t>.</w:t>
      </w:r>
    </w:p>
    <w:p>
      <w:pPr>
        <w:pStyle w:val="Heading3"/>
        <w:numPr>
          <w:ilvl w:val="2"/>
          <w:numId w:val="1"/>
        </w:numPr>
        <w:rPr/>
      </w:pPr>
      <w:bookmarkStart w:id="1408" w:name="__RefHeading___Toc5142908_581953129"/>
      <w:bookmarkStart w:id="1409" w:name="_Toc607"/>
      <w:bookmarkEnd w:id="1408"/>
      <w:r>
        <w:rPr>
          <w:rtl w:val="true"/>
        </w:rPr>
        <w:t xml:space="preserve">قوله فی ص </w:t>
      </w:r>
      <w:r>
        <w:rPr/>
        <w:t>210</w:t>
      </w:r>
      <w:r>
        <w:rPr>
          <w:rtl w:val="true"/>
        </w:rPr>
        <w:t xml:space="preserve">، س </w:t>
      </w:r>
      <w:r>
        <w:rPr/>
        <w:t>15</w:t>
      </w:r>
      <w:r>
        <w:rPr>
          <w:rtl w:val="true"/>
        </w:rPr>
        <w:t>: «</w:t>
      </w:r>
      <w:r>
        <w:rPr>
          <w:rtl w:val="true"/>
        </w:rPr>
        <w:t>وأما حرمة الأولی بعد وطی الثانیة</w:t>
      </w:r>
      <w:r>
        <w:rPr>
          <w:rtl w:val="true"/>
        </w:rPr>
        <w:t>»</w:t>
      </w:r>
      <w:bookmarkEnd w:id="1409"/>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قدیقال إن الظاهر من خبر الکنانی أن الثانیة غیر محرمة فیعارض هذا الخبر و نحوه مع صحیح الحلبی الصریح فی حرمة کلیهما فیما إذا وطی الثانیة بعد وطی الأول مع علمه بالموضوع و الحکم و مع التساقط یرجع إلی مقتضی القاعدة و القاعدة تقتضی بقاء حلیة الأولی و حرمة الثانیة للاستصحاب کما ذهب إلیه الشیخ فی رسالة النکاح ولکن یمکن منع ظهور خبر الکنانی فی عدم حرمة الثانیة لاحتمال أن یکون السکوت فی الروایة عن بیان حرمتها لمعلومیتها و مفروغیتها و لاأقل من الشک فلایعارض الأخبار الدالة علی حرمتهما فی الفرض المذکور هذا مضافا إلی أن مقتضی القاعدة بعد تعارض الأخبار هو التخییر أو الترجیح لاالتساقط و الرجوع إلی الاستصحاب ثم إنه بناء علی التساقط قد یمنع الرجوع إلی الاستصحاب بتوهم شمول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الحرام لایحرم</w:t>
      </w:r>
      <w:bookmarkStart w:id="1410" w:name="pg5878_65201"/>
    </w:p>
    <w:p>
      <w:pPr>
        <w:pStyle w:val="BookText"/>
        <w:rPr/>
      </w:pPr>
      <w:bookmarkEnd w:id="1410"/>
      <w:r>
        <w:rPr>
          <w:rFonts w:ascii="IRNazanin" w:hAnsi="IRNazanin" w:eastAsia="IRNazanin"/>
          <w:color w:val="111111"/>
          <w:sz w:val="28"/>
          <w:sz w:val="28"/>
          <w:szCs w:val="28"/>
          <w:rtl w:val="true"/>
          <w:lang w:bidi="fa-IR"/>
        </w:rPr>
        <w:t>الحلال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یمکن الجواب عنه بأنه معارض بما دل علی حرمة الجمع فیتساقطان لکونهما عامین من وجه ویرجع إلی الأصل وهو الاستصحاب</w:t>
      </w:r>
      <w:r>
        <w:rPr>
          <w:rFonts w:eastAsia="IRNazanin" w:cs="IRNazanin"/>
          <w:color w:val="111111"/>
          <w:sz w:val="28"/>
          <w:szCs w:val="28"/>
          <w:rtl w:val="true"/>
          <w:lang w:bidi="fa-IR"/>
        </w:rPr>
        <w:t>.</w:t>
      </w:r>
    </w:p>
    <w:p>
      <w:pPr>
        <w:pStyle w:val="Heading3"/>
        <w:numPr>
          <w:ilvl w:val="2"/>
          <w:numId w:val="1"/>
        </w:numPr>
        <w:rPr/>
      </w:pPr>
      <w:bookmarkStart w:id="1411" w:name="__RefHeading___Toc5142910_581953129"/>
      <w:bookmarkStart w:id="1412" w:name="_Toc608"/>
      <w:bookmarkEnd w:id="1411"/>
      <w:r>
        <w:rPr>
          <w:rtl w:val="true"/>
        </w:rPr>
        <w:t xml:space="preserve">قوله فی ص </w:t>
      </w:r>
      <w:r>
        <w:rPr/>
        <w:t>211</w:t>
      </w:r>
      <w:r>
        <w:rPr>
          <w:rtl w:val="true"/>
        </w:rPr>
        <w:t xml:space="preserve">، س </w:t>
      </w:r>
      <w:r>
        <w:rPr/>
        <w:t>22</w:t>
      </w:r>
      <w:r>
        <w:rPr>
          <w:rtl w:val="true"/>
        </w:rPr>
        <w:t>: «</w:t>
      </w:r>
      <w:r>
        <w:rPr>
          <w:rtl w:val="true"/>
        </w:rPr>
        <w:t>لضعفه</w:t>
      </w:r>
      <w:r>
        <w:rPr>
          <w:rtl w:val="true"/>
        </w:rPr>
        <w:t>»</w:t>
      </w:r>
      <w:bookmarkEnd w:id="141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منع لتوثیقه فی الرجال هذا مضافا إلی تعبیر المیرزا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جامع الشتات عنه بالموثقة</w:t>
      </w:r>
      <w:r>
        <w:rPr>
          <w:rFonts w:eastAsia="IRNazanin" w:cs="IRNazanin"/>
          <w:color w:val="111111"/>
          <w:sz w:val="28"/>
          <w:szCs w:val="28"/>
          <w:rtl w:val="true"/>
          <w:lang w:bidi="fa-IR"/>
        </w:rPr>
        <w:t>.</w:t>
      </w:r>
    </w:p>
    <w:p>
      <w:pPr>
        <w:pStyle w:val="Heading3"/>
        <w:numPr>
          <w:ilvl w:val="2"/>
          <w:numId w:val="1"/>
        </w:numPr>
        <w:rPr/>
      </w:pPr>
      <w:bookmarkStart w:id="1413" w:name="__RefHeading___Toc5142912_581953129"/>
      <w:bookmarkStart w:id="1414" w:name="_Toc609"/>
      <w:bookmarkEnd w:id="1413"/>
      <w:r>
        <w:rPr>
          <w:rtl w:val="true"/>
        </w:rPr>
        <w:t xml:space="preserve">قوله فی ص </w:t>
      </w:r>
      <w:r>
        <w:rPr/>
        <w:t>213</w:t>
      </w:r>
      <w:r>
        <w:rPr>
          <w:rtl w:val="true"/>
        </w:rPr>
        <w:t xml:space="preserve">، س </w:t>
      </w:r>
      <w:r>
        <w:rPr/>
        <w:t>13</w:t>
      </w:r>
      <w:r>
        <w:rPr>
          <w:rtl w:val="true"/>
        </w:rPr>
        <w:t>: «</w:t>
      </w:r>
      <w:r>
        <w:rPr>
          <w:rtl w:val="true"/>
        </w:rPr>
        <w:t>فإن الظاهر منه أنه وارد</w:t>
      </w:r>
      <w:r>
        <w:rPr>
          <w:rtl w:val="true"/>
        </w:rPr>
        <w:t>»</w:t>
      </w:r>
      <w:bookmarkEnd w:id="1414"/>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 وجهه کون اللام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للجنس کما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و مقتضی قصر الجنس فی الخبر هو نفی الولد عن العاهر فلانسب للعاهر کما یؤکده الفقرة الثانیة ثم إن قصر جنس الولد فی الفراش الأعم من الواقعی أو لمحکوم به فی الظاهر هو قصر الجنس فی الفراش واقعا ولکن هنا إشکال و هو أن القضیة إن کانت واقعیة فکیف تجعل من الأمارات فی حال الشک فی کون الولد من الفراش أو غیره و لایجوز الجمع بین بیان الحکم الواقعی و بیان الحکم الظاهری و الأمارة الظاهریة مع أنا نری تطبیق الروایة علی الموارد المشکوکة التی تحتاج إلی جعل الطریق و الأمارة لتعیین المشکوک و یمکن أن یقال إن القضیة واقعیة حتی فی موارد المشکوکة فإن بعد وجود الفراش کان الحکم الواقعی هو ثبوت الولد للفراش فهذا الحکم جار حتی فی الموارد المشکوکة لا من باب أخذ الشک فی موضوعه حتی یکون أصلا أو طریقا بل من باب جریان حکم الواقعی حتی فی حال الشک فالحکم الواقعی یجری و یسری فی حال الشک و مما ذکر یظهر أنه لاوجه لجعله طریقا ظاهریا و یشهد لما ذکرنا من أنه لبیان الحکم الواقعی</w:t>
      </w:r>
      <w:bookmarkStart w:id="1415" w:name="pg5878_65202"/>
    </w:p>
    <w:p>
      <w:pPr>
        <w:pStyle w:val="BookText"/>
        <w:rPr/>
      </w:pPr>
      <w:bookmarkEnd w:id="1415"/>
      <w:r>
        <w:rPr>
          <w:rFonts w:ascii="IRNazanin" w:hAnsi="IRNazanin" w:eastAsia="IRNazanin"/>
          <w:color w:val="111111"/>
          <w:sz w:val="28"/>
          <w:sz w:val="28"/>
          <w:szCs w:val="28"/>
          <w:rtl w:val="true"/>
          <w:lang w:bidi="fa-IR"/>
        </w:rPr>
        <w:t xml:space="preserve">تطبیقه علی المورد الذی کان الزنا معلوما کصحیحة الحلبی ثم إن مقتضی النفی عن العاهر هو نفی النسب فی جمیع الأحکام إلا ما ذهب إلیه الأصحاب من حرمة النکاح و إن لم نجد دلیلا معتبرا علی استناد النکاح ولکن حیث کان بناء الأصحاب علی الاحتیاط فی الفروج فلایترک الاحتیاط و لذا ذهب صاحب الجواهر تبعا للأصحاب إلی الاحتیاط فی النکاح ثم إنه قد یقال لو لم یمکن نفی نسب الولد الزنا عن أبیه واقعا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للعاهر 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لاحتمال کونه مخصوصا بمورد الشک و لایکون حکما واقعیا یمکن التمسک بالأصل حیث أنه لم یعلم أن ولد الزنا ولد فلایترتب علیه أحکام الولد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أولا أنه قد عرفت أن النفی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للعاهر 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 کما یشهد له تطبیقه فی مورد کان الزنا و الولد عنه معلوما و مفروضا، هذا مضافا إلی أن هذه الجملة، ربما یذکر فی الأخبار مع أن المورد شبهة ولیس المورد من موارد الزنا فلعله تفضل فضله الإمام فی هذه الموارد فإن الجملة الأولی فی هذه الموارد کافیة و معذلک أضاف إلیه هذه الجملة فهذه الجملة لایرتبط بمورد الشبهة و جعل الطریق و إنما أفاد النفی واقعا عن العاهر و ثانیا أن عدم صدق الولد عرفا علی ولد الزنا ممنوع</w:t>
      </w:r>
      <w:r>
        <w:rPr>
          <w:rFonts w:eastAsia="IRNazanin" w:cs="IRNazanin"/>
          <w:color w:val="111111"/>
          <w:sz w:val="28"/>
          <w:szCs w:val="28"/>
          <w:rtl w:val="true"/>
          <w:lang w:bidi="fa-IR"/>
        </w:rPr>
        <w:t>.</w:t>
      </w:r>
    </w:p>
    <w:p>
      <w:pPr>
        <w:pStyle w:val="Heading3"/>
        <w:numPr>
          <w:ilvl w:val="2"/>
          <w:numId w:val="1"/>
        </w:numPr>
        <w:rPr/>
      </w:pPr>
      <w:bookmarkStart w:id="1416" w:name="__RefHeading___Toc5142914_581953129"/>
      <w:bookmarkStart w:id="1417" w:name="_Toc610"/>
      <w:bookmarkEnd w:id="1416"/>
      <w:r>
        <w:rPr>
          <w:rtl w:val="true"/>
        </w:rPr>
        <w:t xml:space="preserve">قوله فی ص </w:t>
      </w:r>
      <w:r>
        <w:rPr/>
        <w:t>213</w:t>
      </w:r>
      <w:r>
        <w:rPr>
          <w:rtl w:val="true"/>
        </w:rPr>
        <w:t xml:space="preserve">، س </w:t>
      </w:r>
      <w:r>
        <w:rPr/>
        <w:t>18</w:t>
      </w:r>
      <w:r>
        <w:rPr>
          <w:rtl w:val="true"/>
        </w:rPr>
        <w:t>: «</w:t>
      </w:r>
      <w:r>
        <w:rPr>
          <w:rtl w:val="true"/>
        </w:rPr>
        <w:t xml:space="preserve">فإن قوله </w:t>
      </w:r>
      <w:r>
        <w:rPr>
          <w:rtl w:val="true"/>
        </w:rPr>
        <w:t>(</w:t>
      </w:r>
      <w:r>
        <w:rPr>
          <w:rtl w:val="true"/>
        </w:rPr>
        <w:t>علیه السلام</w:t>
      </w:r>
      <w:r>
        <w:rPr>
          <w:rtl w:val="true"/>
        </w:rPr>
        <w:t xml:space="preserve">) </w:t>
      </w:r>
      <w:r>
        <w:rPr>
          <w:rtl w:val="true"/>
        </w:rPr>
        <w:t>لایورث ولد الزنا</w:t>
      </w:r>
      <w:r>
        <w:rPr>
          <w:rtl w:val="true"/>
        </w:rPr>
        <w:t>»</w:t>
      </w:r>
      <w:bookmarkEnd w:id="1417"/>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مضافا إلی فرض الإمام فی الصدر أن الرجل وطی حراما و أولد منها ولدا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لایورث منه شیء بعد قوله فادعی ولدها بعد قوله أیما رجل وقع علی ولیدة قوم حراما فإن الظاهر منه أن الولد من هذا الوطی و أنه لایورث منه شیء اللهم إلا أن یقال إن قوله فی الذیل إلا رجل یدعی ابن ولیدته یدل علی أن</w:t>
      </w:r>
      <w:bookmarkStart w:id="1418" w:name="pg5878_65203"/>
    </w:p>
    <w:p>
      <w:pPr>
        <w:pStyle w:val="BookText"/>
        <w:rPr/>
      </w:pPr>
      <w:bookmarkEnd w:id="1418"/>
      <w:r>
        <w:rPr>
          <w:rFonts w:ascii="IRNazanin" w:hAnsi="IRNazanin" w:eastAsia="IRNazanin"/>
          <w:color w:val="111111"/>
          <w:sz w:val="28"/>
          <w:sz w:val="28"/>
          <w:szCs w:val="28"/>
          <w:rtl w:val="true"/>
          <w:lang w:bidi="fa-IR"/>
        </w:rPr>
        <w:t xml:space="preserve">المفروض هو ادعاء صاحب الولیدة أیضا، فالولد مشکوک کونه من العاهر أو من المالک فهذه الروایة أیضا کسائر الروایات متعرضة لموارد الشبهة ولکن الصدر إلی قوله و لایورث ولد الزنا أن کون الولد من الزنا معلوما فیمکن أن یقال إن الاستثناء منقطع فالروایة بملاحظة صدرها متعرضة لحکم ما إذا کان الولد من الزنا و بملاحظة ذیلها متعرضة لما إذا شک من الزنا فافهم و الحاصل أن تطبیق الکبری المنقول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ولد الزنا الواقعی دلیل علی أن الکبری المنقوله واقعیة لا أمارة ظاهریة</w:t>
      </w:r>
      <w:r>
        <w:rPr>
          <w:rFonts w:eastAsia="IRNazanin" w:cs="IRNazanin"/>
          <w:color w:val="111111"/>
          <w:sz w:val="28"/>
          <w:szCs w:val="28"/>
          <w:rtl w:val="true"/>
          <w:lang w:bidi="fa-IR"/>
        </w:rPr>
        <w:t>.</w:t>
      </w:r>
    </w:p>
    <w:p>
      <w:pPr>
        <w:pStyle w:val="Heading3"/>
        <w:numPr>
          <w:ilvl w:val="2"/>
          <w:numId w:val="1"/>
        </w:numPr>
        <w:rPr/>
      </w:pPr>
      <w:bookmarkStart w:id="1419" w:name="__RefHeading___Toc5142916_581953129"/>
      <w:bookmarkStart w:id="1420" w:name="_Toc611"/>
      <w:bookmarkEnd w:id="1419"/>
      <w:r>
        <w:rPr>
          <w:rtl w:val="true"/>
        </w:rPr>
        <w:t xml:space="preserve">فی ص </w:t>
      </w:r>
      <w:r>
        <w:rPr/>
        <w:t>214</w:t>
      </w:r>
      <w:r>
        <w:rPr>
          <w:rtl w:val="true"/>
        </w:rPr>
        <w:t xml:space="preserve">، س </w:t>
      </w:r>
      <w:r>
        <w:rPr/>
        <w:t>8</w:t>
      </w:r>
      <w:r>
        <w:rPr>
          <w:rtl w:val="true"/>
        </w:rPr>
        <w:t>: «</w:t>
      </w:r>
      <w:r>
        <w:rPr>
          <w:rtl w:val="true"/>
        </w:rPr>
        <w:t>لأ نها بمنزلة الزوجة</w:t>
      </w:r>
      <w:r>
        <w:rPr>
          <w:rtl w:val="true"/>
        </w:rPr>
        <w:t>»</w:t>
      </w:r>
      <w:bookmarkEnd w:id="142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هو الظاهر من الأصحاب حیث أنهم رتبوا علیها أحکام الزوجة فهذه العبارة مصطادة من ترتب الأحکام التی للزوجة علیها فی الروایات</w:t>
      </w:r>
      <w:r>
        <w:rPr>
          <w:rFonts w:eastAsia="IRNazanin" w:cs="IRNazanin"/>
          <w:color w:val="111111"/>
          <w:sz w:val="28"/>
          <w:szCs w:val="28"/>
          <w:rtl w:val="true"/>
          <w:lang w:bidi="fa-IR"/>
        </w:rPr>
        <w:t>.</w:t>
      </w:r>
    </w:p>
    <w:p>
      <w:pPr>
        <w:pStyle w:val="Heading3"/>
        <w:numPr>
          <w:ilvl w:val="2"/>
          <w:numId w:val="1"/>
        </w:numPr>
        <w:rPr/>
      </w:pPr>
      <w:bookmarkStart w:id="1421" w:name="__RefHeading___Toc5142918_581953129"/>
      <w:bookmarkStart w:id="1422" w:name="_Toc612"/>
      <w:bookmarkEnd w:id="1421"/>
      <w:r>
        <w:rPr>
          <w:rtl w:val="true"/>
        </w:rPr>
        <w:t xml:space="preserve">قوله فی ص </w:t>
      </w:r>
      <w:r>
        <w:rPr/>
        <w:t>214</w:t>
      </w:r>
      <w:r>
        <w:rPr>
          <w:rtl w:val="true"/>
        </w:rPr>
        <w:t xml:space="preserve">، س </w:t>
      </w:r>
      <w:r>
        <w:rPr/>
        <w:t>8</w:t>
      </w:r>
      <w:r>
        <w:rPr>
          <w:rtl w:val="true"/>
        </w:rPr>
        <w:t>: «</w:t>
      </w:r>
      <w:r>
        <w:rPr>
          <w:rtl w:val="true"/>
        </w:rPr>
        <w:t>یقتضیه خبر أبی الصباح الکنانی</w:t>
      </w:r>
      <w:r>
        <w:rPr>
          <w:rtl w:val="true"/>
        </w:rPr>
        <w:t>»</w:t>
      </w:r>
      <w:bookmarkEnd w:id="142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یدل علیه بمفهومه حیث أنه إذا لم یکن بائنة و کانت رجعیة فلایحل له أن یخطب اختها</w:t>
      </w:r>
      <w:r>
        <w:rPr>
          <w:rFonts w:eastAsia="IRNazanin" w:cs="IRNazanin"/>
          <w:color w:val="111111"/>
          <w:sz w:val="28"/>
          <w:szCs w:val="28"/>
          <w:rtl w:val="true"/>
          <w:lang w:bidi="fa-IR"/>
        </w:rPr>
        <w:t>.</w:t>
      </w:r>
    </w:p>
    <w:p>
      <w:pPr>
        <w:pStyle w:val="Heading3"/>
        <w:numPr>
          <w:ilvl w:val="2"/>
          <w:numId w:val="1"/>
        </w:numPr>
        <w:rPr/>
      </w:pPr>
      <w:bookmarkStart w:id="1423" w:name="__RefHeading___Toc5142920_581953129"/>
      <w:bookmarkStart w:id="1424" w:name="_Toc613"/>
      <w:bookmarkEnd w:id="1423"/>
      <w:r>
        <w:rPr>
          <w:rtl w:val="true"/>
        </w:rPr>
        <w:t xml:space="preserve">قوله فی ص </w:t>
      </w:r>
      <w:r>
        <w:rPr/>
        <w:t>214</w:t>
      </w:r>
      <w:r>
        <w:rPr>
          <w:rtl w:val="true"/>
        </w:rPr>
        <w:t xml:space="preserve">، س </w:t>
      </w:r>
      <w:r>
        <w:rPr/>
        <w:t>13</w:t>
      </w:r>
      <w:r>
        <w:rPr>
          <w:rtl w:val="true"/>
        </w:rPr>
        <w:t>: «</w:t>
      </w:r>
      <w:r>
        <w:rPr>
          <w:rtl w:val="true"/>
        </w:rPr>
        <w:t>بناء علی حمله علی الطلاق الرجعی</w:t>
      </w:r>
      <w:r>
        <w:rPr>
          <w:rtl w:val="true"/>
        </w:rPr>
        <w:t>»</w:t>
      </w:r>
      <w:bookmarkEnd w:id="142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بناء علی تقیده بمنطوق خبر أبی الصباح الکنانی</w:t>
      </w:r>
      <w:r>
        <w:rPr>
          <w:rFonts w:eastAsia="IRNazanin" w:cs="IRNazanin"/>
          <w:color w:val="111111"/>
          <w:sz w:val="28"/>
          <w:szCs w:val="28"/>
          <w:rtl w:val="true"/>
          <w:lang w:bidi="fa-IR"/>
        </w:rPr>
        <w:t>.</w:t>
      </w:r>
    </w:p>
    <w:p>
      <w:pPr>
        <w:pStyle w:val="Heading3"/>
        <w:numPr>
          <w:ilvl w:val="2"/>
          <w:numId w:val="1"/>
        </w:numPr>
        <w:rPr/>
      </w:pPr>
      <w:bookmarkStart w:id="1425" w:name="__RefHeading___Toc5142922_581953129"/>
      <w:bookmarkStart w:id="1426" w:name="_Toc614"/>
      <w:bookmarkEnd w:id="1425"/>
      <w:r>
        <w:rPr>
          <w:rtl w:val="true"/>
        </w:rPr>
        <w:t xml:space="preserve">قوله فی ص </w:t>
      </w:r>
      <w:r>
        <w:rPr/>
        <w:t>214</w:t>
      </w:r>
      <w:r>
        <w:rPr>
          <w:rtl w:val="true"/>
        </w:rPr>
        <w:t xml:space="preserve">، س </w:t>
      </w:r>
      <w:r>
        <w:rPr/>
        <w:t>18</w:t>
      </w:r>
      <w:r>
        <w:rPr>
          <w:rtl w:val="true"/>
        </w:rPr>
        <w:t>: «</w:t>
      </w:r>
      <w:r>
        <w:rPr>
          <w:rtl w:val="true"/>
        </w:rPr>
        <w:t>فاذا تعذر الثانی</w:t>
      </w:r>
      <w:r>
        <w:rPr>
          <w:rtl w:val="true"/>
        </w:rPr>
        <w:t>»</w:t>
      </w:r>
      <w:bookmarkEnd w:id="1426"/>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یقال إن کونه أشبه بالمعاوضة لایوجب ترتب جمیع خواصها علیه و علیه فیجوز لها أن ترجع فی ما بذلت ولکن لایجوز له أن یرجع فتأمل</w:t>
      </w:r>
      <w:r>
        <w:rPr>
          <w:rFonts w:eastAsia="IRNazanin" w:cs="IRNazanin"/>
          <w:color w:val="111111"/>
          <w:sz w:val="28"/>
          <w:szCs w:val="28"/>
          <w:rtl w:val="true"/>
          <w:lang w:bidi="fa-IR"/>
        </w:rPr>
        <w:t>.</w:t>
      </w:r>
      <w:bookmarkStart w:id="1427" w:name="pg5878_65204"/>
    </w:p>
    <w:p>
      <w:pPr>
        <w:pStyle w:val="Heading3"/>
        <w:numPr>
          <w:ilvl w:val="2"/>
          <w:numId w:val="1"/>
        </w:numPr>
        <w:rPr/>
      </w:pPr>
      <w:bookmarkStart w:id="1428" w:name="__RefHeading___Toc5142924_581953129"/>
      <w:bookmarkStart w:id="1429" w:name="_Toc615"/>
      <w:bookmarkEnd w:id="1427"/>
      <w:bookmarkEnd w:id="1428"/>
      <w:r>
        <w:rPr>
          <w:rtl w:val="true"/>
        </w:rPr>
        <w:t xml:space="preserve">قوله فی ص </w:t>
      </w:r>
      <w:r>
        <w:rPr/>
        <w:t>215</w:t>
      </w:r>
      <w:r>
        <w:rPr>
          <w:rtl w:val="true"/>
        </w:rPr>
        <w:t xml:space="preserve">، س </w:t>
      </w:r>
      <w:r>
        <w:rPr/>
        <w:t>12</w:t>
      </w:r>
      <w:r>
        <w:rPr>
          <w:rtl w:val="true"/>
        </w:rPr>
        <w:t>: «</w:t>
      </w:r>
      <w:r>
        <w:rPr>
          <w:rtl w:val="true"/>
        </w:rPr>
        <w:t>فلامجال للخروج عن القواعد</w:t>
      </w:r>
      <w:r>
        <w:rPr>
          <w:rtl w:val="true"/>
        </w:rPr>
        <w:t>»</w:t>
      </w:r>
      <w:bookmarkEnd w:id="142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فیجوز تزویج إحدی الاُختین متعة فی مدة فإذا انقضت مدتها جاز له تزویج الاُخری متعة من دون حاجة إلی انقضاء عدة اختها کما یجوز ذلک فی العقد الدائم إذا کان الطلاق بائنا فتحصل أنه لایجوز تزویج الاُخت إذا زوج مع اختها قبل انقضاء عدتها فیما إذا کان العقد دائما و الطلاق رجعیا و یجوز فی غیر هذا المورد سواء کان العقد دائما أو انقطاعا</w:t>
      </w:r>
      <w:r>
        <w:rPr>
          <w:rFonts w:eastAsia="IRNazanin" w:cs="IRNazanin"/>
          <w:color w:val="111111"/>
          <w:sz w:val="28"/>
          <w:szCs w:val="28"/>
          <w:rtl w:val="true"/>
          <w:lang w:bidi="fa-IR"/>
        </w:rPr>
        <w:t>.</w:t>
      </w:r>
    </w:p>
    <w:p>
      <w:pPr>
        <w:pStyle w:val="Heading3"/>
        <w:numPr>
          <w:ilvl w:val="2"/>
          <w:numId w:val="1"/>
        </w:numPr>
        <w:rPr/>
      </w:pPr>
      <w:bookmarkStart w:id="1430" w:name="__RefHeading___Toc5142926_581953129"/>
      <w:bookmarkStart w:id="1431" w:name="_Toc616"/>
      <w:bookmarkEnd w:id="1430"/>
      <w:r>
        <w:rPr>
          <w:rtl w:val="true"/>
        </w:rPr>
        <w:t xml:space="preserve">قوله فی ص </w:t>
      </w:r>
      <w:r>
        <w:rPr/>
        <w:t>215</w:t>
      </w:r>
      <w:r>
        <w:rPr>
          <w:rtl w:val="true"/>
        </w:rPr>
        <w:t xml:space="preserve">، س </w:t>
      </w:r>
      <w:r>
        <w:rPr/>
        <w:t>17</w:t>
      </w:r>
      <w:r>
        <w:rPr>
          <w:rtl w:val="true"/>
        </w:rPr>
        <w:t>: «</w:t>
      </w:r>
      <w:r>
        <w:rPr>
          <w:rtl w:val="true"/>
        </w:rPr>
        <w:t>خصوصیة مورده</w:t>
      </w:r>
      <w:r>
        <w:rPr>
          <w:rtl w:val="true"/>
        </w:rPr>
        <w:t>»</w:t>
      </w:r>
      <w:bookmarkEnd w:id="143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لاختصاص الروایة بوطی الزوجة و إنما الکلام فی المقام فی العقد علی الاُخت بعد الزنا أو الوطی بالشبهة بالنسبة إلی اختها</w:t>
      </w:r>
      <w:r>
        <w:rPr>
          <w:rFonts w:eastAsia="IRNazanin" w:cs="IRNazanin"/>
          <w:color w:val="111111"/>
          <w:sz w:val="28"/>
          <w:szCs w:val="28"/>
          <w:rtl w:val="true"/>
          <w:lang w:bidi="fa-IR"/>
        </w:rPr>
        <w:t>.</w:t>
      </w:r>
    </w:p>
    <w:p>
      <w:pPr>
        <w:pStyle w:val="Heading3"/>
        <w:numPr>
          <w:ilvl w:val="2"/>
          <w:numId w:val="1"/>
        </w:numPr>
        <w:rPr/>
      </w:pPr>
      <w:bookmarkStart w:id="1432" w:name="__RefHeading___Toc5142928_581953129"/>
      <w:bookmarkStart w:id="1433" w:name="_Toc617"/>
      <w:bookmarkEnd w:id="1432"/>
      <w:r>
        <w:rPr>
          <w:rtl w:val="true"/>
        </w:rPr>
        <w:t xml:space="preserve">قوله فی ص </w:t>
      </w:r>
      <w:r>
        <w:rPr/>
        <w:t>216</w:t>
      </w:r>
      <w:r>
        <w:rPr>
          <w:rtl w:val="true"/>
        </w:rPr>
        <w:t xml:space="preserve">، س </w:t>
      </w:r>
      <w:r>
        <w:rPr/>
        <w:t>9</w:t>
      </w:r>
      <w:r>
        <w:rPr>
          <w:rtl w:val="true"/>
        </w:rPr>
        <w:t>: «</w:t>
      </w:r>
      <w:r>
        <w:rPr>
          <w:rtl w:val="true"/>
        </w:rPr>
        <w:t>نظیر ما قبله</w:t>
      </w:r>
      <w:r>
        <w:rPr>
          <w:rtl w:val="true"/>
        </w:rPr>
        <w:t>»</w:t>
      </w:r>
      <w:bookmarkEnd w:id="143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من ما قبله خبر حسین بن سعید و أیضا نظیر ذلک ما مر فی مسألة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صحیحة زرارة الدالة علی عدم مقاربة المرئة العراقیة حتی تنقضی عدة الشامیة أو عدم مقاربة المرائة حتی تنقضی عدة امها فراجع</w:t>
      </w:r>
      <w:r>
        <w:rPr>
          <w:rFonts w:eastAsia="IRNazanin" w:cs="IRNazanin"/>
          <w:color w:val="111111"/>
          <w:sz w:val="28"/>
          <w:szCs w:val="28"/>
          <w:rtl w:val="true"/>
          <w:lang w:bidi="fa-IR"/>
        </w:rPr>
        <w:t>.</w:t>
      </w:r>
    </w:p>
    <w:p>
      <w:pPr>
        <w:pStyle w:val="Heading3"/>
        <w:numPr>
          <w:ilvl w:val="2"/>
          <w:numId w:val="1"/>
        </w:numPr>
        <w:rPr/>
      </w:pPr>
      <w:bookmarkStart w:id="1434" w:name="__RefHeading___Toc5142930_581953129"/>
      <w:bookmarkStart w:id="1435" w:name="_Toc618"/>
      <w:bookmarkEnd w:id="1434"/>
      <w:r>
        <w:rPr>
          <w:rtl w:val="true"/>
        </w:rPr>
        <w:t xml:space="preserve">قوله فی ص </w:t>
      </w:r>
      <w:r>
        <w:rPr/>
        <w:t>216</w:t>
      </w:r>
      <w:r>
        <w:rPr>
          <w:rtl w:val="true"/>
        </w:rPr>
        <w:t xml:space="preserve">، س </w:t>
      </w:r>
      <w:r>
        <w:rPr/>
        <w:t>10</w:t>
      </w:r>
      <w:r>
        <w:rPr>
          <w:rtl w:val="true"/>
        </w:rPr>
        <w:t>: «</w:t>
      </w:r>
      <w:r>
        <w:rPr>
          <w:rtl w:val="true"/>
        </w:rPr>
        <w:t>إعراضهم عنه</w:t>
      </w:r>
      <w:r>
        <w:rPr>
          <w:rtl w:val="true"/>
        </w:rPr>
        <w:t>»</w:t>
      </w:r>
      <w:bookmarkEnd w:id="143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الروایة منقولة فی کتبهم</w:t>
      </w:r>
      <w:r>
        <w:rPr>
          <w:rFonts w:eastAsia="IRNazanin" w:cs="IRNazanin"/>
          <w:color w:val="111111"/>
          <w:sz w:val="28"/>
          <w:szCs w:val="28"/>
          <w:rtl w:val="true"/>
          <w:lang w:bidi="fa-IR"/>
        </w:rPr>
        <w:t>.</w:t>
      </w:r>
    </w:p>
    <w:p>
      <w:pPr>
        <w:pStyle w:val="Heading3"/>
        <w:numPr>
          <w:ilvl w:val="2"/>
          <w:numId w:val="1"/>
        </w:numPr>
        <w:rPr/>
      </w:pPr>
      <w:bookmarkStart w:id="1436" w:name="__RefHeading___Toc5142932_581953129"/>
      <w:bookmarkStart w:id="1437" w:name="_Toc619"/>
      <w:bookmarkEnd w:id="1436"/>
      <w:r>
        <w:rPr>
          <w:rtl w:val="true"/>
        </w:rPr>
        <w:t xml:space="preserve">قوله فی ص </w:t>
      </w:r>
      <w:r>
        <w:rPr/>
        <w:t>216</w:t>
      </w:r>
      <w:r>
        <w:rPr>
          <w:rtl w:val="true"/>
        </w:rPr>
        <w:t xml:space="preserve">، س </w:t>
      </w:r>
      <w:r>
        <w:rPr/>
        <w:t>12</w:t>
      </w:r>
      <w:r>
        <w:rPr>
          <w:rtl w:val="true"/>
        </w:rPr>
        <w:t>: «</w:t>
      </w:r>
      <w:r>
        <w:rPr>
          <w:rtl w:val="true"/>
        </w:rPr>
        <w:t>لعدم الفرق</w:t>
      </w:r>
      <w:r>
        <w:rPr>
          <w:rtl w:val="true"/>
        </w:rPr>
        <w:t>»</w:t>
      </w:r>
      <w:bookmarkEnd w:id="1437"/>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تأمل فاللازم هو التتبع فی أن الأصحاب فی باب الوطی أعرضوا عن الروایة أم لا ظاهر الجواهر فی باب النکاح ذلک</w:t>
      </w:r>
      <w:r>
        <w:rPr>
          <w:rFonts w:eastAsia="IRNazanin" w:cs="IRNazanin"/>
          <w:color w:val="111111"/>
          <w:sz w:val="28"/>
          <w:szCs w:val="28"/>
          <w:rtl w:val="true"/>
          <w:lang w:bidi="fa-IR"/>
        </w:rPr>
        <w:t>.</w:t>
      </w:r>
      <w:bookmarkStart w:id="1438" w:name="pg5878_65205"/>
    </w:p>
    <w:p>
      <w:pPr>
        <w:pStyle w:val="Heading3"/>
        <w:numPr>
          <w:ilvl w:val="2"/>
          <w:numId w:val="1"/>
        </w:numPr>
        <w:rPr/>
      </w:pPr>
      <w:bookmarkStart w:id="1439" w:name="__RefHeading___Toc5142934_581953129"/>
      <w:bookmarkStart w:id="1440" w:name="_Toc620"/>
      <w:bookmarkEnd w:id="1438"/>
      <w:bookmarkEnd w:id="1439"/>
      <w:r>
        <w:rPr>
          <w:rtl w:val="true"/>
        </w:rPr>
        <w:t xml:space="preserve">قوله فی المتن ص </w:t>
      </w:r>
      <w:r>
        <w:rPr/>
        <w:t>218</w:t>
      </w:r>
      <w:r>
        <w:rPr>
          <w:rtl w:val="true"/>
        </w:rPr>
        <w:t xml:space="preserve">، س </w:t>
      </w:r>
      <w:r>
        <w:rPr/>
        <w:t>3</w:t>
      </w:r>
      <w:r>
        <w:rPr>
          <w:rtl w:val="true"/>
        </w:rPr>
        <w:t>: «</w:t>
      </w:r>
      <w:r>
        <w:rPr>
          <w:rtl w:val="true"/>
        </w:rPr>
        <w:t>ذلک لإعراض المشهور</w:t>
      </w:r>
      <w:r>
        <w:rPr>
          <w:rtl w:val="true"/>
        </w:rPr>
        <w:t>»</w:t>
      </w:r>
      <w:bookmarkEnd w:id="144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منقول فی کتبهم</w:t>
      </w:r>
      <w:r>
        <w:rPr>
          <w:rFonts w:eastAsia="IRNazanin" w:cs="IRNazanin"/>
          <w:color w:val="111111"/>
          <w:sz w:val="28"/>
          <w:szCs w:val="28"/>
          <w:rtl w:val="true"/>
          <w:lang w:bidi="fa-IR"/>
        </w:rPr>
        <w:t>.</w:t>
      </w:r>
    </w:p>
    <w:p>
      <w:pPr>
        <w:pStyle w:val="Heading3"/>
        <w:numPr>
          <w:ilvl w:val="2"/>
          <w:numId w:val="1"/>
        </w:numPr>
        <w:rPr/>
      </w:pPr>
      <w:bookmarkStart w:id="1441" w:name="__RefHeading___Toc5142936_581953129"/>
      <w:bookmarkStart w:id="1442" w:name="_Toc621"/>
      <w:bookmarkEnd w:id="1441"/>
      <w:r>
        <w:rPr>
          <w:rtl w:val="true"/>
        </w:rPr>
        <w:t xml:space="preserve">قوله فی المتن ص </w:t>
      </w:r>
      <w:r>
        <w:rPr/>
        <w:t>218</w:t>
      </w:r>
      <w:r>
        <w:rPr>
          <w:rtl w:val="true"/>
        </w:rPr>
        <w:t xml:space="preserve">، س </w:t>
      </w:r>
      <w:r>
        <w:rPr/>
        <w:t>4</w:t>
      </w:r>
      <w:r>
        <w:rPr>
          <w:rtl w:val="true"/>
        </w:rPr>
        <w:t>: «</w:t>
      </w:r>
      <w:r>
        <w:rPr>
          <w:rtl w:val="true"/>
        </w:rPr>
        <w:t>إذ لانسلم</w:t>
      </w:r>
      <w:r>
        <w:rPr>
          <w:rtl w:val="true"/>
        </w:rPr>
        <w:t>»</w:t>
      </w:r>
      <w:bookmarkEnd w:id="144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فیحتمل أن یکون ذلک شاقا علیها و معذلک تسر بأن إثنین من ولدها لهما الزوج و المعاش فلایستلزم المشقة للإیذاء</w:t>
      </w:r>
      <w:r>
        <w:rPr>
          <w:rFonts w:eastAsia="IRNazanin" w:cs="IRNazanin"/>
          <w:color w:val="111111"/>
          <w:sz w:val="28"/>
          <w:szCs w:val="28"/>
          <w:rtl w:val="true"/>
          <w:lang w:bidi="fa-IR"/>
        </w:rPr>
        <w:t>.</w:t>
      </w:r>
    </w:p>
    <w:p>
      <w:pPr>
        <w:pStyle w:val="Heading3"/>
        <w:numPr>
          <w:ilvl w:val="2"/>
          <w:numId w:val="1"/>
        </w:numPr>
        <w:rPr/>
      </w:pPr>
      <w:bookmarkStart w:id="1443" w:name="__RefHeading___Toc5142938_581953129"/>
      <w:bookmarkStart w:id="1444" w:name="_Toc622"/>
      <w:bookmarkEnd w:id="1443"/>
      <w:r>
        <w:rPr>
          <w:rtl w:val="true"/>
        </w:rPr>
        <w:t xml:space="preserve">قوله فی ص </w:t>
      </w:r>
      <w:r>
        <w:rPr/>
        <w:t>219</w:t>
      </w:r>
      <w:r>
        <w:rPr>
          <w:rtl w:val="true"/>
        </w:rPr>
        <w:t xml:space="preserve">، س </w:t>
      </w:r>
      <w:r>
        <w:rPr/>
        <w:t>21</w:t>
      </w:r>
      <w:r>
        <w:rPr>
          <w:rtl w:val="true"/>
        </w:rPr>
        <w:t>: «</w:t>
      </w:r>
      <w:r>
        <w:rPr>
          <w:rtl w:val="true"/>
        </w:rPr>
        <w:t>المحقق فی الأصول</w:t>
      </w:r>
      <w:r>
        <w:rPr>
          <w:rtl w:val="true"/>
        </w:rPr>
        <w:t>»</w:t>
      </w:r>
      <w:bookmarkEnd w:id="144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المحقق هو عدم دلالة القضیة الشرطیة بنفسها علی المفهوم لأنها متفرعة علی دلالة القضیة علی العلة المنحصرة و هی ممنوعة إلا إذا کانت القضیة فی مقام التحدید و الحصر</w:t>
      </w:r>
      <w:r>
        <w:rPr>
          <w:rFonts w:eastAsia="IRNazanin" w:cs="IRNazanin"/>
          <w:color w:val="111111"/>
          <w:sz w:val="28"/>
          <w:szCs w:val="28"/>
          <w:rtl w:val="true"/>
          <w:lang w:bidi="fa-IR"/>
        </w:rPr>
        <w:t>.</w:t>
      </w:r>
    </w:p>
    <w:p>
      <w:pPr>
        <w:pStyle w:val="Heading3"/>
        <w:numPr>
          <w:ilvl w:val="2"/>
          <w:numId w:val="1"/>
        </w:numPr>
        <w:rPr/>
      </w:pPr>
      <w:bookmarkStart w:id="1445" w:name="__RefHeading___Toc5142940_581953129"/>
      <w:bookmarkStart w:id="1446" w:name="_Toc623"/>
      <w:bookmarkEnd w:id="1445"/>
      <w:r>
        <w:rPr>
          <w:rtl w:val="true"/>
        </w:rPr>
        <w:t xml:space="preserve">قوله فی المتن ص </w:t>
      </w:r>
      <w:r>
        <w:rPr/>
        <w:t>221</w:t>
      </w:r>
      <w:r>
        <w:rPr>
          <w:rtl w:val="true"/>
        </w:rPr>
        <w:t xml:space="preserve">، س </w:t>
      </w:r>
      <w:r>
        <w:rPr/>
        <w:t>1</w:t>
      </w:r>
      <w:r>
        <w:rPr>
          <w:rtl w:val="true"/>
        </w:rPr>
        <w:t>: «</w:t>
      </w:r>
      <w:r>
        <w:rPr>
          <w:rtl w:val="true"/>
        </w:rPr>
        <w:t>من المهر للحرة</w:t>
      </w:r>
      <w:r>
        <w:rPr>
          <w:rtl w:val="true"/>
        </w:rPr>
        <w:t>»</w:t>
      </w:r>
      <w:bookmarkEnd w:id="1446"/>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اختصاص الطول بالمهر مع إطلاقه علی ما یعمه من مقدمات التزویج و النفقة لاوجه له إلا ما فی الجواهر من تفسیر الطول فی مرسلة ابن بکیر بالمهر و تضمین النفقة بقوله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یَکُونُوا فُقَراءَ یُغْنِهِمُ اللّهُ مِنْ فَضْلِهِ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کما تری إذ لعل المراد من المرسلة بعد الإغماض عن سنده هو التفسیر بالمصداق و الآیة المذکورة لاتنافی هذا الشرط فی هذا المقام کما لایخفی</w:t>
      </w:r>
      <w:r>
        <w:rPr>
          <w:rFonts w:eastAsia="IRNazanin" w:cs="IRNazanin"/>
          <w:color w:val="111111"/>
          <w:sz w:val="28"/>
          <w:szCs w:val="28"/>
          <w:rtl w:val="true"/>
          <w:lang w:bidi="fa-IR"/>
        </w:rPr>
        <w:t>.</w:t>
      </w:r>
      <w:bookmarkStart w:id="1447" w:name="pg5878_65206"/>
    </w:p>
    <w:p>
      <w:pPr>
        <w:pStyle w:val="Heading3"/>
        <w:numPr>
          <w:ilvl w:val="2"/>
          <w:numId w:val="1"/>
        </w:numPr>
        <w:rPr/>
      </w:pPr>
      <w:bookmarkStart w:id="1448" w:name="__RefHeading___Toc5142942_581953129"/>
      <w:bookmarkStart w:id="1449" w:name="_Toc624"/>
      <w:bookmarkEnd w:id="1447"/>
      <w:bookmarkEnd w:id="1448"/>
      <w:r>
        <w:rPr>
          <w:rtl w:val="true"/>
        </w:rPr>
        <w:t xml:space="preserve">قوله فی ص </w:t>
      </w:r>
      <w:r>
        <w:rPr/>
        <w:t>223</w:t>
      </w:r>
      <w:r>
        <w:rPr>
          <w:rtl w:val="true"/>
        </w:rPr>
        <w:t xml:space="preserve">، س </w:t>
      </w:r>
      <w:r>
        <w:rPr/>
        <w:t>18</w:t>
      </w:r>
      <w:r>
        <w:rPr>
          <w:rtl w:val="true"/>
        </w:rPr>
        <w:t>: «</w:t>
      </w:r>
      <w:r>
        <w:rPr>
          <w:rtl w:val="true"/>
        </w:rPr>
        <w:t>أن الانصراف ممنوع</w:t>
      </w:r>
      <w:r>
        <w:rPr>
          <w:rtl w:val="true"/>
        </w:rPr>
        <w:t>»</w:t>
      </w:r>
      <w:bookmarkEnd w:id="144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مضافا إلی إطلاق النکاح علی المتعة فی صحیحة البزنطی کما سیأتی و علیه فلاوجه لدعوی انصراف الآیة الشریفة عن متعة الإماء الدالة علی أن من لم یستطع من أن ینکح الحرة فلینکح من الإماء</w:t>
      </w:r>
      <w:r>
        <w:rPr>
          <w:rFonts w:eastAsia="IRNazanin" w:cs="IRNazanin"/>
          <w:color w:val="111111"/>
          <w:sz w:val="28"/>
          <w:szCs w:val="28"/>
          <w:rtl w:val="true"/>
          <w:lang w:bidi="fa-IR"/>
        </w:rPr>
        <w:t>.</w:t>
      </w:r>
    </w:p>
    <w:p>
      <w:pPr>
        <w:pStyle w:val="Heading3"/>
        <w:numPr>
          <w:ilvl w:val="2"/>
          <w:numId w:val="1"/>
        </w:numPr>
        <w:rPr/>
      </w:pPr>
      <w:bookmarkStart w:id="1450" w:name="__RefHeading___Toc5142944_581953129"/>
      <w:bookmarkStart w:id="1451" w:name="_Toc625"/>
      <w:bookmarkEnd w:id="1450"/>
      <w:r>
        <w:rPr>
          <w:rtl w:val="true"/>
        </w:rPr>
        <w:t xml:space="preserve">قوله فی ص </w:t>
      </w:r>
      <w:r>
        <w:rPr/>
        <w:t>223</w:t>
      </w:r>
      <w:r>
        <w:rPr>
          <w:rtl w:val="true"/>
        </w:rPr>
        <w:t xml:space="preserve">، س </w:t>
      </w:r>
      <w:r>
        <w:rPr/>
        <w:t>20</w:t>
      </w:r>
      <w:r>
        <w:rPr>
          <w:rtl w:val="true"/>
        </w:rPr>
        <w:t>: «</w:t>
      </w:r>
      <w:r>
        <w:rPr>
          <w:rtl w:val="true"/>
        </w:rPr>
        <w:t>هو اعتبار إذن المالک</w:t>
      </w:r>
      <w:r>
        <w:rPr>
          <w:rtl w:val="true"/>
        </w:rPr>
        <w:t>»</w:t>
      </w:r>
      <w:bookmarkEnd w:id="1451"/>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یستفاد من الآیة الکریمة أیضا حیث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فَانْکِحُوهُنَّ بِإِذْنِ أَهْلِهِنَّ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وعلیه فتدل الآیة علی ثلاثة شروط منها عدم الاستطاعة من نکاح الحرة منها خوف العنت منها إذن مالک الاُمة</w:t>
      </w:r>
      <w:r>
        <w:rPr>
          <w:rFonts w:eastAsia="Amiri" w:cs="Amiri" w:ascii="Amiri" w:hAnsi="Amiri"/>
          <w:color w:val="111111"/>
          <w:sz w:val="28"/>
          <w:szCs w:val="28"/>
          <w:rtl w:val="true"/>
          <w:lang w:bidi="ar-SA"/>
        </w:rPr>
        <w:t>.</w:t>
      </w:r>
    </w:p>
    <w:p>
      <w:pPr>
        <w:pStyle w:val="Heading3"/>
        <w:numPr>
          <w:ilvl w:val="2"/>
          <w:numId w:val="1"/>
        </w:numPr>
        <w:rPr/>
      </w:pPr>
      <w:bookmarkStart w:id="1452" w:name="__RefHeading___Toc5142946_581953129"/>
      <w:bookmarkStart w:id="1453" w:name="_Toc626"/>
      <w:bookmarkEnd w:id="1452"/>
      <w:r>
        <w:rPr>
          <w:rtl w:val="true"/>
        </w:rPr>
        <w:t xml:space="preserve">قوله فی ص </w:t>
      </w:r>
      <w:r>
        <w:rPr/>
        <w:t>224</w:t>
      </w:r>
      <w:r>
        <w:rPr>
          <w:rtl w:val="true"/>
        </w:rPr>
        <w:t xml:space="preserve">، س </w:t>
      </w:r>
      <w:r>
        <w:rPr/>
        <w:t>6</w:t>
      </w:r>
      <w:r>
        <w:rPr>
          <w:rtl w:val="true"/>
        </w:rPr>
        <w:t>: «</w:t>
      </w:r>
      <w:r>
        <w:rPr>
          <w:rtl w:val="true"/>
        </w:rPr>
        <w:t>التفصیل المذکور ضعیف</w:t>
      </w:r>
      <w:r>
        <w:rPr>
          <w:rtl w:val="true"/>
        </w:rPr>
        <w:t>»</w:t>
      </w:r>
      <w:bookmarkEnd w:id="1453"/>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إلا أن یقال إن المطلقات الدالة علی جواز التمتع بالإماء مع إذن مالکها یکفی للمعارضة مع ظاهر الآیة الدالة علی اشتراط الأمرین الآخرین فیوجب حمل الآیة بالنسبة إلی الإماء علی الکراهة ولکن عرفت منع الإطلاقات لأنها فی مقام بیان اشتراط الإذن و لایعارض الآیة الدالة علی اشتراط الأمرین الآخرین هذا مضافا إلی صحیحة البزنطی الدالة علی أن التزویج متعة داخل فی الآیة أیضا فیکون الأمران الآخران أیضا لازم المراعاة فی تزویج المتعة من الإماء فراجع فالأقوی هو عدم الفرق بین النکاح الدائم و الموقت فی تزویج الإماء فی اعتبار الشروط المذکورة</w:t>
      </w:r>
      <w:r>
        <w:rPr>
          <w:rFonts w:eastAsia="IRNazanin" w:cs="IRNazanin"/>
          <w:color w:val="111111"/>
          <w:sz w:val="28"/>
          <w:szCs w:val="28"/>
          <w:rtl w:val="true"/>
          <w:lang w:bidi="fa-IR"/>
        </w:rPr>
        <w:t>.</w:t>
      </w:r>
      <w:bookmarkStart w:id="1454" w:name="pg5878_65207"/>
    </w:p>
    <w:p>
      <w:pPr>
        <w:pStyle w:val="Heading3"/>
        <w:numPr>
          <w:ilvl w:val="2"/>
          <w:numId w:val="1"/>
        </w:numPr>
        <w:rPr/>
      </w:pPr>
      <w:bookmarkStart w:id="1455" w:name="__RefHeading___Toc5142948_581953129"/>
      <w:bookmarkStart w:id="1456" w:name="_Toc627"/>
      <w:bookmarkEnd w:id="1454"/>
      <w:bookmarkEnd w:id="1455"/>
      <w:r>
        <w:rPr>
          <w:rtl w:val="true"/>
        </w:rPr>
        <w:t xml:space="preserve">قوله فی ص </w:t>
      </w:r>
      <w:r>
        <w:rPr/>
        <w:t>225</w:t>
      </w:r>
      <w:r>
        <w:rPr>
          <w:rtl w:val="true"/>
        </w:rPr>
        <w:t xml:space="preserve">، س </w:t>
      </w:r>
      <w:r>
        <w:rPr/>
        <w:t>19</w:t>
      </w:r>
      <w:r>
        <w:rPr>
          <w:rtl w:val="true"/>
        </w:rPr>
        <w:t>: «</w:t>
      </w:r>
      <w:r>
        <w:rPr>
          <w:rtl w:val="true"/>
        </w:rPr>
        <w:t>داخل فی ملک الیمین</w:t>
      </w:r>
      <w:r>
        <w:rPr>
          <w:rtl w:val="true"/>
        </w:rPr>
        <w:t>»</w:t>
      </w:r>
      <w:bookmarkEnd w:id="145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أن التحلیل أیضا یدخل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ملکت أیمانکم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شقا ثالثا حتی ینافیه حصر الآیة فی جواز المباشرة مع النساء فی الزواج و ملک إلیمن</w:t>
      </w:r>
      <w:r>
        <w:rPr>
          <w:rFonts w:eastAsia="IRNazanin" w:cs="IRNazanin"/>
          <w:color w:val="111111"/>
          <w:sz w:val="28"/>
          <w:szCs w:val="28"/>
          <w:rtl w:val="true"/>
          <w:lang w:bidi="fa-IR"/>
        </w:rPr>
        <w:t>.</w:t>
      </w:r>
    </w:p>
    <w:p>
      <w:pPr>
        <w:pStyle w:val="Heading3"/>
        <w:numPr>
          <w:ilvl w:val="2"/>
          <w:numId w:val="1"/>
        </w:numPr>
        <w:rPr/>
      </w:pPr>
      <w:bookmarkStart w:id="1457" w:name="__RefHeading___Toc5142950_581953129"/>
      <w:bookmarkStart w:id="1458" w:name="_Toc628"/>
      <w:bookmarkEnd w:id="1457"/>
      <w:r>
        <w:rPr>
          <w:rtl w:val="true"/>
        </w:rPr>
        <w:t xml:space="preserve">قوله فی ص </w:t>
      </w:r>
      <w:r>
        <w:rPr/>
        <w:t>225</w:t>
      </w:r>
      <w:r>
        <w:rPr>
          <w:rtl w:val="true"/>
        </w:rPr>
        <w:t xml:space="preserve">، س </w:t>
      </w:r>
      <w:r>
        <w:rPr/>
        <w:t>19</w:t>
      </w:r>
      <w:r>
        <w:rPr>
          <w:rtl w:val="true"/>
        </w:rPr>
        <w:t>: «</w:t>
      </w:r>
      <w:r>
        <w:rPr>
          <w:rtl w:val="true"/>
        </w:rPr>
        <w:t>و لیس من قبیل التزویج</w:t>
      </w:r>
      <w:r>
        <w:rPr>
          <w:rtl w:val="true"/>
        </w:rPr>
        <w:t>»</w:t>
      </w:r>
      <w:bookmarkEnd w:id="145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لیس التحلیل تزویجا حتی یشمله إطلاق المنع تزویج الإماء مع التمکن من الحرة</w:t>
      </w:r>
      <w:r>
        <w:rPr>
          <w:rFonts w:eastAsia="IRNazanin" w:cs="IRNazanin"/>
          <w:color w:val="111111"/>
          <w:sz w:val="28"/>
          <w:szCs w:val="28"/>
          <w:rtl w:val="true"/>
          <w:lang w:bidi="fa-IR"/>
        </w:rPr>
        <w:t>.</w:t>
      </w:r>
    </w:p>
    <w:p>
      <w:pPr>
        <w:pStyle w:val="Heading3"/>
        <w:numPr>
          <w:ilvl w:val="2"/>
          <w:numId w:val="1"/>
        </w:numPr>
        <w:rPr/>
      </w:pPr>
      <w:bookmarkStart w:id="1459" w:name="__RefHeading___Toc5142952_581953129"/>
      <w:bookmarkStart w:id="1460" w:name="_Toc629"/>
      <w:bookmarkEnd w:id="1459"/>
      <w:r>
        <w:rPr>
          <w:rtl w:val="true"/>
        </w:rPr>
        <w:t xml:space="preserve">قوله فی المتن ص </w:t>
      </w:r>
      <w:r>
        <w:rPr/>
        <w:t>226</w:t>
      </w:r>
      <w:r>
        <w:rPr>
          <w:rtl w:val="true"/>
        </w:rPr>
        <w:t xml:space="preserve">، س </w:t>
      </w:r>
      <w:r>
        <w:rPr/>
        <w:t>5</w:t>
      </w:r>
      <w:r>
        <w:rPr>
          <w:rtl w:val="true"/>
        </w:rPr>
        <w:t>: «</w:t>
      </w:r>
      <w:r>
        <w:rPr>
          <w:rtl w:val="true"/>
        </w:rPr>
        <w:t>أو خاف العنت</w:t>
      </w:r>
      <w:r>
        <w:rPr>
          <w:rtl w:val="true"/>
        </w:rPr>
        <w:t>»</w:t>
      </w:r>
      <w:bookmarkEnd w:id="146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کلمة أو بمعنی الواو إذ المقصود أنه لو لم یجد الطول و خاف العنت</w:t>
      </w:r>
      <w:r>
        <w:rPr>
          <w:rFonts w:eastAsia="IRNazanin" w:cs="IRNazanin"/>
          <w:color w:val="111111"/>
          <w:sz w:val="28"/>
          <w:szCs w:val="28"/>
          <w:rtl w:val="true"/>
          <w:lang w:bidi="fa-IR"/>
        </w:rPr>
        <w:t>.</w:t>
      </w:r>
    </w:p>
    <w:p>
      <w:pPr>
        <w:pStyle w:val="Heading3"/>
        <w:numPr>
          <w:ilvl w:val="2"/>
          <w:numId w:val="1"/>
        </w:numPr>
        <w:rPr/>
      </w:pPr>
      <w:bookmarkStart w:id="1461" w:name="__RefHeading___Toc5142954_581953129"/>
      <w:bookmarkStart w:id="1462" w:name="_Toc630"/>
      <w:bookmarkEnd w:id="1461"/>
      <w:r>
        <w:rPr>
          <w:rtl w:val="true"/>
        </w:rPr>
        <w:t xml:space="preserve">قوله فی المتن ص </w:t>
      </w:r>
      <w:r>
        <w:rPr/>
        <w:t>226</w:t>
      </w:r>
      <w:r>
        <w:rPr>
          <w:rtl w:val="true"/>
        </w:rPr>
        <w:t xml:space="preserve">، س </w:t>
      </w:r>
      <w:r>
        <w:rPr/>
        <w:t>5</w:t>
      </w:r>
      <w:r>
        <w:rPr>
          <w:rtl w:val="true"/>
        </w:rPr>
        <w:t>: «</w:t>
      </w:r>
      <w:r>
        <w:rPr>
          <w:rtl w:val="true"/>
        </w:rPr>
        <w:t>ولکن أمکنه الوطی</w:t>
      </w:r>
      <w:r>
        <w:rPr>
          <w:rtl w:val="true"/>
        </w:rPr>
        <w:t>»</w:t>
      </w:r>
      <w:bookmarkEnd w:id="1462"/>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الجملة أن المحللة و المملوکة عنده و أمکنه الوطی و علیه فخوف العنت لیس إلا خوفا بدویا إذ مع إمکان الوطی لایستقر الخوف فلایجوز التزویج و یحتمل أن یکون المقصود هو إمکان أن یطلق التحلیل و یشتری الاُمة و علیه فالخوف مستقر و لذلک ذهب أستاذنا الأراکی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جواز تزویج الاُمة و إمکان تحصیل التحلیل أو اشتراء الاُمة هو إزالة الخوف و لایجب علیه الإزالة و یمکن أن یقال إن خوف العنت مع إمکان التحصیل و الاشتراء منصرف عنه لأن الظاهر من خوف العنت هو مالا مناص له إلا التزویج مع الاُمة فکما أن خوف الضرر فی الصوم مع زواله بأکل طعام مقوی أو نوم أزید لایوجب جواز الإفطار کذلک فی المقام و علیه فیشکل جواز التزویج مع الخوف المذکور لو لم نقل</w:t>
      </w:r>
      <w:bookmarkStart w:id="1463" w:name="pg5878_65208"/>
    </w:p>
    <w:p>
      <w:pPr>
        <w:pStyle w:val="BookText"/>
        <w:rPr/>
      </w:pPr>
      <w:bookmarkEnd w:id="1463"/>
      <w:r>
        <w:rPr>
          <w:rFonts w:ascii="IRNazanin" w:hAnsi="IRNazanin" w:eastAsia="IRNazanin"/>
          <w:color w:val="111111"/>
          <w:sz w:val="28"/>
          <w:sz w:val="28"/>
          <w:szCs w:val="28"/>
          <w:rtl w:val="true"/>
          <w:lang w:bidi="fa-IR"/>
        </w:rPr>
        <w:t>بعدم الجواز و أما القول بأن اللالزام من ذلک هو رجوع الشرطین إلی شرط واحد و هو خوف العنت للکفایه خوف العنت عن الآخر، إذ مع إمکان الحرة لاخوف و مع إمکان التحلیل و اشتراء الاُمة لاخوف، ففیه أنه کذلک لبا و لابأس به و لعل ظاهر ما عن القواعد من أن القادر علی ملک الیمین لایخاف العنت یدل علی ما ذکرناه، فإن ظاهره هو تعرض حکم صورة إمکان التحصیل أو الاشتراء فافهم جیدا، و یؤید أو یشهد علی ما ذکرنا ما مر من الروایات الموثقة و الصحیحة علی تجویز تزویج الإماء بشرط واحد و هو الاضطرار حیث قال فی جواب السؤال عن تزویج الحر أمة لابأس إذا اضطر إلیها و علیه فالملاک هو ما فی ذیل الآیة من خوف العنت اللهم إلا أن یقال إن المراد من خوف العنت خوف الوقوع فی الحرام من ناحیة عدم إمکان تزویج الحرة لا من جمیع النواحی حتی یستفاد منه عدم جواز التزویج مع الإماء فیما إذا أمکن التحلیل و التملیک و التزویج مع الکتابیة علی قول فیجوز له تزویج الإماء إذا لم یمکن له تزویج حرة و إن أمکن له التحلیل أو التملیک و نحوهما ولکنه مبنی علی اختصاص خوف العنت بناحیة عدم إمکان تزویج حرة مع أنه مطلق و لاوجه لتقیده اللهم إلا أن یقال بأن اللام للعهد و الإشارة إلی ما ذکر فی الشرط الأول فتأمل</w:t>
      </w:r>
      <w:r>
        <w:rPr>
          <w:rFonts w:eastAsia="IRNazanin" w:cs="IRNazanin"/>
          <w:color w:val="111111"/>
          <w:sz w:val="28"/>
          <w:szCs w:val="28"/>
          <w:rtl w:val="true"/>
          <w:lang w:bidi="fa-IR"/>
        </w:rPr>
        <w:t>.</w:t>
      </w:r>
    </w:p>
    <w:p>
      <w:pPr>
        <w:pStyle w:val="Heading3"/>
        <w:numPr>
          <w:ilvl w:val="2"/>
          <w:numId w:val="1"/>
        </w:numPr>
        <w:rPr/>
      </w:pPr>
      <w:bookmarkStart w:id="1464" w:name="__RefHeading___Toc5142956_581953129"/>
      <w:bookmarkStart w:id="1465" w:name="_Toc631"/>
      <w:bookmarkEnd w:id="1464"/>
      <w:r>
        <w:rPr>
          <w:rtl w:val="true"/>
        </w:rPr>
        <w:t xml:space="preserve">قوله فی المتن ص </w:t>
      </w:r>
      <w:r>
        <w:rPr/>
        <w:t>227</w:t>
      </w:r>
      <w:r>
        <w:rPr>
          <w:rtl w:val="true"/>
        </w:rPr>
        <w:t xml:space="preserve">، س </w:t>
      </w:r>
      <w:r>
        <w:rPr/>
        <w:t>2</w:t>
      </w:r>
      <w:r>
        <w:rPr>
          <w:rtl w:val="true"/>
        </w:rPr>
        <w:t>: «</w:t>
      </w:r>
      <w:r>
        <w:rPr>
          <w:rtl w:val="true"/>
        </w:rPr>
        <w:t>و کذا لو کانت عنده واحدة</w:t>
      </w:r>
      <w:r>
        <w:rPr>
          <w:rtl w:val="true"/>
        </w:rPr>
        <w:t>»</w:t>
      </w:r>
      <w:bookmarkEnd w:id="146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أجازت الحرة کما سیأتی لزوم إجازتها فی تزویج</w:t>
      </w:r>
      <w:r>
        <w:rPr>
          <w:rFonts w:eastAsia="IRNazanin" w:cs="IRNazanin"/>
          <w:color w:val="111111"/>
          <w:sz w:val="28"/>
          <w:szCs w:val="28"/>
          <w:rtl w:val="true"/>
          <w:lang w:bidi="fa-IR"/>
        </w:rPr>
        <w:t>.</w:t>
      </w:r>
    </w:p>
    <w:p>
      <w:pPr>
        <w:pStyle w:val="Heading3"/>
        <w:numPr>
          <w:ilvl w:val="2"/>
          <w:numId w:val="1"/>
        </w:numPr>
        <w:rPr/>
      </w:pPr>
      <w:bookmarkStart w:id="1466" w:name="__RefHeading___Toc5142958_581953129"/>
      <w:bookmarkStart w:id="1467" w:name="_Toc632"/>
      <w:bookmarkEnd w:id="1466"/>
      <w:r>
        <w:rPr>
          <w:rtl w:val="true"/>
        </w:rPr>
        <w:t xml:space="preserve">قوله فی ص </w:t>
      </w:r>
      <w:r>
        <w:rPr/>
        <w:t>227</w:t>
      </w:r>
      <w:r>
        <w:rPr>
          <w:rtl w:val="true"/>
        </w:rPr>
        <w:t xml:space="preserve">، س </w:t>
      </w:r>
      <w:r>
        <w:rPr/>
        <w:t>14</w:t>
      </w:r>
      <w:r>
        <w:rPr>
          <w:rtl w:val="true"/>
        </w:rPr>
        <w:t>: «</w:t>
      </w:r>
      <w:r>
        <w:rPr>
          <w:rtl w:val="true"/>
        </w:rPr>
        <w:t>علی نکاح الحرة</w:t>
      </w:r>
      <w:r>
        <w:rPr>
          <w:rtl w:val="true"/>
        </w:rPr>
        <w:t>»</w:t>
      </w:r>
      <w:bookmarkEnd w:id="1467"/>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الظاهر أنه أراد من النکاح هو الوطی مع أن الظاهر من الآیة هو عقد النکاح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لَمْ یَسْتَطِعْ مِنْکُمْ طَوْلاً أَنْ یَنْکِحَ الْمُحْصَناتِ الْمُؤْمِناتِ فَمِنْ ما</w:t>
      </w:r>
      <w:bookmarkStart w:id="1468" w:name="pg5878_65209"/>
    </w:p>
    <w:p>
      <w:pPr>
        <w:pStyle w:val="BookText"/>
        <w:rPr/>
      </w:pPr>
      <w:bookmarkEnd w:id="1468"/>
      <w:r>
        <w:rPr>
          <w:rFonts w:ascii="Amiri" w:hAnsi="Amiri" w:eastAsia="Amiri" w:cs="Amiri"/>
          <w:color w:val="111111"/>
          <w:sz w:val="28"/>
          <w:sz w:val="28"/>
          <w:szCs w:val="28"/>
          <w:rtl w:val="true"/>
          <w:lang w:bidi="ar-SA"/>
        </w:rPr>
        <w:t>مَلَکَتْ أَیْمانُکُمْ مِنْ فَتَیاتِکُمُ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یقال بمناسبة الحکم و الموضوع و بضمیمة الشرط الثانی و هو خشیة العنت أن المراد هو النکاح الملازم لإمکان الوطی</w:t>
      </w:r>
      <w:r>
        <w:rPr>
          <w:rFonts w:eastAsia="Amiri" w:cs="Amiri" w:ascii="Amiri" w:hAnsi="Amiri"/>
          <w:color w:val="111111"/>
          <w:sz w:val="28"/>
          <w:szCs w:val="28"/>
          <w:rtl w:val="true"/>
          <w:lang w:bidi="ar-SA"/>
        </w:rPr>
        <w:t>.</w:t>
      </w:r>
    </w:p>
    <w:p>
      <w:pPr>
        <w:pStyle w:val="Heading3"/>
        <w:numPr>
          <w:ilvl w:val="2"/>
          <w:numId w:val="1"/>
        </w:numPr>
        <w:rPr/>
      </w:pPr>
      <w:bookmarkStart w:id="1469" w:name="__RefHeading___Toc5142960_581953129"/>
      <w:bookmarkStart w:id="1470" w:name="_Toc633"/>
      <w:bookmarkEnd w:id="1469"/>
      <w:r>
        <w:rPr>
          <w:rtl w:val="true"/>
        </w:rPr>
        <w:t xml:space="preserve">قوله فی ص </w:t>
      </w:r>
      <w:r>
        <w:rPr/>
        <w:t>227</w:t>
      </w:r>
      <w:r>
        <w:rPr>
          <w:rtl w:val="true"/>
        </w:rPr>
        <w:t xml:space="preserve">، س </w:t>
      </w:r>
      <w:r>
        <w:rPr/>
        <w:t>22</w:t>
      </w:r>
      <w:r>
        <w:rPr>
          <w:rtl w:val="true"/>
        </w:rPr>
        <w:t>: «</w:t>
      </w:r>
      <w:r>
        <w:rPr>
          <w:rtl w:val="true"/>
        </w:rPr>
        <w:t>و تقدم من أنه لایجوز</w:t>
      </w:r>
      <w:r>
        <w:rPr>
          <w:rtl w:val="true"/>
        </w:rPr>
        <w:t>»</w:t>
      </w:r>
      <w:bookmarkEnd w:id="147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فی ص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المسألة کما صرح به إجماعیة و إلا فللمناقشة مجال</w:t>
      </w:r>
      <w:r>
        <w:rPr>
          <w:rFonts w:eastAsia="IRNazanin" w:cs="IRNazanin"/>
          <w:color w:val="111111"/>
          <w:sz w:val="28"/>
          <w:szCs w:val="28"/>
          <w:rtl w:val="true"/>
          <w:lang w:bidi="fa-IR"/>
        </w:rPr>
        <w:t>.</w:t>
      </w:r>
    </w:p>
    <w:p>
      <w:pPr>
        <w:pStyle w:val="Heading3"/>
        <w:numPr>
          <w:ilvl w:val="2"/>
          <w:numId w:val="1"/>
        </w:numPr>
        <w:rPr/>
      </w:pPr>
      <w:bookmarkStart w:id="1471" w:name="__RefHeading___Toc5142962_581953129"/>
      <w:bookmarkStart w:id="1472" w:name="_Toc634"/>
      <w:bookmarkEnd w:id="1471"/>
      <w:r>
        <w:rPr>
          <w:rtl w:val="true"/>
        </w:rPr>
        <w:t xml:space="preserve">قوله فی المتن ص </w:t>
      </w:r>
      <w:r>
        <w:rPr/>
        <w:t>228</w:t>
      </w:r>
      <w:r>
        <w:rPr>
          <w:rtl w:val="true"/>
        </w:rPr>
        <w:t xml:space="preserve">، س </w:t>
      </w:r>
      <w:r>
        <w:rPr/>
        <w:t>2</w:t>
      </w:r>
      <w:r>
        <w:rPr>
          <w:rtl w:val="true"/>
        </w:rPr>
        <w:t>: «</w:t>
      </w:r>
      <w:r>
        <w:rPr>
          <w:rtl w:val="true"/>
        </w:rPr>
        <w:t>لقاعدة نفی الضرر</w:t>
      </w:r>
      <w:r>
        <w:rPr>
          <w:rtl w:val="true"/>
        </w:rPr>
        <w:t>»</w:t>
      </w:r>
      <w:bookmarkEnd w:id="1472"/>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ظاهره تبعا للجواهر اختیار شمول حدیث نفی الضرر المالی لمثل المقام و ذهب إلیه أیضا أستاذنا الأراکی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تبعا لاستاذه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أشکل علیه بأنه کما فی قول الشارح بأن لاضرر تختص بما یلاحظ فیه المالیة کباب المعاوضات و یمکن الجواب عنه بمنع ذلک و لذا استدل بها لرفع وجوب الصوم أو الغسل فیما إذا کانا موجبین للضرب البدنی و هکذا استدل بها لرفع تحمل المؤنة الکثیرة لرد المضمون بالعقد الفاسد و لرد المثل فی ضمان المثلی إذا تعذر و لایمکن شرائه إلا بأزید من ثمن المثل و غیر ذلک و أشکل علیه أیضا بما فی قول الشارح من أن غایة ما تقتضیه القاعدة المذکورة هی نفی الحکم الذی یؤدی إلی الضرر لاإثبات صحة تزویج الاُمة مع فقد شرطه و یمکن الجواب عنه کما عن الاُستاذ بأن القاعدة تقتضی رفع المنع عن التزویج مع الاُمة لأنه یوجب الضرر إذ مع المنع عن التزویج معها التجأ إلی التزویج مع الحرة فیما إذا لم یکن له سبیل إلی رفع خوف العنت إلا بالتزویج بالحرة مع أن التزویج بها بأزید من مهر الأمثال ضرر علیه فبالقاعدة</w:t>
      </w:r>
      <w:bookmarkStart w:id="1473" w:name="pg5878_65210"/>
    </w:p>
    <w:p>
      <w:pPr>
        <w:pStyle w:val="BookText"/>
        <w:rPr/>
      </w:pPr>
      <w:bookmarkEnd w:id="1473"/>
      <w:r>
        <w:rPr>
          <w:rFonts w:ascii="IRNazanin" w:hAnsi="IRNazanin" w:eastAsia="IRNazanin"/>
          <w:color w:val="111111"/>
          <w:sz w:val="28"/>
          <w:sz w:val="28"/>
          <w:szCs w:val="28"/>
          <w:rtl w:val="true"/>
          <w:lang w:bidi="fa-IR"/>
        </w:rPr>
        <w:t>ترتفع المنع عن تزویج الاُمة فیجوز بعمومات جواز النکاح التزویج معها اللهم إلا أن یقال إن المنع عن التزویج مع الاُمة لیس ضرریا بنفسه بل یلازم ما یکون هو ضرریا ولکن یمکن أن یقال إن مفاد لاضرر هو نفی الضرر المستند إلی الشارع سواء کان مستفادا من نفس الممنوع أو مستلزما للضرر فافهم</w:t>
      </w:r>
      <w:r>
        <w:rPr>
          <w:rFonts w:eastAsia="IRNazanin" w:cs="IRNazanin"/>
          <w:color w:val="111111"/>
          <w:sz w:val="28"/>
          <w:szCs w:val="28"/>
          <w:rtl w:val="true"/>
          <w:lang w:bidi="fa-IR"/>
        </w:rPr>
        <w:t>.</w:t>
      </w:r>
    </w:p>
    <w:p>
      <w:pPr>
        <w:pStyle w:val="Heading3"/>
        <w:numPr>
          <w:ilvl w:val="2"/>
          <w:numId w:val="1"/>
        </w:numPr>
        <w:rPr/>
      </w:pPr>
      <w:bookmarkStart w:id="1474" w:name="__RefHeading___Toc5142964_581953129"/>
      <w:bookmarkStart w:id="1475" w:name="_Toc635"/>
      <w:bookmarkEnd w:id="1474"/>
      <w:r>
        <w:rPr>
          <w:rtl w:val="true"/>
        </w:rPr>
        <w:t xml:space="preserve">قوله فی ص </w:t>
      </w:r>
      <w:r>
        <w:rPr/>
        <w:t>230</w:t>
      </w:r>
      <w:r>
        <w:rPr>
          <w:rtl w:val="true"/>
        </w:rPr>
        <w:t xml:space="preserve">، س </w:t>
      </w:r>
      <w:r>
        <w:rPr/>
        <w:t>9</w:t>
      </w:r>
      <w:r>
        <w:rPr>
          <w:rtl w:val="true"/>
        </w:rPr>
        <w:t>: «</w:t>
      </w:r>
      <w:r>
        <w:rPr>
          <w:rtl w:val="true"/>
        </w:rPr>
        <w:t>ویشهد له صحیح محمد بن إسماعیل بن بزیع</w:t>
      </w:r>
      <w:r>
        <w:rPr>
          <w:rtl w:val="true"/>
        </w:rPr>
        <w:t>»</w:t>
      </w:r>
      <w:bookmarkEnd w:id="147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أن الصحیحة مختصة بالتمتع و الظاهر من استعماله هو الزواج الموقت فلایشمل النکاح الدائم مع الحرة اللهم إلا أن یقال بأن توقف الموقت علی الإذن یستلزم توقف الدائم بالأولویة اللهم إلا أن یمنع عن النکاح الدایم مع الأمة علی الحرة سواء أذنت أم لا لو لم یقم إجماع علی الخلاف ولکن إقامة الإجماع مشکلة حکایة عدم الجواز حتی مع الإذن فی نکاح الأمة عن قوم من أصحابنا و کیف کان کما فی جامع المدارک لامخصص للإطلاقات الناهیة إلا روایة ابن بزیع المخصوصة بالتمتع مع الإذن</w:t>
      </w:r>
      <w:r>
        <w:rPr>
          <w:rFonts w:eastAsia="IRNazanin" w:cs="IRNazanin"/>
          <w:color w:val="111111"/>
          <w:sz w:val="28"/>
          <w:szCs w:val="28"/>
          <w:rtl w:val="true"/>
          <w:lang w:bidi="fa-IR"/>
        </w:rPr>
        <w:t>.</w:t>
      </w:r>
    </w:p>
    <w:p>
      <w:pPr>
        <w:pStyle w:val="Heading3"/>
        <w:numPr>
          <w:ilvl w:val="2"/>
          <w:numId w:val="1"/>
        </w:numPr>
        <w:rPr/>
      </w:pPr>
      <w:bookmarkStart w:id="1476" w:name="__RefHeading___Toc5142966_581953129"/>
      <w:bookmarkStart w:id="1477" w:name="_Toc636"/>
      <w:bookmarkEnd w:id="1476"/>
      <w:r>
        <w:rPr>
          <w:rtl w:val="true"/>
        </w:rPr>
        <w:t xml:space="preserve">قوله فی ص </w:t>
      </w:r>
      <w:r>
        <w:rPr/>
        <w:t>230</w:t>
      </w:r>
      <w:r>
        <w:rPr>
          <w:rtl w:val="true"/>
        </w:rPr>
        <w:t xml:space="preserve">، س </w:t>
      </w:r>
      <w:r>
        <w:rPr/>
        <w:t>11</w:t>
      </w:r>
      <w:r>
        <w:rPr>
          <w:rtl w:val="true"/>
        </w:rPr>
        <w:t>: «</w:t>
      </w:r>
      <w:r>
        <w:rPr>
          <w:rtl w:val="true"/>
        </w:rPr>
        <w:t>فإن أذنت الحرة</w:t>
      </w:r>
      <w:r>
        <w:rPr>
          <w:rtl w:val="true"/>
        </w:rPr>
        <w:t>»</w:t>
      </w:r>
      <w:bookmarkEnd w:id="147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الفرق بین أذنت و بین رضیت أن الإذن یکفی و لو لم یعلم رضایتها</w:t>
      </w:r>
      <w:r>
        <w:rPr>
          <w:rFonts w:eastAsia="IRNazanin" w:cs="IRNazanin"/>
          <w:color w:val="111111"/>
          <w:sz w:val="28"/>
          <w:szCs w:val="28"/>
          <w:rtl w:val="true"/>
          <w:lang w:bidi="fa-IR"/>
        </w:rPr>
        <w:t>.</w:t>
      </w:r>
    </w:p>
    <w:p>
      <w:pPr>
        <w:pStyle w:val="Heading3"/>
        <w:numPr>
          <w:ilvl w:val="2"/>
          <w:numId w:val="1"/>
        </w:numPr>
        <w:rPr/>
      </w:pPr>
      <w:bookmarkStart w:id="1478" w:name="__RefHeading___Toc5142968_581953129"/>
      <w:bookmarkStart w:id="1479" w:name="_Toc637"/>
      <w:bookmarkEnd w:id="1478"/>
      <w:r>
        <w:rPr>
          <w:rtl w:val="true"/>
        </w:rPr>
        <w:t xml:space="preserve">قوله فی ص </w:t>
      </w:r>
      <w:r>
        <w:rPr/>
        <w:t>231</w:t>
      </w:r>
      <w:r>
        <w:rPr>
          <w:rtl w:val="true"/>
        </w:rPr>
        <w:t xml:space="preserve">، س </w:t>
      </w:r>
      <w:r>
        <w:rPr/>
        <w:t>6</w:t>
      </w:r>
      <w:r>
        <w:rPr>
          <w:rtl w:val="true"/>
        </w:rPr>
        <w:t>: «</w:t>
      </w:r>
      <w:r>
        <w:rPr>
          <w:rtl w:val="true"/>
        </w:rPr>
        <w:t>دعوی الإجماع علی الصحة</w:t>
      </w:r>
      <w:r>
        <w:rPr>
          <w:rtl w:val="true"/>
        </w:rPr>
        <w:t>»</w:t>
      </w:r>
      <w:bookmarkEnd w:id="1479"/>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منعنا الإجماع أو قلنا بأنه محتمل المدرک فمقتضی القاعدة هو العمل بإطلاق البطلان عدی الزواج الموقت و المتعة لصحیحة ابن فضیل لاختصاص الصحیحة بالتمتع الظاهر فی الزواج الموقت</w:t>
      </w:r>
      <w:r>
        <w:rPr>
          <w:rFonts w:eastAsia="IRNazanin" w:cs="IRNazanin"/>
          <w:color w:val="111111"/>
          <w:sz w:val="28"/>
          <w:szCs w:val="28"/>
          <w:rtl w:val="true"/>
          <w:lang w:bidi="fa-IR"/>
        </w:rPr>
        <w:t>.</w:t>
      </w:r>
      <w:bookmarkStart w:id="1480" w:name="pg5878_65211"/>
    </w:p>
    <w:p>
      <w:pPr>
        <w:pStyle w:val="Heading3"/>
        <w:numPr>
          <w:ilvl w:val="2"/>
          <w:numId w:val="1"/>
        </w:numPr>
        <w:rPr/>
      </w:pPr>
      <w:bookmarkStart w:id="1481" w:name="__RefHeading___Toc5142970_581953129"/>
      <w:bookmarkStart w:id="1482" w:name="_Toc638"/>
      <w:bookmarkEnd w:id="1480"/>
      <w:bookmarkEnd w:id="1481"/>
      <w:r>
        <w:rPr>
          <w:rtl w:val="true"/>
        </w:rPr>
        <w:t xml:space="preserve">قوله فی ص </w:t>
      </w:r>
      <w:r>
        <w:rPr/>
        <w:t>231</w:t>
      </w:r>
      <w:r>
        <w:rPr>
          <w:rtl w:val="true"/>
        </w:rPr>
        <w:t xml:space="preserve">، س </w:t>
      </w:r>
      <w:r>
        <w:rPr/>
        <w:t>8</w:t>
      </w:r>
      <w:r>
        <w:rPr>
          <w:rtl w:val="true"/>
        </w:rPr>
        <w:t>: «</w:t>
      </w:r>
      <w:r>
        <w:rPr>
          <w:rtl w:val="true"/>
        </w:rPr>
        <w:t>لإطلاق صحیح ابن بزیع المتقدم</w:t>
      </w:r>
      <w:r>
        <w:rPr>
          <w:rtl w:val="true"/>
        </w:rPr>
        <w:t>»</w:t>
      </w:r>
      <w:bookmarkEnd w:id="148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منع لأن السؤال عن جواز التزویج مع الأمة فی الآتی فشرط الإمام بأن ترضی الحرة، ظاهره هو اشتراط الرضایة قبل وقوع عقد المتعة فلایعم الرضایة الحادثة بعد وقوع العقد فإن المراد من التمتع هو عقد المتعة لا الاستمتاع فعلق جواز وقوع العقد بوجود الرضایة</w:t>
      </w:r>
      <w:r>
        <w:rPr>
          <w:rFonts w:eastAsia="IRNazanin" w:cs="IRNazanin"/>
          <w:color w:val="111111"/>
          <w:sz w:val="28"/>
          <w:szCs w:val="28"/>
          <w:rtl w:val="true"/>
          <w:lang w:bidi="fa-IR"/>
        </w:rPr>
        <w:t>.</w:t>
      </w:r>
    </w:p>
    <w:p>
      <w:pPr>
        <w:pStyle w:val="Heading3"/>
        <w:numPr>
          <w:ilvl w:val="2"/>
          <w:numId w:val="1"/>
        </w:numPr>
        <w:rPr/>
      </w:pPr>
      <w:bookmarkStart w:id="1483" w:name="__RefHeading___Toc5142972_581953129"/>
      <w:bookmarkStart w:id="1484" w:name="_Toc639"/>
      <w:bookmarkEnd w:id="1483"/>
      <w:r>
        <w:rPr>
          <w:rtl w:val="true"/>
        </w:rPr>
        <w:t xml:space="preserve">قوله فی ص </w:t>
      </w:r>
      <w:r>
        <w:rPr/>
        <w:t>231</w:t>
      </w:r>
      <w:r>
        <w:rPr>
          <w:rtl w:val="true"/>
        </w:rPr>
        <w:t xml:space="preserve">، س </w:t>
      </w:r>
      <w:r>
        <w:rPr/>
        <w:t>10</w:t>
      </w:r>
      <w:r>
        <w:rPr>
          <w:rtl w:val="true"/>
        </w:rPr>
        <w:t>: «</w:t>
      </w:r>
      <w:r>
        <w:rPr>
          <w:rtl w:val="true"/>
        </w:rPr>
        <w:t>خلافا لما فی الشرایع</w:t>
      </w:r>
      <w:r>
        <w:rPr>
          <w:rtl w:val="true"/>
        </w:rPr>
        <w:t>»</w:t>
      </w:r>
      <w:bookmarkEnd w:id="148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 عدم إطلاق فی البین بل إشعار دلالة روایة حذیفة علی لزوم التفریق مع عدم الإستیذان یرجع إلی المطلقات الناهیة کما ذهب إلیه المحقق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Heading3"/>
        <w:numPr>
          <w:ilvl w:val="2"/>
          <w:numId w:val="1"/>
        </w:numPr>
        <w:rPr/>
      </w:pPr>
      <w:bookmarkStart w:id="1485" w:name="__RefHeading___Toc5142974_581953129"/>
      <w:bookmarkStart w:id="1486" w:name="_Toc640"/>
      <w:bookmarkEnd w:id="1485"/>
      <w:r>
        <w:rPr>
          <w:rtl w:val="true"/>
        </w:rPr>
        <w:t xml:space="preserve">قوله فی ص </w:t>
      </w:r>
      <w:r>
        <w:rPr/>
        <w:t>232</w:t>
      </w:r>
      <w:r>
        <w:rPr>
          <w:rtl w:val="true"/>
        </w:rPr>
        <w:t xml:space="preserve">، س </w:t>
      </w:r>
      <w:r>
        <w:rPr/>
        <w:t>10</w:t>
      </w:r>
      <w:r>
        <w:rPr>
          <w:rtl w:val="true"/>
        </w:rPr>
        <w:t>: «</w:t>
      </w:r>
      <w:r>
        <w:rPr>
          <w:rtl w:val="true"/>
        </w:rPr>
        <w:t>مقتضی الجمع بین نصوص</w:t>
      </w:r>
      <w:r>
        <w:rPr>
          <w:rtl w:val="true"/>
        </w:rPr>
        <w:t>»</w:t>
      </w:r>
      <w:bookmarkEnd w:id="148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لایخفی علیک منافاة موثق سماعة، فإن ظاهرها أن عقد الأمة صحیح إن شائت الحرة أقامت معها و إن شائت ذهبت إلی أهلها و هو بظاهرها یعارض ما دل علی البطلان مطلقا و مفهوم صحیحة ابن بزیع الدال علی البطلان أیضا فیما إذا لم‌ترض فکیف یجمع بینها و بین الموثقة اللهم إلا أن یقال بأن الموثقة تدل بإطلاقها علی صحة عقد الأمة فیقید بصحیح ابن بزیع و حمل صحته علی ما إذا رضیت</w:t>
      </w:r>
      <w:r>
        <w:rPr>
          <w:rFonts w:eastAsia="IRNazanin" w:cs="IRNazanin"/>
          <w:color w:val="111111"/>
          <w:sz w:val="28"/>
          <w:szCs w:val="28"/>
          <w:rtl w:val="true"/>
          <w:lang w:bidi="fa-IR"/>
        </w:rPr>
        <w:t>.</w:t>
      </w:r>
    </w:p>
    <w:p>
      <w:pPr>
        <w:pStyle w:val="Heading3"/>
        <w:numPr>
          <w:ilvl w:val="2"/>
          <w:numId w:val="1"/>
        </w:numPr>
        <w:rPr/>
      </w:pPr>
      <w:bookmarkStart w:id="1487" w:name="__RefHeading___Toc5142976_581953129"/>
      <w:bookmarkStart w:id="1488" w:name="_Toc641"/>
      <w:bookmarkEnd w:id="1487"/>
      <w:r>
        <w:rPr>
          <w:rtl w:val="true"/>
        </w:rPr>
        <w:t xml:space="preserve">قوله فی ص </w:t>
      </w:r>
      <w:r>
        <w:rPr/>
        <w:t>232</w:t>
      </w:r>
      <w:r>
        <w:rPr>
          <w:rtl w:val="true"/>
        </w:rPr>
        <w:t xml:space="preserve">، س </w:t>
      </w:r>
      <w:r>
        <w:rPr/>
        <w:t>18</w:t>
      </w:r>
      <w:r>
        <w:rPr>
          <w:rtl w:val="true"/>
        </w:rPr>
        <w:t>: «</w:t>
      </w:r>
      <w:r>
        <w:rPr>
          <w:rtl w:val="true"/>
        </w:rPr>
        <w:t>لم یتعرض للصحیح</w:t>
      </w:r>
      <w:r>
        <w:rPr>
          <w:rtl w:val="true"/>
        </w:rPr>
        <w:t>»</w:t>
      </w:r>
      <w:bookmarkEnd w:id="1488"/>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 لم یتعرض صاحب الحدائق لصحیح ابن بزیع</w:t>
      </w:r>
      <w:r>
        <w:rPr>
          <w:rFonts w:eastAsia="IRNazanin" w:cs="IRNazanin"/>
          <w:color w:val="111111"/>
          <w:sz w:val="28"/>
          <w:szCs w:val="28"/>
          <w:rtl w:val="true"/>
          <w:lang w:bidi="fa-IR"/>
        </w:rPr>
        <w:t>.</w:t>
      </w:r>
      <w:bookmarkStart w:id="1489" w:name="pg5878_65212"/>
    </w:p>
    <w:p>
      <w:pPr>
        <w:pStyle w:val="Heading3"/>
        <w:numPr>
          <w:ilvl w:val="2"/>
          <w:numId w:val="1"/>
        </w:numPr>
        <w:rPr/>
      </w:pPr>
      <w:bookmarkStart w:id="1490" w:name="__RefHeading___Toc5142978_581953129"/>
      <w:bookmarkStart w:id="1491" w:name="_Toc642"/>
      <w:bookmarkEnd w:id="1489"/>
      <w:bookmarkEnd w:id="1490"/>
      <w:r>
        <w:rPr>
          <w:rtl w:val="true"/>
        </w:rPr>
        <w:t xml:space="preserve">قوله فی ص </w:t>
      </w:r>
      <w:r>
        <w:rPr/>
        <w:t>233</w:t>
      </w:r>
      <w:r>
        <w:rPr>
          <w:rtl w:val="true"/>
        </w:rPr>
        <w:t xml:space="preserve">، س </w:t>
      </w:r>
      <w:r>
        <w:rPr/>
        <w:t>20</w:t>
      </w:r>
      <w:r>
        <w:rPr>
          <w:rtl w:val="true"/>
        </w:rPr>
        <w:t>: «</w:t>
      </w:r>
      <w:r>
        <w:rPr>
          <w:rtl w:val="true"/>
        </w:rPr>
        <w:t>لم یتضح</w:t>
      </w:r>
      <w:r>
        <w:rPr>
          <w:rtl w:val="true"/>
        </w:rPr>
        <w:t>»</w:t>
      </w:r>
      <w:bookmarkEnd w:id="149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یحتمل أن یکون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زائدتین</w:t>
      </w:r>
      <w:r>
        <w:rPr>
          <w:rFonts w:eastAsia="IRNazanin" w:cs="IRNazanin"/>
          <w:color w:val="111111"/>
          <w:sz w:val="28"/>
          <w:szCs w:val="28"/>
          <w:rtl w:val="true"/>
          <w:lang w:bidi="fa-IR"/>
        </w:rPr>
        <w:t>.</w:t>
      </w:r>
    </w:p>
    <w:p>
      <w:pPr>
        <w:pStyle w:val="Heading3"/>
        <w:numPr>
          <w:ilvl w:val="2"/>
          <w:numId w:val="1"/>
        </w:numPr>
        <w:rPr/>
      </w:pPr>
      <w:bookmarkStart w:id="1492" w:name="__RefHeading___Toc5142980_581953129"/>
      <w:bookmarkStart w:id="1493" w:name="_Toc643"/>
      <w:bookmarkEnd w:id="1492"/>
      <w:r>
        <w:rPr>
          <w:rtl w:val="true"/>
        </w:rPr>
        <w:t xml:space="preserve">قوله فی ص </w:t>
      </w:r>
      <w:r>
        <w:rPr/>
        <w:t>233</w:t>
      </w:r>
      <w:r>
        <w:rPr>
          <w:rtl w:val="true"/>
        </w:rPr>
        <w:t xml:space="preserve">، س </w:t>
      </w:r>
      <w:r>
        <w:rPr/>
        <w:t>21</w:t>
      </w:r>
      <w:r>
        <w:rPr>
          <w:rtl w:val="true"/>
        </w:rPr>
        <w:t>: «</w:t>
      </w:r>
      <w:r>
        <w:rPr>
          <w:rtl w:val="true"/>
        </w:rPr>
        <w:t>راجع إلی الجواز</w:t>
      </w:r>
      <w:r>
        <w:rPr>
          <w:rtl w:val="true"/>
        </w:rPr>
        <w:t>»</w:t>
      </w:r>
      <w:bookmarkEnd w:id="149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ذکره المستنسخ مقدما بالاشتباه</w:t>
      </w:r>
      <w:r>
        <w:rPr>
          <w:rFonts w:eastAsia="IRNazanin" w:cs="IRNazanin"/>
          <w:color w:val="111111"/>
          <w:sz w:val="28"/>
          <w:szCs w:val="28"/>
          <w:rtl w:val="true"/>
          <w:lang w:bidi="fa-IR"/>
        </w:rPr>
        <w:t>.</w:t>
      </w:r>
    </w:p>
    <w:p>
      <w:pPr>
        <w:pStyle w:val="Heading3"/>
        <w:numPr>
          <w:ilvl w:val="2"/>
          <w:numId w:val="1"/>
        </w:numPr>
        <w:rPr/>
      </w:pPr>
      <w:bookmarkStart w:id="1494" w:name="__RefHeading___Toc5142982_581953129"/>
      <w:bookmarkStart w:id="1495" w:name="_Toc644"/>
      <w:bookmarkEnd w:id="1494"/>
      <w:r>
        <w:rPr>
          <w:rtl w:val="true"/>
        </w:rPr>
        <w:t xml:space="preserve">قوله فی ص </w:t>
      </w:r>
      <w:r>
        <w:rPr/>
        <w:t>234</w:t>
      </w:r>
      <w:r>
        <w:rPr>
          <w:rtl w:val="true"/>
        </w:rPr>
        <w:t xml:space="preserve">، س </w:t>
      </w:r>
      <w:r>
        <w:rPr/>
        <w:t>20</w:t>
      </w:r>
      <w:r>
        <w:rPr>
          <w:rtl w:val="true"/>
        </w:rPr>
        <w:t>: «</w:t>
      </w:r>
      <w:r>
        <w:rPr>
          <w:rtl w:val="true"/>
        </w:rPr>
        <w:t>لما یستفاد من الخبرین</w:t>
      </w:r>
      <w:r>
        <w:rPr>
          <w:rtl w:val="true"/>
        </w:rPr>
        <w:t>»</w:t>
      </w:r>
      <w:bookmarkEnd w:id="149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أن الخبرین لم یکونا فی مقام بیان الحکم التکلیفی</w:t>
      </w:r>
      <w:r>
        <w:rPr>
          <w:rFonts w:eastAsia="IRNazanin" w:cs="IRNazanin"/>
          <w:color w:val="111111"/>
          <w:sz w:val="28"/>
          <w:szCs w:val="28"/>
          <w:rtl w:val="true"/>
          <w:lang w:bidi="fa-IR"/>
        </w:rPr>
        <w:t>.</w:t>
      </w:r>
    </w:p>
    <w:p>
      <w:pPr>
        <w:pStyle w:val="Heading3"/>
        <w:numPr>
          <w:ilvl w:val="2"/>
          <w:numId w:val="1"/>
        </w:numPr>
        <w:rPr/>
      </w:pPr>
      <w:bookmarkStart w:id="1496" w:name="__RefHeading___Toc5142984_581953129"/>
      <w:bookmarkStart w:id="1497" w:name="_Toc645"/>
      <w:bookmarkEnd w:id="1496"/>
      <w:r>
        <w:rPr>
          <w:rtl w:val="true"/>
        </w:rPr>
        <w:t xml:space="preserve">قوله فی ص </w:t>
      </w:r>
      <w:r>
        <w:rPr/>
        <w:t>234</w:t>
      </w:r>
      <w:r>
        <w:rPr>
          <w:rtl w:val="true"/>
        </w:rPr>
        <w:t xml:space="preserve">، س </w:t>
      </w:r>
      <w:r>
        <w:rPr/>
        <w:t>20</w:t>
      </w:r>
      <w:r>
        <w:rPr>
          <w:rtl w:val="true"/>
        </w:rPr>
        <w:t>: «</w:t>
      </w:r>
      <w:r>
        <w:rPr>
          <w:rtl w:val="true"/>
        </w:rPr>
        <w:t>و مجرد کون الخیار</w:t>
      </w:r>
      <w:r>
        <w:rPr>
          <w:rtl w:val="true"/>
        </w:rPr>
        <w:t>»</w:t>
      </w:r>
      <w:bookmarkEnd w:id="149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الأولی أن یعلل به لقول الماتن فعلی هذا لو أخفی علیها ذلک أبدا لم‌یفعل محرما</w:t>
      </w:r>
      <w:r>
        <w:rPr>
          <w:rFonts w:eastAsia="IRNazanin" w:cs="IRNazanin"/>
          <w:color w:val="111111"/>
          <w:sz w:val="28"/>
          <w:szCs w:val="28"/>
          <w:rtl w:val="true"/>
          <w:lang w:bidi="fa-IR"/>
        </w:rPr>
        <w:t>.</w:t>
      </w:r>
    </w:p>
    <w:p>
      <w:pPr>
        <w:pStyle w:val="Heading3"/>
        <w:numPr>
          <w:ilvl w:val="2"/>
          <w:numId w:val="1"/>
        </w:numPr>
        <w:rPr/>
      </w:pPr>
      <w:bookmarkStart w:id="1498" w:name="__RefHeading___Toc5142986_581953129"/>
      <w:bookmarkStart w:id="1499" w:name="_Toc646"/>
      <w:bookmarkEnd w:id="1498"/>
      <w:r>
        <w:rPr>
          <w:rtl w:val="true"/>
        </w:rPr>
        <w:t xml:space="preserve">قوله فی ص </w:t>
      </w:r>
      <w:r>
        <w:rPr/>
        <w:t>235</w:t>
      </w:r>
      <w:r>
        <w:rPr>
          <w:rtl w:val="true"/>
        </w:rPr>
        <w:t xml:space="preserve">، س </w:t>
      </w:r>
      <w:r>
        <w:rPr/>
        <w:t>9</w:t>
      </w:r>
      <w:r>
        <w:rPr>
          <w:rtl w:val="true"/>
        </w:rPr>
        <w:t>: «</w:t>
      </w:r>
      <w:r>
        <w:rPr>
          <w:rtl w:val="true"/>
        </w:rPr>
        <w:t>صحیح أبی عبیدة الحذاء</w:t>
      </w:r>
      <w:r>
        <w:rPr>
          <w:rtl w:val="true"/>
        </w:rPr>
        <w:t>»</w:t>
      </w:r>
      <w:bookmarkEnd w:id="149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حمله علی صورة جهلها إذ مع العلم صح</w:t>
      </w:r>
      <w:r>
        <w:rPr>
          <w:rFonts w:eastAsia="IRNazanin" w:cs="IRNazanin"/>
          <w:color w:val="111111"/>
          <w:sz w:val="28"/>
          <w:szCs w:val="28"/>
          <w:rtl w:val="true"/>
          <w:lang w:bidi="fa-IR"/>
        </w:rPr>
        <w:t>.</w:t>
      </w:r>
    </w:p>
    <w:p>
      <w:pPr>
        <w:pStyle w:val="Heading3"/>
        <w:numPr>
          <w:ilvl w:val="2"/>
          <w:numId w:val="1"/>
        </w:numPr>
        <w:rPr/>
      </w:pPr>
      <w:bookmarkStart w:id="1500" w:name="__RefHeading___Toc5142988_581953129"/>
      <w:bookmarkStart w:id="1501" w:name="_Toc647"/>
      <w:bookmarkEnd w:id="1500"/>
      <w:r>
        <w:rPr>
          <w:rtl w:val="true"/>
        </w:rPr>
        <w:t xml:space="preserve">قوله فی ص </w:t>
      </w:r>
      <w:r>
        <w:rPr/>
        <w:t>235</w:t>
      </w:r>
      <w:r>
        <w:rPr>
          <w:rtl w:val="true"/>
        </w:rPr>
        <w:t xml:space="preserve">، س </w:t>
      </w:r>
      <w:r>
        <w:rPr/>
        <w:t>19</w:t>
      </w:r>
      <w:r>
        <w:rPr>
          <w:rtl w:val="true"/>
        </w:rPr>
        <w:t>: «</w:t>
      </w:r>
      <w:r>
        <w:rPr>
          <w:rtl w:val="true"/>
        </w:rPr>
        <w:t>وهو</w:t>
      </w:r>
      <w:r>
        <w:rPr>
          <w:rtl w:val="true"/>
        </w:rPr>
        <w:t>»</w:t>
      </w:r>
      <w:bookmarkEnd w:id="150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أن ما مر مختص بما إذا رضیت قبل وقوع عقد المتعة فلایشمل النکاح فضلا عن کون الإجازة متأخرة عن العقد فالأقوی هو البطلان کما نص علیه صحیح أبی عبیدة فیما إذا جهلت</w:t>
      </w:r>
      <w:r>
        <w:rPr>
          <w:rFonts w:eastAsia="IRNazanin" w:cs="IRNazanin"/>
          <w:color w:val="111111"/>
          <w:sz w:val="28"/>
          <w:szCs w:val="28"/>
          <w:rtl w:val="true"/>
          <w:lang w:bidi="fa-IR"/>
        </w:rPr>
        <w:t>.</w:t>
      </w:r>
    </w:p>
    <w:p>
      <w:pPr>
        <w:pStyle w:val="Heading3"/>
        <w:numPr>
          <w:ilvl w:val="2"/>
          <w:numId w:val="1"/>
        </w:numPr>
        <w:rPr/>
      </w:pPr>
      <w:bookmarkStart w:id="1502" w:name="__RefHeading___Toc5142990_581953129"/>
      <w:bookmarkStart w:id="1503" w:name="_Toc648"/>
      <w:bookmarkEnd w:id="1502"/>
      <w:r>
        <w:rPr>
          <w:rtl w:val="true"/>
        </w:rPr>
        <w:t xml:space="preserve">قوله فی ص </w:t>
      </w:r>
      <w:r>
        <w:rPr/>
        <w:t>235</w:t>
      </w:r>
      <w:r>
        <w:rPr>
          <w:rtl w:val="true"/>
        </w:rPr>
        <w:t xml:space="preserve">، س </w:t>
      </w:r>
      <w:r>
        <w:rPr/>
        <w:t>22</w:t>
      </w:r>
      <w:r>
        <w:rPr>
          <w:rtl w:val="true"/>
        </w:rPr>
        <w:t>: «</w:t>
      </w:r>
      <w:r>
        <w:rPr>
          <w:rtl w:val="true"/>
        </w:rPr>
        <w:t>قبال النص</w:t>
      </w:r>
      <w:r>
        <w:rPr>
          <w:rtl w:val="true"/>
        </w:rPr>
        <w:t>»</w:t>
      </w:r>
      <w:bookmarkEnd w:id="1503"/>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صحیح أبی عبیدة</w:t>
      </w:r>
      <w:r>
        <w:rPr>
          <w:rFonts w:eastAsia="IRNazanin" w:cs="IRNazanin"/>
          <w:color w:val="111111"/>
          <w:sz w:val="28"/>
          <w:szCs w:val="28"/>
          <w:rtl w:val="true"/>
          <w:lang w:bidi="fa-IR"/>
        </w:rPr>
        <w:t>.</w:t>
      </w:r>
      <w:bookmarkStart w:id="1504" w:name="pg5878_65213"/>
    </w:p>
    <w:p>
      <w:pPr>
        <w:pStyle w:val="Heading3"/>
        <w:numPr>
          <w:ilvl w:val="2"/>
          <w:numId w:val="1"/>
        </w:numPr>
        <w:rPr/>
      </w:pPr>
      <w:bookmarkStart w:id="1505" w:name="__RefHeading___Toc5142992_581953129"/>
      <w:bookmarkStart w:id="1506" w:name="_Toc649"/>
      <w:bookmarkEnd w:id="1504"/>
      <w:bookmarkEnd w:id="1505"/>
      <w:r>
        <w:rPr>
          <w:rtl w:val="true"/>
        </w:rPr>
        <w:t xml:space="preserve">قوله فی ص </w:t>
      </w:r>
      <w:r>
        <w:rPr/>
        <w:t>236</w:t>
      </w:r>
      <w:r>
        <w:rPr>
          <w:rtl w:val="true"/>
        </w:rPr>
        <w:t xml:space="preserve">، س </w:t>
      </w:r>
      <w:r>
        <w:rPr/>
        <w:t>16</w:t>
      </w:r>
      <w:r>
        <w:rPr>
          <w:rtl w:val="true"/>
        </w:rPr>
        <w:t>: «</w:t>
      </w:r>
      <w:r>
        <w:rPr>
          <w:rtl w:val="true"/>
        </w:rPr>
        <w:t>اللهم إلا أن یرجع إلی عموم الصحة</w:t>
      </w:r>
      <w:r>
        <w:rPr>
          <w:rtl w:val="true"/>
        </w:rPr>
        <w:t>»</w:t>
      </w:r>
      <w:bookmarkEnd w:id="150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أراد منه أن عروض الموت من دون فصل شیء من الزمان کما لعله یشعر به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فماتت الحرة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یوجب عدم صدق عنوان عقد الأمة علی الحرة ففیه ما لایخفی لأن حین التزوج معیار الصدق المذکور لابعد التزوج و المفروض أنه صادق حینه و إن أراد منه أن الخارج عن عمومات الصحة هو کونه عقد الأمة علی الحرة فبعد عروض الموت لایصدق عنوان المخصص علیه فیشمله عموم الصحة، ففیه أن الخارج عن عمومات الصحة بعد کون الزمان فی عمومات الصحة أخذ بنحو الظرف لامفردا خارج فلاعموم للعمومات المذکورة بالنسبة إلیه بعد عروض الموت بل المورد من موارد استصحاب حکم المخصص کما لایخفی و القول بأن العام یتعنون بعنوان الخاص فبعد عروض الموت یتبدل العنوان و مع تبدله لامجال لعنوان الخاص غیر وجیه بعد أن اللازم هو صدق العنوان حین حدوث العقد فلا أثر لتبدله بعد حدوث العقد</w:t>
      </w:r>
      <w:r>
        <w:rPr>
          <w:rFonts w:eastAsia="IRNazanin" w:cs="IRNazanin"/>
          <w:color w:val="111111"/>
          <w:sz w:val="28"/>
          <w:szCs w:val="28"/>
          <w:rtl w:val="true"/>
          <w:lang w:bidi="fa-IR"/>
        </w:rPr>
        <w:t>.</w:t>
      </w:r>
    </w:p>
    <w:p>
      <w:pPr>
        <w:pStyle w:val="Heading3"/>
        <w:numPr>
          <w:ilvl w:val="2"/>
          <w:numId w:val="1"/>
        </w:numPr>
        <w:rPr/>
      </w:pPr>
      <w:bookmarkStart w:id="1507" w:name="__RefHeading___Toc5142994_581953129"/>
      <w:bookmarkStart w:id="1508" w:name="_Toc650"/>
      <w:bookmarkEnd w:id="1507"/>
      <w:r>
        <w:rPr>
          <w:rtl w:val="true"/>
        </w:rPr>
        <w:t xml:space="preserve">قوله فی ص </w:t>
      </w:r>
      <w:r>
        <w:rPr/>
        <w:t>236</w:t>
      </w:r>
      <w:r>
        <w:rPr>
          <w:rtl w:val="true"/>
        </w:rPr>
        <w:t xml:space="preserve">، س </w:t>
      </w:r>
      <w:r>
        <w:rPr/>
        <w:t>21</w:t>
      </w:r>
      <w:r>
        <w:rPr>
          <w:rtl w:val="true"/>
        </w:rPr>
        <w:t>: «</w:t>
      </w:r>
      <w:r>
        <w:rPr>
          <w:rtl w:val="true"/>
        </w:rPr>
        <w:t>عدم جریانه</w:t>
      </w:r>
      <w:r>
        <w:rPr>
          <w:rtl w:val="true"/>
        </w:rPr>
        <w:t>»</w:t>
      </w:r>
      <w:bookmarkEnd w:id="1508"/>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لتعنون العام بعد تخصیصه بحرمة تزویج الأمة علی الحرة بجواز تزویج الأمة إذا لم یکن له الحرة فبعد طلاقها طلاقا بائنا یتبدل العنوان فالزوج لیس له الحرة فیجوز التزویج مع الأمة کما لایخفی و مع شمول العام بسبب تبدل العنوان لامجال للاستصحاب</w:t>
      </w:r>
      <w:r>
        <w:rPr>
          <w:rFonts w:eastAsia="IRNazanin" w:cs="IRNazanin"/>
          <w:color w:val="111111"/>
          <w:sz w:val="28"/>
          <w:szCs w:val="28"/>
          <w:rtl w:val="true"/>
          <w:lang w:bidi="fa-IR"/>
        </w:rPr>
        <w:t>.</w:t>
      </w:r>
      <w:bookmarkStart w:id="1509" w:name="pg5878_65214"/>
    </w:p>
    <w:p>
      <w:pPr>
        <w:pStyle w:val="Heading3"/>
        <w:numPr>
          <w:ilvl w:val="2"/>
          <w:numId w:val="1"/>
        </w:numPr>
        <w:rPr/>
      </w:pPr>
      <w:bookmarkStart w:id="1510" w:name="__RefHeading___Toc5142996_581953129"/>
      <w:bookmarkStart w:id="1511" w:name="_Toc651"/>
      <w:bookmarkEnd w:id="1509"/>
      <w:bookmarkEnd w:id="1510"/>
      <w:r>
        <w:rPr>
          <w:rtl w:val="true"/>
        </w:rPr>
        <w:t xml:space="preserve">قوله فی ص </w:t>
      </w:r>
      <w:r>
        <w:rPr/>
        <w:t>237</w:t>
      </w:r>
      <w:r>
        <w:rPr>
          <w:rtl w:val="true"/>
        </w:rPr>
        <w:t xml:space="preserve">، س </w:t>
      </w:r>
      <w:r>
        <w:rPr/>
        <w:t>6</w:t>
      </w:r>
      <w:r>
        <w:rPr>
          <w:rtl w:val="true"/>
        </w:rPr>
        <w:t>: «</w:t>
      </w:r>
      <w:r>
        <w:rPr>
          <w:rtl w:val="true"/>
        </w:rPr>
        <w:t>فلاینبغی الإشکال</w:t>
      </w:r>
      <w:r>
        <w:rPr>
          <w:rtl w:val="true"/>
        </w:rPr>
        <w:t>»</w:t>
      </w:r>
      <w:bookmarkEnd w:id="151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منشأ الإشکال فیه أیضا هو الانصراف و لذا أطلق فی المتن الإشکال ولکن یمکن منع الانصراف فی هذه الصورة لأن بعد مجیئ الإجازة یکشف عن کون العقد عقدا علی الحرة ثم إن المراد من الکشف الحقیقی هو أن یکون العقد المتصف بتعقبه بمجیی الإجازة موضوعا للأثر فبعد مجیی الإجارة یکشف عن کون العقد متصفا بالوصف المذکور فیترتب علیه الأثر من أول الأمر و أما المراد من الکشف النقلابی أن بعد ما لم تکن فیما ما مضی زوجة فیعتبر من حین الاعتبار کونها زوجة فیما سبق کما مر فی باب الفضولی من البیع تصویره عن المحقق الخراسانی فراجع</w:t>
      </w:r>
      <w:r>
        <w:rPr>
          <w:rFonts w:eastAsia="IRNazanin" w:cs="IRNazanin"/>
          <w:color w:val="111111"/>
          <w:sz w:val="28"/>
          <w:szCs w:val="28"/>
          <w:rtl w:val="true"/>
          <w:lang w:bidi="fa-IR"/>
        </w:rPr>
        <w:t>.</w:t>
      </w:r>
    </w:p>
    <w:p>
      <w:pPr>
        <w:pStyle w:val="Heading3"/>
        <w:numPr>
          <w:ilvl w:val="2"/>
          <w:numId w:val="1"/>
        </w:numPr>
        <w:rPr/>
      </w:pPr>
      <w:bookmarkStart w:id="1512" w:name="__RefHeading___Toc5142998_581953129"/>
      <w:bookmarkStart w:id="1513" w:name="_Toc652"/>
      <w:bookmarkEnd w:id="1512"/>
      <w:r>
        <w:rPr>
          <w:rtl w:val="true"/>
        </w:rPr>
        <w:t xml:space="preserve">قوله فی ص </w:t>
      </w:r>
      <w:r>
        <w:rPr/>
        <w:t>238</w:t>
      </w:r>
      <w:r>
        <w:rPr>
          <w:rtl w:val="true"/>
        </w:rPr>
        <w:t xml:space="preserve">، س </w:t>
      </w:r>
      <w:r>
        <w:rPr/>
        <w:t>9</w:t>
      </w:r>
      <w:r>
        <w:rPr>
          <w:rtl w:val="true"/>
        </w:rPr>
        <w:t>: «</w:t>
      </w:r>
      <w:r>
        <w:rPr>
          <w:rtl w:val="true"/>
        </w:rPr>
        <w:t>و جریانها فی مثله</w:t>
      </w:r>
      <w:r>
        <w:rPr>
          <w:rtl w:val="true"/>
        </w:rPr>
        <w:t>»</w:t>
      </w:r>
      <w:bookmarkEnd w:id="151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لاحتمال کون أصل الصحة من الأمارات لا الأصول التعبدیة للتعلیل فیه بأنه حین العمل أذکرُ و مع هذا الاحتمال فلایجری فیما لم یکن ملتفتا إلی کیفیة الوقوع و إنما احتمل وقوعه مع الشرائط اتفاقا</w:t>
      </w:r>
      <w:r>
        <w:rPr>
          <w:rFonts w:eastAsia="IRNazanin" w:cs="IRNazanin"/>
          <w:color w:val="111111"/>
          <w:sz w:val="28"/>
          <w:szCs w:val="28"/>
          <w:rtl w:val="true"/>
          <w:lang w:bidi="fa-IR"/>
        </w:rPr>
        <w:t>.</w:t>
      </w:r>
    </w:p>
    <w:p>
      <w:pPr>
        <w:pStyle w:val="Heading3"/>
        <w:numPr>
          <w:ilvl w:val="2"/>
          <w:numId w:val="1"/>
        </w:numPr>
        <w:rPr/>
      </w:pPr>
      <w:bookmarkStart w:id="1514" w:name="__RefHeading___Toc5143000_581953129"/>
      <w:bookmarkStart w:id="1515" w:name="_Toc653"/>
      <w:bookmarkEnd w:id="1514"/>
      <w:r>
        <w:rPr>
          <w:rtl w:val="true"/>
        </w:rPr>
        <w:t xml:space="preserve">قوله فی ص </w:t>
      </w:r>
      <w:r>
        <w:rPr/>
        <w:t>286</w:t>
      </w:r>
      <w:r>
        <w:rPr>
          <w:rtl w:val="true"/>
        </w:rPr>
        <w:t xml:space="preserve">، س </w:t>
      </w:r>
      <w:r>
        <w:rPr/>
        <w:t>11</w:t>
      </w:r>
      <w:r>
        <w:rPr>
          <w:rtl w:val="true"/>
        </w:rPr>
        <w:t>: «</w:t>
      </w:r>
      <w:r>
        <w:rPr>
          <w:rtl w:val="true"/>
        </w:rPr>
        <w:t>عدم اعتبار القبول</w:t>
      </w:r>
      <w:r>
        <w:rPr>
          <w:rtl w:val="true"/>
        </w:rPr>
        <w:t>»</w:t>
      </w:r>
      <w:bookmarkEnd w:id="151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أن المستفاد من کلام المسالک عدم اعتبار قبول العبد لاعدم اعتبار القبول مطلقا</w:t>
      </w:r>
      <w:r>
        <w:rPr>
          <w:rFonts w:eastAsia="IRNazanin" w:cs="IRNazanin"/>
          <w:color w:val="111111"/>
          <w:sz w:val="28"/>
          <w:szCs w:val="28"/>
          <w:rtl w:val="true"/>
          <w:lang w:bidi="fa-IR"/>
        </w:rPr>
        <w:t>.</w:t>
      </w:r>
    </w:p>
    <w:p>
      <w:pPr>
        <w:pStyle w:val="Heading3"/>
        <w:numPr>
          <w:ilvl w:val="2"/>
          <w:numId w:val="1"/>
        </w:numPr>
        <w:rPr/>
      </w:pPr>
      <w:bookmarkStart w:id="1516" w:name="__RefHeading___Toc5143002_581953129"/>
      <w:bookmarkStart w:id="1517" w:name="_Toc654"/>
      <w:bookmarkEnd w:id="1516"/>
      <w:r>
        <w:rPr>
          <w:rtl w:val="true"/>
        </w:rPr>
        <w:t xml:space="preserve">قوله فی ص </w:t>
      </w:r>
      <w:r>
        <w:rPr/>
        <w:t>286</w:t>
      </w:r>
      <w:r>
        <w:rPr>
          <w:rtl w:val="true"/>
        </w:rPr>
        <w:t xml:space="preserve">، س </w:t>
      </w:r>
      <w:r>
        <w:rPr/>
        <w:t>13</w:t>
      </w:r>
      <w:r>
        <w:rPr>
          <w:rtl w:val="true"/>
        </w:rPr>
        <w:t>: «</w:t>
      </w:r>
      <w:r>
        <w:rPr>
          <w:rtl w:val="true"/>
        </w:rPr>
        <w:t>غیر کاف فی القبول</w:t>
      </w:r>
      <w:r>
        <w:rPr>
          <w:rtl w:val="true"/>
        </w:rPr>
        <w:t>»</w:t>
      </w:r>
      <w:bookmarkEnd w:id="1517"/>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أن الرضا المدلول علیه بالدلالة الالتزامیة من إنشاء الإیجاب هو الرضا الإنشائی</w:t>
      </w:r>
      <w:r>
        <w:rPr>
          <w:rFonts w:eastAsia="IRNazanin" w:cs="IRNazanin"/>
          <w:color w:val="111111"/>
          <w:sz w:val="28"/>
          <w:szCs w:val="28"/>
          <w:rtl w:val="true"/>
          <w:lang w:bidi="fa-IR"/>
        </w:rPr>
        <w:t>.</w:t>
      </w:r>
      <w:bookmarkStart w:id="1518" w:name="pg5878_65215"/>
    </w:p>
    <w:p>
      <w:pPr>
        <w:pStyle w:val="Heading3"/>
        <w:numPr>
          <w:ilvl w:val="2"/>
          <w:numId w:val="1"/>
        </w:numPr>
        <w:rPr/>
      </w:pPr>
      <w:bookmarkStart w:id="1519" w:name="__RefHeading___Toc5143004_581953129"/>
      <w:bookmarkStart w:id="1520" w:name="_Toc655"/>
      <w:bookmarkEnd w:id="1518"/>
      <w:bookmarkEnd w:id="1519"/>
      <w:r>
        <w:rPr>
          <w:rtl w:val="true"/>
        </w:rPr>
        <w:t xml:space="preserve">قوله فی ص </w:t>
      </w:r>
      <w:r>
        <w:rPr/>
        <w:t>287</w:t>
      </w:r>
      <w:r>
        <w:rPr>
          <w:rtl w:val="true"/>
        </w:rPr>
        <w:t xml:space="preserve">، س </w:t>
      </w:r>
      <w:r>
        <w:rPr/>
        <w:t>13</w:t>
      </w:r>
      <w:r>
        <w:rPr>
          <w:rtl w:val="true"/>
        </w:rPr>
        <w:t>: «</w:t>
      </w:r>
      <w:r>
        <w:rPr>
          <w:rtl w:val="true"/>
        </w:rPr>
        <w:t>لاتخلو من دلالة</w:t>
      </w:r>
      <w:r>
        <w:rPr>
          <w:rtl w:val="true"/>
        </w:rPr>
        <w:t>»</w:t>
      </w:r>
      <w:bookmarkEnd w:id="152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إشکال و هو أن الإمام کان فی صدد بیان جواز النکاح بین العبید و الإماء أو فی مقام الصداق مع أن العبد لایکون مالکا فلایکون فی مقام بیان إنشاء العقد و خصوصیاتها حتی یمکن الأخذ بإطلاقها</w:t>
      </w:r>
      <w:r>
        <w:rPr>
          <w:rFonts w:eastAsia="IRNazanin" w:cs="IRNazanin"/>
          <w:color w:val="111111"/>
          <w:sz w:val="28"/>
          <w:szCs w:val="28"/>
          <w:rtl w:val="true"/>
          <w:lang w:bidi="fa-IR"/>
        </w:rPr>
        <w:t>.</w:t>
      </w:r>
    </w:p>
    <w:p>
      <w:pPr>
        <w:pStyle w:val="Heading3"/>
        <w:numPr>
          <w:ilvl w:val="2"/>
          <w:numId w:val="1"/>
        </w:numPr>
        <w:rPr/>
      </w:pPr>
      <w:bookmarkStart w:id="1521" w:name="__RefHeading___Toc5143006_581953129"/>
      <w:bookmarkStart w:id="1522" w:name="_Toc656"/>
      <w:bookmarkEnd w:id="1521"/>
      <w:r>
        <w:rPr>
          <w:rtl w:val="true"/>
        </w:rPr>
        <w:t xml:space="preserve">قوله فی المتن ص </w:t>
      </w:r>
      <w:r>
        <w:rPr/>
        <w:t>308</w:t>
      </w:r>
      <w:r>
        <w:rPr>
          <w:rtl w:val="true"/>
        </w:rPr>
        <w:t xml:space="preserve">، س </w:t>
      </w:r>
      <w:r>
        <w:rPr/>
        <w:t>1</w:t>
      </w:r>
      <w:r>
        <w:rPr>
          <w:rtl w:val="true"/>
        </w:rPr>
        <w:t>: «</w:t>
      </w:r>
      <w:r>
        <w:rPr>
          <w:rtl w:val="true"/>
        </w:rPr>
        <w:t>والأحوط اعتبار الماضویة</w:t>
      </w:r>
      <w:r>
        <w:rPr>
          <w:rtl w:val="true"/>
        </w:rPr>
        <w:t>»</w:t>
      </w:r>
      <w:bookmarkEnd w:id="152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یظهر من تقریرات المرحوم الحاج الشیخ عبدالکریم الحائری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التفصیل بین النکاح الدائم و النکاح الموقت بوجود الإطلاق فی الأول دون الثانی لکونه من الموضوعات المستنبطة بخلاف الأول لکونه من الموضوعات العرفیة و لذا کثر السؤال عن کیفیته عن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یسئل عن کیفیة الدائم فلا إطلاق لأدلته کی یرجع إلیه عند الشک فی اعتبار شیء شطرا أو شرطا فی سببیته لحصول الزوجیة إلا أنه یظهر من بعض النصوص الواردة فی کیفیته عدم اعتبار تقدم الإیجاب علی القبول فی عقده و عدم اشتراط الماضویة فیهما کروایة أبان بن تغلب الدالة علی جواز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أتزوجک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روایة النعمان الأحول الدالة علی جواز زوجینی نفسک متعة و حملهما علی المقاولة السابقة علی العقد خلاف الظاهر انتهی ص </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Heading3"/>
        <w:numPr>
          <w:ilvl w:val="2"/>
          <w:numId w:val="1"/>
        </w:numPr>
        <w:rPr/>
      </w:pPr>
      <w:bookmarkStart w:id="1523" w:name="__RefHeading___Toc5143008_581953129"/>
      <w:bookmarkStart w:id="1524" w:name="_Toc657"/>
      <w:bookmarkEnd w:id="1523"/>
      <w:r>
        <w:rPr>
          <w:rtl w:val="true"/>
        </w:rPr>
        <w:t xml:space="preserve">قوله فی المتن ص </w:t>
      </w:r>
      <w:r>
        <w:rPr/>
        <w:t>308</w:t>
      </w:r>
      <w:r>
        <w:rPr>
          <w:rtl w:val="true"/>
        </w:rPr>
        <w:t xml:space="preserve">، س </w:t>
      </w:r>
      <w:r>
        <w:rPr/>
        <w:t>1</w:t>
      </w:r>
      <w:r>
        <w:rPr>
          <w:rtl w:val="true"/>
        </w:rPr>
        <w:t>: «</w:t>
      </w:r>
      <w:r>
        <w:rPr>
          <w:rtl w:val="true"/>
        </w:rPr>
        <w:t>فیکفی المستقبل</w:t>
      </w:r>
      <w:r>
        <w:rPr>
          <w:rtl w:val="true"/>
        </w:rPr>
        <w:t>»</w:t>
      </w:r>
      <w:bookmarkEnd w:id="1524"/>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لایخفی أن المستقبل مستعمل فی الاستقبال الاستعمالی بداعی إنشاء الزوجیة لابداعی الحکایة کما أن الماضی مستعمل فی الماضی الاستعمالی لابقصد الحکایة بل بداعی الإنشاء و علیه فقوله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 و أبیع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کلیهما إنشاء و لافرق بینهما</w:t>
      </w:r>
      <w:r>
        <w:rPr>
          <w:rFonts w:eastAsia="IRNazanin" w:cs="IRNazanin"/>
          <w:color w:val="111111"/>
          <w:sz w:val="28"/>
          <w:szCs w:val="28"/>
          <w:rtl w:val="true"/>
          <w:lang w:bidi="fa-IR"/>
        </w:rPr>
        <w:t>.</w:t>
      </w:r>
      <w:bookmarkStart w:id="1525" w:name="pg5878_65216"/>
    </w:p>
    <w:p>
      <w:pPr>
        <w:pStyle w:val="Heading3"/>
        <w:numPr>
          <w:ilvl w:val="2"/>
          <w:numId w:val="1"/>
        </w:numPr>
        <w:rPr/>
      </w:pPr>
      <w:bookmarkStart w:id="1526" w:name="__RefHeading___Toc5143010_581953129"/>
      <w:bookmarkStart w:id="1527" w:name="_Toc658"/>
      <w:bookmarkEnd w:id="1525"/>
      <w:bookmarkEnd w:id="1526"/>
      <w:r>
        <w:rPr>
          <w:rtl w:val="true"/>
        </w:rPr>
        <w:t xml:space="preserve">قوله فی ص </w:t>
      </w:r>
      <w:r>
        <w:rPr/>
        <w:t>308</w:t>
      </w:r>
      <w:r>
        <w:rPr>
          <w:rtl w:val="true"/>
        </w:rPr>
        <w:t xml:space="preserve">، س </w:t>
      </w:r>
      <w:r>
        <w:rPr/>
        <w:t>22</w:t>
      </w:r>
      <w:r>
        <w:rPr>
          <w:rtl w:val="true"/>
        </w:rPr>
        <w:t>: «</w:t>
      </w:r>
      <w:r>
        <w:rPr>
          <w:rtl w:val="true"/>
        </w:rPr>
        <w:t>مختص بما یتعلق بالإیجاب الماضی</w:t>
      </w:r>
      <w:r>
        <w:rPr>
          <w:rtl w:val="true"/>
        </w:rPr>
        <w:t>»</w:t>
      </w:r>
      <w:bookmarkEnd w:id="1527"/>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لما فی تعلیقة المحقق الخراسانی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المکاسب من أن محصل ما ذکره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التفصیل و هو جواز تقدیم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عدم جواز تقدیم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وجهه هو اشتمال قبلت علی المطاوعة التی لابد لها من الفرعیة و التابعیة فکیف یقدم بخلاف ذلک فإنه لامطاوعة فیه فیؤخر و یقدم ثم قال قلت لایخفی أن العقد و إن کان ینعقد بفعل الإثنین و یتقوم برکنین إلا أنه أمر واحد لایکاد تحققه إلا من تواطئهما علی أمر وحدانی یوقعه أحدهما و یقبله الآخر و یظهر الرضا به و لایکاد یتحقق بإیقاع کل واحد معنی علیحدة بل تحقق هناک من کل إیقاع لامنهما عقد فلابد فی تحققه من إیجاب من أحدهما و إنشاء الرضا بما أوجبه و قبوله بما یدل علیه مطابقة أو التزاما من الآخر فالتبعیة التی لابد منها فی القبول بأی صیغة کانت لو اقتضت التأخر فلیکن القبول مطلقا مؤخرا و إلا فلامقتضی لوجوب تأخره إذا کان مثل لفظ قبلت و المطاوعة التی تکون مأخوذة فی معناه لیست إلا تلک التبعیة التی لابد منها فی کل قبول و هی غیر مقتضیة لوجوب تأخره إلا أنها لازم نفس المعنی فی قبلت و لازم کونه فی مقام القبول فی مثل اشتریت و هذا لایوجب التفاوت بینهما فی ذلک و دعوی أن المطاوعة بمعنی آخر تکون مأخوذة فیه ممنوعة مع أن مطاوعة القبول مطاوعة إیقاعیة إنشائیة تحصل بأی شیء کان بمجرد قصد حصولها باستعمال اللفظ فیها کما هو الشأن فی جمیع معانی الإنشائیة و التی لاتکاد تکون إلا متأخرة هی المطاوعة الحقیقیة کالانکسار حیث لایکاد یتحقق إلا عن کسر لا المطاوعة الإنشائیة بداهة صحة استعمال اللفظ فی المعنی المطاوعی إنشاء کما یصح إخبارا و إن لم یکن هناک</w:t>
      </w:r>
      <w:bookmarkStart w:id="1528" w:name="pg5878_65217"/>
    </w:p>
    <w:p>
      <w:pPr>
        <w:pStyle w:val="BookText"/>
        <w:rPr/>
      </w:pPr>
      <w:bookmarkEnd w:id="1528"/>
      <w:r>
        <w:rPr>
          <w:rFonts w:ascii="IRNazanin" w:hAnsi="IRNazanin" w:eastAsia="IRNazanin"/>
          <w:color w:val="111111"/>
          <w:sz w:val="28"/>
          <w:sz w:val="28"/>
          <w:szCs w:val="28"/>
          <w:rtl w:val="true"/>
          <w:lang w:bidi="fa-IR"/>
        </w:rPr>
        <w:t xml:space="preserve">مما یکون هذا مطاوعة عین و لا أثر واقعا و لاإنشاء و ذلک لکون الإنشاء خفیفة المؤنة یمکن أن یعبر إنشاء من أی معنی و لو کان مما لاغایة الأمر یقع لغوا لو لم یکن بداعی عقلا انتهی، و علیه فلامانع من تقدیم القبول علی الإیجاب فی جمیع العقود منها النکاح فکما یصح إنشاء المشتری فی باب البیع ملکیة مال صاحبه لنفسه بإزاء ماله عوضا قبل إنشاء البایع سواء کان بلفظ الاشتراء أو القبول کذلک فی المقام لابأس بأن ینشأ الزوج تزوج المرئة المعلومة و کونها زوجة له قبل إنشاء زوجیة المرئة فإذا أنشأت المرئة المذکورة الزوجیة تحقق النکاح سواء أنشأت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بلفظ آخر و علیه فالحق مع الماتن و المحقق فی متن الشرائع لایقال إن مقتضی المطاوعة هو وقوع الإیجاب قبلا لأنا نقول فرق بین المطاوعة الإنشائیة و المطاوعة الخارجیة کالانکسار بالنسبة إلی الکسر و الذی یتفرع علی وجود الخارجی و التحقق القبلی هو الثانی لا الأولی کما أن الحکم متفرع علی المحکوم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 و لاضرار و لاحرج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نحوهما مع أنه لایلزم أن یکون فی الخارج مسبوقا بوجود الأحکام المحکومة و لذا یتصور فی الابتداء لاضرر و لاضرار أی لاضرر فی حکمی، و إن لم یصدر حال صدور الحاکم حکم فتدبر جیدا و مما ذکر یظهر صحة قبول التزویج لو أنشأ الزوج ذلک و بهذا الداعی قال زوجنیها بصیغة الأمر نعم لو أنشأ طلب التزویج فقط فلایکون قبولا بخلاف ما إذا أنشأ الطلب بداعی إنشاء قبول التزوج</w:t>
      </w:r>
      <w:r>
        <w:rPr>
          <w:rFonts w:eastAsia="IRNazanin" w:cs="IRNazanin"/>
          <w:color w:val="111111"/>
          <w:sz w:val="28"/>
          <w:szCs w:val="28"/>
          <w:rtl w:val="true"/>
          <w:lang w:bidi="fa-IR"/>
        </w:rPr>
        <w:t>.</w:t>
      </w:r>
    </w:p>
    <w:p>
      <w:pPr>
        <w:pStyle w:val="Heading3"/>
        <w:numPr>
          <w:ilvl w:val="2"/>
          <w:numId w:val="1"/>
        </w:numPr>
        <w:rPr/>
      </w:pPr>
      <w:bookmarkStart w:id="1529" w:name="__RefHeading___Toc5143012_581953129"/>
      <w:bookmarkStart w:id="1530" w:name="_Toc659"/>
      <w:bookmarkEnd w:id="1529"/>
      <w:r>
        <w:rPr>
          <w:rtl w:val="true"/>
        </w:rPr>
        <w:t xml:space="preserve">قوله فی ص </w:t>
      </w:r>
      <w:r>
        <w:rPr/>
        <w:t>309</w:t>
      </w:r>
      <w:r>
        <w:rPr>
          <w:rtl w:val="true"/>
        </w:rPr>
        <w:t xml:space="preserve">، س </w:t>
      </w:r>
      <w:r>
        <w:rPr/>
        <w:t>5</w:t>
      </w:r>
      <w:r>
        <w:rPr>
          <w:rtl w:val="true"/>
        </w:rPr>
        <w:t>: «</w:t>
      </w:r>
      <w:r>
        <w:rPr>
          <w:rtl w:val="true"/>
        </w:rPr>
        <w:t>فلیس من باب تقدیم القبول</w:t>
      </w:r>
      <w:r>
        <w:rPr>
          <w:rtl w:val="true"/>
        </w:rPr>
        <w:t>»</w:t>
      </w:r>
      <w:bookmarkEnd w:id="1530"/>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أن التزوج غیر التزویج و الأول ظاهر فی تقدیم القبول لأن معناه إنشاء کون المرئة تحت سلطته و زوجة له لا إنشاء کونه تحت سلطنة المرئة و زوجا له</w:t>
      </w:r>
      <w:r>
        <w:rPr>
          <w:rFonts w:eastAsia="IRNazanin" w:cs="IRNazanin"/>
          <w:color w:val="111111"/>
          <w:sz w:val="28"/>
          <w:szCs w:val="28"/>
          <w:rtl w:val="true"/>
          <w:lang w:bidi="fa-IR"/>
        </w:rPr>
        <w:t>.</w:t>
      </w:r>
      <w:bookmarkStart w:id="1531" w:name="pg5878_65218"/>
    </w:p>
    <w:p>
      <w:pPr>
        <w:pStyle w:val="Heading3"/>
        <w:numPr>
          <w:ilvl w:val="2"/>
          <w:numId w:val="1"/>
        </w:numPr>
        <w:rPr/>
      </w:pPr>
      <w:bookmarkStart w:id="1532" w:name="__RefHeading___Toc5143014_581953129"/>
      <w:bookmarkStart w:id="1533" w:name="_Toc660"/>
      <w:bookmarkEnd w:id="1531"/>
      <w:bookmarkEnd w:id="1532"/>
      <w:r>
        <w:rPr>
          <w:rtl w:val="true"/>
        </w:rPr>
        <w:t xml:space="preserve">قوله فی ص </w:t>
      </w:r>
      <w:r>
        <w:rPr/>
        <w:t>310</w:t>
      </w:r>
      <w:r>
        <w:rPr>
          <w:rtl w:val="true"/>
        </w:rPr>
        <w:t xml:space="preserve">، س </w:t>
      </w:r>
      <w:r>
        <w:rPr/>
        <w:t>10</w:t>
      </w:r>
      <w:r>
        <w:rPr>
          <w:rtl w:val="true"/>
        </w:rPr>
        <w:t>: «</w:t>
      </w:r>
      <w:r>
        <w:rPr>
          <w:rtl w:val="true"/>
        </w:rPr>
        <w:t>یکون المعنی</w:t>
      </w:r>
      <w:r>
        <w:rPr>
          <w:rtl w:val="true"/>
        </w:rPr>
        <w:t>»</w:t>
      </w:r>
      <w:bookmarkEnd w:id="153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ولایخفی أن ذلک لیس بإیجاب بل هو القبول المقدم کالاشتراء المقدم علی البیع فالتزوج قبول التزویج المقدم لاإیجاب مقدم و علیه فقبول المرئة إیجاب و یؤیده أو یشهد له الروایات الماضیة الدالة علی جواز القول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أتزوجک</w:t>
      </w:r>
      <w:r>
        <w:rPr>
          <w:rFonts w:eastAsia="IRNazanin" w:cs="IRNazanin"/>
          <w:color w:val="111111"/>
          <w:sz w:val="28"/>
          <w:szCs w:val="28"/>
          <w:rtl w:val="true"/>
          <w:lang w:bidi="fa-IR"/>
        </w:rPr>
        <w:t>».</w:t>
      </w:r>
    </w:p>
    <w:p>
      <w:pPr>
        <w:pStyle w:val="Heading3"/>
        <w:numPr>
          <w:ilvl w:val="2"/>
          <w:numId w:val="1"/>
        </w:numPr>
        <w:rPr/>
      </w:pPr>
      <w:bookmarkStart w:id="1534" w:name="__RefHeading___Toc5143016_581953129"/>
      <w:bookmarkStart w:id="1535" w:name="_Toc661"/>
      <w:bookmarkEnd w:id="1534"/>
      <w:r>
        <w:rPr>
          <w:rtl w:val="true"/>
        </w:rPr>
        <w:t xml:space="preserve">قوله فی ص </w:t>
      </w:r>
      <w:r>
        <w:rPr/>
        <w:t>310</w:t>
      </w:r>
      <w:r>
        <w:rPr>
          <w:rtl w:val="true"/>
        </w:rPr>
        <w:t xml:space="preserve">، س </w:t>
      </w:r>
      <w:r>
        <w:rPr/>
        <w:t>14</w:t>
      </w:r>
      <w:r>
        <w:rPr>
          <w:rtl w:val="true"/>
        </w:rPr>
        <w:t>: «</w:t>
      </w:r>
      <w:r>
        <w:rPr>
          <w:rtl w:val="true"/>
        </w:rPr>
        <w:t>فتأمل</w:t>
      </w:r>
      <w:r>
        <w:rPr>
          <w:rtl w:val="true"/>
        </w:rPr>
        <w:t>»</w:t>
      </w:r>
      <w:bookmarkEnd w:id="153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التأمل فیما ورد فی بیان کیفیة المتعة لاحتمال اختصاصه بالمتعة لایوجب إشکالا فی جواز تقدیم القبول بالمعنی المذکور لکفایة إطلاق الأدلة فی النکاح الدائم</w:t>
      </w:r>
      <w:r>
        <w:rPr>
          <w:rFonts w:eastAsia="IRNazanin" w:cs="IRNazanin"/>
          <w:color w:val="111111"/>
          <w:sz w:val="28"/>
          <w:szCs w:val="28"/>
          <w:rtl w:val="true"/>
          <w:lang w:bidi="fa-IR"/>
        </w:rPr>
        <w:t>.</w:t>
      </w:r>
    </w:p>
    <w:p>
      <w:pPr>
        <w:pStyle w:val="Heading3"/>
        <w:numPr>
          <w:ilvl w:val="2"/>
          <w:numId w:val="1"/>
        </w:numPr>
        <w:rPr/>
      </w:pPr>
      <w:bookmarkStart w:id="1536" w:name="__RefHeading___Toc5143018_581953129"/>
      <w:bookmarkStart w:id="1537" w:name="_Toc662"/>
      <w:bookmarkEnd w:id="1536"/>
      <w:r>
        <w:rPr>
          <w:rtl w:val="true"/>
        </w:rPr>
        <w:t xml:space="preserve">قوله فی ص </w:t>
      </w:r>
      <w:r>
        <w:rPr/>
        <w:t>310</w:t>
      </w:r>
      <w:r>
        <w:rPr>
          <w:rtl w:val="true"/>
        </w:rPr>
        <w:t xml:space="preserve">، س </w:t>
      </w:r>
      <w:r>
        <w:rPr/>
        <w:t>15</w:t>
      </w:r>
      <w:r>
        <w:rPr>
          <w:rtl w:val="true"/>
        </w:rPr>
        <w:t>: «</w:t>
      </w:r>
      <w:r>
        <w:rPr>
          <w:rtl w:val="true"/>
        </w:rPr>
        <w:t>فلا یخلو من إشکال</w:t>
      </w:r>
      <w:r>
        <w:rPr>
          <w:rtl w:val="true"/>
        </w:rPr>
        <w:t>»</w:t>
      </w:r>
      <w:bookmarkEnd w:id="153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لانسلم تعارف قول الرجل للمرأة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زوجتک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قصد الإیجاب و هکذا لانسلم جواز الإیجاب من الرجل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أنکحتک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للمرئة إذ لانسلم تعارفه و مجرد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تَنْکِحُوا ما نَکَحَ آباؤُکُمْ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لایدل علی جواز ذلک لإمکان أن یراد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لاتنکحوا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لاتقبلوا إنشاء الزوجیة من قبل المرئة التی کانت زوجة لأبیکم فلایدل علی جواز إیجاب الزوجیة من ناحیة الرجل و یؤیده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أَنْکِحُوا الْأَیامی مِنْکُمْ وَ الصّالِحِینَ مِنْ عِبادِکُمْ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المراد هو اختیار الزوجة لهم بما تعارف</w:t>
      </w:r>
      <w:r>
        <w:rPr>
          <w:rFonts w:eastAsia="IRNazanin" w:cs="IRNazanin"/>
          <w:color w:val="111111"/>
          <w:sz w:val="28"/>
          <w:szCs w:val="28"/>
          <w:rtl w:val="true"/>
          <w:lang w:bidi="fa-IR"/>
        </w:rPr>
        <w:t>.</w:t>
      </w:r>
    </w:p>
    <w:p>
      <w:pPr>
        <w:pStyle w:val="Heading3"/>
        <w:numPr>
          <w:ilvl w:val="2"/>
          <w:numId w:val="1"/>
        </w:numPr>
        <w:rPr/>
      </w:pPr>
      <w:bookmarkStart w:id="1538" w:name="__RefHeading___Toc5143020_581953129"/>
      <w:bookmarkStart w:id="1539" w:name="_Toc663"/>
      <w:bookmarkEnd w:id="1538"/>
      <w:r>
        <w:rPr>
          <w:rtl w:val="true"/>
        </w:rPr>
        <w:t xml:space="preserve">قوله فی ص </w:t>
      </w:r>
      <w:r>
        <w:rPr/>
        <w:t>310</w:t>
      </w:r>
      <w:r>
        <w:rPr>
          <w:rtl w:val="true"/>
        </w:rPr>
        <w:t xml:space="preserve">، س </w:t>
      </w:r>
      <w:r>
        <w:rPr/>
        <w:t>17</w:t>
      </w:r>
      <w:r>
        <w:rPr>
          <w:rtl w:val="true"/>
        </w:rPr>
        <w:t>: «</w:t>
      </w:r>
      <w:r>
        <w:rPr>
          <w:rtl w:val="true"/>
        </w:rPr>
        <w:t>نظیر عوضیة المبیع للثمن</w:t>
      </w:r>
      <w:r>
        <w:rPr>
          <w:rtl w:val="true"/>
        </w:rPr>
        <w:t>»</w:t>
      </w:r>
      <w:bookmarkEnd w:id="1539"/>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مقتضی المعاوضة و المبادلة هو صدق العوض علی کل واحد من العوضین فمجرد صدق المعاوضة لایقتضی صدق العوض علی المبیع بل العوض هو الثمن و الأصل هو المبیع</w:t>
      </w:r>
      <w:r>
        <w:rPr>
          <w:rFonts w:eastAsia="IRNazanin" w:cs="IRNazanin"/>
          <w:color w:val="111111"/>
          <w:sz w:val="28"/>
          <w:szCs w:val="28"/>
          <w:rtl w:val="true"/>
          <w:lang w:bidi="fa-IR"/>
        </w:rPr>
        <w:t>.</w:t>
      </w:r>
      <w:bookmarkStart w:id="1540" w:name="pg5878_65219"/>
    </w:p>
    <w:p>
      <w:pPr>
        <w:pStyle w:val="Heading3"/>
        <w:numPr>
          <w:ilvl w:val="2"/>
          <w:numId w:val="1"/>
        </w:numPr>
        <w:rPr/>
      </w:pPr>
      <w:bookmarkStart w:id="1541" w:name="__RefHeading___Toc5143022_581953129"/>
      <w:bookmarkStart w:id="1542" w:name="_Toc664"/>
      <w:bookmarkEnd w:id="1540"/>
      <w:bookmarkEnd w:id="1541"/>
      <w:r>
        <w:rPr>
          <w:rtl w:val="true"/>
        </w:rPr>
        <w:t xml:space="preserve">قوله فی ص </w:t>
      </w:r>
      <w:r>
        <w:rPr/>
        <w:t>310</w:t>
      </w:r>
      <w:r>
        <w:rPr>
          <w:rtl w:val="true"/>
        </w:rPr>
        <w:t xml:space="preserve">، س </w:t>
      </w:r>
      <w:r>
        <w:rPr/>
        <w:t>17</w:t>
      </w:r>
      <w:r>
        <w:rPr>
          <w:rtl w:val="true"/>
        </w:rPr>
        <w:t>: «</w:t>
      </w:r>
      <w:r>
        <w:rPr>
          <w:rtl w:val="true"/>
        </w:rPr>
        <w:t>نعم فی مادة النکاح</w:t>
      </w:r>
      <w:r>
        <w:rPr>
          <w:rtl w:val="true"/>
        </w:rPr>
        <w:t>...»</w:t>
      </w:r>
      <w:bookmarkEnd w:id="154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ما لایخفی حیث أن الاستعمال لایدل علی الحقیقة إلا علی ما ذهب إلیه السید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الأصل فی الاستعمال هو الحقیقة هذا مضافا إلی أن المراد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لاتنکحوا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إنشاء الزوجیة من الرجل بل المراد منه هو التزویج معها بما تعارف من إیجاب زوجیة المرئة و قبول الرجل کما یشهد له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أَنْکِحُوا الْأَیامی مِنْکُمْ وَ الصّالِحِینَ مِنْ عِبادِکُمْ الآیة</w:t>
      </w:r>
      <w:r>
        <w:rPr>
          <w:rFonts w:eastAsia="IRNazanin" w:cs="IRNazanin"/>
          <w:color w:val="111111"/>
          <w:sz w:val="28"/>
          <w:szCs w:val="28"/>
          <w:rtl w:val="true"/>
          <w:lang w:bidi="fa-IR"/>
        </w:rPr>
        <w:t>).</w:t>
      </w:r>
    </w:p>
    <w:p>
      <w:pPr>
        <w:pStyle w:val="Heading3"/>
        <w:numPr>
          <w:ilvl w:val="2"/>
          <w:numId w:val="1"/>
        </w:numPr>
        <w:rPr/>
      </w:pPr>
      <w:bookmarkStart w:id="1543" w:name="__RefHeading___Toc5143024_581953129"/>
      <w:bookmarkStart w:id="1544" w:name="_Toc665"/>
      <w:bookmarkEnd w:id="1543"/>
      <w:r>
        <w:rPr>
          <w:rtl w:val="true"/>
        </w:rPr>
        <w:t xml:space="preserve">قوله فی ص </w:t>
      </w:r>
      <w:r>
        <w:rPr/>
        <w:t>311</w:t>
      </w:r>
      <w:r>
        <w:rPr>
          <w:rtl w:val="true"/>
        </w:rPr>
        <w:t xml:space="preserve">، س </w:t>
      </w:r>
      <w:r>
        <w:rPr/>
        <w:t>22</w:t>
      </w:r>
      <w:r>
        <w:rPr>
          <w:rtl w:val="true"/>
        </w:rPr>
        <w:t>: «</w:t>
      </w:r>
      <w:r>
        <w:rPr>
          <w:rtl w:val="true"/>
        </w:rPr>
        <w:t>قبولا مقدما علی الإیجاب</w:t>
      </w:r>
      <w:r>
        <w:rPr>
          <w:rtl w:val="true"/>
        </w:rPr>
        <w:t>»</w:t>
      </w:r>
      <w:bookmarkEnd w:id="154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کقوله بعنی للبایع فإن المراد من قول المشتری بعنی هو القبول المقدم و حمله علی وکالة البایع لإنشاء القبول بعد إنشاء الإیجاب کما تری</w:t>
      </w:r>
      <w:r>
        <w:rPr>
          <w:rFonts w:eastAsia="IRNazanin" w:cs="IRNazanin"/>
          <w:color w:val="111111"/>
          <w:sz w:val="28"/>
          <w:szCs w:val="28"/>
          <w:rtl w:val="true"/>
          <w:lang w:bidi="fa-IR"/>
        </w:rPr>
        <w:t>.</w:t>
      </w:r>
    </w:p>
    <w:p>
      <w:pPr>
        <w:pStyle w:val="Heading3"/>
        <w:numPr>
          <w:ilvl w:val="2"/>
          <w:numId w:val="1"/>
        </w:numPr>
        <w:rPr/>
      </w:pPr>
      <w:bookmarkStart w:id="1545" w:name="__RefHeading___Toc5143026_581953129"/>
      <w:bookmarkStart w:id="1546" w:name="_Toc666"/>
      <w:bookmarkEnd w:id="1545"/>
      <w:r>
        <w:rPr>
          <w:rtl w:val="true"/>
        </w:rPr>
        <w:t xml:space="preserve">قوله فی ص </w:t>
      </w:r>
      <w:r>
        <w:rPr/>
        <w:t>312</w:t>
      </w:r>
      <w:r>
        <w:rPr>
          <w:rtl w:val="true"/>
        </w:rPr>
        <w:t xml:space="preserve">، س </w:t>
      </w:r>
      <w:r>
        <w:rPr/>
        <w:t>9</w:t>
      </w:r>
      <w:r>
        <w:rPr>
          <w:rtl w:val="true"/>
        </w:rPr>
        <w:t>: «</w:t>
      </w:r>
      <w:r>
        <w:rPr>
          <w:rtl w:val="true"/>
        </w:rPr>
        <w:t>تزویج المولی عبده</w:t>
      </w:r>
      <w:r>
        <w:rPr>
          <w:rtl w:val="true"/>
        </w:rPr>
        <w:t>»</w:t>
      </w:r>
      <w:bookmarkEnd w:id="154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فی تزویج المولی عبده بأمته</w:t>
      </w:r>
      <w:r>
        <w:rPr>
          <w:rFonts w:eastAsia="IRNazanin" w:cs="IRNazanin"/>
          <w:color w:val="111111"/>
          <w:sz w:val="28"/>
          <w:szCs w:val="28"/>
          <w:rtl w:val="true"/>
          <w:lang w:bidi="fa-IR"/>
        </w:rPr>
        <w:t>.</w:t>
      </w:r>
    </w:p>
    <w:p>
      <w:pPr>
        <w:pStyle w:val="Heading3"/>
        <w:numPr>
          <w:ilvl w:val="2"/>
          <w:numId w:val="1"/>
        </w:numPr>
        <w:rPr/>
      </w:pPr>
      <w:bookmarkStart w:id="1547" w:name="__RefHeading___Toc5143028_581953129"/>
      <w:bookmarkStart w:id="1548" w:name="_Toc667"/>
      <w:bookmarkEnd w:id="1547"/>
      <w:r>
        <w:rPr>
          <w:rtl w:val="true"/>
        </w:rPr>
        <w:t xml:space="preserve">قوله فی ص </w:t>
      </w:r>
      <w:r>
        <w:rPr/>
        <w:t>312</w:t>
      </w:r>
      <w:r>
        <w:rPr>
          <w:rtl w:val="true"/>
        </w:rPr>
        <w:t xml:space="preserve">، س </w:t>
      </w:r>
      <w:r>
        <w:rPr/>
        <w:t>10</w:t>
      </w:r>
      <w:r>
        <w:rPr>
          <w:rtl w:val="true"/>
        </w:rPr>
        <w:t>: «</w:t>
      </w:r>
      <w:r>
        <w:rPr>
          <w:rtl w:val="true"/>
        </w:rPr>
        <w:t>یقتضیه التحقیق</w:t>
      </w:r>
      <w:r>
        <w:rPr>
          <w:rtl w:val="true"/>
        </w:rPr>
        <w:t>»</w:t>
      </w:r>
      <w:bookmarkEnd w:id="1548"/>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الظاهر من عبارة الشارح فی مسألة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نکاح العبید و الإماء أن إنکاح المولی عبده بأمته لما لم یکن تحت سلطان العبد بل هو تحت سلطان المولی فقط کان الإنکاح معنی إیقاعیا و لایحتاج إلی القبول بل للمولی أن یوجد علقة الزوجیة بین عبده و أمته و هکذا فیما إذا کان شخص واحد وکیلا عن الطرفین فی إیجاد مضمون العقد و هو جعل الزوجیة بینهما فإن إیقاعه للمضمون المذکور لاینتظر فیه قبول لأنه مورد التسلیط من الطرفین و لافرق فیما ذکر بین النکاح و غیره من العقود فإنهما من</w:t>
      </w:r>
      <w:bookmarkStart w:id="1549" w:name="pg5878_65220"/>
    </w:p>
    <w:p>
      <w:pPr>
        <w:pStyle w:val="BookText"/>
        <w:rPr/>
      </w:pPr>
      <w:bookmarkEnd w:id="1549"/>
      <w:r>
        <w:rPr>
          <w:rFonts w:ascii="IRNazanin" w:hAnsi="IRNazanin" w:eastAsia="IRNazanin"/>
          <w:color w:val="111111"/>
          <w:sz w:val="28"/>
          <w:sz w:val="28"/>
          <w:szCs w:val="28"/>
          <w:rtl w:val="true"/>
          <w:lang w:bidi="fa-IR"/>
        </w:rPr>
        <w:t>الإیقاع فیما إذا وکل أحد الطرفین فیها الآخر أو وکلا ثالثا و یکون المضمون حاصلا بمجرد حصول الإیجاب من الوکیل و جعل ذلک موافقا للقاعدة مع قطع النظر عن الإخبار و یمکن أن یقال إن مع إطلاق الأدلة فی النکاح و البیع و غیرها لامانع من أن یوجد الولی أو الوکیل مضمون العقد من دون حاجة إلی القبول و القول بأنه خلاف المتعارف فی العقود لایضر بعد إطلاق أدلة النکاح و غیره من العقود فافهم</w:t>
      </w:r>
      <w:r>
        <w:rPr>
          <w:rFonts w:eastAsia="IRNazanin" w:cs="IRNazanin"/>
          <w:color w:val="111111"/>
          <w:sz w:val="28"/>
          <w:szCs w:val="28"/>
          <w:rtl w:val="true"/>
          <w:lang w:bidi="fa-IR"/>
        </w:rPr>
        <w:t>.</w:t>
      </w:r>
    </w:p>
    <w:p>
      <w:pPr>
        <w:pStyle w:val="Heading3"/>
        <w:numPr>
          <w:ilvl w:val="2"/>
          <w:numId w:val="1"/>
        </w:numPr>
        <w:rPr/>
      </w:pPr>
      <w:bookmarkStart w:id="1550" w:name="__RefHeading___Toc5143030_581953129"/>
      <w:bookmarkStart w:id="1551" w:name="_Toc668"/>
      <w:bookmarkEnd w:id="1550"/>
      <w:r>
        <w:rPr>
          <w:rtl w:val="true"/>
        </w:rPr>
        <w:t xml:space="preserve">قوله فی ص </w:t>
      </w:r>
      <w:r>
        <w:rPr/>
        <w:t>312</w:t>
      </w:r>
      <w:r>
        <w:rPr>
          <w:rtl w:val="true"/>
        </w:rPr>
        <w:t xml:space="preserve">، س </w:t>
      </w:r>
      <w:r>
        <w:rPr/>
        <w:t>17</w:t>
      </w:r>
      <w:r>
        <w:rPr>
          <w:rtl w:val="true"/>
        </w:rPr>
        <w:t>: «</w:t>
      </w:r>
      <w:r>
        <w:rPr>
          <w:rtl w:val="true"/>
        </w:rPr>
        <w:t>و لعل ذلک مراد المصنف</w:t>
      </w:r>
      <w:r>
        <w:rPr>
          <w:rtl w:val="true"/>
        </w:rPr>
        <w:t>»</w:t>
      </w:r>
      <w:bookmarkEnd w:id="155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لایخفی علیک بعد هذا الاحتمال و لذلک لم أجد من قال به فی الاستیجاب و الإیجاب فی البیع کقوله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للبایع و قول البایع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المکاسب</w:t>
      </w:r>
      <w:r>
        <w:rPr>
          <w:rFonts w:eastAsia="IRNazanin" w:cs="IRNazanin"/>
          <w:color w:val="111111"/>
          <w:sz w:val="28"/>
          <w:szCs w:val="28"/>
          <w:rtl w:val="true"/>
          <w:lang w:bidi="fa-IR"/>
        </w:rPr>
        <w:t>.</w:t>
      </w:r>
    </w:p>
    <w:p>
      <w:pPr>
        <w:pStyle w:val="Heading3"/>
        <w:numPr>
          <w:ilvl w:val="2"/>
          <w:numId w:val="1"/>
        </w:numPr>
        <w:rPr/>
      </w:pPr>
      <w:bookmarkStart w:id="1552" w:name="__RefHeading___Toc5143032_581953129"/>
      <w:bookmarkStart w:id="1553" w:name="_Toc669"/>
      <w:bookmarkEnd w:id="1552"/>
      <w:r>
        <w:rPr>
          <w:rtl w:val="true"/>
        </w:rPr>
        <w:t xml:space="preserve">قوله فی ص </w:t>
      </w:r>
      <w:r>
        <w:rPr/>
        <w:t>312</w:t>
      </w:r>
      <w:r>
        <w:rPr>
          <w:rtl w:val="true"/>
        </w:rPr>
        <w:t xml:space="preserve">، س </w:t>
      </w:r>
      <w:r>
        <w:rPr/>
        <w:t>18</w:t>
      </w:r>
      <w:r>
        <w:rPr>
          <w:rtl w:val="true"/>
        </w:rPr>
        <w:t>: «</w:t>
      </w:r>
      <w:r>
        <w:rPr>
          <w:rtl w:val="true"/>
        </w:rPr>
        <w:t>غیر معقول</w:t>
      </w:r>
      <w:r>
        <w:rPr>
          <w:rtl w:val="true"/>
        </w:rPr>
        <w:t>»</w:t>
      </w:r>
      <w:bookmarkEnd w:id="1553"/>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منع عدم المعقولیة إذ لامانع من أن یأمر بالتزویج بداعی إنشاء قبول التزویج لنفسه کما یمکن أن یأتی بالجملة الفعلیة الخبریة کقوله یعید بداعی طلب الإیجاد و بالجملة لامانع من أن یستعمل الأمر فی معناه استعمالا ولکن یکون داعیه هو إنشاء التزویج نعم هو غیر متعارف ولکن لامانع منه بعد إطلاق أدلة النکاح، و التعارف لیس إلا غلبة خارجیة و هی لاتوجب الانصراف و هنا إشکال و هو کما ذکره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المکاسب فی عدم جواز الاکتفاء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للقبول أن غایة الأمر دلالة طلب المعاوضة علی الرضا بها لکن لم یتحقق بمجرد الرضا بالمعاوضة المستقبلة نقل فی الحال للدرهم إلی البایع، مع أن اللازم فی مثل قبلت هو الرضا بالإیجاب علی وجه یتضمن إنشاء نقل ماله فی الحال إلی الموجب علی وجه</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العوضیة لأن المشتری ناقل کالبایع و هذا لاتتحقق إلا مع تأخر الرضا عن الإیجاب إذ مع تقدمه لایتحقق النقل فی الحال فإن من رضی بمعاوضة ینشئها الموجب فی المستقبل لم ینقل فی الحال ماله إلی الموجب بخلاف من رضی بالمعاوضة التی أنشأها الموجب سابقا فإنه یرفع بهذا الرضا یده من ماله و ینقله إلی غیره علی وجه العوضیة ولکن یمکن الجواب عنه بما فی تعلیقة المحقق الخراسانی فی البیع و حاصله أن المطاوعة التی تکون مأخوذة فی القبول لیست إلا مطاوعة إیقاعیة إنشائیة تحصل بأی شئ کان بمجرد قصد حصولها باستعمال اللفظ فیها کما هو الشأن فی جمیع المعانی الإنشائیة و التی لاتکون إلا متأخرة هی المطاوعة الحقیقیة کالانکسار حیث لایتحقق إلا عن کسر لا المطاوعة الإنشائیة بداهة صحة استعمال اللفظ فی المعنی المطاوعی إنشاء کما یصح إخبارا و إن لم یکن هناک مما یکون هذا مطاوعة عین و لا أثر واقعا و لاإنشاء و ذلک لکون الإنشاء خفیفیة المؤنة یمکن أن یعتبر إنشاء من أی معنی و لو کان محالا غایة الأمر یقع لغوا لو لم یکن بداعی عقلائی فلامانع من تقدیم قبلت کما صرح الشیخ بأنه لامانع من تقدیم اشتریت نعم لایکون متعارفا و لامانع منه بعد إطلاق أدلة البیع و هکذا یجوز الاکتفاء فی القبول بالاستیجاب بقوله بعنی و علیه فلامانع من الاکتفاء بصیغة الأمر لإنشاء القبول و المانع الذی ذکره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مدفوع بما ذکره المحقق الخراسانی فإن المطاوعة إنشائیة لاخارجیة و بالجملة فلامانع إلا ما یقال من أنه غیر متعارف و لو سلم ذلک فجوابه هو إطلاق أدلة شرعیة النکاح کیف ما کان</w:t>
      </w:r>
      <w:r>
        <w:rPr>
          <w:rFonts w:eastAsia="IRNazanin" w:cs="IRNazanin"/>
          <w:color w:val="111111"/>
          <w:sz w:val="28"/>
          <w:szCs w:val="28"/>
          <w:rtl w:val="true"/>
          <w:lang w:bidi="fa-IR"/>
        </w:rPr>
        <w:t>.</w:t>
      </w:r>
      <w:bookmarkStart w:id="1554" w:name="pg5878_65222"/>
    </w:p>
    <w:p>
      <w:pPr>
        <w:pStyle w:val="Heading3"/>
        <w:numPr>
          <w:ilvl w:val="2"/>
          <w:numId w:val="1"/>
        </w:numPr>
        <w:rPr/>
      </w:pPr>
      <w:bookmarkStart w:id="1555" w:name="__RefHeading___Toc5143034_581953129"/>
      <w:bookmarkStart w:id="1556" w:name="_Toc670"/>
      <w:bookmarkEnd w:id="1554"/>
      <w:bookmarkEnd w:id="1555"/>
      <w:r>
        <w:rPr>
          <w:rtl w:val="true"/>
        </w:rPr>
        <w:t xml:space="preserve">قوله فی ص </w:t>
      </w:r>
      <w:r>
        <w:rPr/>
        <w:t>313</w:t>
      </w:r>
      <w:r>
        <w:rPr>
          <w:rtl w:val="true"/>
        </w:rPr>
        <w:t xml:space="preserve">، س </w:t>
      </w:r>
      <w:r>
        <w:rPr/>
        <w:t>4</w:t>
      </w:r>
      <w:r>
        <w:rPr>
          <w:rtl w:val="true"/>
        </w:rPr>
        <w:t>: «</w:t>
      </w:r>
      <w:r>
        <w:rPr>
          <w:rtl w:val="true"/>
        </w:rPr>
        <w:t>بل فی مقام الحکایة</w:t>
      </w:r>
      <w:r>
        <w:rPr>
          <w:rtl w:val="true"/>
        </w:rPr>
        <w:t>»</w:t>
      </w:r>
      <w:bookmarkEnd w:id="155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لایخفی علیک أن الراوی هو الإمام 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القصة لتعلیم الأحکام اللهم إلا أن یقال إن الإمام فی مقام بیان بساطة أمر النکاح فی صدر الإسلام لا فی مقام بیان خصوصیات الصیغة</w:t>
      </w:r>
      <w:r>
        <w:rPr>
          <w:rFonts w:eastAsia="IRNazanin" w:cs="IRNazanin"/>
          <w:color w:val="111111"/>
          <w:sz w:val="28"/>
          <w:szCs w:val="28"/>
          <w:rtl w:val="true"/>
          <w:lang w:bidi="fa-IR"/>
        </w:rPr>
        <w:t>.</w:t>
      </w:r>
    </w:p>
    <w:p>
      <w:pPr>
        <w:pStyle w:val="Heading3"/>
        <w:numPr>
          <w:ilvl w:val="2"/>
          <w:numId w:val="1"/>
        </w:numPr>
        <w:rPr/>
      </w:pPr>
      <w:bookmarkStart w:id="1557" w:name="__RefHeading___Toc5143036_581953129"/>
      <w:bookmarkStart w:id="1558" w:name="_Toc671"/>
      <w:bookmarkEnd w:id="1557"/>
      <w:r>
        <w:rPr>
          <w:rtl w:val="true"/>
        </w:rPr>
        <w:t xml:space="preserve">قوله فی ص </w:t>
      </w:r>
      <w:r>
        <w:rPr/>
        <w:t>313</w:t>
      </w:r>
      <w:r>
        <w:rPr>
          <w:rtl w:val="true"/>
        </w:rPr>
        <w:t xml:space="preserve">، س </w:t>
      </w:r>
      <w:r>
        <w:rPr/>
        <w:t>10</w:t>
      </w:r>
      <w:r>
        <w:rPr>
          <w:rtl w:val="true"/>
        </w:rPr>
        <w:t>: «</w:t>
      </w:r>
      <w:r>
        <w:rPr>
          <w:rtl w:val="true"/>
        </w:rPr>
        <w:t>بالألفاظ المستنکرة</w:t>
      </w:r>
      <w:r>
        <w:rPr>
          <w:rtl w:val="true"/>
        </w:rPr>
        <w:t>»</w:t>
      </w:r>
      <w:bookmarkEnd w:id="155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منع بعد شیوع الأمر بالبیع بمثل قولهم بعنی</w:t>
      </w:r>
      <w:r>
        <w:rPr>
          <w:rFonts w:eastAsia="IRNazanin" w:cs="IRNazanin"/>
          <w:color w:val="111111"/>
          <w:sz w:val="28"/>
          <w:szCs w:val="28"/>
          <w:rtl w:val="true"/>
          <w:lang w:bidi="fa-IR"/>
        </w:rPr>
        <w:t>.</w:t>
      </w:r>
    </w:p>
    <w:p>
      <w:pPr>
        <w:pStyle w:val="Heading3"/>
        <w:numPr>
          <w:ilvl w:val="2"/>
          <w:numId w:val="1"/>
        </w:numPr>
        <w:rPr/>
      </w:pPr>
      <w:bookmarkStart w:id="1559" w:name="__RefHeading___Toc5143038_581953129"/>
      <w:bookmarkStart w:id="1560" w:name="_Toc672"/>
      <w:bookmarkEnd w:id="1559"/>
      <w:r>
        <w:rPr>
          <w:rtl w:val="true"/>
        </w:rPr>
        <w:t xml:space="preserve">قوله فی ص </w:t>
      </w:r>
      <w:r>
        <w:rPr/>
        <w:t>313</w:t>
      </w:r>
      <w:r>
        <w:rPr>
          <w:rtl w:val="true"/>
        </w:rPr>
        <w:t xml:space="preserve">، س </w:t>
      </w:r>
      <w:r>
        <w:rPr/>
        <w:t>14</w:t>
      </w:r>
      <w:r>
        <w:rPr>
          <w:rtl w:val="true"/>
        </w:rPr>
        <w:t>: «</w:t>
      </w:r>
      <w:r>
        <w:rPr>
          <w:rtl w:val="true"/>
        </w:rPr>
        <w:t>ما لادلیل علیه</w:t>
      </w:r>
      <w:r>
        <w:rPr>
          <w:rtl w:val="true"/>
        </w:rPr>
        <w:t>»</w:t>
      </w:r>
      <w:bookmarkEnd w:id="156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ما عرفت من جواز الاکتفاء بإطلاق الأدلة و عدم تقییدها بالتعارف کما صرح بذلک فی جامع المدارک لأن التعارف لیس إلا غلبة خارجیة و هی لاتوجب الانصراف</w:t>
      </w:r>
      <w:r>
        <w:rPr>
          <w:rFonts w:eastAsia="IRNazanin" w:cs="IRNazanin"/>
          <w:color w:val="111111"/>
          <w:sz w:val="28"/>
          <w:szCs w:val="28"/>
          <w:rtl w:val="true"/>
          <w:lang w:bidi="fa-IR"/>
        </w:rPr>
        <w:t>.</w:t>
      </w:r>
    </w:p>
    <w:p>
      <w:pPr>
        <w:pStyle w:val="Heading3"/>
        <w:numPr>
          <w:ilvl w:val="2"/>
          <w:numId w:val="1"/>
        </w:numPr>
        <w:rPr/>
      </w:pPr>
      <w:bookmarkStart w:id="1561" w:name="__RefHeading___Toc5143040_581953129"/>
      <w:bookmarkStart w:id="1562" w:name="_Toc673"/>
      <w:bookmarkEnd w:id="1561"/>
      <w:r>
        <w:rPr>
          <w:rtl w:val="true"/>
        </w:rPr>
        <w:t xml:space="preserve">قوله فی ص </w:t>
      </w:r>
      <w:r>
        <w:rPr/>
        <w:t>313</w:t>
      </w:r>
      <w:r>
        <w:rPr>
          <w:rtl w:val="true"/>
        </w:rPr>
        <w:t xml:space="preserve">، س </w:t>
      </w:r>
      <w:r>
        <w:rPr/>
        <w:t>20</w:t>
      </w:r>
      <w:r>
        <w:rPr>
          <w:rtl w:val="true"/>
        </w:rPr>
        <w:t>: «</w:t>
      </w:r>
      <w:r>
        <w:rPr>
          <w:rtl w:val="true"/>
        </w:rPr>
        <w:t>استدل له بفحوی ما ورد</w:t>
      </w:r>
      <w:r>
        <w:rPr>
          <w:rtl w:val="true"/>
        </w:rPr>
        <w:t>»</w:t>
      </w:r>
      <w:bookmarkEnd w:id="1562"/>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أن الموضوع فی صحیح البزنطی هو الذی لایکتب و لایسمع و لایقید کفایة الإیجاب و القبول من الأخرس فی المقام بما إذا کان لایکتب بل یجوز له أن یشیر أو یکتب مع إقامة القرینة الدالة علی قصد الإنشاء فالصحیح المذکور أخص من المدعی کما أن ما ورد فی القرائة و التلبیة و التشهد مع لزوم المباشرة فی أمثالها و عدم جواز الوکالة فیها لایصلح للاستدلال بفحواه للمقام الذی یمکن له التوکیل فالأولی هو الاستدلال للمقام بالقاعدة حیث أن الالفاظ معتبرة فیما إذا کانت ممکنة و مع عدم التمکن منها فلاوجه لاعتبارها بل لایمکن من الأخرس و المفروض أن الإشارة بل الکتابة مع إقامة القرینة کالألفاظ فی</w:t>
      </w:r>
      <w:bookmarkStart w:id="1563" w:name="pg5878_65223"/>
    </w:p>
    <w:p>
      <w:pPr>
        <w:pStyle w:val="BookText"/>
        <w:rPr/>
      </w:pPr>
      <w:bookmarkEnd w:id="1563"/>
      <w:r>
        <w:rPr>
          <w:rFonts w:ascii="IRNazanin" w:hAnsi="IRNazanin" w:eastAsia="IRNazanin"/>
          <w:color w:val="111111"/>
          <w:sz w:val="28"/>
          <w:sz w:val="28"/>
          <w:szCs w:val="28"/>
          <w:rtl w:val="true"/>
          <w:lang w:bidi="fa-IR"/>
        </w:rPr>
        <w:t>إمکان الإنشاء بها فیصح الإنشاء بالإشارة لایقال إن اللازم هو الإشارة إلی الألفاظ و قصد الإنشاء بالألفاظ لأنا نقول لادلیل علی ذلک بل الإشارة حینئذٍ تقوم مقام الألفاظ فی إنشاء النکاح کما لایخفی</w:t>
      </w:r>
      <w:r>
        <w:rPr>
          <w:rFonts w:eastAsia="IRNazanin" w:cs="IRNazanin"/>
          <w:color w:val="111111"/>
          <w:sz w:val="28"/>
          <w:szCs w:val="28"/>
          <w:rtl w:val="true"/>
          <w:lang w:bidi="fa-IR"/>
        </w:rPr>
        <w:t>.</w:t>
      </w:r>
    </w:p>
    <w:p>
      <w:pPr>
        <w:pStyle w:val="Heading3"/>
        <w:numPr>
          <w:ilvl w:val="2"/>
          <w:numId w:val="1"/>
        </w:numPr>
        <w:rPr/>
      </w:pPr>
      <w:bookmarkStart w:id="1564" w:name="__RefHeading___Toc5143042_581953129"/>
      <w:bookmarkStart w:id="1565" w:name="_Toc674"/>
      <w:bookmarkEnd w:id="1564"/>
      <w:r>
        <w:rPr>
          <w:rtl w:val="true"/>
        </w:rPr>
        <w:t xml:space="preserve">قوله فی ص </w:t>
      </w:r>
      <w:r>
        <w:rPr/>
        <w:t>314</w:t>
      </w:r>
      <w:r>
        <w:rPr>
          <w:rtl w:val="true"/>
        </w:rPr>
        <w:t xml:space="preserve">، س </w:t>
      </w:r>
      <w:r>
        <w:rPr/>
        <w:t>12</w:t>
      </w:r>
      <w:r>
        <w:rPr>
          <w:rtl w:val="true"/>
        </w:rPr>
        <w:t>: «</w:t>
      </w:r>
      <w:r>
        <w:rPr>
          <w:rtl w:val="true"/>
        </w:rPr>
        <w:t>فإن الکتابة لیست من الکنایة</w:t>
      </w:r>
      <w:r>
        <w:rPr>
          <w:rtl w:val="true"/>
        </w:rPr>
        <w:t>»</w:t>
      </w:r>
      <w:bookmarkEnd w:id="156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مقصود من عبر عن الکتابة بالکنایة أن الألفاظ صریحة فی الإنشاء و احتمال خلاف الإنشاء فی الألفاظ نادر بخلاف الکتابة فإنها غیر صریحة فی الإنشاء لاحتمال أن یکون المقصود من الکتابة هو غیر الإنشاء کما أن بعض من أوصی من الناس کتب ما یخطر بباله لأن ینشأ ذلک بعد التکمیل و المشاورة و غیرهما کما أن الأحکام الصادرة قبل الإبلاغ لاتکون صریحة فی الإنشاء نعم إذا ابلغت أو إذا أعطی الموصی وصیته إلی الوصی أو غیره من المعتمدین یکون دالا علی أنه قصد به الإنشاء و بالجملة لایکون المقصود من الکنایة هو معناها الإصطلاحی بل المراد منه هو أن دلالتها لیست بصریحة راجع کلمات الأصحاب فی باب البیع و المکاسب</w:t>
      </w:r>
      <w:r>
        <w:rPr>
          <w:rFonts w:eastAsia="IRNazanin" w:cs="IRNazanin"/>
          <w:color w:val="111111"/>
          <w:sz w:val="28"/>
          <w:szCs w:val="28"/>
          <w:rtl w:val="true"/>
          <w:lang w:bidi="fa-IR"/>
        </w:rPr>
        <w:t>.</w:t>
      </w:r>
    </w:p>
    <w:p>
      <w:pPr>
        <w:pStyle w:val="Heading3"/>
        <w:numPr>
          <w:ilvl w:val="2"/>
          <w:numId w:val="1"/>
        </w:numPr>
        <w:rPr/>
      </w:pPr>
      <w:bookmarkStart w:id="1566" w:name="__RefHeading___Toc5143044_581953129"/>
      <w:bookmarkStart w:id="1567" w:name="_Toc675"/>
      <w:bookmarkEnd w:id="1566"/>
      <w:r>
        <w:rPr>
          <w:rtl w:val="true"/>
        </w:rPr>
        <w:t xml:space="preserve">قوله فی ص </w:t>
      </w:r>
      <w:r>
        <w:rPr/>
        <w:t>314</w:t>
      </w:r>
      <w:r>
        <w:rPr>
          <w:rtl w:val="true"/>
        </w:rPr>
        <w:t xml:space="preserve">، س </w:t>
      </w:r>
      <w:r>
        <w:rPr/>
        <w:t>18</w:t>
      </w:r>
      <w:r>
        <w:rPr>
          <w:rtl w:val="true"/>
        </w:rPr>
        <w:t>: «</w:t>
      </w:r>
      <w:r>
        <w:rPr>
          <w:rtl w:val="true"/>
        </w:rPr>
        <w:t>لابقصد جواب الاستفهام</w:t>
      </w:r>
      <w:r>
        <w:rPr>
          <w:rtl w:val="true"/>
        </w:rPr>
        <w:t>»</w:t>
      </w:r>
      <w:bookmarkEnd w:id="156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لابأس بقصد جواب الاستفهام التقریری أن ینشأ الزوجیة فالزوج یسألها بالسؤال التقریری عن کونها منشئة لزوجیتها له فأجابته بإنشاء زوجیة نفسها له فأجاب الزوج بالقبول</w:t>
      </w:r>
      <w:r>
        <w:rPr>
          <w:rFonts w:eastAsia="IRNazanin" w:cs="IRNazanin"/>
          <w:color w:val="111111"/>
          <w:sz w:val="28"/>
          <w:szCs w:val="28"/>
          <w:rtl w:val="true"/>
          <w:lang w:bidi="fa-IR"/>
        </w:rPr>
        <w:t>.</w:t>
      </w:r>
    </w:p>
    <w:p>
      <w:pPr>
        <w:pStyle w:val="Heading3"/>
        <w:numPr>
          <w:ilvl w:val="2"/>
          <w:numId w:val="1"/>
        </w:numPr>
        <w:rPr/>
      </w:pPr>
      <w:bookmarkStart w:id="1568" w:name="__RefHeading___Toc5143046_581953129"/>
      <w:bookmarkStart w:id="1569" w:name="_Toc676"/>
      <w:bookmarkEnd w:id="1568"/>
      <w:r>
        <w:rPr>
          <w:rtl w:val="true"/>
        </w:rPr>
        <w:t xml:space="preserve">قوله فی ص </w:t>
      </w:r>
      <w:r>
        <w:rPr/>
        <w:t>314</w:t>
      </w:r>
      <w:r>
        <w:rPr>
          <w:rtl w:val="true"/>
        </w:rPr>
        <w:t xml:space="preserve">، س </w:t>
      </w:r>
      <w:r>
        <w:rPr/>
        <w:t>18</w:t>
      </w:r>
      <w:r>
        <w:rPr>
          <w:rtl w:val="true"/>
        </w:rPr>
        <w:t>: «</w:t>
      </w:r>
      <w:r>
        <w:rPr>
          <w:rtl w:val="true"/>
        </w:rPr>
        <w:t>وقد یشیر إلیه</w:t>
      </w:r>
      <w:r>
        <w:rPr>
          <w:rtl w:val="true"/>
        </w:rPr>
        <w:t>»</w:t>
      </w:r>
      <w:bookmarkEnd w:id="1569"/>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مضافا إلی الإطلاقات فإن المقدر کالمذکور فقولها نعم بمنزلة قولها نعم زوجتک نفسی</w:t>
      </w:r>
      <w:r>
        <w:rPr>
          <w:rFonts w:eastAsia="IRNazanin" w:cs="IRNazanin"/>
          <w:color w:val="111111"/>
          <w:sz w:val="28"/>
          <w:szCs w:val="28"/>
          <w:rtl w:val="true"/>
          <w:lang w:bidi="fa-IR"/>
        </w:rPr>
        <w:t>.</w:t>
      </w:r>
      <w:bookmarkStart w:id="1570" w:name="pg5878_65224"/>
    </w:p>
    <w:p>
      <w:pPr>
        <w:pStyle w:val="Heading3"/>
        <w:numPr>
          <w:ilvl w:val="2"/>
          <w:numId w:val="1"/>
        </w:numPr>
        <w:rPr/>
      </w:pPr>
      <w:bookmarkStart w:id="1571" w:name="__RefHeading___Toc5143048_581953129"/>
      <w:bookmarkStart w:id="1572" w:name="_Toc677"/>
      <w:bookmarkEnd w:id="1570"/>
      <w:bookmarkEnd w:id="1571"/>
      <w:r>
        <w:rPr>
          <w:rtl w:val="true"/>
        </w:rPr>
        <w:t xml:space="preserve">قوله فی المتن ص </w:t>
      </w:r>
      <w:r>
        <w:rPr/>
        <w:t>315</w:t>
      </w:r>
      <w:r>
        <w:rPr>
          <w:rtl w:val="true"/>
        </w:rPr>
        <w:t xml:space="preserve">، س </w:t>
      </w:r>
      <w:r>
        <w:rPr/>
        <w:t>2</w:t>
      </w:r>
      <w:r>
        <w:rPr>
          <w:rtl w:val="true"/>
        </w:rPr>
        <w:t>: «</w:t>
      </w:r>
      <w:r>
        <w:rPr>
          <w:rtl w:val="true"/>
        </w:rPr>
        <w:t>إذا لحن فی الصیغة</w:t>
      </w:r>
      <w:r>
        <w:rPr>
          <w:rtl w:val="true"/>
        </w:rPr>
        <w:t>»</w:t>
      </w:r>
      <w:bookmarkEnd w:id="157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اللحن فی المادة أو الهیئة</w:t>
      </w:r>
      <w:r>
        <w:rPr>
          <w:rFonts w:eastAsia="IRNazanin" w:cs="IRNazanin"/>
          <w:color w:val="111111"/>
          <w:sz w:val="28"/>
          <w:szCs w:val="28"/>
          <w:rtl w:val="true"/>
          <w:lang w:bidi="fa-IR"/>
        </w:rPr>
        <w:t>.</w:t>
      </w:r>
    </w:p>
    <w:p>
      <w:pPr>
        <w:pStyle w:val="Heading3"/>
        <w:numPr>
          <w:ilvl w:val="2"/>
          <w:numId w:val="1"/>
        </w:numPr>
        <w:rPr/>
      </w:pPr>
      <w:bookmarkStart w:id="1573" w:name="__RefHeading___Toc5143050_581953129"/>
      <w:bookmarkStart w:id="1574" w:name="_Toc678"/>
      <w:bookmarkEnd w:id="1573"/>
      <w:r>
        <w:rPr>
          <w:rtl w:val="true"/>
        </w:rPr>
        <w:t xml:space="preserve">قوله فی المتن ص </w:t>
      </w:r>
      <w:r>
        <w:rPr/>
        <w:t>315</w:t>
      </w:r>
      <w:r>
        <w:rPr>
          <w:rtl w:val="true"/>
        </w:rPr>
        <w:t xml:space="preserve">، س </w:t>
      </w:r>
      <w:r>
        <w:rPr/>
        <w:t>3</w:t>
      </w:r>
      <w:r>
        <w:rPr>
          <w:rtl w:val="true"/>
        </w:rPr>
        <w:t>: «</w:t>
      </w:r>
      <w:r>
        <w:rPr>
          <w:rtl w:val="true"/>
        </w:rPr>
        <w:t>و إن لم یکن مغیرا فلابأس به</w:t>
      </w:r>
      <w:r>
        <w:rPr>
          <w:rtl w:val="true"/>
        </w:rPr>
        <w:t>»</w:t>
      </w:r>
      <w:bookmarkEnd w:id="157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ولایخفی علیک أن غیر المغیر إما لعدم کون معنی آخر للفظ کأن یقول زوجت بکسر الواو مکان زوجت بفتح الواو و إما یکون اللغة محرفة شایعة کما هو الرسم فی کل لغة بأن یرخم الکلمات و یکسروها و لعل من هذا القسم قول المصنف فیما سیأتی کأن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جوزتک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هذا القسم و إن کان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جوزتک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آخر ولکنه لم یقصد عند تحریف زوجتک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جوزتک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المقصود منه هو التزویج فلایکون مغیرا، لایقال إنه غلط و الغلط مستنکر، لأنا نقول بعد کون اللغة المحرفة شایعة و مستعملة لیس هو خارج عن العربیة کما أن فی الفارسی لغة برفوش بدل بفروش لیس خارجا عن الفارسیة فلیس بمستنکر و مع عدم الاستنکار و صدق العربیة علیه فلابأس به سواء کان فی المتعلقات أو نفس اللفظین و استظهر الشیخ فی المکاسب من تفصیل فخر الدین بین المغیر و غیره أن اللغات المحرفة لابأس بها إذا لم یتغیر بها المعنی فراجع ص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Heading3"/>
        <w:numPr>
          <w:ilvl w:val="2"/>
          <w:numId w:val="1"/>
        </w:numPr>
        <w:rPr/>
      </w:pPr>
      <w:bookmarkStart w:id="1575" w:name="__RefHeading___Toc5143052_581953129"/>
      <w:bookmarkStart w:id="1576" w:name="_Toc679"/>
      <w:bookmarkEnd w:id="1575"/>
      <w:r>
        <w:rPr>
          <w:rtl w:val="true"/>
        </w:rPr>
        <w:t xml:space="preserve">قوله فی المتن ص </w:t>
      </w:r>
      <w:r>
        <w:rPr/>
        <w:t>315</w:t>
      </w:r>
      <w:r>
        <w:rPr>
          <w:rtl w:val="true"/>
        </w:rPr>
        <w:t xml:space="preserve">، س </w:t>
      </w:r>
      <w:r>
        <w:rPr/>
        <w:t>3</w:t>
      </w:r>
      <w:r>
        <w:rPr>
          <w:rtl w:val="true"/>
        </w:rPr>
        <w:t>: «</w:t>
      </w:r>
      <w:r>
        <w:rPr>
          <w:rtl w:val="true"/>
        </w:rPr>
        <w:t>و إن کان فی نفس اللفظین</w:t>
      </w:r>
      <w:r>
        <w:rPr>
          <w:rtl w:val="true"/>
        </w:rPr>
        <w:t>»</w:t>
      </w:r>
      <w:bookmarkEnd w:id="1576"/>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أن الضمیر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یعود إلی اللفظ غیر المغیر و مراده أن المغیر لم یکف سواء کان فی نفس اللفظین أو المتعلقات و أما غیر المغیر فلابأس به فی المتعلقات و أما فی نفس اللفظین فالأحوط عدم الاکتفاء</w:t>
      </w:r>
      <w:r>
        <w:rPr>
          <w:rFonts w:eastAsia="IRNazanin" w:cs="IRNazanin"/>
          <w:color w:val="111111"/>
          <w:sz w:val="28"/>
          <w:szCs w:val="28"/>
          <w:rtl w:val="true"/>
          <w:lang w:bidi="fa-IR"/>
        </w:rPr>
        <w:t>.</w:t>
      </w:r>
      <w:bookmarkStart w:id="1577" w:name="pg5878_65225"/>
    </w:p>
    <w:p>
      <w:pPr>
        <w:pStyle w:val="Heading3"/>
        <w:numPr>
          <w:ilvl w:val="2"/>
          <w:numId w:val="1"/>
        </w:numPr>
        <w:rPr/>
      </w:pPr>
      <w:bookmarkStart w:id="1578" w:name="__RefHeading___Toc5143054_581953129"/>
      <w:bookmarkStart w:id="1579" w:name="_Toc680"/>
      <w:bookmarkEnd w:id="1577"/>
      <w:bookmarkEnd w:id="1578"/>
      <w:r>
        <w:rPr>
          <w:rtl w:val="true"/>
        </w:rPr>
        <w:t xml:space="preserve">قوله فی ص </w:t>
      </w:r>
      <w:r>
        <w:rPr/>
        <w:t>315</w:t>
      </w:r>
      <w:r>
        <w:rPr>
          <w:rtl w:val="true"/>
        </w:rPr>
        <w:t xml:space="preserve">، س </w:t>
      </w:r>
      <w:r>
        <w:rPr/>
        <w:t>8</w:t>
      </w:r>
      <w:r>
        <w:rPr>
          <w:rtl w:val="true"/>
        </w:rPr>
        <w:t>: «</w:t>
      </w:r>
      <w:r>
        <w:rPr>
          <w:rtl w:val="true"/>
        </w:rPr>
        <w:t>أنه من قبیل الإیقاع بالمجازات المستنکرة</w:t>
      </w:r>
      <w:r>
        <w:rPr>
          <w:rtl w:val="true"/>
        </w:rPr>
        <w:t>»</w:t>
      </w:r>
      <w:bookmarkEnd w:id="157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أن الحذف و التقدیر اعتمادا علی السؤال التقریری شایع و لیس بمستنکر کما یشهد له صحیحة أبی 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أرأیت لوعطب البغل و نفق إلیس کان یلزمنی؟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قیمة بغل یوم خالفته الحدیث</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 xml:space="preserve">و إن أراد بذلک أن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لاتقع إلا فی الجواب الخبری فیرده شیوع استعمالها فی الجواب الإنشائی عند السؤال التقریری کصحیحة أبی ولاد حیث سئل عن لزوم الغرامة فأجاب الإمام بإنشاء اللزوم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المحذوف فیه نعم یلزمک و لیس المراد من قوله نعم یلزمک هو الإخبار بل المراد به هو الإنشاء و هکذا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قالت نعم فقد رضیت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روایة أبان إنشاء وقع فی الجواب عن السؤال التقریری و منه یظهر 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أتزوجک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لا إنشاء فالازم بعد إنشاء المرئة لزوجیة هو قبول الزوج فقوله أتزوجک لیس بإیجاب و لابقبول بل هو سؤال تقریری و أداة الاستفهام فیه مقدرة بقرینة أن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لاتقع فی الابتداء فافهم</w:t>
      </w:r>
      <w:r>
        <w:rPr>
          <w:rFonts w:eastAsia="IRNazanin" w:cs="IRNazanin"/>
          <w:color w:val="111111"/>
          <w:sz w:val="28"/>
          <w:szCs w:val="28"/>
          <w:rtl w:val="true"/>
          <w:lang w:bidi="fa-IR"/>
        </w:rPr>
        <w:t>.</w:t>
      </w:r>
    </w:p>
    <w:p>
      <w:pPr>
        <w:pStyle w:val="Heading3"/>
        <w:numPr>
          <w:ilvl w:val="2"/>
          <w:numId w:val="1"/>
        </w:numPr>
        <w:rPr/>
      </w:pPr>
      <w:bookmarkStart w:id="1580" w:name="__RefHeading___Toc5143056_581953129"/>
      <w:bookmarkStart w:id="1581" w:name="_Toc681"/>
      <w:bookmarkEnd w:id="1580"/>
      <w:r>
        <w:rPr>
          <w:rtl w:val="true"/>
        </w:rPr>
        <w:t xml:space="preserve">قوله فی ص </w:t>
      </w:r>
      <w:r>
        <w:rPr/>
        <w:t>315</w:t>
      </w:r>
      <w:r>
        <w:rPr>
          <w:rtl w:val="true"/>
        </w:rPr>
        <w:t xml:space="preserve">، س </w:t>
      </w:r>
      <w:r>
        <w:rPr/>
        <w:t>17</w:t>
      </w:r>
      <w:r>
        <w:rPr>
          <w:rtl w:val="true"/>
        </w:rPr>
        <w:t>: «</w:t>
      </w:r>
      <w:r>
        <w:rPr>
          <w:rtl w:val="true"/>
        </w:rPr>
        <w:t>واقعة موقع القبول</w:t>
      </w:r>
      <w:r>
        <w:rPr>
          <w:rtl w:val="true"/>
        </w:rPr>
        <w:t>»</w:t>
      </w:r>
      <w:bookmarkEnd w:id="1581"/>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قدعرفت أن المراد به هو إنشاء الزوجیة فی الجواب عن السؤال التقریری و المراد من قوله أتزوجک هو السؤال التقریری لا إنشاء الزوجیة حتی یکون إیجابا و لاإنشاء قبول الزوجیة حتی یکون قبولا مقدما بقرینة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وقعت فی الجواب عن الاستفهام و علیه فللازم هو إنشاء قبول الزوج بعد</w:t>
      </w:r>
      <w:bookmarkStart w:id="1582" w:name="pg5878_65226"/>
    </w:p>
    <w:p>
      <w:pPr>
        <w:pStyle w:val="BookText"/>
        <w:rPr/>
      </w:pPr>
      <w:bookmarkEnd w:id="1582"/>
      <w:r>
        <w:rPr>
          <w:rFonts w:ascii="IRNazanin" w:hAnsi="IRNazanin" w:eastAsia="IRNazanin"/>
          <w:color w:val="111111"/>
          <w:sz w:val="28"/>
          <w:sz w:val="28"/>
          <w:szCs w:val="28"/>
          <w:rtl w:val="true"/>
          <w:lang w:bidi="fa-IR"/>
        </w:rPr>
        <w:t xml:space="preserve">إنشاء زوجیة نفسها له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فالروایة علیه مما تدل علی جواز إنشاء الزوجیة بکلمة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مقتضی القاعدة هو جوازه</w:t>
      </w:r>
      <w:r>
        <w:rPr>
          <w:rFonts w:eastAsia="IRNazanin" w:cs="IRNazanin"/>
          <w:color w:val="111111"/>
          <w:sz w:val="28"/>
          <w:szCs w:val="28"/>
          <w:rtl w:val="true"/>
          <w:lang w:bidi="fa-IR"/>
        </w:rPr>
        <w:t>.</w:t>
      </w:r>
    </w:p>
    <w:p>
      <w:pPr>
        <w:pStyle w:val="Heading3"/>
        <w:numPr>
          <w:ilvl w:val="2"/>
          <w:numId w:val="1"/>
        </w:numPr>
        <w:rPr/>
      </w:pPr>
      <w:bookmarkStart w:id="1583" w:name="__RefHeading___Toc5143058_581953129"/>
      <w:bookmarkStart w:id="1584" w:name="_Toc682"/>
      <w:bookmarkEnd w:id="1583"/>
      <w:r>
        <w:rPr>
          <w:rtl w:val="true"/>
        </w:rPr>
        <w:t xml:space="preserve">قوله فی ص </w:t>
      </w:r>
      <w:r>
        <w:rPr/>
        <w:t>315</w:t>
      </w:r>
      <w:r>
        <w:rPr>
          <w:rtl w:val="true"/>
        </w:rPr>
        <w:t xml:space="preserve">، س </w:t>
      </w:r>
      <w:r>
        <w:rPr/>
        <w:t>19</w:t>
      </w:r>
      <w:r>
        <w:rPr>
          <w:rtl w:val="true"/>
        </w:rPr>
        <w:t>: «</w:t>
      </w:r>
      <w:r>
        <w:rPr>
          <w:rtl w:val="true"/>
        </w:rPr>
        <w:t>لیس من المستنکر عرفا</w:t>
      </w:r>
      <w:r>
        <w:rPr>
          <w:rtl w:val="true"/>
        </w:rPr>
        <w:t>»</w:t>
      </w:r>
      <w:bookmarkEnd w:id="158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عرفت من أنه من اللغات المحرفة التی لاتوجب تغییرا فی المعنی</w:t>
      </w:r>
      <w:r>
        <w:rPr>
          <w:rFonts w:eastAsia="IRNazanin" w:cs="IRNazanin"/>
          <w:color w:val="111111"/>
          <w:sz w:val="28"/>
          <w:szCs w:val="28"/>
          <w:rtl w:val="true"/>
          <w:lang w:bidi="fa-IR"/>
        </w:rPr>
        <w:t>.</w:t>
      </w:r>
    </w:p>
    <w:p>
      <w:pPr>
        <w:pStyle w:val="Heading3"/>
        <w:numPr>
          <w:ilvl w:val="2"/>
          <w:numId w:val="1"/>
        </w:numPr>
        <w:rPr/>
      </w:pPr>
      <w:bookmarkStart w:id="1585" w:name="__RefHeading___Toc5143060_581953129"/>
      <w:bookmarkStart w:id="1586" w:name="_Toc683"/>
      <w:bookmarkEnd w:id="1585"/>
      <w:r>
        <w:rPr>
          <w:rtl w:val="true"/>
        </w:rPr>
        <w:t xml:space="preserve">قوله فی ص </w:t>
      </w:r>
      <w:r>
        <w:rPr/>
        <w:t>315</w:t>
      </w:r>
      <w:r>
        <w:rPr>
          <w:rtl w:val="true"/>
        </w:rPr>
        <w:t xml:space="preserve">، س </w:t>
      </w:r>
      <w:r>
        <w:rPr/>
        <w:t>20</w:t>
      </w:r>
      <w:r>
        <w:rPr>
          <w:rtl w:val="true"/>
        </w:rPr>
        <w:t>: «</w:t>
      </w:r>
      <w:r>
        <w:rPr>
          <w:rtl w:val="true"/>
        </w:rPr>
        <w:t>لاشتراط ذلک فی الإیقاع ضرورة</w:t>
      </w:r>
      <w:r>
        <w:rPr>
          <w:rtl w:val="true"/>
        </w:rPr>
        <w:t>»</w:t>
      </w:r>
      <w:bookmarkEnd w:id="158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المشهور</w:t>
      </w:r>
      <w:r>
        <w:rPr>
          <w:rFonts w:eastAsia="IRNazanin" w:cs="IRNazanin"/>
          <w:color w:val="111111"/>
          <w:sz w:val="28"/>
          <w:szCs w:val="28"/>
          <w:rtl w:val="true"/>
          <w:lang w:bidi="fa-IR"/>
        </w:rPr>
        <w:t>.</w:t>
      </w:r>
    </w:p>
    <w:p>
      <w:pPr>
        <w:pStyle w:val="Heading3"/>
        <w:numPr>
          <w:ilvl w:val="2"/>
          <w:numId w:val="1"/>
        </w:numPr>
        <w:rPr/>
      </w:pPr>
      <w:bookmarkStart w:id="1587" w:name="__RefHeading___Toc5143062_581953129"/>
      <w:bookmarkStart w:id="1588" w:name="_Toc684"/>
      <w:bookmarkEnd w:id="1587"/>
      <w:r>
        <w:rPr>
          <w:rtl w:val="true"/>
        </w:rPr>
        <w:t xml:space="preserve">قوله فی ص </w:t>
      </w:r>
      <w:r>
        <w:rPr/>
        <w:t>316</w:t>
      </w:r>
      <w:r>
        <w:rPr>
          <w:rtl w:val="true"/>
        </w:rPr>
        <w:t xml:space="preserve">، س </w:t>
      </w:r>
      <w:r>
        <w:rPr/>
        <w:t>14</w:t>
      </w:r>
      <w:r>
        <w:rPr>
          <w:rtl w:val="true"/>
        </w:rPr>
        <w:t>: «</w:t>
      </w:r>
      <w:r>
        <w:rPr>
          <w:rtl w:val="true"/>
        </w:rPr>
        <w:t>فإذا وقع القبول فی ذلک الحال کان عقدا</w:t>
      </w:r>
      <w:r>
        <w:rPr>
          <w:rtl w:val="true"/>
        </w:rPr>
        <w:t>»</w:t>
      </w:r>
      <w:bookmarkEnd w:id="1588"/>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مما ذکر یظهر ما فی عبارة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المکاسب حیث قال بعد نقل قول الشهید فی القواعد من اعتبار الموالاة فی العقد، حاصله أن الأمر المتدرج شیئا فشیئا إذا کان له صورة اتصالیة فی العرف فلابد فی ترتب الحکم المعلق علیه فی الشرع من اعتبار صورته الاتصالیة فالعقد المرکب من الإیجاب و القبول القائم بنفس المتعاقدین بمنزلة کلام واحد مرتبط بعضه ببعض فیقدح تخلل الفصل المُخِل بهیئة الاتصالیة و لذا لایصدق المعاقدة إذا کان الفصل مفرطا فی الطول کسنة أو أزید و انضباط ذلک إنما یکون بالعرف فهو فی کل أمر بحسبه فیجوز الفصل بین الکل من الإیجاب و القبول بما لایجوز بین کلمات کل واحد منهما ویجوز بین الکلمات بما لایجوز بین الحروف کما فی الأذان و الإقامة ثم قال و ما ذکره حسن لو کان حکم الملک و اللزوم فی المعاملة منوطا بصدق العقد عرفا کما هو مقتضی التمسک بآیة الوفاء بالعقود و بإطلاق کلمات الأصحاب فی</w:t>
      </w:r>
      <w:bookmarkStart w:id="1589" w:name="pg5878_65227"/>
    </w:p>
    <w:p>
      <w:pPr>
        <w:pStyle w:val="BookText"/>
        <w:rPr/>
      </w:pPr>
      <w:bookmarkEnd w:id="1589"/>
      <w:r>
        <w:rPr>
          <w:rFonts w:ascii="IRNazanin" w:hAnsi="IRNazanin" w:eastAsia="IRNazanin"/>
          <w:color w:val="111111"/>
          <w:sz w:val="28"/>
          <w:sz w:val="28"/>
          <w:szCs w:val="28"/>
          <w:rtl w:val="true"/>
          <w:lang w:bidi="fa-IR"/>
        </w:rPr>
        <w:t>اعتبار العقد فی اللزوم بل الملک، أما لو کان منوطا بصدق البیع أو التجارة عن تراضٍ فلایضره عدم صدق العقد انتهی، و وجه الإیراد هو منع عدم صدق العقد و المعاقدة فیما إذا بقی الموجب منتظرا و لو فصل فصلا طویلا کما هو الشائع فی زماننا هذا بالنسبة إلی المعاملات الخارجیة مع دولتنا أو من یعاملهم من التجار</w:t>
      </w:r>
      <w:r>
        <w:rPr>
          <w:rFonts w:eastAsia="IRNazanin" w:cs="IRNazanin"/>
          <w:color w:val="111111"/>
          <w:sz w:val="28"/>
          <w:szCs w:val="28"/>
          <w:rtl w:val="true"/>
          <w:lang w:bidi="fa-IR"/>
        </w:rPr>
        <w:t>.</w:t>
      </w:r>
    </w:p>
    <w:p>
      <w:pPr>
        <w:pStyle w:val="Heading3"/>
        <w:numPr>
          <w:ilvl w:val="2"/>
          <w:numId w:val="1"/>
        </w:numPr>
        <w:rPr/>
      </w:pPr>
      <w:bookmarkStart w:id="1590" w:name="__RefHeading___Toc5143064_581953129"/>
      <w:bookmarkStart w:id="1591" w:name="_Toc685"/>
      <w:bookmarkEnd w:id="1590"/>
      <w:r>
        <w:rPr>
          <w:rtl w:val="true"/>
        </w:rPr>
        <w:t xml:space="preserve">قوله فی ص </w:t>
      </w:r>
      <w:r>
        <w:rPr/>
        <w:t>316</w:t>
      </w:r>
      <w:r>
        <w:rPr>
          <w:rtl w:val="true"/>
        </w:rPr>
        <w:t xml:space="preserve">، س </w:t>
      </w:r>
      <w:r>
        <w:rPr/>
        <w:t>19</w:t>
      </w:r>
      <w:r>
        <w:rPr>
          <w:rtl w:val="true"/>
        </w:rPr>
        <w:t>: «</w:t>
      </w:r>
      <w:r>
        <w:rPr>
          <w:rtl w:val="true"/>
        </w:rPr>
        <w:t>لادلیل علی اعتبار اتحاد المجلس فیه</w:t>
      </w:r>
      <w:r>
        <w:rPr>
          <w:rtl w:val="true"/>
        </w:rPr>
        <w:t>»</w:t>
      </w:r>
      <w:bookmarkEnd w:id="159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ذهب فی آخر العبارة إلی اعتباره من جهة اعتبار الموالاة هذا، و حیث عرفت عدم الدلیل لاعتبار الموالاة فلادلیل علی اعتبار اتحاد المجلس اللهم إلا أن یدعی أن العقود التی کانت فی الأدلة محمولة علی المتعارف و العقد مع عدم اتحاد المجلس لایتعارف ولکنه مدفوع بأن التعارف غلبة خارجیة لایوجب الانصراف</w:t>
      </w:r>
      <w:r>
        <w:rPr>
          <w:rFonts w:eastAsia="IRNazanin" w:cs="IRNazanin"/>
          <w:color w:val="111111"/>
          <w:sz w:val="28"/>
          <w:szCs w:val="28"/>
          <w:rtl w:val="true"/>
          <w:lang w:bidi="fa-IR"/>
        </w:rPr>
        <w:t>.</w:t>
      </w:r>
    </w:p>
    <w:p>
      <w:pPr>
        <w:pStyle w:val="Heading3"/>
        <w:numPr>
          <w:ilvl w:val="2"/>
          <w:numId w:val="1"/>
        </w:numPr>
        <w:rPr/>
      </w:pPr>
      <w:bookmarkStart w:id="1592" w:name="__RefHeading___Toc5143066_581953129"/>
      <w:bookmarkStart w:id="1593" w:name="_Toc686"/>
      <w:bookmarkEnd w:id="1592"/>
      <w:r>
        <w:rPr>
          <w:rtl w:val="true"/>
        </w:rPr>
        <w:t xml:space="preserve">قوله فی المتن ص </w:t>
      </w:r>
      <w:r>
        <w:rPr/>
        <w:t>317</w:t>
      </w:r>
      <w:r>
        <w:rPr>
          <w:rtl w:val="true"/>
        </w:rPr>
        <w:t xml:space="preserve">، س </w:t>
      </w:r>
      <w:r>
        <w:rPr/>
        <w:t>3</w:t>
      </w:r>
      <w:r>
        <w:rPr>
          <w:rtl w:val="true"/>
        </w:rPr>
        <w:t>: «</w:t>
      </w:r>
      <w:r>
        <w:rPr>
          <w:rtl w:val="true"/>
        </w:rPr>
        <w:t>لکنه یسمع صوته</w:t>
      </w:r>
      <w:r>
        <w:rPr>
          <w:rtl w:val="true"/>
        </w:rPr>
        <w:t>»</w:t>
      </w:r>
      <w:bookmarkEnd w:id="1593"/>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لادلیل علی لزوم سماع صوته بل و إن لم یسمع إذ حقیقة المعاقدة لیست إلا العقد بین الطرفین کما أن حقیقة البیع هوالمبادلة بین الطرفین و هذه الحقیقة متحققة فیما إذا أوجب الموجب و بقی منتظرا حتی یصل الخبر إلی القابل و یقبله و إن فصل بینهما فصلا طویلا و فی عصرنا هذا مثل هذه المعاملات شایعة کما لایخفی و أما ما یظهر من عبارة السید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الدلیل علیه هو الموالاة فقد عرفت ما فیه و أما دعوی اشتراط المخاطبة فی العقد ففیها منع کما لایخفی فیصح أن تقول المرئة زوجت نفسی لفلان بن فلان فیصل الخبر إلیه فیقبل بقوله و قبلت التزویج لنفسی و مما ذکر یظهر أنه لاریب فی صحة إجراء العقد بینهما فی الهاتف من مکان بعید و إن لم یکن المکان واحدا</w:t>
      </w:r>
      <w:r>
        <w:rPr>
          <w:rFonts w:eastAsia="IRNazanin" w:cs="IRNazanin"/>
          <w:color w:val="111111"/>
          <w:sz w:val="28"/>
          <w:szCs w:val="28"/>
          <w:rtl w:val="true"/>
          <w:lang w:bidi="fa-IR"/>
        </w:rPr>
        <w:t>.</w:t>
      </w:r>
      <w:bookmarkStart w:id="1594" w:name="pg5878_65228"/>
    </w:p>
    <w:p>
      <w:pPr>
        <w:pStyle w:val="Heading3"/>
        <w:numPr>
          <w:ilvl w:val="2"/>
          <w:numId w:val="1"/>
        </w:numPr>
        <w:rPr/>
      </w:pPr>
      <w:bookmarkStart w:id="1595" w:name="__RefHeading___Toc5143068_581953129"/>
      <w:bookmarkStart w:id="1596" w:name="_Toc687"/>
      <w:bookmarkEnd w:id="1594"/>
      <w:bookmarkEnd w:id="1595"/>
      <w:r>
        <w:rPr>
          <w:rtl w:val="true"/>
        </w:rPr>
        <w:t xml:space="preserve">قوله فی المتن ص </w:t>
      </w:r>
      <w:r>
        <w:rPr/>
        <w:t>317</w:t>
      </w:r>
      <w:r>
        <w:rPr>
          <w:rtl w:val="true"/>
        </w:rPr>
        <w:t xml:space="preserve">، س </w:t>
      </w:r>
      <w:r>
        <w:rPr/>
        <w:t>6</w:t>
      </w:r>
      <w:r>
        <w:rPr>
          <w:rtl w:val="true"/>
        </w:rPr>
        <w:t>: «</w:t>
      </w:r>
      <w:r>
        <w:rPr>
          <w:rtl w:val="true"/>
        </w:rPr>
        <w:t xml:space="preserve">فلو علقه علی شرط </w:t>
      </w:r>
      <w:r>
        <w:rPr>
          <w:rtl w:val="true"/>
        </w:rPr>
        <w:t>»</w:t>
      </w:r>
      <w:bookmarkEnd w:id="159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شرط صحة أو غیره من الاُمور و سواء کان حالیا أو استقبالیا و سواء کان معلوما أو مجهولا تحققه</w:t>
      </w:r>
      <w:r>
        <w:rPr>
          <w:rFonts w:eastAsia="IRNazanin" w:cs="IRNazanin"/>
          <w:color w:val="111111"/>
          <w:sz w:val="28"/>
          <w:szCs w:val="28"/>
          <w:rtl w:val="true"/>
          <w:lang w:bidi="fa-IR"/>
        </w:rPr>
        <w:t>.</w:t>
      </w:r>
    </w:p>
    <w:p>
      <w:pPr>
        <w:pStyle w:val="Heading3"/>
        <w:numPr>
          <w:ilvl w:val="2"/>
          <w:numId w:val="1"/>
        </w:numPr>
        <w:rPr/>
      </w:pPr>
      <w:bookmarkStart w:id="1597" w:name="__RefHeading___Toc5143070_581953129"/>
      <w:bookmarkStart w:id="1598" w:name="_Toc688"/>
      <w:bookmarkEnd w:id="1597"/>
      <w:r>
        <w:rPr>
          <w:rtl w:val="true"/>
        </w:rPr>
        <w:t xml:space="preserve">قوله فی ص </w:t>
      </w:r>
      <w:r>
        <w:rPr/>
        <w:t>317</w:t>
      </w:r>
      <w:r>
        <w:rPr>
          <w:rtl w:val="true"/>
        </w:rPr>
        <w:t xml:space="preserve">، س </w:t>
      </w:r>
      <w:r>
        <w:rPr/>
        <w:t>15</w:t>
      </w:r>
      <w:r>
        <w:rPr>
          <w:rtl w:val="true"/>
        </w:rPr>
        <w:t>: «</w:t>
      </w:r>
      <w:r>
        <w:rPr>
          <w:rtl w:val="true"/>
        </w:rPr>
        <w:t>یمکن أن یناط أیضا</w:t>
      </w:r>
      <w:r>
        <w:rPr>
          <w:rtl w:val="true"/>
        </w:rPr>
        <w:t>...»</w:t>
      </w:r>
      <w:bookmarkEnd w:id="159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المعلوم أن الثبوت عند لحاظ أمر أو شرط له ثبوت فی واقع الاعتبار کما أن للثبوت المطلق ثبوت فی واقع الاعتبار و یؤید ذلک استصحاب الحکم التعلیقی مع أنه لیس إلا أی ثبوت علی تقدیر فالإنشاء المعلق له وجود فی واقع الاعتبار و التعلیق فی الوجود الخارجی غیر ممکن لاالتعلیق فی الوجود الإنشائی و الاعتباری الذهنی</w:t>
      </w:r>
      <w:r>
        <w:rPr>
          <w:rFonts w:eastAsia="IRNazanin" w:cs="IRNazanin"/>
          <w:color w:val="111111"/>
          <w:sz w:val="28"/>
          <w:szCs w:val="28"/>
          <w:rtl w:val="true"/>
          <w:lang w:bidi="fa-IR"/>
        </w:rPr>
        <w:t>.</w:t>
      </w:r>
    </w:p>
    <w:p>
      <w:pPr>
        <w:pStyle w:val="Heading3"/>
        <w:numPr>
          <w:ilvl w:val="2"/>
          <w:numId w:val="1"/>
        </w:numPr>
        <w:rPr/>
      </w:pPr>
      <w:bookmarkStart w:id="1599" w:name="__RefHeading___Toc5143072_581953129"/>
      <w:bookmarkStart w:id="1600" w:name="_Toc689"/>
      <w:bookmarkEnd w:id="1599"/>
      <w:r>
        <w:rPr>
          <w:rtl w:val="true"/>
        </w:rPr>
        <w:t xml:space="preserve">قوله فی ص </w:t>
      </w:r>
      <w:r>
        <w:rPr/>
        <w:t>318</w:t>
      </w:r>
      <w:r>
        <w:rPr>
          <w:rtl w:val="true"/>
        </w:rPr>
        <w:t xml:space="preserve">، س </w:t>
      </w:r>
      <w:r>
        <w:rPr/>
        <w:t>2</w:t>
      </w:r>
      <w:r>
        <w:rPr>
          <w:rtl w:val="true"/>
        </w:rPr>
        <w:t>: «</w:t>
      </w:r>
      <w:r>
        <w:rPr>
          <w:rtl w:val="true"/>
        </w:rPr>
        <w:t>و لازم ذلک الکذب</w:t>
      </w:r>
      <w:r>
        <w:rPr>
          <w:rtl w:val="true"/>
        </w:rPr>
        <w:t>»</w:t>
      </w:r>
      <w:bookmarkEnd w:id="1600"/>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أن الجملة الشرطیة خبریة فمفاد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فِیهِما آلِهَةٌ إِلاَّ اللّهُ لَفَسَدَتا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الإخبار عن مخبربه و هو علی الفرض معلق علی تعدد اللالهة و مقتضاه هو وقوع الفساد مع تحقق تعدد الآلهة فالإخبار عنه مع عدم تحقق الفساد مع تحقق تعدد الآلهة کذب إذ لیس الفساد و تعدد الآلهة واقعان فی الخارج و أجاب عنه المصنف بأن الکذب یلزم فیما إذا کان مقتضی تقیید الفساد بتعدد الآلهة هو الإخبار عن وجود تعدد الآلهة مع الفساد ولکن لیس مقتضاه کذلک بل مقتضاه هو الفساد عند لحاظ تعدد الآلهة فالمخبر به هو الفساد حین لحاظ تعدد الآلهة و لیس المراد هو الإخبار عن تحقق الفساد و وجود الفساد مع قیده و هو تعدد الآلهة کما أن قولنا إن کانت الشمس طالعة فالنهار موجود لایکون خبر عن وجود النهار</w:t>
      </w:r>
      <w:bookmarkStart w:id="1601" w:name="pg5878_65229"/>
    </w:p>
    <w:p>
      <w:pPr>
        <w:pStyle w:val="BookText"/>
        <w:rPr/>
      </w:pPr>
      <w:bookmarkEnd w:id="1601"/>
      <w:r>
        <w:rPr>
          <w:rFonts w:ascii="IRNazanin" w:hAnsi="IRNazanin" w:eastAsia="IRNazanin"/>
          <w:color w:val="111111"/>
          <w:sz w:val="28"/>
          <w:sz w:val="28"/>
          <w:szCs w:val="28"/>
          <w:rtl w:val="true"/>
          <w:lang w:bidi="fa-IR"/>
        </w:rPr>
        <w:t>المقید بوجود طلوع الشمس إذ القضیة المذکورة صادقة و لو قالها فی اللیل بل هو إخبار عن وجود النهار حین لحاظ وجود طلوع الشمس فالقضیة الشرطیة مقیدة لاناطة التالی بالمقدم و هذه الإفادة ترجع إلی إفادة الملازمة بین المقدم و التالی فالإناطة فی المخبربه لا فی الإخبار و لیس مقتضی إناطة التالی بالمقدم هو وجود المقدم حتی یکون الإخبار عن ذلک مع عدم وجود المقدم کذبا فالتقید بأداة الشرط غیر بقیة قیود المخبر به کقوله یجیء زید یوم الجمعة فإنه یکون کذبا إذا لم یجئ زید فی یوم الجمعة أو جاء لکن فی غیر الجمعة فإن القیود المأخوذة فی المخبربه یقتضی الخبر حصولها بخلاف الجملة الشرطیة الخبریة فإن صدق الخبر لایقتضی حصول المقدم بل یقتضی الخبر عن الإناطة و وجود التالی عند لحاظ وجود المقدم، فالمخبربه منوط و مقید بتقریر وجود المقدم و لایلزم الکذب و لیس الإخبار مقیدا و مما ذکر یظهر ما فی المحکی عن أستاذنا من أن الإخبار مقید و معنی الجملة الشرطیة هو أن عند لحاظ المقدم اخبرک بوجود النهار و وجود التالی فالإخبار مقید و منوط بلحاظ المقدم لا المخبر به إذ تقیید وجود التالی بوجود المقدم کذب لما عرفت من أن التالی مقید بلحاظ وجود المقدم لانفس وجوده و لامانع منه و القضیة لإفادة الإناطة فالمخبربه هو مقید لا الإخبار و معنی الجملة الشرطیة لیس إلا إناطة التالی بالمقدم لاإناطة الإخبار بالتالی بالمقدم فتدبر جیدا</w:t>
      </w:r>
      <w:r>
        <w:rPr>
          <w:rFonts w:eastAsia="IRNazanin" w:cs="IRNazanin"/>
          <w:color w:val="111111"/>
          <w:sz w:val="28"/>
          <w:szCs w:val="28"/>
          <w:rtl w:val="true"/>
          <w:lang w:bidi="fa-IR"/>
        </w:rPr>
        <w:t>.</w:t>
      </w:r>
    </w:p>
    <w:p>
      <w:pPr>
        <w:pStyle w:val="Heading3"/>
        <w:numPr>
          <w:ilvl w:val="2"/>
          <w:numId w:val="1"/>
        </w:numPr>
        <w:rPr/>
      </w:pPr>
      <w:bookmarkStart w:id="1602" w:name="__RefHeading___Toc5143074_581953129"/>
      <w:bookmarkStart w:id="1603" w:name="_Toc690"/>
      <w:bookmarkEnd w:id="1602"/>
      <w:r>
        <w:rPr>
          <w:rtl w:val="true"/>
        </w:rPr>
        <w:t xml:space="preserve">قوله فی المتن ص </w:t>
      </w:r>
      <w:r>
        <w:rPr/>
        <w:t>318</w:t>
      </w:r>
      <w:r>
        <w:rPr>
          <w:rtl w:val="true"/>
        </w:rPr>
        <w:t xml:space="preserve">، س </w:t>
      </w:r>
      <w:r>
        <w:rPr/>
        <w:t>22</w:t>
      </w:r>
      <w:r>
        <w:rPr>
          <w:rtl w:val="true"/>
        </w:rPr>
        <w:t>: «</w:t>
      </w:r>
      <w:r>
        <w:rPr>
          <w:rtl w:val="true"/>
        </w:rPr>
        <w:t>الوصیة التملیکیة</w:t>
      </w:r>
      <w:r>
        <w:rPr>
          <w:rtl w:val="true"/>
        </w:rPr>
        <w:t>»</w:t>
      </w:r>
      <w:bookmarkEnd w:id="1603"/>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الوصیة التملیکیة عند بعضهم من العقود</w:t>
      </w:r>
      <w:r>
        <w:rPr>
          <w:rFonts w:eastAsia="IRNazanin" w:cs="IRNazanin"/>
          <w:color w:val="111111"/>
          <w:sz w:val="28"/>
          <w:szCs w:val="28"/>
          <w:rtl w:val="true"/>
          <w:lang w:bidi="fa-IR"/>
        </w:rPr>
        <w:t>.</w:t>
      </w:r>
      <w:bookmarkStart w:id="1604" w:name="pg5878_65230"/>
    </w:p>
    <w:p>
      <w:pPr>
        <w:pStyle w:val="Heading3"/>
        <w:numPr>
          <w:ilvl w:val="2"/>
          <w:numId w:val="1"/>
        </w:numPr>
        <w:rPr/>
      </w:pPr>
      <w:bookmarkStart w:id="1605" w:name="__RefHeading___Toc5143076_581953129"/>
      <w:bookmarkStart w:id="1606" w:name="_Toc691"/>
      <w:bookmarkEnd w:id="1604"/>
      <w:bookmarkEnd w:id="1605"/>
      <w:r>
        <w:rPr>
          <w:rtl w:val="true"/>
        </w:rPr>
        <w:t xml:space="preserve">قوله فی ص </w:t>
      </w:r>
      <w:r>
        <w:rPr/>
        <w:t>319</w:t>
      </w:r>
      <w:r>
        <w:rPr>
          <w:rtl w:val="true"/>
        </w:rPr>
        <w:t xml:space="preserve">، س </w:t>
      </w:r>
      <w:r>
        <w:rPr/>
        <w:t>11</w:t>
      </w:r>
      <w:r>
        <w:rPr>
          <w:rtl w:val="true"/>
        </w:rPr>
        <w:t>: «</w:t>
      </w:r>
      <w:r>
        <w:rPr>
          <w:rtl w:val="true"/>
        </w:rPr>
        <w:t>و غیرهم</w:t>
      </w:r>
      <w:r>
        <w:rPr>
          <w:rtl w:val="true"/>
        </w:rPr>
        <w:t>»</w:t>
      </w:r>
      <w:bookmarkEnd w:id="160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خلافا لما یظهر من الجواهر حیث أنه ذهب إلی البطلان و لو فیما علق علی أمر معلوم التحقق، إلا إذا أرید من التعلیق صورة التعلیق لا واقع التعلیق فراجع</w:t>
      </w:r>
      <w:r>
        <w:rPr>
          <w:rFonts w:eastAsia="IRNazanin" w:cs="IRNazanin"/>
          <w:color w:val="111111"/>
          <w:sz w:val="28"/>
          <w:szCs w:val="28"/>
          <w:rtl w:val="true"/>
          <w:lang w:bidi="fa-IR"/>
        </w:rPr>
        <w:t>.</w:t>
      </w:r>
    </w:p>
    <w:p>
      <w:pPr>
        <w:pStyle w:val="Heading3"/>
        <w:numPr>
          <w:ilvl w:val="2"/>
          <w:numId w:val="1"/>
        </w:numPr>
        <w:rPr/>
      </w:pPr>
      <w:bookmarkStart w:id="1607" w:name="__RefHeading___Toc5143078_581953129"/>
      <w:bookmarkStart w:id="1608" w:name="_Toc692"/>
      <w:bookmarkEnd w:id="1607"/>
      <w:r>
        <w:rPr>
          <w:rtl w:val="true"/>
        </w:rPr>
        <w:t xml:space="preserve">قوله فی ص </w:t>
      </w:r>
      <w:r>
        <w:rPr/>
        <w:t>319</w:t>
      </w:r>
      <w:r>
        <w:rPr>
          <w:rtl w:val="true"/>
        </w:rPr>
        <w:t xml:space="preserve">، س </w:t>
      </w:r>
      <w:r>
        <w:rPr/>
        <w:t>12</w:t>
      </w:r>
      <w:r>
        <w:rPr>
          <w:rtl w:val="true"/>
        </w:rPr>
        <w:t>: «</w:t>
      </w:r>
      <w:r>
        <w:rPr>
          <w:rtl w:val="true"/>
        </w:rPr>
        <w:t>ظاهرشیخنا الأعظم فی مکاسبه</w:t>
      </w:r>
      <w:r>
        <w:rPr>
          <w:rtl w:val="true"/>
        </w:rPr>
        <w:t>»</w:t>
      </w:r>
      <w:bookmarkEnd w:id="160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قال فی المکاسب ص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کان منها مشکوک الحصول و لیس صحة العقد معلقة علیه فی الواقع کقدوم الحاج فهو المتیقن من معقد اتفاقهم و ما کان صحة العقد معلقة علیه کالأمثلة المتقدمة فظاهر إطلاق کلامهم یشمله الخ</w:t>
      </w:r>
      <w:r>
        <w:rPr>
          <w:rFonts w:eastAsia="IRNazanin" w:cs="IRNazanin"/>
          <w:color w:val="111111"/>
          <w:sz w:val="28"/>
          <w:szCs w:val="28"/>
          <w:rtl w:val="true"/>
          <w:lang w:bidi="fa-IR"/>
        </w:rPr>
        <w:t>.</w:t>
      </w:r>
    </w:p>
    <w:p>
      <w:pPr>
        <w:pStyle w:val="Heading3"/>
        <w:numPr>
          <w:ilvl w:val="2"/>
          <w:numId w:val="1"/>
        </w:numPr>
        <w:rPr/>
      </w:pPr>
      <w:bookmarkStart w:id="1609" w:name="__RefHeading___Toc5143080_581953129"/>
      <w:bookmarkStart w:id="1610" w:name="_Toc693"/>
      <w:bookmarkEnd w:id="1609"/>
      <w:r>
        <w:rPr>
          <w:rtl w:val="true"/>
        </w:rPr>
        <w:t xml:space="preserve">قوله فی ص </w:t>
      </w:r>
      <w:r>
        <w:rPr/>
        <w:t>320</w:t>
      </w:r>
      <w:r>
        <w:rPr>
          <w:rtl w:val="true"/>
        </w:rPr>
        <w:t xml:space="preserve">، س </w:t>
      </w:r>
      <w:r>
        <w:rPr/>
        <w:t>9</w:t>
      </w:r>
      <w:r>
        <w:rPr>
          <w:rtl w:val="true"/>
        </w:rPr>
        <w:t>: «</w:t>
      </w:r>
      <w:r>
        <w:rPr>
          <w:rtl w:val="true"/>
        </w:rPr>
        <w:t>ینافی کون المورد من موارد الاحتیاط اللزومی</w:t>
      </w:r>
      <w:r>
        <w:rPr>
          <w:rtl w:val="true"/>
        </w:rPr>
        <w:t>»</w:t>
      </w:r>
      <w:bookmarkEnd w:id="161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 مقصوده أن مع جریان الأصل المذکور لاوجه لجعل المورد من موارد الاحتیاط اللازم کما یشیر إلیه فی صدر المسألة لأن مع جریان الأصل فلا أثر للعقد بل الأقوی هو الإعادة إن أراد البقاء و لاشیء علیه إن أراد الفراق، و یحتمل أن مقصوده أن مع جریان الأصل المذکور فلاوجه لوجوب الاحتیاط بالطلاق إن أراد الفراق ولکن یرد علیه أن المستفاد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أراد الفراق فالأحوط 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وجوب الاحتیاط لکونه ملحوقا بالفتوی و 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یمکن التمسک بأصالة عدم التأثیر</w:t>
      </w:r>
      <w:r>
        <w:rPr>
          <w:rFonts w:eastAsia="IRNazanin" w:cs="IRNazanin"/>
          <w:color w:val="111111"/>
          <w:sz w:val="28"/>
          <w:szCs w:val="28"/>
          <w:rtl w:val="true"/>
          <w:lang w:bidi="fa-IR"/>
        </w:rPr>
        <w:t>».</w:t>
      </w:r>
    </w:p>
    <w:p>
      <w:pPr>
        <w:pStyle w:val="Heading3"/>
        <w:numPr>
          <w:ilvl w:val="2"/>
          <w:numId w:val="1"/>
        </w:numPr>
        <w:rPr/>
      </w:pPr>
      <w:bookmarkStart w:id="1611" w:name="__RefHeading___Toc5143082_581953129"/>
      <w:bookmarkStart w:id="1612" w:name="_Toc694"/>
      <w:bookmarkEnd w:id="1611"/>
      <w:r>
        <w:rPr>
          <w:rtl w:val="true"/>
        </w:rPr>
        <w:t xml:space="preserve">قوله فی ص </w:t>
      </w:r>
      <w:r>
        <w:rPr/>
        <w:t>320</w:t>
      </w:r>
      <w:r>
        <w:rPr>
          <w:rtl w:val="true"/>
        </w:rPr>
        <w:t xml:space="preserve">، س </w:t>
      </w:r>
      <w:r>
        <w:rPr/>
        <w:t>12</w:t>
      </w:r>
      <w:r>
        <w:rPr>
          <w:rtl w:val="true"/>
        </w:rPr>
        <w:t>: «</w:t>
      </w:r>
      <w:r>
        <w:rPr>
          <w:rtl w:val="true"/>
        </w:rPr>
        <w:t>وفیه</w:t>
      </w:r>
      <w:r>
        <w:rPr>
          <w:rtl w:val="true"/>
        </w:rPr>
        <w:t>»</w:t>
      </w:r>
      <w:bookmarkEnd w:id="1612"/>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أن تطبیق قوله رفع القلم عن الصبی علی الحکم الوضعی فی روایة أبی البختری کما قر به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المکاسب ص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علی کونه أعم من التکلیفی و الوضعی کما أن حدیث رفع ما استکرهوا یعم الأحکام الوضعیة فی</w:t>
      </w:r>
      <w:bookmarkStart w:id="1613" w:name="pg5878_65231"/>
    </w:p>
    <w:p>
      <w:pPr>
        <w:pStyle w:val="BookText"/>
        <w:rPr/>
      </w:pPr>
      <w:bookmarkEnd w:id="1613"/>
      <w:r>
        <w:rPr>
          <w:rFonts w:ascii="IRNazanin" w:hAnsi="IRNazanin" w:eastAsia="IRNazanin"/>
          <w:color w:val="111111"/>
          <w:sz w:val="28"/>
          <w:sz w:val="28"/>
          <w:szCs w:val="28"/>
          <w:rtl w:val="true"/>
          <w:lang w:bidi="fa-IR"/>
        </w:rPr>
        <w:t xml:space="preserve">صحیحة البزنطی، اللهم إلا أن یقال إن حدیث أبی البختری ضعیف و الجبران بعمل المشهور غیر معلوم بعد احتمال استنادهم إلی غیره من الوجوه هذا مضافا إلی ما فی جامع المدارک من أن الفعل إذا کان منسوبا إلی شخصین فعدم الأثر له بما هو منسوب إلی أحدهما لاینافی وجود الأثر له بما هو منسوب إلی الآخر فالفعل الصادر من الصبی بما هو مسنوب إلیه لاأثر له بمتقضی الحدیث الشریف فإذا کان بإذن الولی فهذا الفعل بما هو منسوب إلی الولی لایستفاد من الحدیث رفع القلم عنه ألا تری أنه لو صدر من الصبی ما کان إهانة بالنسبة إلی شخص محترم و کان بإذن الولی یؤاخذ علیه بخلاف ما صدر منه بلا إذن منه مضافا إلی إمکان منع التطبیق فراجع کتاب البیع للإمام المجاهد الخمینی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w:t>
      </w:r>
    </w:p>
    <w:p>
      <w:pPr>
        <w:pStyle w:val="Heading3"/>
        <w:numPr>
          <w:ilvl w:val="2"/>
          <w:numId w:val="1"/>
        </w:numPr>
        <w:rPr/>
      </w:pPr>
      <w:bookmarkStart w:id="1614" w:name="__RefHeading___Toc5143084_581953129"/>
      <w:bookmarkStart w:id="1615" w:name="_Toc695"/>
      <w:bookmarkEnd w:id="1614"/>
      <w:r>
        <w:rPr>
          <w:rtl w:val="true"/>
        </w:rPr>
        <w:t xml:space="preserve">قوله فی ص </w:t>
      </w:r>
      <w:r>
        <w:rPr/>
        <w:t>320</w:t>
      </w:r>
      <w:r>
        <w:rPr>
          <w:rtl w:val="true"/>
        </w:rPr>
        <w:t xml:space="preserve">، س </w:t>
      </w:r>
      <w:r>
        <w:rPr/>
        <w:t>19</w:t>
      </w:r>
      <w:r>
        <w:rPr>
          <w:rtl w:val="true"/>
        </w:rPr>
        <w:t>: «</w:t>
      </w:r>
      <w:r>
        <w:rPr>
          <w:rtl w:val="true"/>
        </w:rPr>
        <w:t>یظهر ذلک جدا</w:t>
      </w:r>
      <w:r>
        <w:rPr>
          <w:rtl w:val="true"/>
        </w:rPr>
        <w:t>»</w:t>
      </w:r>
      <w:bookmarkEnd w:id="161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فقرینة المقابلة تشهد بأن المقصود لیس إلا الاستقلال المحض إذ بعد البلوغ لایتصور الاستقلال بالإذن حتی یشمله الروایة قبل البلوغ فالروایة تدل علی ممنوعیة الصبی عن التصرف الاستقلالی المحض و أما إذا أذن الولی له فی المعاملة و لو کان بحیث یستقل فی المعاملة فلامانع منه ثم إن الظاهر من الروایة هو أنه ممنوع عن التصرف الاستقلال فی ماله بقرینة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دفع إلیها مالها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فلایشمل تصرفه فی مال الغیر إلا إذا الغیت الخصوصیة</w:t>
      </w:r>
      <w:r>
        <w:rPr>
          <w:rFonts w:eastAsia="IRNazanin" w:cs="IRNazanin"/>
          <w:color w:val="111111"/>
          <w:sz w:val="28"/>
          <w:szCs w:val="28"/>
          <w:rtl w:val="true"/>
          <w:lang w:bidi="fa-IR"/>
        </w:rPr>
        <w:t>.</w:t>
      </w:r>
    </w:p>
    <w:p>
      <w:pPr>
        <w:pStyle w:val="Heading3"/>
        <w:numPr>
          <w:ilvl w:val="2"/>
          <w:numId w:val="1"/>
        </w:numPr>
        <w:rPr/>
      </w:pPr>
      <w:bookmarkStart w:id="1616" w:name="__RefHeading___Toc5143086_581953129"/>
      <w:bookmarkStart w:id="1617" w:name="_Toc696"/>
      <w:bookmarkEnd w:id="1616"/>
      <w:r>
        <w:rPr>
          <w:rtl w:val="true"/>
        </w:rPr>
        <w:t xml:space="preserve">قوله فی ص </w:t>
      </w:r>
      <w:r>
        <w:rPr/>
        <w:t>321</w:t>
      </w:r>
      <w:r>
        <w:rPr>
          <w:rtl w:val="true"/>
        </w:rPr>
        <w:t xml:space="preserve">، س </w:t>
      </w:r>
      <w:r>
        <w:rPr/>
        <w:t>4</w:t>
      </w:r>
      <w:r>
        <w:rPr>
          <w:rtl w:val="true"/>
        </w:rPr>
        <w:t>: «</w:t>
      </w:r>
      <w:r>
        <w:rPr>
          <w:rtl w:val="true"/>
        </w:rPr>
        <w:t>بل التعبیر بالعمد و الخطأ</w:t>
      </w:r>
      <w:r>
        <w:rPr>
          <w:rtl w:val="true"/>
        </w:rPr>
        <w:t>»</w:t>
      </w:r>
      <w:bookmarkEnd w:id="1617"/>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قبلا بأن الظاهر أنه تنزیل و مختص بالجنایة العمدیة و عدل عنه بأن ذلک الخبر إشارة إلی الآیة الدالة علی حکم القتل العمدی و الخطائی فهو</w:t>
      </w:r>
      <w:bookmarkStart w:id="1618" w:name="pg5878_65232"/>
    </w:p>
    <w:p>
      <w:pPr>
        <w:pStyle w:val="BookText"/>
        <w:rPr/>
      </w:pPr>
      <w:bookmarkEnd w:id="1618"/>
      <w:r>
        <w:rPr>
          <w:rFonts w:ascii="IRNazanin" w:hAnsi="IRNazanin" w:eastAsia="IRNazanin"/>
          <w:color w:val="111111"/>
          <w:sz w:val="28"/>
          <w:sz w:val="28"/>
          <w:szCs w:val="28"/>
          <w:rtl w:val="true"/>
          <w:lang w:bidi="fa-IR"/>
        </w:rPr>
        <w:t xml:space="preserve">کالصریح فی الاختصاص بغیر المقام من الجنایات العمدیة و کیف کان فقوله عمد الصبی خطأ، تنزیل العمد بمنزلة الخطاء و اللازم فی التنزیل أن یکون للمنزل علیه أثر فالخطاء لاأثر له إلا فی باب الجنایات و الکفارات و الحج و لیس الخطأ فی المعاملات ذا أثر و إنما یکون الخطاء فی المعاملات منتفی عنه حکم العمد و الأثر و فرق بین القول بأن العمد لاعمد و بین القول و بأن العمد خطأ و أما ما فی کتاب البیع لسیدنا الإمام المجاهد الخمینی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المراد منه أن کل ما صدر منه و أمکن تقسیمه إلی العمد و الخطأ کان عمده بمنزلة الخطاء فالعقد الصادر منه علی قسمین قسم صدر منه عمدا و قسم صدر منه خطأ کمن أراد تزویج فاطمه بزید فأخطأ و قال زوجت سکینة عُمرا فکما أن الإنشاء الخطأی لایترتب علیه أثر فکذلک العمدی منه و الأظهر فی مثل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 الصبی و خطائه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إرادة سلب الأثر عن العمد کما یقال فلان قوله و عدم قوله سواء و أثر التنزیل ثبوت الأمر تارة و سلبه أخری ففیه ما لایخفی من أن التنزیل هو بین العمد و الخطأ المحض و ما ذکر من المثال لیس الخطاء إلا فی متعلق التزویج و أما أصل إنشاء التزویج فلیس فیه خطاء فالخطاء فی المثال لیس خطأ محضا فقوله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 الصبی خطاء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لایشمله و المراد من الخطأ هو الذی له أثر کما فی باب الجنایات و الکفارات نعم یکن القول باختصاصه بباب الجنایات بما فی المتن أو بما فی کتاب البیع لسیدنا الإمام المجاهد لکن لایخلو ما ذکره سیدنا الإمام عن إشکال فراجع 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3"/>
        <w:numPr>
          <w:ilvl w:val="2"/>
          <w:numId w:val="1"/>
        </w:numPr>
        <w:rPr/>
      </w:pPr>
      <w:bookmarkStart w:id="1619" w:name="__RefHeading___Toc5143088_581953129"/>
      <w:bookmarkStart w:id="1620" w:name="_Toc697"/>
      <w:bookmarkEnd w:id="1619"/>
      <w:r>
        <w:rPr>
          <w:rtl w:val="true"/>
        </w:rPr>
        <w:t xml:space="preserve">قوله فی ص </w:t>
      </w:r>
      <w:r>
        <w:rPr/>
        <w:t>321</w:t>
      </w:r>
      <w:r>
        <w:rPr>
          <w:rtl w:val="true"/>
        </w:rPr>
        <w:t xml:space="preserve">، س </w:t>
      </w:r>
      <w:r>
        <w:rPr/>
        <w:t>11</w:t>
      </w:r>
      <w:r>
        <w:rPr>
          <w:rtl w:val="true"/>
        </w:rPr>
        <w:t>: «</w:t>
      </w:r>
      <w:r>
        <w:rPr>
          <w:rtl w:val="true"/>
        </w:rPr>
        <w:t>خلاف الظاهر</w:t>
      </w:r>
      <w:r>
        <w:rPr>
          <w:rtl w:val="true"/>
        </w:rPr>
        <w:t>»</w:t>
      </w:r>
      <w:bookmarkEnd w:id="1620"/>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ذلک من جهة إطلاق اللفظ حیث أنه لم یقید الابتلاء بغیر المعاملة بالأموال و فیه منع واضح لأن الآیة لیست فی مقام بیان جواز معاملته قبل البلوغ</w:t>
      </w:r>
      <w:bookmarkStart w:id="1621" w:name="pg5878_65233"/>
    </w:p>
    <w:p>
      <w:pPr>
        <w:pStyle w:val="BookText"/>
        <w:rPr/>
      </w:pPr>
      <w:bookmarkEnd w:id="1621"/>
      <w:r>
        <w:rPr>
          <w:rFonts w:ascii="IRNazanin" w:hAnsi="IRNazanin" w:eastAsia="IRNazanin"/>
          <w:color w:val="111111"/>
          <w:sz w:val="28"/>
          <w:sz w:val="28"/>
          <w:szCs w:val="28"/>
          <w:rtl w:val="true"/>
          <w:lang w:bidi="fa-IR"/>
        </w:rPr>
        <w:t xml:space="preserve">فمعاملته محکومة بالحکم المستفاد من سائر الأدلة بل الآیة فی مقام بیان شرائط جواز دفع أموالهم إلیهم هذا مضافا إلی أن 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فادفعوا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المراد هودفع بقیة أموالهم خلاف الظاهر فالابتلاء بغیر المعاملة بأموالهم و الدفع هو بدفع جمیع أموالهم فلایدل علی جواز معاملة الصبی قبل البلوغ نعم یمکن الاستدلال به علی عدم جواز معاملة الصبی لأن المنع عن دفع أموالهم إلیهم قبلهما لیس إلا للمنوعیته عن التصرف فی أمواله ولکنه لایدل علی أزید من ممنوعیته استقلالا</w:t>
      </w:r>
      <w:r>
        <w:rPr>
          <w:rFonts w:eastAsia="IRNazanin" w:cs="IRNazanin"/>
          <w:color w:val="111111"/>
          <w:sz w:val="28"/>
          <w:szCs w:val="28"/>
          <w:rtl w:val="true"/>
          <w:lang w:bidi="fa-IR"/>
        </w:rPr>
        <w:t>.</w:t>
      </w:r>
    </w:p>
    <w:p>
      <w:pPr>
        <w:pStyle w:val="Heading3"/>
        <w:numPr>
          <w:ilvl w:val="2"/>
          <w:numId w:val="1"/>
        </w:numPr>
        <w:rPr/>
      </w:pPr>
      <w:bookmarkStart w:id="1622" w:name="__RefHeading___Toc5143090_581953129"/>
      <w:bookmarkStart w:id="1623" w:name="_Toc698"/>
      <w:bookmarkEnd w:id="1622"/>
      <w:r>
        <w:rPr>
          <w:rtl w:val="true"/>
        </w:rPr>
        <w:t xml:space="preserve">قوله فی المتن ص </w:t>
      </w:r>
      <w:r>
        <w:rPr/>
        <w:t>321</w:t>
      </w:r>
      <w:r>
        <w:rPr>
          <w:rtl w:val="true"/>
        </w:rPr>
        <w:t xml:space="preserve">، س </w:t>
      </w:r>
      <w:r>
        <w:rPr/>
        <w:t>18</w:t>
      </w:r>
      <w:r>
        <w:rPr>
          <w:rtl w:val="true"/>
        </w:rPr>
        <w:t>: «</w:t>
      </w:r>
      <w:r>
        <w:rPr>
          <w:rtl w:val="true"/>
        </w:rPr>
        <w:t>بعید</w:t>
      </w:r>
      <w:r>
        <w:rPr>
          <w:rtl w:val="true"/>
        </w:rPr>
        <w:t>»</w:t>
      </w:r>
      <w:bookmarkEnd w:id="162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الظاهر من الکسب هو معناه المصدری و حمله علی المعنی المفعولی و إرادة المکسوب خلاف الظاهر فالروایة ناهیة عن کسب الإماء و کسب الغلام الذین لایکون لهم صنعة ید فیدل علی جواز کسبهم إذا کان لهم صنعة ید هذا مضافا إلی إمکان القول بدلالة الروایة أیضا و لو کان المراد من الکسب المکسوب فتدبر</w:t>
      </w:r>
      <w:r>
        <w:rPr>
          <w:rFonts w:eastAsia="IRNazanin" w:cs="IRNazanin"/>
          <w:color w:val="111111"/>
          <w:sz w:val="28"/>
          <w:szCs w:val="28"/>
          <w:rtl w:val="true"/>
          <w:lang w:bidi="fa-IR"/>
        </w:rPr>
        <w:t>.</w:t>
      </w:r>
    </w:p>
    <w:p>
      <w:pPr>
        <w:pStyle w:val="Heading3"/>
        <w:numPr>
          <w:ilvl w:val="2"/>
          <w:numId w:val="1"/>
        </w:numPr>
        <w:rPr/>
      </w:pPr>
      <w:bookmarkStart w:id="1624" w:name="__RefHeading___Toc5143092_581953129"/>
      <w:bookmarkStart w:id="1625" w:name="_Toc699"/>
      <w:bookmarkEnd w:id="1624"/>
      <w:r>
        <w:rPr>
          <w:rtl w:val="true"/>
        </w:rPr>
        <w:t xml:space="preserve">قوله فی ص </w:t>
      </w:r>
      <w:r>
        <w:rPr/>
        <w:t>321</w:t>
      </w:r>
      <w:r>
        <w:rPr>
          <w:rtl w:val="true"/>
        </w:rPr>
        <w:t xml:space="preserve">، س </w:t>
      </w:r>
      <w:r>
        <w:rPr/>
        <w:t>18</w:t>
      </w:r>
      <w:r>
        <w:rPr>
          <w:rtl w:val="true"/>
        </w:rPr>
        <w:t>: «</w:t>
      </w:r>
      <w:r>
        <w:rPr>
          <w:rtl w:val="true"/>
        </w:rPr>
        <w:t>و روایة أبی یحیی</w:t>
      </w:r>
      <w:r>
        <w:rPr>
          <w:rtl w:val="true"/>
        </w:rPr>
        <w:t>»</w:t>
      </w:r>
      <w:bookmarkEnd w:id="162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الروایة تدل علی جواز إجراء الصیغة للصبی لغیره وکالة</w:t>
      </w:r>
      <w:r>
        <w:rPr>
          <w:rFonts w:eastAsia="IRNazanin" w:cs="IRNazanin"/>
          <w:color w:val="111111"/>
          <w:sz w:val="28"/>
          <w:szCs w:val="28"/>
          <w:rtl w:val="true"/>
          <w:lang w:bidi="fa-IR"/>
        </w:rPr>
        <w:t>.</w:t>
      </w:r>
    </w:p>
    <w:p>
      <w:pPr>
        <w:pStyle w:val="Heading3"/>
        <w:numPr>
          <w:ilvl w:val="2"/>
          <w:numId w:val="1"/>
        </w:numPr>
        <w:rPr/>
      </w:pPr>
      <w:bookmarkStart w:id="1626" w:name="__RefHeading___Toc5143094_581953129"/>
      <w:bookmarkStart w:id="1627" w:name="_Toc700"/>
      <w:bookmarkEnd w:id="1626"/>
      <w:r>
        <w:rPr>
          <w:rtl w:val="true"/>
        </w:rPr>
        <w:t xml:space="preserve">قوله فی ص </w:t>
      </w:r>
      <w:r>
        <w:rPr/>
        <w:t>322</w:t>
      </w:r>
      <w:r>
        <w:rPr>
          <w:rtl w:val="true"/>
        </w:rPr>
        <w:t xml:space="preserve">، س </w:t>
      </w:r>
      <w:r>
        <w:rPr/>
        <w:t>10</w:t>
      </w:r>
      <w:r>
        <w:rPr>
          <w:rtl w:val="true"/>
        </w:rPr>
        <w:t>: «</w:t>
      </w:r>
      <w:r>
        <w:rPr>
          <w:rtl w:val="true"/>
        </w:rPr>
        <w:t>جواز تصرف الصبی</w:t>
      </w:r>
      <w:r>
        <w:rPr>
          <w:rtl w:val="true"/>
        </w:rPr>
        <w:t>»</w:t>
      </w:r>
      <w:bookmarkEnd w:id="1627"/>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مستقلا فی التصرف أو غیر مستقل أورد علیه أستاذنا علی ما حکی عنه بأن الاستقلال غیر جایز و إن أذن له الولی و إلا فالشارع لجوزه مع أنه لم یجوزه فالأدلة متقیدة بذلک و فیه أنه لادلیل علی ممنوعیة الصبی فی التصرف فی أمواله إلا إذا استقل بلا إذن و أما مع الأذن فلادلیل علی الممنوعیة مطلقا و</w:t>
      </w:r>
      <w:bookmarkStart w:id="1628" w:name="pg5878_65234"/>
    </w:p>
    <w:p>
      <w:pPr>
        <w:pStyle w:val="BookText"/>
        <w:rPr/>
      </w:pPr>
      <w:bookmarkEnd w:id="1628"/>
      <w:r>
        <w:rPr>
          <w:rFonts w:ascii="IRNazanin" w:hAnsi="IRNazanin" w:eastAsia="IRNazanin"/>
          <w:color w:val="111111"/>
          <w:sz w:val="28"/>
          <w:sz w:val="28"/>
          <w:szCs w:val="28"/>
          <w:rtl w:val="true"/>
          <w:lang w:bidi="fa-IR"/>
        </w:rPr>
        <w:t>القول بأنه لو کان جایزا لجوزه الشارع کما تری لأن الولی لایأذن إلا إذا کان الصبی لایقا و رشیدا لذلک و لایمکن تشخیص ذلک إلا برعایة الولی ثم إن هذا کله فی أمواله و أما تصرفاته فی أموال غیره فلا إشکال فیه سواء کان مستقلا أو لا کما علیه بناء صاحب الدکاکین من إجلاسهم مجلسهم فی المعاملات و دعوی قیام السیرة علیه غیر مجازفة</w:t>
      </w:r>
      <w:r>
        <w:rPr>
          <w:rFonts w:eastAsia="IRNazanin" w:cs="IRNazanin"/>
          <w:color w:val="111111"/>
          <w:sz w:val="28"/>
          <w:szCs w:val="28"/>
          <w:rtl w:val="true"/>
          <w:lang w:bidi="fa-IR"/>
        </w:rPr>
        <w:t>.</w:t>
      </w:r>
    </w:p>
    <w:p>
      <w:pPr>
        <w:pStyle w:val="Heading3"/>
        <w:numPr>
          <w:ilvl w:val="2"/>
          <w:numId w:val="1"/>
        </w:numPr>
        <w:rPr/>
      </w:pPr>
      <w:bookmarkStart w:id="1629" w:name="__RefHeading___Toc5143096_581953129"/>
      <w:bookmarkStart w:id="1630" w:name="_Toc701"/>
      <w:bookmarkEnd w:id="1629"/>
      <w:r>
        <w:rPr>
          <w:rtl w:val="true"/>
        </w:rPr>
        <w:t xml:space="preserve">قوله فی ص </w:t>
      </w:r>
      <w:r>
        <w:rPr/>
        <w:t>322</w:t>
      </w:r>
      <w:r>
        <w:rPr>
          <w:rtl w:val="true"/>
        </w:rPr>
        <w:t xml:space="preserve">، س </w:t>
      </w:r>
      <w:r>
        <w:rPr/>
        <w:t>18</w:t>
      </w:r>
      <w:r>
        <w:rPr>
          <w:rtl w:val="true"/>
        </w:rPr>
        <w:t>: «</w:t>
      </w:r>
      <w:r>
        <w:rPr>
          <w:rtl w:val="true"/>
        </w:rPr>
        <w:t>لکن الظاهر</w:t>
      </w:r>
      <w:r>
        <w:rPr>
          <w:rtl w:val="true"/>
        </w:rPr>
        <w:t>»</w:t>
      </w:r>
      <w:bookmarkEnd w:id="163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ما لایخفی فإن اللازم فی العناوین للقصدیة کعنوان التعظیم و العقود أزید من ذلک فلایعد الفعل الصادر من النائم تعظیما أو عقدا أو إهانة و إن صدر عن إرادة بالمعنی المذکور و هکذا لایعد ماصدر عن السکران الذی لایعقل عقدا نعم السکران الذی یشعر و یدرک ما یقول یصدق العقد علی ما صدر منه بعنوان العقد فیمکن أن یکتفی به لو لم یدل دلیل علی خلافه أخذا بالمطلقات</w:t>
      </w:r>
      <w:r>
        <w:rPr>
          <w:rFonts w:eastAsia="IRNazanin" w:cs="IRNazanin"/>
          <w:color w:val="111111"/>
          <w:sz w:val="28"/>
          <w:szCs w:val="28"/>
          <w:rtl w:val="true"/>
          <w:lang w:bidi="fa-IR"/>
        </w:rPr>
        <w:t>.</w:t>
      </w:r>
    </w:p>
    <w:p>
      <w:pPr>
        <w:pStyle w:val="Heading3"/>
        <w:numPr>
          <w:ilvl w:val="2"/>
          <w:numId w:val="1"/>
        </w:numPr>
        <w:rPr/>
      </w:pPr>
      <w:bookmarkStart w:id="1631" w:name="__RefHeading___Toc5143098_581953129"/>
      <w:bookmarkStart w:id="1632" w:name="_Toc702"/>
      <w:bookmarkEnd w:id="1631"/>
      <w:r>
        <w:rPr>
          <w:rtl w:val="true"/>
        </w:rPr>
        <w:t xml:space="preserve">قوله فی ص </w:t>
      </w:r>
      <w:r>
        <w:rPr/>
        <w:t>322</w:t>
      </w:r>
      <w:r>
        <w:rPr>
          <w:rtl w:val="true"/>
        </w:rPr>
        <w:t xml:space="preserve">، س </w:t>
      </w:r>
      <w:r>
        <w:rPr/>
        <w:t>21</w:t>
      </w:r>
      <w:r>
        <w:rPr>
          <w:rtl w:val="true"/>
        </w:rPr>
        <w:t>: «</w:t>
      </w:r>
      <w:r>
        <w:rPr>
          <w:rtl w:val="true"/>
        </w:rPr>
        <w:t>خروجه عن منصرف أدلة النفوذ و الصحة</w:t>
      </w:r>
      <w:r>
        <w:rPr>
          <w:rtl w:val="true"/>
        </w:rPr>
        <w:t>»</w:t>
      </w:r>
      <w:bookmarkEnd w:id="163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الانصراف فی مثل السکران الذی یدرک ما یقول کأکثر الکفار فی زماننا هذا کما تری اللهم إلا أن یدل دلیل علی عدم الاکتفاء به ما لم یجزه کما لایبعد استظهاره من صحیحة ابن بزیع فتأمل</w:t>
      </w:r>
      <w:r>
        <w:rPr>
          <w:rFonts w:eastAsia="IRNazanin" w:cs="IRNazanin"/>
          <w:color w:val="111111"/>
          <w:sz w:val="28"/>
          <w:szCs w:val="28"/>
          <w:rtl w:val="true"/>
          <w:lang w:bidi="fa-IR"/>
        </w:rPr>
        <w:t>.</w:t>
      </w:r>
    </w:p>
    <w:p>
      <w:pPr>
        <w:pStyle w:val="Heading3"/>
        <w:numPr>
          <w:ilvl w:val="2"/>
          <w:numId w:val="1"/>
        </w:numPr>
        <w:rPr/>
      </w:pPr>
      <w:bookmarkStart w:id="1633" w:name="__RefHeading___Toc5143100_581953129"/>
      <w:bookmarkStart w:id="1634" w:name="_Toc703"/>
      <w:bookmarkEnd w:id="1633"/>
      <w:r>
        <w:rPr>
          <w:rtl w:val="true"/>
        </w:rPr>
        <w:t xml:space="preserve">قوله فی ص </w:t>
      </w:r>
      <w:r>
        <w:rPr/>
        <w:t>323</w:t>
      </w:r>
      <w:r>
        <w:rPr>
          <w:rtl w:val="true"/>
        </w:rPr>
        <w:t xml:space="preserve">، س </w:t>
      </w:r>
      <w:r>
        <w:rPr/>
        <w:t>5</w:t>
      </w:r>
      <w:r>
        <w:rPr>
          <w:rtl w:val="true"/>
        </w:rPr>
        <w:t>: «</w:t>
      </w:r>
      <w:r>
        <w:rPr>
          <w:rtl w:val="true"/>
        </w:rPr>
        <w:t>وظاهر الشرائع التردد فی عقد السکران مطلقا</w:t>
      </w:r>
      <w:r>
        <w:rPr>
          <w:rtl w:val="true"/>
        </w:rPr>
        <w:t>»</w:t>
      </w:r>
      <w:bookmarkEnd w:id="1634"/>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لایبعد إلغاء الخصوصیة فی صحیحة ابن بزیع و معه لامجال لاختصاص الخلاف بعقد السکری فقط، و بالجملة فإن تمت الصحیحة المذکورة فلاوجه</w:t>
      </w:r>
      <w:bookmarkStart w:id="1635" w:name="pg5878_65235"/>
    </w:p>
    <w:p>
      <w:pPr>
        <w:pStyle w:val="BookText"/>
        <w:rPr/>
      </w:pPr>
      <w:bookmarkEnd w:id="1635"/>
      <w:r>
        <w:rPr>
          <w:rFonts w:ascii="IRNazanin" w:hAnsi="IRNazanin" w:eastAsia="IRNazanin"/>
          <w:color w:val="111111"/>
          <w:sz w:val="28"/>
          <w:sz w:val="28"/>
          <w:szCs w:val="28"/>
          <w:rtl w:val="true"/>
          <w:lang w:bidi="fa-IR"/>
        </w:rPr>
        <w:t>لاختصاصها بعقد السکری بل تشمل عقد السکران بإلقاء الخصوصیة و إلا فلاوجه للتمسک بها فی عقد السکری أیضا بل یرجع فیهما إلی مقتضی القاعدة و هو صحة عقدهما إذا کانا شاعرین و عدمها إذا لم یکونا کذلک</w:t>
      </w:r>
      <w:r>
        <w:rPr>
          <w:rFonts w:eastAsia="IRNazanin" w:cs="IRNazanin"/>
          <w:color w:val="111111"/>
          <w:sz w:val="28"/>
          <w:szCs w:val="28"/>
          <w:rtl w:val="true"/>
          <w:lang w:bidi="fa-IR"/>
        </w:rPr>
        <w:t>.</w:t>
      </w:r>
    </w:p>
    <w:p>
      <w:pPr>
        <w:pStyle w:val="Heading3"/>
        <w:numPr>
          <w:ilvl w:val="2"/>
          <w:numId w:val="1"/>
        </w:numPr>
        <w:rPr/>
      </w:pPr>
      <w:bookmarkStart w:id="1636" w:name="__RefHeading___Toc5143102_581953129"/>
      <w:bookmarkStart w:id="1637" w:name="_Toc704"/>
      <w:bookmarkEnd w:id="1636"/>
      <w:r>
        <w:rPr>
          <w:rtl w:val="true"/>
        </w:rPr>
        <w:t xml:space="preserve">قوله فی ص </w:t>
      </w:r>
      <w:r>
        <w:rPr/>
        <w:t>323</w:t>
      </w:r>
      <w:r>
        <w:rPr>
          <w:rtl w:val="true"/>
        </w:rPr>
        <w:t xml:space="preserve">، س </w:t>
      </w:r>
      <w:r>
        <w:rPr/>
        <w:t>18</w:t>
      </w:r>
      <w:r>
        <w:rPr>
          <w:rtl w:val="true"/>
        </w:rPr>
        <w:t>: «</w:t>
      </w:r>
      <w:r>
        <w:rPr>
          <w:rtl w:val="true"/>
        </w:rPr>
        <w:t>و دلالة الروایة وافیة</w:t>
      </w:r>
      <w:r>
        <w:rPr>
          <w:rtl w:val="true"/>
        </w:rPr>
        <w:t>»</w:t>
      </w:r>
      <w:bookmarkEnd w:id="163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منع بعد استظهار کونها شاعرة من قول السائل فزوجت نفسها حیث أسند الفعل القصدی إلیها فلاتدل الروایة علی صحة عقد السکری و إن کانت غیر شاعرة کما یظهر القول به عن الجماعة</w:t>
      </w:r>
      <w:r>
        <w:rPr>
          <w:rFonts w:eastAsia="IRNazanin" w:cs="IRNazanin"/>
          <w:color w:val="111111"/>
          <w:sz w:val="28"/>
          <w:szCs w:val="28"/>
          <w:rtl w:val="true"/>
          <w:lang w:bidi="fa-IR"/>
        </w:rPr>
        <w:t>.</w:t>
      </w:r>
    </w:p>
    <w:p>
      <w:pPr>
        <w:pStyle w:val="Heading3"/>
        <w:numPr>
          <w:ilvl w:val="2"/>
          <w:numId w:val="1"/>
        </w:numPr>
        <w:rPr/>
      </w:pPr>
      <w:bookmarkStart w:id="1638" w:name="__RefHeading___Toc5143104_581953129"/>
      <w:bookmarkStart w:id="1639" w:name="_Toc705"/>
      <w:bookmarkEnd w:id="1638"/>
      <w:r>
        <w:rPr>
          <w:rtl w:val="true"/>
        </w:rPr>
        <w:t xml:space="preserve">قوله فی ص </w:t>
      </w:r>
      <w:r>
        <w:rPr/>
        <w:t>323</w:t>
      </w:r>
      <w:r>
        <w:rPr>
          <w:rtl w:val="true"/>
        </w:rPr>
        <w:t xml:space="preserve">، س </w:t>
      </w:r>
      <w:r>
        <w:rPr/>
        <w:t>18</w:t>
      </w:r>
      <w:r>
        <w:rPr>
          <w:rtl w:val="true"/>
        </w:rPr>
        <w:t>: «</w:t>
      </w:r>
      <w:r>
        <w:rPr>
          <w:rtl w:val="true"/>
        </w:rPr>
        <w:t>و أورد علیه فی المسالک</w:t>
      </w:r>
      <w:r>
        <w:rPr>
          <w:rtl w:val="true"/>
        </w:rPr>
        <w:t>»</w:t>
      </w:r>
      <w:bookmarkEnd w:id="163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أن یقال إن العقد فی الفرض المذکور و إن کان صحیحا ولایحتاج إلی تقریره بالرضایة ولکن الروایة فی الفرض المذکور ردع البناء العقلائی و ألزم تقریر العقد المذکور بالرضایة فلامانع من العمل بالروایة فیما إذا لم یبلغ السکر إلی حد الجنون بحیث لاینسب إلیه التزویج ولکن فی الروایة احتمال آخر کما فی الجواهر</w:t>
      </w:r>
      <w:r>
        <w:rPr>
          <w:rFonts w:eastAsia="IRNazanin" w:cs="IRNazanin"/>
          <w:color w:val="111111"/>
          <w:sz w:val="28"/>
          <w:szCs w:val="28"/>
          <w:rtl w:val="true"/>
          <w:lang w:bidi="fa-IR"/>
        </w:rPr>
        <w:t>.</w:t>
      </w:r>
    </w:p>
    <w:p>
      <w:pPr>
        <w:pStyle w:val="Heading3"/>
        <w:numPr>
          <w:ilvl w:val="2"/>
          <w:numId w:val="1"/>
        </w:numPr>
        <w:rPr/>
      </w:pPr>
      <w:bookmarkStart w:id="1640" w:name="__RefHeading___Toc5143106_581953129"/>
      <w:bookmarkStart w:id="1641" w:name="_Toc706"/>
      <w:bookmarkEnd w:id="1640"/>
      <w:r>
        <w:rPr>
          <w:rtl w:val="true"/>
        </w:rPr>
        <w:t xml:space="preserve">قوله فی ص </w:t>
      </w:r>
      <w:r>
        <w:rPr/>
        <w:t>324</w:t>
      </w:r>
      <w:r>
        <w:rPr>
          <w:rtl w:val="true"/>
        </w:rPr>
        <w:t xml:space="preserve">، س </w:t>
      </w:r>
      <w:r>
        <w:rPr/>
        <w:t>5</w:t>
      </w:r>
      <w:r>
        <w:rPr>
          <w:rtl w:val="true"/>
        </w:rPr>
        <w:t>: «</w:t>
      </w:r>
      <w:r>
        <w:rPr>
          <w:rtl w:val="true"/>
        </w:rPr>
        <w:t>و هو الظاهر من قول السائل</w:t>
      </w:r>
      <w:r>
        <w:rPr>
          <w:rtl w:val="true"/>
        </w:rPr>
        <w:t>»</w:t>
      </w:r>
      <w:bookmarkEnd w:id="164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ظاهر إسناد العناوین القصدیة کالتزویج إلیها هو کونها شاعرة فلاتشمل الروایة ما إذا لم تکن شاعرة</w:t>
      </w:r>
      <w:r>
        <w:rPr>
          <w:rFonts w:eastAsia="IRNazanin" w:cs="IRNazanin"/>
          <w:color w:val="111111"/>
          <w:sz w:val="28"/>
          <w:szCs w:val="28"/>
          <w:rtl w:val="true"/>
          <w:lang w:bidi="fa-IR"/>
        </w:rPr>
        <w:t>.</w:t>
      </w:r>
    </w:p>
    <w:p>
      <w:pPr>
        <w:pStyle w:val="Heading3"/>
        <w:numPr>
          <w:ilvl w:val="2"/>
          <w:numId w:val="1"/>
        </w:numPr>
        <w:rPr/>
      </w:pPr>
      <w:bookmarkStart w:id="1642" w:name="__RefHeading___Toc5143108_581953129"/>
      <w:bookmarkStart w:id="1643" w:name="_Toc707"/>
      <w:bookmarkEnd w:id="1642"/>
      <w:r>
        <w:rPr>
          <w:rtl w:val="true"/>
        </w:rPr>
        <w:t xml:space="preserve">قوله فی ص </w:t>
      </w:r>
      <w:r>
        <w:rPr/>
        <w:t>324</w:t>
      </w:r>
      <w:r>
        <w:rPr>
          <w:rtl w:val="true"/>
        </w:rPr>
        <w:t xml:space="preserve">، س </w:t>
      </w:r>
      <w:r>
        <w:rPr/>
        <w:t>7</w:t>
      </w:r>
      <w:r>
        <w:rPr>
          <w:rtl w:val="true"/>
        </w:rPr>
        <w:t>: «</w:t>
      </w:r>
      <w:r>
        <w:rPr>
          <w:rtl w:val="true"/>
        </w:rPr>
        <w:t>بلحاظ کونه علی خلاف مصلحتها</w:t>
      </w:r>
      <w:r>
        <w:rPr>
          <w:rtl w:val="true"/>
        </w:rPr>
        <w:t>»</w:t>
      </w:r>
      <w:bookmarkEnd w:id="1643"/>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بلحاظ ذهوله عن ذهنها کالنسیان فتنکره ثم التفتت إلیها بعد تذکار الناس إیاها و بالجملة فالإنکار لایستلزم صدور العقد عنها فی حال لاتشعر شیئا</w:t>
      </w:r>
      <w:r>
        <w:rPr>
          <w:rFonts w:eastAsia="IRNazanin" w:cs="IRNazanin"/>
          <w:color w:val="111111"/>
          <w:sz w:val="28"/>
          <w:szCs w:val="28"/>
          <w:rtl w:val="true"/>
          <w:lang w:bidi="fa-IR"/>
        </w:rPr>
        <w:t>.</w:t>
      </w:r>
      <w:bookmarkStart w:id="1644" w:name="pg5878_65236"/>
    </w:p>
    <w:p>
      <w:pPr>
        <w:pStyle w:val="Heading3"/>
        <w:numPr>
          <w:ilvl w:val="2"/>
          <w:numId w:val="1"/>
        </w:numPr>
        <w:rPr/>
      </w:pPr>
      <w:bookmarkStart w:id="1645" w:name="__RefHeading___Toc5143110_581953129"/>
      <w:bookmarkStart w:id="1646" w:name="_Toc708"/>
      <w:bookmarkEnd w:id="1644"/>
      <w:bookmarkEnd w:id="1645"/>
      <w:r>
        <w:rPr>
          <w:rtl w:val="true"/>
        </w:rPr>
        <w:t xml:space="preserve">قوله فی ص </w:t>
      </w:r>
      <w:r>
        <w:rPr/>
        <w:t>324</w:t>
      </w:r>
      <w:r>
        <w:rPr>
          <w:rtl w:val="true"/>
        </w:rPr>
        <w:t xml:space="preserve">، س </w:t>
      </w:r>
      <w:r>
        <w:rPr/>
        <w:t>13</w:t>
      </w:r>
      <w:r>
        <w:rPr>
          <w:rtl w:val="true"/>
        </w:rPr>
        <w:t>: «</w:t>
      </w:r>
      <w:r>
        <w:rPr>
          <w:rtl w:val="true"/>
        </w:rPr>
        <w:t>لایسمع فی حقه قول المرأة</w:t>
      </w:r>
      <w:r>
        <w:rPr>
          <w:rtl w:val="true"/>
        </w:rPr>
        <w:t>»</w:t>
      </w:r>
      <w:bookmarkEnd w:id="164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لایسمع قولها بکونها فی حال العقد سکری فی حق الزوج فی مقام التنازع و یحکم بکونها زوجة له و عدم بطلان عقدها بدعوی السکری</w:t>
      </w:r>
      <w:r>
        <w:rPr>
          <w:rFonts w:eastAsia="IRNazanin" w:cs="IRNazanin"/>
          <w:color w:val="111111"/>
          <w:sz w:val="28"/>
          <w:szCs w:val="28"/>
          <w:rtl w:val="true"/>
          <w:lang w:bidi="fa-IR"/>
        </w:rPr>
        <w:t>.</w:t>
      </w:r>
    </w:p>
    <w:p>
      <w:pPr>
        <w:pStyle w:val="Heading3"/>
        <w:numPr>
          <w:ilvl w:val="2"/>
          <w:numId w:val="1"/>
        </w:numPr>
        <w:rPr/>
      </w:pPr>
      <w:bookmarkStart w:id="1647" w:name="__RefHeading___Toc5143112_581953129"/>
      <w:bookmarkStart w:id="1648" w:name="_Toc709"/>
      <w:bookmarkEnd w:id="1647"/>
      <w:r>
        <w:rPr>
          <w:rtl w:val="true"/>
        </w:rPr>
        <w:t xml:space="preserve">قوله فی ص </w:t>
      </w:r>
      <w:r>
        <w:rPr/>
        <w:t>324</w:t>
      </w:r>
      <w:r>
        <w:rPr>
          <w:rtl w:val="true"/>
        </w:rPr>
        <w:t xml:space="preserve">، س </w:t>
      </w:r>
      <w:r>
        <w:rPr/>
        <w:t>17</w:t>
      </w:r>
      <w:r>
        <w:rPr>
          <w:rtl w:val="true"/>
        </w:rPr>
        <w:t>: «</w:t>
      </w:r>
      <w:r>
        <w:rPr>
          <w:rtl w:val="true"/>
        </w:rPr>
        <w:t>فی مقام الإثبات</w:t>
      </w:r>
      <w:r>
        <w:rPr>
          <w:rtl w:val="true"/>
        </w:rPr>
        <w:t>»</w:t>
      </w:r>
      <w:bookmarkEnd w:id="164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مقام التنازع</w:t>
      </w:r>
      <w:r>
        <w:rPr>
          <w:rFonts w:eastAsia="IRNazanin" w:cs="IRNazanin"/>
          <w:color w:val="111111"/>
          <w:sz w:val="28"/>
          <w:szCs w:val="28"/>
          <w:rtl w:val="true"/>
          <w:lang w:bidi="fa-IR"/>
        </w:rPr>
        <w:t>.</w:t>
      </w:r>
    </w:p>
    <w:p>
      <w:pPr>
        <w:pStyle w:val="Heading3"/>
        <w:numPr>
          <w:ilvl w:val="2"/>
          <w:numId w:val="1"/>
        </w:numPr>
        <w:rPr/>
      </w:pPr>
      <w:bookmarkStart w:id="1649" w:name="__RefHeading___Toc5143114_581953129"/>
      <w:bookmarkStart w:id="1650" w:name="_Toc710"/>
      <w:bookmarkEnd w:id="1649"/>
      <w:r>
        <w:rPr>
          <w:rtl w:val="true"/>
        </w:rPr>
        <w:t xml:space="preserve">قوله فی ص </w:t>
      </w:r>
      <w:r>
        <w:rPr/>
        <w:t>324</w:t>
      </w:r>
      <w:r>
        <w:rPr>
          <w:rtl w:val="true"/>
        </w:rPr>
        <w:t xml:space="preserve">، س </w:t>
      </w:r>
      <w:r>
        <w:rPr/>
        <w:t>18</w:t>
      </w:r>
      <w:r>
        <w:rPr>
          <w:rtl w:val="true"/>
        </w:rPr>
        <w:t>: «</w:t>
      </w:r>
      <w:r>
        <w:rPr>
          <w:rtl w:val="true"/>
        </w:rPr>
        <w:t>لم أقف علی من حلمها علی غیره</w:t>
      </w:r>
      <w:r>
        <w:rPr>
          <w:rtl w:val="true"/>
        </w:rPr>
        <w:t>»</w:t>
      </w:r>
      <w:bookmarkEnd w:id="1650"/>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الجواهر إمکان حملها علی ما إذا وکلت فی حال السکر غیرها لتزویجها للغیر و علیه فبعد ما أفاقت أنکرت و أوحشت فقال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أقامت بعد ما أفاقت فهو رضا منها و حینئذٍ فإن کانت فی حال التوکیل غیر شاعرة فعقد الوکیل فضولی یکفیه رضایتها بعد الإفاقة و إن کانت فی حال التوکیل شاعرة فوکالتها صحیحة والعقد صحیح و إنما تعبد الشارع بزیادة الإجازة و الرضایة و یوید هذا الاحتمال شیوع وکالة النسوان للتزویج و علیه فلایصح الاستدلال بها علی لزوم الرضایة و الإجازة إذا عقدت فی حال السکر مع کونها شاعرة بل عقدا السکری و السکران فیما إذا کانا شاعرین صحیح و لاحاجة إلی ضمیمة الرضایة أو الإجازة کما هو مقتضی القاعدة اللهم إلا أن یقال إن إطلاق القول بلزوم الرضایة من دون استفصال بین کونها شاعرة أو غیر شاعرة یشهد علی لزوم الرضایة و لو کانت شاعرة، إذ لافرق بین الوکالة و غیرها من العقود فالاحتیاط هو ضمیمة الرضایة و لو کانت شاعرة أو و لو کان شاعرا</w:t>
      </w:r>
      <w:r>
        <w:rPr>
          <w:rFonts w:eastAsia="IRNazanin" w:cs="IRNazanin"/>
          <w:color w:val="111111"/>
          <w:sz w:val="28"/>
          <w:szCs w:val="28"/>
          <w:rtl w:val="true"/>
          <w:lang w:bidi="fa-IR"/>
        </w:rPr>
        <w:t>.</w:t>
      </w:r>
      <w:bookmarkStart w:id="1651" w:name="pg5878_65237"/>
    </w:p>
    <w:p>
      <w:pPr>
        <w:pStyle w:val="Heading3"/>
        <w:numPr>
          <w:ilvl w:val="2"/>
          <w:numId w:val="1"/>
        </w:numPr>
        <w:rPr/>
      </w:pPr>
      <w:bookmarkStart w:id="1652" w:name="__RefHeading___Toc5143116_581953129"/>
      <w:bookmarkStart w:id="1653" w:name="_Toc711"/>
      <w:bookmarkEnd w:id="1651"/>
      <w:bookmarkEnd w:id="1652"/>
      <w:r>
        <w:rPr>
          <w:rtl w:val="true"/>
        </w:rPr>
        <w:t xml:space="preserve">قوله فی ص </w:t>
      </w:r>
      <w:r>
        <w:rPr/>
        <w:t>325</w:t>
      </w:r>
      <w:r>
        <w:rPr>
          <w:rtl w:val="true"/>
        </w:rPr>
        <w:t xml:space="preserve">، س </w:t>
      </w:r>
      <w:r>
        <w:rPr/>
        <w:t>6</w:t>
      </w:r>
      <w:r>
        <w:rPr>
          <w:rtl w:val="true"/>
        </w:rPr>
        <w:t>: «</w:t>
      </w:r>
      <w:r>
        <w:rPr>
          <w:rtl w:val="true"/>
        </w:rPr>
        <w:t>لعدم الإمتنان</w:t>
      </w:r>
      <w:r>
        <w:rPr>
          <w:rtl w:val="true"/>
        </w:rPr>
        <w:t>»</w:t>
      </w:r>
      <w:bookmarkEnd w:id="165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مضافا إلی أنه لا أثر له بالنسبة إلی المکره العاقد حتی یرتفع بحدیث الرفع کما صرح به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مکاسبه و لاوجه للبطلان لأن العقد من حیث أنه عقد لایعتبر فیه سوی القصد الموجود فی المکره إذا کان عاقدا و الرضا المعتبر من المالک موجود بالفرض فهذا أولی من المالک المکره علی العقد إذا رضی لاحقا</w:t>
      </w:r>
      <w:r>
        <w:rPr>
          <w:rFonts w:eastAsia="IRNazanin" w:cs="IRNazanin"/>
          <w:color w:val="111111"/>
          <w:sz w:val="28"/>
          <w:szCs w:val="28"/>
          <w:rtl w:val="true"/>
          <w:lang w:bidi="fa-IR"/>
        </w:rPr>
        <w:t>.</w:t>
      </w:r>
    </w:p>
    <w:p>
      <w:pPr>
        <w:pStyle w:val="Heading3"/>
        <w:numPr>
          <w:ilvl w:val="2"/>
          <w:numId w:val="1"/>
        </w:numPr>
        <w:rPr/>
      </w:pPr>
      <w:bookmarkStart w:id="1654" w:name="__RefHeading___Toc5143118_581953129"/>
      <w:bookmarkStart w:id="1655" w:name="_Toc712"/>
      <w:bookmarkEnd w:id="1654"/>
      <w:r>
        <w:rPr>
          <w:rtl w:val="true"/>
        </w:rPr>
        <w:t xml:space="preserve">قوله فی ص </w:t>
      </w:r>
      <w:r>
        <w:rPr/>
        <w:t>325</w:t>
      </w:r>
      <w:r>
        <w:rPr>
          <w:rtl w:val="true"/>
        </w:rPr>
        <w:t xml:space="preserve">، س </w:t>
      </w:r>
      <w:r>
        <w:rPr/>
        <w:t>10</w:t>
      </w:r>
      <w:r>
        <w:rPr>
          <w:rtl w:val="true"/>
        </w:rPr>
        <w:t>: «</w:t>
      </w:r>
      <w:r>
        <w:rPr>
          <w:rtl w:val="true"/>
        </w:rPr>
        <w:t>دلالة واضحة</w:t>
      </w:r>
      <w:r>
        <w:rPr>
          <w:rtl w:val="true"/>
        </w:rPr>
        <w:t>»</w:t>
      </w:r>
      <w:bookmarkEnd w:id="165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تکون المرئة طرفا للعقد وأجرت بنفسها الإیجاب أو القبول علی الخلاف فیه</w:t>
      </w:r>
      <w:r>
        <w:rPr>
          <w:rFonts w:eastAsia="IRNazanin" w:cs="IRNazanin"/>
          <w:color w:val="111111"/>
          <w:sz w:val="28"/>
          <w:szCs w:val="28"/>
          <w:rtl w:val="true"/>
          <w:lang w:bidi="fa-IR"/>
        </w:rPr>
        <w:t>.</w:t>
      </w:r>
    </w:p>
    <w:p>
      <w:pPr>
        <w:pStyle w:val="Heading3"/>
        <w:numPr>
          <w:ilvl w:val="2"/>
          <w:numId w:val="1"/>
        </w:numPr>
        <w:rPr/>
      </w:pPr>
      <w:bookmarkStart w:id="1656" w:name="__RefHeading___Toc5143120_581953129"/>
      <w:bookmarkStart w:id="1657" w:name="_Toc713"/>
      <w:bookmarkEnd w:id="1656"/>
      <w:r>
        <w:rPr>
          <w:rtl w:val="true"/>
        </w:rPr>
        <w:t xml:space="preserve">قوله فی ص </w:t>
      </w:r>
      <w:r>
        <w:rPr/>
        <w:t>325</w:t>
      </w:r>
      <w:r>
        <w:rPr>
          <w:rtl w:val="true"/>
        </w:rPr>
        <w:t xml:space="preserve">، س </w:t>
      </w:r>
      <w:r>
        <w:rPr/>
        <w:t>19</w:t>
      </w:r>
      <w:r>
        <w:rPr>
          <w:rtl w:val="true"/>
        </w:rPr>
        <w:t>: «</w:t>
      </w:r>
      <w:r>
        <w:rPr>
          <w:rtl w:val="true"/>
        </w:rPr>
        <w:t>استدل علیه شیخنا الأعظم</w:t>
      </w:r>
      <w:bookmarkEnd w:id="1657"/>
    </w:p>
    <w:p>
      <w:pPr>
        <w:pStyle w:val="BookText"/>
        <w:rPr/>
      </w:pPr>
      <w:r>
        <w:rPr>
          <w:rFonts w:eastAsia="Times New Roman" w:cs="Times New Roman" w:ascii="Times New Roman" w:hAnsi="Times New Roman"/>
          <w:color w:val="111111"/>
          <w:sz w:val="28"/>
          <w:szCs w:val="28"/>
          <w:lang w:val="en-US" w:bidi="en-US"/>
        </w:rPr>
        <w:t>1</w:t>
      </w:r>
    </w:p>
    <w:p>
      <w:pPr>
        <w:pStyle w:val="Heading3"/>
        <w:numPr>
          <w:ilvl w:val="2"/>
          <w:numId w:val="1"/>
        </w:numPr>
        <w:rPr/>
      </w:pPr>
      <w:bookmarkStart w:id="1658" w:name="__RefHeading___Toc5143122_581953129"/>
      <w:bookmarkStart w:id="1659" w:name="_Toc714"/>
      <w:bookmarkEnd w:id="1658"/>
      <w:r>
        <w:rPr>
          <w:rtl w:val="true"/>
        </w:rPr>
        <w:t>فی مکاسبه</w:t>
      </w:r>
      <w:r>
        <w:rPr>
          <w:rtl w:val="true"/>
        </w:rPr>
        <w:t>»</w:t>
      </w:r>
      <w:bookmarkEnd w:id="1659"/>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قال فی ص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جملة الشروط فی العقد أن یقع کل من إیجابه و قبوله فی حال یجوز لکل واحد منهما الإنشاء فلو کان المشتری فی حال إیجاب البایع غیر قابل للقبول أو خرج البایع حال القبول عن قابلیة الإیجاب لم ینعقد ثم إن عدم قابلیتهما إن کان لعدم کونهما قابلین للتخاطب کالموت و الجنون و الإغماء بل النوم فوجه الاعتبار عدم تحقق معنی المعاقدة والمعاهدة حینئذٍ إلی أن قال و إن کان لعدم الاعتبار برضاهما فلخروجه أیضا عن مفهوم التعاهد و التعاقد لأن المعتبر فیه عرفا رضا کل منهما لما ینشأه الآخر حین إنشائه کمن یعرض له الحجر بفلس أو سفه أو رق لو فرض أو مرض موت و الأصل فی جمیع ذلک أن الموجب لو فسخ قبل القبول لغی الإیجاب السابق و کذا لو کان المشتری فی زمان الإیجاب غیر راض أو کان ممن لایعتبر رضاه کالصغیر فصحة کل</w:t>
      </w:r>
      <w:bookmarkStart w:id="1660" w:name="pg5878_65238"/>
    </w:p>
    <w:p>
      <w:pPr>
        <w:pStyle w:val="BookText"/>
        <w:rPr/>
      </w:pPr>
      <w:bookmarkEnd w:id="1660"/>
      <w:r>
        <w:rPr>
          <w:rFonts w:ascii="IRNazanin" w:hAnsi="IRNazanin" w:eastAsia="IRNazanin"/>
          <w:color w:val="111111"/>
          <w:sz w:val="28"/>
          <w:sz w:val="28"/>
          <w:szCs w:val="28"/>
          <w:rtl w:val="true"/>
          <w:lang w:bidi="fa-IR"/>
        </w:rPr>
        <w:t>من الإیجاب و القبول یکون معناه قائما فی نفس المتکلم من أول العقد إلی أن یتحقق تمام السبب و به یتحقق معنی المعاقدة فإذا لم یکن هذا المعنی قائما فی نفس أحدهما أو قام و لم یکن قیامه معتبرا لم یتحقق معنی المعاقدة</w:t>
      </w:r>
      <w:r>
        <w:rPr>
          <w:rFonts w:eastAsia="IRNazanin" w:cs="IRNazanin"/>
          <w:color w:val="111111"/>
          <w:sz w:val="28"/>
          <w:szCs w:val="28"/>
          <w:rtl w:val="true"/>
          <w:lang w:bidi="fa-IR"/>
        </w:rPr>
        <w:t>.</w:t>
      </w:r>
    </w:p>
    <w:p>
      <w:pPr>
        <w:pStyle w:val="Heading3"/>
        <w:numPr>
          <w:ilvl w:val="2"/>
          <w:numId w:val="1"/>
        </w:numPr>
        <w:rPr/>
      </w:pPr>
      <w:bookmarkStart w:id="1661" w:name="__RefHeading___Toc5143124_581953129"/>
      <w:bookmarkStart w:id="1662" w:name="_Toc715"/>
      <w:bookmarkEnd w:id="1661"/>
      <w:r>
        <w:rPr>
          <w:rtl w:val="true"/>
        </w:rPr>
        <w:t xml:space="preserve">قوله فی ص </w:t>
      </w:r>
      <w:r>
        <w:rPr/>
        <w:t>326</w:t>
      </w:r>
      <w:r>
        <w:rPr>
          <w:rtl w:val="true"/>
        </w:rPr>
        <w:t xml:space="preserve">، س </w:t>
      </w:r>
      <w:r>
        <w:rPr/>
        <w:t>22</w:t>
      </w:r>
      <w:r>
        <w:rPr>
          <w:rtl w:val="true"/>
        </w:rPr>
        <w:t>: «</w:t>
      </w:r>
      <w:r>
        <w:rPr>
          <w:rtl w:val="true"/>
        </w:rPr>
        <w:t>التخاطب بین المتعاقدین</w:t>
      </w:r>
      <w:r>
        <w:rPr>
          <w:rtl w:val="true"/>
        </w:rPr>
        <w:t>...»</w:t>
      </w:r>
      <w:bookmarkEnd w:id="166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التخاطب غیر لازم و إنما اللازم هو المعاهدة و لو لم یکن خطاب فی البین نعم یقع المعاهدة غالبا بالتخاطب</w:t>
      </w:r>
      <w:r>
        <w:rPr>
          <w:rFonts w:eastAsia="IRNazanin" w:cs="IRNazanin"/>
          <w:color w:val="111111"/>
          <w:sz w:val="28"/>
          <w:szCs w:val="28"/>
          <w:rtl w:val="true"/>
          <w:lang w:bidi="fa-IR"/>
        </w:rPr>
        <w:t>.</w:t>
      </w:r>
    </w:p>
    <w:p>
      <w:pPr>
        <w:pStyle w:val="Heading3"/>
        <w:numPr>
          <w:ilvl w:val="2"/>
          <w:numId w:val="1"/>
        </w:numPr>
        <w:rPr/>
      </w:pPr>
      <w:bookmarkStart w:id="1663" w:name="__RefHeading___Toc5143126_581953129"/>
      <w:bookmarkStart w:id="1664" w:name="_Toc716"/>
      <w:bookmarkEnd w:id="1663"/>
      <w:r>
        <w:rPr>
          <w:rtl w:val="true"/>
        </w:rPr>
        <w:t xml:space="preserve">قوله فی ص </w:t>
      </w:r>
      <w:r>
        <w:rPr/>
        <w:t>327</w:t>
      </w:r>
      <w:r>
        <w:rPr>
          <w:rtl w:val="true"/>
        </w:rPr>
        <w:t xml:space="preserve">، س </w:t>
      </w:r>
      <w:r>
        <w:rPr/>
        <w:t>3</w:t>
      </w:r>
      <w:r>
        <w:rPr>
          <w:rtl w:val="true"/>
        </w:rPr>
        <w:t>: «</w:t>
      </w:r>
      <w:r>
        <w:rPr>
          <w:rtl w:val="true"/>
        </w:rPr>
        <w:t>لکنه مأخوذ فی</w:t>
      </w:r>
      <w:r>
        <w:rPr>
          <w:rtl w:val="true"/>
        </w:rPr>
        <w:t>...»</w:t>
      </w:r>
      <w:bookmarkEnd w:id="166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البیع و النکاح و نحوهما من مصادیق العقود</w:t>
      </w:r>
      <w:r>
        <w:rPr>
          <w:rFonts w:eastAsia="IRNazanin" w:cs="IRNazanin"/>
          <w:color w:val="111111"/>
          <w:sz w:val="28"/>
          <w:szCs w:val="28"/>
          <w:rtl w:val="true"/>
          <w:lang w:bidi="fa-IR"/>
        </w:rPr>
        <w:t>.</w:t>
      </w:r>
    </w:p>
    <w:p>
      <w:pPr>
        <w:pStyle w:val="Heading3"/>
        <w:numPr>
          <w:ilvl w:val="2"/>
          <w:numId w:val="1"/>
        </w:numPr>
        <w:rPr/>
      </w:pPr>
      <w:bookmarkStart w:id="1665" w:name="__RefHeading___Toc5143128_581953129"/>
      <w:bookmarkStart w:id="1666" w:name="_Toc717"/>
      <w:bookmarkEnd w:id="1665"/>
      <w:r>
        <w:rPr>
          <w:rtl w:val="true"/>
        </w:rPr>
        <w:t xml:space="preserve">قوله فی ص </w:t>
      </w:r>
      <w:r>
        <w:rPr/>
        <w:t>327</w:t>
      </w:r>
      <w:r>
        <w:rPr>
          <w:rtl w:val="true"/>
        </w:rPr>
        <w:t xml:space="preserve">، س </w:t>
      </w:r>
      <w:r>
        <w:rPr/>
        <w:t>10</w:t>
      </w:r>
      <w:r>
        <w:rPr>
          <w:rtl w:val="true"/>
        </w:rPr>
        <w:t>: «</w:t>
      </w:r>
      <w:r>
        <w:rPr>
          <w:rtl w:val="true"/>
        </w:rPr>
        <w:t>إذ لاأقل من الشک</w:t>
      </w:r>
      <w:r>
        <w:rPr>
          <w:rtl w:val="true"/>
        </w:rPr>
        <w:t>»</w:t>
      </w:r>
      <w:bookmarkEnd w:id="166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منع بل یصدق المعاهدة و لو لم یکن فی البین التخاطب</w:t>
      </w:r>
      <w:r>
        <w:rPr>
          <w:rFonts w:eastAsia="IRNazanin" w:cs="IRNazanin"/>
          <w:color w:val="111111"/>
          <w:sz w:val="28"/>
          <w:szCs w:val="28"/>
          <w:rtl w:val="true"/>
          <w:lang w:bidi="fa-IR"/>
        </w:rPr>
        <w:t>.</w:t>
      </w:r>
    </w:p>
    <w:p>
      <w:pPr>
        <w:pStyle w:val="Heading3"/>
        <w:numPr>
          <w:ilvl w:val="2"/>
          <w:numId w:val="1"/>
        </w:numPr>
        <w:rPr/>
      </w:pPr>
      <w:bookmarkStart w:id="1667" w:name="__RefHeading___Toc5143130_581953129"/>
      <w:bookmarkStart w:id="1668" w:name="_Toc718"/>
      <w:bookmarkEnd w:id="1667"/>
      <w:r>
        <w:rPr>
          <w:rtl w:val="true"/>
        </w:rPr>
        <w:t xml:space="preserve">قوله فی ص </w:t>
      </w:r>
      <w:r>
        <w:rPr/>
        <w:t>327</w:t>
      </w:r>
      <w:r>
        <w:rPr>
          <w:rtl w:val="true"/>
        </w:rPr>
        <w:t xml:space="preserve">، س </w:t>
      </w:r>
      <w:r>
        <w:rPr/>
        <w:t>14</w:t>
      </w:r>
      <w:r>
        <w:rPr>
          <w:rtl w:val="true"/>
        </w:rPr>
        <w:t>: «</w:t>
      </w:r>
      <w:r>
        <w:rPr>
          <w:rtl w:val="true"/>
        </w:rPr>
        <w:t>فإذا کان القابل صبیا و بلغ بعد الإیجاب حال القبول صح</w:t>
      </w:r>
      <w:r>
        <w:rPr>
          <w:rtl w:val="true"/>
        </w:rPr>
        <w:t>»</w:t>
      </w:r>
      <w:bookmarkEnd w:id="166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مقتضی الإطلاقات الدالة علی نفوذ العقود و البیع و النکاح و عدم الدلیل علی لزوم بلوغ القابل حال الإیجاب و إنما أقیم الدلیل علی لزومه حال القبول</w:t>
      </w:r>
      <w:r>
        <w:rPr>
          <w:rFonts w:eastAsia="IRNazanin" w:cs="IRNazanin"/>
          <w:color w:val="111111"/>
          <w:sz w:val="28"/>
          <w:szCs w:val="28"/>
          <w:rtl w:val="true"/>
          <w:lang w:bidi="fa-IR"/>
        </w:rPr>
        <w:t>.</w:t>
      </w:r>
    </w:p>
    <w:p>
      <w:pPr>
        <w:pStyle w:val="Heading3"/>
        <w:numPr>
          <w:ilvl w:val="2"/>
          <w:numId w:val="1"/>
        </w:numPr>
        <w:rPr/>
      </w:pPr>
      <w:bookmarkStart w:id="1669" w:name="__RefHeading___Toc5143132_581953129"/>
      <w:bookmarkStart w:id="1670" w:name="_Toc719"/>
      <w:bookmarkEnd w:id="1669"/>
      <w:r>
        <w:rPr>
          <w:rtl w:val="true"/>
        </w:rPr>
        <w:t xml:space="preserve">قوله فی المتن ص </w:t>
      </w:r>
      <w:r>
        <w:rPr/>
        <w:t>327</w:t>
      </w:r>
      <w:r>
        <w:rPr>
          <w:rtl w:val="true"/>
        </w:rPr>
        <w:t xml:space="preserve">، س </w:t>
      </w:r>
      <w:r>
        <w:rPr/>
        <w:t>16</w:t>
      </w:r>
      <w:r>
        <w:rPr>
          <w:rtl w:val="true"/>
        </w:rPr>
        <w:t>: «</w:t>
      </w:r>
      <w:r>
        <w:rPr>
          <w:rtl w:val="true"/>
        </w:rPr>
        <w:t>و إن بقی حال القبول</w:t>
      </w:r>
      <w:r>
        <w:rPr>
          <w:rtl w:val="true"/>
        </w:rPr>
        <w:t>»</w:t>
      </w:r>
      <w:bookmarkEnd w:id="1670"/>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یمکن أن یقال إن بقاء السفاهة أو التفلیس إلی حال القبول یوجب إنشاء القبول مع من یکون محجورا عن التصرفات فیشمله أدلة الحجر علیه</w:t>
      </w:r>
      <w:r>
        <w:rPr>
          <w:rFonts w:eastAsia="IRNazanin" w:cs="IRNazanin"/>
          <w:color w:val="111111"/>
          <w:sz w:val="28"/>
          <w:szCs w:val="28"/>
          <w:rtl w:val="true"/>
          <w:lang w:bidi="fa-IR"/>
        </w:rPr>
        <w:t>.</w:t>
      </w:r>
      <w:bookmarkStart w:id="1671" w:name="pg5878_65239"/>
    </w:p>
    <w:p>
      <w:pPr>
        <w:pStyle w:val="Heading3"/>
        <w:numPr>
          <w:ilvl w:val="2"/>
          <w:numId w:val="1"/>
        </w:numPr>
        <w:rPr/>
      </w:pPr>
      <w:bookmarkStart w:id="1672" w:name="__RefHeading___Toc5143134_581953129"/>
      <w:bookmarkStart w:id="1673" w:name="_Toc720"/>
      <w:bookmarkEnd w:id="1671"/>
      <w:bookmarkEnd w:id="1672"/>
      <w:r>
        <w:rPr>
          <w:rtl w:val="true"/>
        </w:rPr>
        <w:t xml:space="preserve">قوله فی ص </w:t>
      </w:r>
      <w:r>
        <w:rPr/>
        <w:t>327</w:t>
      </w:r>
      <w:r>
        <w:rPr>
          <w:rtl w:val="true"/>
        </w:rPr>
        <w:t xml:space="preserve">، س </w:t>
      </w:r>
      <w:r>
        <w:rPr/>
        <w:t>17</w:t>
      </w:r>
      <w:r>
        <w:rPr>
          <w:rtl w:val="true"/>
        </w:rPr>
        <w:t>: «</w:t>
      </w:r>
      <w:r>
        <w:rPr>
          <w:rtl w:val="true"/>
        </w:rPr>
        <w:t>لامجال لمقایسة ذلک</w:t>
      </w:r>
      <w:r>
        <w:rPr>
          <w:rtl w:val="true"/>
        </w:rPr>
        <w:t>»</w:t>
      </w:r>
      <w:bookmarkEnd w:id="167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إلی ما فی مکاسب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قال فی ص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الأصل فی جمیع ذلک أن الموجب لو فسخ قبل القبول لغی الإیجاب السابق</w:t>
      </w:r>
      <w:r>
        <w:rPr>
          <w:rFonts w:eastAsia="IRNazanin" w:cs="IRNazanin"/>
          <w:color w:val="111111"/>
          <w:sz w:val="28"/>
          <w:szCs w:val="28"/>
          <w:rtl w:val="true"/>
          <w:lang w:bidi="fa-IR"/>
        </w:rPr>
        <w:t>.</w:t>
      </w:r>
    </w:p>
    <w:p>
      <w:pPr>
        <w:pStyle w:val="Heading3"/>
        <w:numPr>
          <w:ilvl w:val="2"/>
          <w:numId w:val="1"/>
        </w:numPr>
        <w:rPr/>
      </w:pPr>
      <w:bookmarkStart w:id="1674" w:name="__RefHeading___Toc5143136_581953129"/>
      <w:bookmarkStart w:id="1675" w:name="_Toc721"/>
      <w:bookmarkEnd w:id="1674"/>
      <w:r>
        <w:rPr>
          <w:rtl w:val="true"/>
        </w:rPr>
        <w:t xml:space="preserve">قوله فی المتن ص </w:t>
      </w:r>
      <w:r>
        <w:rPr/>
        <w:t>328</w:t>
      </w:r>
      <w:r>
        <w:rPr>
          <w:rtl w:val="true"/>
        </w:rPr>
        <w:t xml:space="preserve">، س </w:t>
      </w:r>
      <w:r>
        <w:rPr/>
        <w:t>1</w:t>
      </w:r>
      <w:r>
        <w:rPr>
          <w:rtl w:val="true"/>
        </w:rPr>
        <w:t>: «</w:t>
      </w:r>
      <w:r>
        <w:rPr>
          <w:rtl w:val="true"/>
        </w:rPr>
        <w:t>أو غفل عن العقد بالمرة</w:t>
      </w:r>
      <w:r>
        <w:rPr>
          <w:rtl w:val="true"/>
        </w:rPr>
        <w:t>»</w:t>
      </w:r>
      <w:bookmarkEnd w:id="167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کذلک لو بقی الغفلة أو النوم أو الإغماء أو السکر إلی حال القبول و بعده لعدم صدق المعاقدة و المعاهدة و أما إذا غفل بعد الإیجاب و توجه قبل القبول فلاوجه لعدم صدق المعاهدة و المعاقدة و هکذا فی النوم و السکر بل الإغماء و لاوجه لدعوی انصراف الأدلة عن مثله</w:t>
      </w:r>
      <w:r>
        <w:rPr>
          <w:rFonts w:eastAsia="IRNazanin" w:cs="IRNazanin"/>
          <w:color w:val="111111"/>
          <w:sz w:val="28"/>
          <w:szCs w:val="28"/>
          <w:rtl w:val="true"/>
          <w:lang w:bidi="fa-IR"/>
        </w:rPr>
        <w:t>.</w:t>
      </w:r>
    </w:p>
    <w:p>
      <w:pPr>
        <w:pStyle w:val="Heading3"/>
        <w:numPr>
          <w:ilvl w:val="2"/>
          <w:numId w:val="1"/>
        </w:numPr>
        <w:rPr/>
      </w:pPr>
      <w:bookmarkStart w:id="1676" w:name="__RefHeading___Toc5143138_581953129"/>
      <w:bookmarkStart w:id="1677" w:name="_Toc722"/>
      <w:bookmarkEnd w:id="1676"/>
      <w:r>
        <w:rPr>
          <w:rtl w:val="true"/>
        </w:rPr>
        <w:t xml:space="preserve">قوله فی ص </w:t>
      </w:r>
      <w:r>
        <w:rPr/>
        <w:t>328</w:t>
      </w:r>
      <w:r>
        <w:rPr>
          <w:rtl w:val="true"/>
        </w:rPr>
        <w:t xml:space="preserve">، س </w:t>
      </w:r>
      <w:r>
        <w:rPr/>
        <w:t>5</w:t>
      </w:r>
      <w:r>
        <w:rPr>
          <w:rtl w:val="true"/>
        </w:rPr>
        <w:t>: «</w:t>
      </w:r>
      <w:r>
        <w:rPr>
          <w:rtl w:val="true"/>
        </w:rPr>
        <w:t>خلاف المسالک فی النوم</w:t>
      </w:r>
      <w:r>
        <w:rPr>
          <w:rtl w:val="true"/>
        </w:rPr>
        <w:t>»</w:t>
      </w:r>
      <w:bookmarkEnd w:id="167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لایخفی أن خلاف الشهید لایضر بالإجماع لو ثبت و إنما الإشکال فی أن الإجماع فی مثل المقام الذی أقیم فیه الدلیل علی المطلب یکون محتمل المدرک و معه لایکشف عن شیء آخر</w:t>
      </w:r>
      <w:r>
        <w:rPr>
          <w:rFonts w:eastAsia="IRNazanin" w:cs="IRNazanin"/>
          <w:color w:val="111111"/>
          <w:sz w:val="28"/>
          <w:szCs w:val="28"/>
          <w:rtl w:val="true"/>
          <w:lang w:bidi="fa-IR"/>
        </w:rPr>
        <w:t>.</w:t>
      </w:r>
    </w:p>
    <w:p>
      <w:pPr>
        <w:pStyle w:val="Heading3"/>
        <w:numPr>
          <w:ilvl w:val="2"/>
          <w:numId w:val="1"/>
        </w:numPr>
        <w:rPr/>
      </w:pPr>
      <w:bookmarkStart w:id="1678" w:name="__RefHeading___Toc5143140_581953129"/>
      <w:bookmarkStart w:id="1679" w:name="_Toc723"/>
      <w:bookmarkEnd w:id="1678"/>
      <w:r>
        <w:rPr>
          <w:rtl w:val="true"/>
        </w:rPr>
        <w:t xml:space="preserve">قوله فی ص </w:t>
      </w:r>
      <w:r>
        <w:rPr/>
        <w:t>328</w:t>
      </w:r>
      <w:r>
        <w:rPr>
          <w:rtl w:val="true"/>
        </w:rPr>
        <w:t xml:space="preserve">، س </w:t>
      </w:r>
      <w:r>
        <w:rPr/>
        <w:t>7</w:t>
      </w:r>
      <w:r>
        <w:rPr>
          <w:rtl w:val="true"/>
        </w:rPr>
        <w:t>: «</w:t>
      </w:r>
      <w:r>
        <w:rPr>
          <w:rtl w:val="true"/>
        </w:rPr>
        <w:t>فالانصراف بدوی لایعتد به</w:t>
      </w:r>
      <w:r>
        <w:rPr>
          <w:rtl w:val="true"/>
        </w:rPr>
        <w:t>»</w:t>
      </w:r>
      <w:bookmarkEnd w:id="1679"/>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مر أن الانصراف فی مثل ما إذا بقی الغفلة أو النوم أو السکر أو الإغماء إلی حال القبول فی محله بخلاف ما إذا ارتفع المذکورات قبل القبول فإنه لاوجه له بعد صدق المعاهدة و المعاقدة</w:t>
      </w:r>
      <w:r>
        <w:rPr>
          <w:rFonts w:eastAsia="IRNazanin" w:cs="IRNazanin"/>
          <w:color w:val="111111"/>
          <w:sz w:val="28"/>
          <w:szCs w:val="28"/>
          <w:rtl w:val="true"/>
          <w:lang w:bidi="fa-IR"/>
        </w:rPr>
        <w:t>.</w:t>
      </w:r>
      <w:bookmarkStart w:id="1680" w:name="pg5878_65240"/>
    </w:p>
    <w:p>
      <w:pPr>
        <w:pStyle w:val="Heading3"/>
        <w:numPr>
          <w:ilvl w:val="2"/>
          <w:numId w:val="1"/>
        </w:numPr>
        <w:rPr/>
      </w:pPr>
      <w:bookmarkStart w:id="1681" w:name="__RefHeading___Toc5143142_581953129"/>
      <w:bookmarkStart w:id="1682" w:name="_Toc724"/>
      <w:bookmarkEnd w:id="1680"/>
      <w:bookmarkEnd w:id="1681"/>
      <w:r>
        <w:rPr>
          <w:rtl w:val="true"/>
        </w:rPr>
        <w:t xml:space="preserve">قوله فی ص </w:t>
      </w:r>
      <w:r>
        <w:rPr/>
        <w:t>328</w:t>
      </w:r>
      <w:r>
        <w:rPr>
          <w:rtl w:val="true"/>
        </w:rPr>
        <w:t xml:space="preserve">، س </w:t>
      </w:r>
      <w:r>
        <w:rPr/>
        <w:t>11</w:t>
      </w:r>
      <w:r>
        <w:rPr>
          <w:rtl w:val="true"/>
        </w:rPr>
        <w:t>: «</w:t>
      </w:r>
      <w:r>
        <w:rPr>
          <w:rtl w:val="true"/>
        </w:rPr>
        <w:t>لامطابق له فی الخارج و لامصداق</w:t>
      </w:r>
      <w:r>
        <w:rPr>
          <w:rtl w:val="true"/>
        </w:rPr>
        <w:t>»</w:t>
      </w:r>
      <w:bookmarkEnd w:id="168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أن من ذهب إلی القول بالفرد المردد أو النکرة لیس مقصوده هو وجود المردد فی الخارج حتی یرد علیه أن الموجود متشخص فلاتردید فیه بل مراده أن بمفهوم المردد یشار إلی المتعینات و حیث أن الخصوصیات لادخل لها فی غرضه أشار إلیها بمفهوم المردد و لایسری التردید من المفهوم إلی الخارج و یدل علی إمکانه وقوعه فی وصیة أحد الشیئین لأحد الشخصین و لذا ذهب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مسألة بیع بعض من جملة متساویة إلی إمکانه و الجواب عما استدل علی استحالته راجع ص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هو ممکن ثبوتا و أما الإثبات فلایکون دعوی وقوعه فی بعض الأحیان مجازفة</w:t>
      </w:r>
      <w:r>
        <w:rPr>
          <w:rFonts w:eastAsia="IRNazanin" w:cs="IRNazanin"/>
          <w:color w:val="111111"/>
          <w:sz w:val="28"/>
          <w:szCs w:val="28"/>
          <w:rtl w:val="true"/>
          <w:lang w:bidi="fa-IR"/>
        </w:rPr>
        <w:t>.</w:t>
      </w:r>
    </w:p>
    <w:p>
      <w:pPr>
        <w:pStyle w:val="Heading3"/>
        <w:numPr>
          <w:ilvl w:val="2"/>
          <w:numId w:val="1"/>
        </w:numPr>
        <w:rPr/>
      </w:pPr>
      <w:bookmarkStart w:id="1683" w:name="__RefHeading___Toc5143144_581953129"/>
      <w:bookmarkStart w:id="1684" w:name="_Toc725"/>
      <w:bookmarkEnd w:id="1683"/>
      <w:r>
        <w:rPr>
          <w:rtl w:val="true"/>
        </w:rPr>
        <w:t xml:space="preserve">قوله فی ص </w:t>
      </w:r>
      <w:r>
        <w:rPr/>
        <w:t>328</w:t>
      </w:r>
      <w:r>
        <w:rPr>
          <w:rtl w:val="true"/>
        </w:rPr>
        <w:t xml:space="preserve">، س </w:t>
      </w:r>
      <w:r>
        <w:rPr/>
        <w:t>13</w:t>
      </w:r>
      <w:r>
        <w:rPr>
          <w:rtl w:val="true"/>
        </w:rPr>
        <w:t>: «</w:t>
      </w:r>
      <w:r>
        <w:rPr>
          <w:rtl w:val="true"/>
        </w:rPr>
        <w:t>ففی المقام</w:t>
      </w:r>
      <w:r>
        <w:rPr>
          <w:rtl w:val="true"/>
        </w:rPr>
        <w:t>»</w:t>
      </w:r>
      <w:bookmarkEnd w:id="168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أن تصور الکلی فی النکاح و إن کان ممکنا ولکنه لاخارجیة له إذ النکاح لایقع کذلک عند أحد فالأدلة منصرفة عنه</w:t>
      </w:r>
      <w:r>
        <w:rPr>
          <w:rFonts w:eastAsia="IRNazanin" w:cs="IRNazanin"/>
          <w:color w:val="111111"/>
          <w:sz w:val="28"/>
          <w:szCs w:val="28"/>
          <w:rtl w:val="true"/>
          <w:lang w:bidi="fa-IR"/>
        </w:rPr>
        <w:t>.</w:t>
      </w:r>
    </w:p>
    <w:p>
      <w:pPr>
        <w:pStyle w:val="Heading3"/>
        <w:numPr>
          <w:ilvl w:val="2"/>
          <w:numId w:val="1"/>
        </w:numPr>
        <w:rPr/>
      </w:pPr>
      <w:bookmarkStart w:id="1685" w:name="__RefHeading___Toc5143146_581953129"/>
      <w:bookmarkStart w:id="1686" w:name="_Toc726"/>
      <w:bookmarkEnd w:id="1685"/>
      <w:r>
        <w:rPr>
          <w:rtl w:val="true"/>
        </w:rPr>
        <w:t xml:space="preserve">قوله فی ص </w:t>
      </w:r>
      <w:r>
        <w:rPr/>
        <w:t>328</w:t>
      </w:r>
      <w:r>
        <w:rPr>
          <w:rtl w:val="true"/>
        </w:rPr>
        <w:t xml:space="preserve">، س </w:t>
      </w:r>
      <w:r>
        <w:rPr/>
        <w:t>13</w:t>
      </w:r>
      <w:r>
        <w:rPr>
          <w:rtl w:val="true"/>
        </w:rPr>
        <w:t>: «</w:t>
      </w:r>
      <w:r>
        <w:rPr>
          <w:rtl w:val="true"/>
        </w:rPr>
        <w:t>لایعتبر فیه ذلک</w:t>
      </w:r>
      <w:r>
        <w:rPr>
          <w:rtl w:val="true"/>
        </w:rPr>
        <w:t>»</w:t>
      </w:r>
      <w:bookmarkEnd w:id="168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لایعتبر فیه العلم بالمهر لصحة النکاح الدائم من دون ذکر المهر و رجوعه إلی مهر المثل فضلا عن مقداره</w:t>
      </w:r>
      <w:r>
        <w:rPr>
          <w:rFonts w:eastAsia="IRNazanin" w:cs="IRNazanin"/>
          <w:color w:val="111111"/>
          <w:sz w:val="28"/>
          <w:szCs w:val="28"/>
          <w:rtl w:val="true"/>
          <w:lang w:bidi="fa-IR"/>
        </w:rPr>
        <w:t>.</w:t>
      </w:r>
    </w:p>
    <w:p>
      <w:pPr>
        <w:pStyle w:val="Heading3"/>
        <w:numPr>
          <w:ilvl w:val="2"/>
          <w:numId w:val="1"/>
        </w:numPr>
        <w:rPr/>
      </w:pPr>
      <w:bookmarkStart w:id="1687" w:name="__RefHeading___Toc5143148_581953129"/>
      <w:bookmarkStart w:id="1688" w:name="_Toc727"/>
      <w:bookmarkEnd w:id="1687"/>
      <w:r>
        <w:rPr>
          <w:rtl w:val="true"/>
        </w:rPr>
        <w:t xml:space="preserve">قوله فی ص </w:t>
      </w:r>
      <w:r>
        <w:rPr/>
        <w:t>328</w:t>
      </w:r>
      <w:r>
        <w:rPr>
          <w:rtl w:val="true"/>
        </w:rPr>
        <w:t xml:space="preserve">، س </w:t>
      </w:r>
      <w:r>
        <w:rPr/>
        <w:t>15</w:t>
      </w:r>
      <w:r>
        <w:rPr>
          <w:rtl w:val="true"/>
        </w:rPr>
        <w:t>: «</w:t>
      </w:r>
      <w:r>
        <w:rPr>
          <w:rtl w:val="true"/>
        </w:rPr>
        <w:t>لایقتضی التعیین من أول الأمر</w:t>
      </w:r>
      <w:r>
        <w:rPr>
          <w:rtl w:val="true"/>
        </w:rPr>
        <w:t>»</w:t>
      </w:r>
      <w:bookmarkEnd w:id="1688"/>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الاستمتاع بالنسبة إلی العقد حکم من أحکامه فالاحتیاج إلی التعین فی جوازه أو وجوه لایقتضی التعین فی متن العقد</w:t>
      </w:r>
      <w:r>
        <w:rPr>
          <w:rFonts w:eastAsia="IRNazanin" w:cs="IRNazanin"/>
          <w:color w:val="111111"/>
          <w:sz w:val="28"/>
          <w:szCs w:val="28"/>
          <w:rtl w:val="true"/>
          <w:lang w:bidi="fa-IR"/>
        </w:rPr>
        <w:t>.</w:t>
      </w:r>
      <w:bookmarkStart w:id="1689" w:name="pg5878_65241"/>
    </w:p>
    <w:p>
      <w:pPr>
        <w:pStyle w:val="Heading3"/>
        <w:numPr>
          <w:ilvl w:val="2"/>
          <w:numId w:val="1"/>
        </w:numPr>
        <w:rPr/>
      </w:pPr>
      <w:bookmarkStart w:id="1690" w:name="__RefHeading___Toc5143150_581953129"/>
      <w:bookmarkStart w:id="1691" w:name="_Toc728"/>
      <w:bookmarkEnd w:id="1689"/>
      <w:bookmarkEnd w:id="1690"/>
      <w:r>
        <w:rPr>
          <w:rtl w:val="true"/>
        </w:rPr>
        <w:t xml:space="preserve">قوله فی ص </w:t>
      </w:r>
      <w:r>
        <w:rPr/>
        <w:t>328</w:t>
      </w:r>
      <w:r>
        <w:rPr>
          <w:rtl w:val="true"/>
        </w:rPr>
        <w:t xml:space="preserve">، س </w:t>
      </w:r>
      <w:r>
        <w:rPr/>
        <w:t>16</w:t>
      </w:r>
      <w:r>
        <w:rPr>
          <w:rtl w:val="true"/>
        </w:rPr>
        <w:t>: «</w:t>
      </w:r>
      <w:r>
        <w:rPr>
          <w:rtl w:val="true"/>
        </w:rPr>
        <w:t>والمتعین أن یکون الوجه فیه</w:t>
      </w:r>
      <w:r>
        <w:rPr>
          <w:rtl w:val="true"/>
        </w:rPr>
        <w:t>»</w:t>
      </w:r>
      <w:bookmarkEnd w:id="169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المکاسب للشیخ الأعظم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یقال فی الفرق بین البیع و شبهه و بین النکاح أن الزوجین فی النکاح کالعوضین فی سائر العقود و یختلف الأغراض باختلافها فلابد من التعیین و توارد الإیجاب و القبول علی أمر واحد انتهی، و لعل مرادهم منه هو تعارف تعلق الأغراض العقلائیة غالبا بمعرفة خصوص الزوجین فی النکاح بخلاف البیع فإنه لایتعلق غرض بخصوص المشتری أو البایع</w:t>
      </w:r>
      <w:r>
        <w:rPr>
          <w:rFonts w:eastAsia="IRNazanin" w:cs="IRNazanin"/>
          <w:color w:val="111111"/>
          <w:sz w:val="28"/>
          <w:szCs w:val="28"/>
          <w:rtl w:val="true"/>
          <w:lang w:bidi="fa-IR"/>
        </w:rPr>
        <w:t>.</w:t>
      </w:r>
    </w:p>
    <w:p>
      <w:pPr>
        <w:pStyle w:val="Heading3"/>
        <w:numPr>
          <w:ilvl w:val="2"/>
          <w:numId w:val="1"/>
        </w:numPr>
        <w:rPr/>
      </w:pPr>
      <w:bookmarkStart w:id="1692" w:name="__RefHeading___Toc5143152_581953129"/>
      <w:bookmarkStart w:id="1693" w:name="_Toc729"/>
      <w:bookmarkEnd w:id="1692"/>
      <w:r>
        <w:rPr>
          <w:rtl w:val="true"/>
        </w:rPr>
        <w:t xml:space="preserve">قوله فی ص </w:t>
      </w:r>
      <w:r>
        <w:rPr/>
        <w:t>328</w:t>
      </w:r>
      <w:r>
        <w:rPr>
          <w:rtl w:val="true"/>
        </w:rPr>
        <w:t xml:space="preserve">، س </w:t>
      </w:r>
      <w:r>
        <w:rPr/>
        <w:t>17</w:t>
      </w:r>
      <w:r>
        <w:rPr>
          <w:rtl w:val="true"/>
        </w:rPr>
        <w:t>: «</w:t>
      </w:r>
      <w:r>
        <w:rPr>
          <w:rtl w:val="true"/>
        </w:rPr>
        <w:t>لاتقوم بغیر المتعینین</w:t>
      </w:r>
      <w:r>
        <w:rPr>
          <w:rtl w:val="true"/>
        </w:rPr>
        <w:t>»</w:t>
      </w:r>
      <w:bookmarkEnd w:id="169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منع لإمکان قیام الزوجیة بأحدهما لابعینه فیما إذا کان الغرض یحصل به کما إذا أراد المحرمیة بلااستمتاع فقال زوجتک إحدی بناتی و یشهد له صحة الوصیة التملیکیة لأحد العبدین لشخص فإضافة الملکیة تقوم لغیر المتعین و مما ذکر یظهر ما فی دعوی تعارف تعلق الأغراض العقلائیة غالبا بمعرفة خصوص الزوجین لما عرفت من أنه قد یکون الغرض یحصل بأحدهما لابعینه فلاوجه لعدم جوازه إلا الإجماع لوثبت</w:t>
      </w:r>
      <w:r>
        <w:rPr>
          <w:rFonts w:eastAsia="IRNazanin" w:cs="IRNazanin"/>
          <w:color w:val="111111"/>
          <w:sz w:val="28"/>
          <w:szCs w:val="28"/>
          <w:rtl w:val="true"/>
          <w:lang w:bidi="fa-IR"/>
        </w:rPr>
        <w:t>.</w:t>
      </w:r>
    </w:p>
    <w:p>
      <w:pPr>
        <w:pStyle w:val="Heading3"/>
        <w:numPr>
          <w:ilvl w:val="2"/>
          <w:numId w:val="1"/>
        </w:numPr>
        <w:rPr/>
      </w:pPr>
      <w:bookmarkStart w:id="1694" w:name="__RefHeading___Toc5143154_581953129"/>
      <w:bookmarkStart w:id="1695" w:name="_Toc730"/>
      <w:bookmarkEnd w:id="1694"/>
      <w:r>
        <w:rPr>
          <w:rtl w:val="true"/>
        </w:rPr>
        <w:t xml:space="preserve">قوله فی المتن ص </w:t>
      </w:r>
      <w:r>
        <w:rPr/>
        <w:t>329</w:t>
      </w:r>
      <w:r>
        <w:rPr>
          <w:rtl w:val="true"/>
        </w:rPr>
        <w:t xml:space="preserve">، س </w:t>
      </w:r>
      <w:r>
        <w:rPr/>
        <w:t>6</w:t>
      </w:r>
      <w:r>
        <w:rPr>
          <w:rtl w:val="true"/>
        </w:rPr>
        <w:t>: «</w:t>
      </w:r>
      <w:r>
        <w:rPr>
          <w:rtl w:val="true"/>
        </w:rPr>
        <w:t>ولایلزم تمییز ذلک</w:t>
      </w:r>
      <w:r>
        <w:rPr>
          <w:rtl w:val="true"/>
        </w:rPr>
        <w:t>»</w:t>
      </w:r>
      <w:bookmarkEnd w:id="1695"/>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عرفت من تصویر الکلی و عدم بعد وقوع الفرد المردد فلاوجه لرفع إلید عن العمومات و الإطلاقات إلا فیما ثبت قیام الإجماع و حیث أن الإجماع دلیل لبی فیتقصر فیه علی القدر المتیقن و هو مالا یتمیز واقعا فلاوجه لاعتبار التمیز حال العقد</w:t>
      </w:r>
      <w:r>
        <w:rPr>
          <w:rFonts w:eastAsia="IRNazanin" w:cs="IRNazanin"/>
          <w:color w:val="111111"/>
          <w:sz w:val="28"/>
          <w:szCs w:val="28"/>
          <w:rtl w:val="true"/>
          <w:lang w:bidi="fa-IR"/>
        </w:rPr>
        <w:t>.</w:t>
      </w:r>
      <w:bookmarkStart w:id="1696" w:name="pg5878_65242"/>
    </w:p>
    <w:p>
      <w:pPr>
        <w:pStyle w:val="Heading3"/>
        <w:numPr>
          <w:ilvl w:val="2"/>
          <w:numId w:val="1"/>
        </w:numPr>
        <w:rPr/>
      </w:pPr>
      <w:bookmarkStart w:id="1697" w:name="__RefHeading___Toc5143156_581953129"/>
      <w:bookmarkStart w:id="1698" w:name="_Toc731"/>
      <w:bookmarkEnd w:id="1696"/>
      <w:bookmarkEnd w:id="1697"/>
      <w:r>
        <w:rPr>
          <w:rtl w:val="true"/>
        </w:rPr>
        <w:t xml:space="preserve">قوله فی ص </w:t>
      </w:r>
      <w:r>
        <w:rPr/>
        <w:t>329</w:t>
      </w:r>
      <w:r>
        <w:rPr>
          <w:rtl w:val="true"/>
        </w:rPr>
        <w:t xml:space="preserve">، س </w:t>
      </w:r>
      <w:r>
        <w:rPr/>
        <w:t>11</w:t>
      </w:r>
      <w:r>
        <w:rPr>
          <w:rtl w:val="true"/>
        </w:rPr>
        <w:t>: «</w:t>
      </w:r>
      <w:r>
        <w:rPr>
          <w:rtl w:val="true"/>
        </w:rPr>
        <w:t>لانتفاء التطابق بین الإیجاب و القبول</w:t>
      </w:r>
      <w:r>
        <w:rPr>
          <w:rtl w:val="true"/>
        </w:rPr>
        <w:t>»</w:t>
      </w:r>
      <w:bookmarkEnd w:id="169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لانتفاء التطابق فی الواقع مع أنهما فی مقام إجراء العقد علی واحد کما إذا قال الولی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زوجتک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الزوج قبلت التزویج مع زهراء بتخیل أن زهراء هی الکبری فبان الخلاف ففی هذه الصورة کانت المعاهدة بینهما فی لفظ العقد دون الخارج</w:t>
      </w:r>
      <w:r>
        <w:rPr>
          <w:rFonts w:eastAsia="IRNazanin" w:cs="IRNazanin"/>
          <w:color w:val="111111"/>
          <w:sz w:val="28"/>
          <w:szCs w:val="28"/>
          <w:rtl w:val="true"/>
          <w:lang w:bidi="fa-IR"/>
        </w:rPr>
        <w:t>.</w:t>
      </w:r>
    </w:p>
    <w:p>
      <w:pPr>
        <w:pStyle w:val="Heading3"/>
        <w:numPr>
          <w:ilvl w:val="2"/>
          <w:numId w:val="1"/>
        </w:numPr>
        <w:rPr/>
      </w:pPr>
      <w:bookmarkStart w:id="1699" w:name="__RefHeading___Toc5143158_581953129"/>
      <w:bookmarkStart w:id="1700" w:name="_Toc732"/>
      <w:bookmarkEnd w:id="1699"/>
      <w:r>
        <w:rPr>
          <w:rtl w:val="true"/>
        </w:rPr>
        <w:t xml:space="preserve">قوله فی ص </w:t>
      </w:r>
      <w:r>
        <w:rPr/>
        <w:t>329</w:t>
      </w:r>
      <w:r>
        <w:rPr>
          <w:rtl w:val="true"/>
        </w:rPr>
        <w:t xml:space="preserve">، س </w:t>
      </w:r>
      <w:r>
        <w:rPr/>
        <w:t>13</w:t>
      </w:r>
      <w:r>
        <w:rPr>
          <w:rtl w:val="true"/>
        </w:rPr>
        <w:t>: «</w:t>
      </w:r>
      <w:r>
        <w:rPr>
          <w:rtl w:val="true"/>
        </w:rPr>
        <w:t>بل الحکم فیه أظهر</w:t>
      </w:r>
      <w:r>
        <w:rPr>
          <w:rtl w:val="true"/>
        </w:rPr>
        <w:t>»</w:t>
      </w:r>
      <w:bookmarkEnd w:id="170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لعدم المعاهدة بینهما فی لفظ العقد فإن کل واحد منهما یقصد غیر ما قصده الآخر و إنما اتفق تطبیق قصدهما علی شیء واحد فلامعاهدة کما لایخفی</w:t>
      </w:r>
      <w:r>
        <w:rPr>
          <w:rFonts w:eastAsia="IRNazanin" w:cs="IRNazanin"/>
          <w:color w:val="111111"/>
          <w:sz w:val="28"/>
          <w:szCs w:val="28"/>
          <w:rtl w:val="true"/>
          <w:lang w:bidi="fa-IR"/>
        </w:rPr>
        <w:t>.</w:t>
      </w:r>
    </w:p>
    <w:p>
      <w:pPr>
        <w:pStyle w:val="Heading3"/>
        <w:numPr>
          <w:ilvl w:val="2"/>
          <w:numId w:val="1"/>
        </w:numPr>
        <w:rPr/>
      </w:pPr>
      <w:bookmarkStart w:id="1701" w:name="__RefHeading___Toc5143160_581953129"/>
      <w:bookmarkStart w:id="1702" w:name="_Toc733"/>
      <w:bookmarkEnd w:id="1701"/>
      <w:r>
        <w:rPr>
          <w:rtl w:val="true"/>
        </w:rPr>
        <w:t xml:space="preserve">قوله فی ص </w:t>
      </w:r>
      <w:r>
        <w:rPr/>
        <w:t>330</w:t>
      </w:r>
      <w:r>
        <w:rPr>
          <w:rtl w:val="true"/>
        </w:rPr>
        <w:t xml:space="preserve">، س </w:t>
      </w:r>
      <w:r>
        <w:rPr/>
        <w:t>10</w:t>
      </w:r>
      <w:r>
        <w:rPr>
          <w:rtl w:val="true"/>
        </w:rPr>
        <w:t>: «</w:t>
      </w:r>
      <w:r>
        <w:rPr>
          <w:rtl w:val="true"/>
        </w:rPr>
        <w:t>ولعله أراد أصالة عدم ترتب الأثر</w:t>
      </w:r>
      <w:r>
        <w:rPr>
          <w:rtl w:val="true"/>
        </w:rPr>
        <w:t>»</w:t>
      </w:r>
      <w:bookmarkEnd w:id="1702"/>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یقال لامجال لأصالة عدم ترتب الأثر بعد إمکان جریان الأصل فی السبب و هو أصالة عدم اشتراط التمیز فی حال العقد إذ الشک فی ترتب الأثر ناش عن الشک فی کون التمیز شرطا حال العقد أم لا فیمکن نفیه بأصالة عدم اشتراطه و البرائة عنه ولکن یرد علیه أن بعد جریان الأصل السببی فما الدلیل علی کون العقد المذکور مؤثرا إن قلت إن الدلیل علیه هو الإطلاقات قلت إن تم الإطلاقات فلاتصل النوبة إلی الاستدلال بالأصل اللهم إلا أن یقال إن الأثر و هو المحصل إذا کان بیانه راجعا إلی الشارع فلامانع من رفع الشرطیة المذکورة فیه و معه لامجال لاستصحاب عدم تحقق المسبب و المحصل فمفاد البرائة هو عدم شرطیة التمیز حال العقد فی تأثیر العقد و حصول المسبب فلاحاجة بعد رفع الشرطیة المذکورة إلی الدلیل الدال علی تأثیر الباقی فافهم</w:t>
      </w:r>
      <w:r>
        <w:rPr>
          <w:rFonts w:eastAsia="IRNazanin" w:cs="IRNazanin"/>
          <w:color w:val="111111"/>
          <w:sz w:val="28"/>
          <w:szCs w:val="28"/>
          <w:rtl w:val="true"/>
          <w:lang w:bidi="fa-IR"/>
        </w:rPr>
        <w:t>.</w:t>
      </w:r>
      <w:bookmarkStart w:id="1703" w:name="pg5878_65243"/>
    </w:p>
    <w:p>
      <w:pPr>
        <w:pStyle w:val="Heading3"/>
        <w:numPr>
          <w:ilvl w:val="2"/>
          <w:numId w:val="1"/>
        </w:numPr>
        <w:rPr/>
      </w:pPr>
      <w:bookmarkStart w:id="1704" w:name="__RefHeading___Toc5143162_581953129"/>
      <w:bookmarkStart w:id="1705" w:name="_Toc734"/>
      <w:bookmarkEnd w:id="1703"/>
      <w:bookmarkEnd w:id="1704"/>
      <w:r>
        <w:rPr>
          <w:rtl w:val="true"/>
        </w:rPr>
        <w:t xml:space="preserve">قوله فی ص </w:t>
      </w:r>
      <w:r>
        <w:rPr/>
        <w:t>330</w:t>
      </w:r>
      <w:r>
        <w:rPr>
          <w:rtl w:val="true"/>
        </w:rPr>
        <w:t xml:space="preserve">، س </w:t>
      </w:r>
      <w:r>
        <w:rPr/>
        <w:t>11</w:t>
      </w:r>
      <w:r>
        <w:rPr>
          <w:rtl w:val="true"/>
        </w:rPr>
        <w:t>: «</w:t>
      </w:r>
      <w:r>
        <w:rPr>
          <w:rtl w:val="true"/>
        </w:rPr>
        <w:t>أصالة الإطلاق حاکمة علیها</w:t>
      </w:r>
      <w:r>
        <w:rPr>
          <w:rtl w:val="true"/>
        </w:rPr>
        <w:t>»</w:t>
      </w:r>
      <w:bookmarkEnd w:id="170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یقال إن الحکومة فرع عدم انصراف الأدلة و فیه أنه لاوجه للانصراف لأن شرائط العقد حاصلة و إنما المشکل فی العمل بأحکام العقد و یدور الأمر بعد صحة العقد کما یتقضیه المطلقات بین الاحتیاط أو إجبار الحاکم أو التعین بالقرعة کما مر فی مسألة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أحکام المحرمات بالمصاهرة فراجع</w:t>
      </w:r>
      <w:r>
        <w:rPr>
          <w:rFonts w:eastAsia="IRNazanin" w:cs="IRNazanin"/>
          <w:color w:val="111111"/>
          <w:sz w:val="28"/>
          <w:szCs w:val="28"/>
          <w:rtl w:val="true"/>
          <w:lang w:bidi="fa-IR"/>
        </w:rPr>
        <w:t>.</w:t>
      </w:r>
    </w:p>
    <w:p>
      <w:pPr>
        <w:pStyle w:val="Heading3"/>
        <w:numPr>
          <w:ilvl w:val="2"/>
          <w:numId w:val="1"/>
        </w:numPr>
        <w:rPr/>
      </w:pPr>
      <w:bookmarkStart w:id="1706" w:name="__RefHeading___Toc5143164_581953129"/>
      <w:bookmarkStart w:id="1707" w:name="_Toc735"/>
      <w:bookmarkEnd w:id="1706"/>
      <w:r>
        <w:rPr>
          <w:rtl w:val="true"/>
        </w:rPr>
        <w:t xml:space="preserve">قوله فی ص </w:t>
      </w:r>
      <w:r>
        <w:rPr/>
        <w:t>330</w:t>
      </w:r>
      <w:r>
        <w:rPr>
          <w:rtl w:val="true"/>
        </w:rPr>
        <w:t xml:space="preserve">، س </w:t>
      </w:r>
      <w:r>
        <w:rPr/>
        <w:t>16</w:t>
      </w:r>
      <w:r>
        <w:rPr>
          <w:rtl w:val="true"/>
        </w:rPr>
        <w:t>: «</w:t>
      </w:r>
      <w:r>
        <w:rPr>
          <w:rtl w:val="true"/>
        </w:rPr>
        <w:t>ومنشأ الإشکال</w:t>
      </w:r>
      <w:r>
        <w:rPr>
          <w:rtl w:val="true"/>
        </w:rPr>
        <w:t>»</w:t>
      </w:r>
      <w:bookmarkEnd w:id="1707"/>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أن یقال إن هذا المنشاء أجنبی عما ذهب إلیه المصنف و إن کان هو فی نفسه فرعا أخر یلیق بالذکر إن لم یکن أولی بالذکر فإن کلام المصنف لایدور أمره بین تعدد المطلوب و وحدته بل مقصوده أن العبرة فی العقد بالمقصود دون غیره من العناوین التی اشیر بها إلی المطلوب فبانت غلطا فإنها لیست مقصودة و إنما اشیر بها إلی المقصود و لعل مراده فی صلاة الجماعة و التقلید أیضا کذلک حیث قال لو اقتدی بشخص أو قلد شخصا علی أنه زید فبان أنه عمرو لایصح لأن المقصود بزعمه لایقع و ما وقع لم یقصد بخلاف ما إذا اقتدی بالحاضر بتخیل أنه زید ثم بان أنه عمرو فإن تطبیق زید علی الحاضر خطاء و اشتباه و هو لایضر بقصد الإقتداء بالحاضر و بالجملة کان مقصوده أن العبرة فی باب الاقتداء بوقوع المقصود و هکذا فی التقلید و لیس مراده أن المطلوب إن کان متعددا فیصح و إلا فباطل و علی ما ذکر فالمسائل المذکورة فی باب التقلید و الاقتداء و النکاح من باب واحد نعم قد یکون العنوان مطلوبا آخر کما إذا کان غرضه التزویج و مطلوبه الثانی هو التزویج مع الکبری فإذا بان الخلاف فللبحث عن کون المطلوب</w:t>
      </w:r>
      <w:bookmarkStart w:id="1708" w:name="pg5878_65244"/>
    </w:p>
    <w:p>
      <w:pPr>
        <w:pStyle w:val="BookText"/>
        <w:rPr/>
      </w:pPr>
      <w:bookmarkEnd w:id="1708"/>
      <w:r>
        <w:rPr>
          <w:rFonts w:ascii="IRNazanin" w:hAnsi="IRNazanin" w:eastAsia="IRNazanin"/>
          <w:color w:val="111111"/>
          <w:sz w:val="28"/>
          <w:sz w:val="28"/>
          <w:szCs w:val="28"/>
          <w:rtl w:val="true"/>
          <w:lang w:bidi="fa-IR"/>
        </w:rPr>
        <w:t>متعددا أو واحدا حینئذٍ مجال ولکن الظاهر أن المصنف لم یکن نظره إلیه و إن کان الأصل فی العناوین هو کونها دخیلا فی المطلوب</w:t>
      </w:r>
      <w:r>
        <w:rPr>
          <w:rFonts w:eastAsia="IRNazanin" w:cs="IRNazanin"/>
          <w:color w:val="111111"/>
          <w:sz w:val="28"/>
          <w:szCs w:val="28"/>
          <w:rtl w:val="true"/>
          <w:lang w:bidi="fa-IR"/>
        </w:rPr>
        <w:t>.</w:t>
      </w:r>
    </w:p>
    <w:p>
      <w:pPr>
        <w:pStyle w:val="Heading3"/>
        <w:numPr>
          <w:ilvl w:val="2"/>
          <w:numId w:val="1"/>
        </w:numPr>
        <w:rPr/>
      </w:pPr>
      <w:bookmarkStart w:id="1709" w:name="__RefHeading___Toc5143166_581953129"/>
      <w:bookmarkStart w:id="1710" w:name="_Toc736"/>
      <w:bookmarkEnd w:id="1709"/>
      <w:r>
        <w:rPr>
          <w:rtl w:val="true"/>
        </w:rPr>
        <w:t xml:space="preserve">قوله فی ص </w:t>
      </w:r>
      <w:r>
        <w:rPr/>
        <w:t>330</w:t>
      </w:r>
      <w:r>
        <w:rPr>
          <w:rtl w:val="true"/>
        </w:rPr>
        <w:t xml:space="preserve">، س </w:t>
      </w:r>
      <w:r>
        <w:rPr/>
        <w:t>18</w:t>
      </w:r>
      <w:r>
        <w:rPr>
          <w:rtl w:val="true"/>
        </w:rPr>
        <w:t>: «</w:t>
      </w:r>
      <w:r>
        <w:rPr>
          <w:rtl w:val="true"/>
        </w:rPr>
        <w:t>و علی الثانی یبطل</w:t>
      </w:r>
      <w:r>
        <w:rPr>
          <w:rtl w:val="true"/>
        </w:rPr>
        <w:t>»</w:t>
      </w:r>
      <w:bookmarkEnd w:id="171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أنه إن لوحظ العبد الکاتب بنحو وحدة المطلوب یصح أیضا لأن الإنشاء أمر وقع علی العبد الخارجی لا العبد الکلی و هکذا فی الاقتداء و التقلید فتخلف الوصف المذکور یوجب الخیار لولا الإجماع علی عدمه نعم إذا کان القید مقوما عرفا و ذاتیا من ذاتیاته بطل العقد بفقده کما لو قال بعتک هذا الفرس العربی فبان أنه حمار حبشی</w:t>
      </w:r>
      <w:r>
        <w:rPr>
          <w:rFonts w:eastAsia="IRNazanin" w:cs="IRNazanin"/>
          <w:color w:val="111111"/>
          <w:sz w:val="28"/>
          <w:szCs w:val="28"/>
          <w:rtl w:val="true"/>
          <w:lang w:bidi="fa-IR"/>
        </w:rPr>
        <w:t>.</w:t>
      </w:r>
    </w:p>
    <w:p>
      <w:pPr>
        <w:pStyle w:val="Heading3"/>
        <w:numPr>
          <w:ilvl w:val="2"/>
          <w:numId w:val="1"/>
        </w:numPr>
        <w:rPr/>
      </w:pPr>
      <w:bookmarkStart w:id="1711" w:name="__RefHeading___Toc5143168_581953129"/>
      <w:bookmarkStart w:id="1712" w:name="_Toc737"/>
      <w:bookmarkEnd w:id="1711"/>
      <w:r>
        <w:rPr>
          <w:rtl w:val="true"/>
        </w:rPr>
        <w:t xml:space="preserve">قوله فی ص </w:t>
      </w:r>
      <w:r>
        <w:rPr/>
        <w:t>331</w:t>
      </w:r>
      <w:r>
        <w:rPr>
          <w:rtl w:val="true"/>
        </w:rPr>
        <w:t xml:space="preserve">، س </w:t>
      </w:r>
      <w:r>
        <w:rPr/>
        <w:t>15</w:t>
      </w:r>
      <w:r>
        <w:rPr>
          <w:rtl w:val="true"/>
        </w:rPr>
        <w:t>: «</w:t>
      </w:r>
      <w:r>
        <w:rPr>
          <w:rtl w:val="true"/>
        </w:rPr>
        <w:t>فالنزاع یکون حینئذٍ فی موضوع العقد</w:t>
      </w:r>
      <w:r>
        <w:rPr>
          <w:rtl w:val="true"/>
        </w:rPr>
        <w:t>»</w:t>
      </w:r>
      <w:bookmarkEnd w:id="171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أن بعد ما مر من إمکان تصویر الکلی فضلا عن الفرد المردد فلاوجه لقوله فالنزاع یکون حینئذٍ فی موضوع العقد اللهم إلا أن یقال إن العقد منصرف عن الکلی و لاخارجیة للکلی فی النکاح نعم لاوجه لدعوی الانصراف فی الفرد المردد کما مر و الإجماع لو ثبت لایفید إلا شرطا شرعیا</w:t>
      </w:r>
      <w:r>
        <w:rPr>
          <w:rFonts w:eastAsia="IRNazanin" w:cs="IRNazanin"/>
          <w:color w:val="111111"/>
          <w:sz w:val="28"/>
          <w:szCs w:val="28"/>
          <w:rtl w:val="true"/>
          <w:lang w:bidi="fa-IR"/>
        </w:rPr>
        <w:t>.</w:t>
      </w:r>
    </w:p>
    <w:p>
      <w:pPr>
        <w:pStyle w:val="Heading3"/>
        <w:numPr>
          <w:ilvl w:val="2"/>
          <w:numId w:val="1"/>
        </w:numPr>
        <w:rPr/>
      </w:pPr>
      <w:bookmarkStart w:id="1713" w:name="__RefHeading___Toc5143170_581953129"/>
      <w:bookmarkStart w:id="1714" w:name="_Toc738"/>
      <w:bookmarkEnd w:id="1713"/>
      <w:r>
        <w:rPr>
          <w:rtl w:val="true"/>
        </w:rPr>
        <w:t xml:space="preserve">قوله فی ص </w:t>
      </w:r>
      <w:r>
        <w:rPr/>
        <w:t>331</w:t>
      </w:r>
      <w:r>
        <w:rPr>
          <w:rtl w:val="true"/>
        </w:rPr>
        <w:t xml:space="preserve">، س </w:t>
      </w:r>
      <w:r>
        <w:rPr/>
        <w:t>18</w:t>
      </w:r>
      <w:r>
        <w:rPr>
          <w:rtl w:val="true"/>
        </w:rPr>
        <w:t>: «</w:t>
      </w:r>
      <w:r>
        <w:rPr>
          <w:rtl w:val="true"/>
        </w:rPr>
        <w:t>والمتیقن أن أصالة الصحة</w:t>
      </w:r>
      <w:r>
        <w:rPr>
          <w:rtl w:val="true"/>
        </w:rPr>
        <w:t>...»</w:t>
      </w:r>
      <w:bookmarkEnd w:id="1714"/>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لاوجه لما حکاه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الرسائل ص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المحقق من أن أصالة الصحة إنما تجری فی العقود بعد استکمال العقد للأرکان فإن أدلة أصالة الصحة لاتختص بما إذا کان الشک فی الشرط المفسد بل تعم الشک فی الشرائط کما صرح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ردا علیه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الأقوی بالنظر إلی الأدلة السابقة من السیرة و لزوم الاختلال هو التعمیم</w:t>
      </w:r>
      <w:r>
        <w:rPr>
          <w:rFonts w:eastAsia="IRNazanin" w:cs="IRNazanin"/>
          <w:color w:val="111111"/>
          <w:sz w:val="28"/>
          <w:szCs w:val="28"/>
          <w:rtl w:val="true"/>
          <w:lang w:bidi="fa-IR"/>
        </w:rPr>
        <w:t>.</w:t>
      </w:r>
      <w:bookmarkStart w:id="1715" w:name="pg5878_65245"/>
    </w:p>
    <w:p>
      <w:pPr>
        <w:pStyle w:val="Heading3"/>
        <w:numPr>
          <w:ilvl w:val="2"/>
          <w:numId w:val="1"/>
        </w:numPr>
        <w:rPr/>
      </w:pPr>
      <w:bookmarkStart w:id="1716" w:name="__RefHeading___Toc5143172_581953129"/>
      <w:bookmarkStart w:id="1717" w:name="_Toc739"/>
      <w:bookmarkEnd w:id="1715"/>
      <w:bookmarkEnd w:id="1716"/>
      <w:r>
        <w:rPr>
          <w:rtl w:val="true"/>
        </w:rPr>
        <w:t xml:space="preserve">قوله فی ص </w:t>
      </w:r>
      <w:r>
        <w:rPr/>
        <w:t>332</w:t>
      </w:r>
      <w:r>
        <w:rPr>
          <w:rtl w:val="true"/>
        </w:rPr>
        <w:t xml:space="preserve">، س </w:t>
      </w:r>
      <w:r>
        <w:rPr/>
        <w:t>6</w:t>
      </w:r>
      <w:r>
        <w:rPr>
          <w:rtl w:val="true"/>
        </w:rPr>
        <w:t>: «</w:t>
      </w:r>
      <w:r>
        <w:rPr>
          <w:rtl w:val="true"/>
        </w:rPr>
        <w:t>فیکون بذلک مدعیا</w:t>
      </w:r>
      <w:r>
        <w:rPr>
          <w:rtl w:val="true"/>
        </w:rPr>
        <w:t>»</w:t>
      </w:r>
      <w:bookmarkEnd w:id="171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لایخفی علیک أنه ذهب فی الجواهر إلی أن المدعی و المنکر من الموضوعات العرفیة التی یرجع فیها إلی العرف و المذکورات لتعریفهما من باب شرح الاسم لاتبین حقیقتهما فما ذکر فی تعریفه من أن قول المدعی یخالف الأصل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الأصل الجاری کالأصل الحاکم مثلا إذا ادعی شخص فساد العقد فقوله و إن وافق للأصل المحکوم و هو أصالة عدم النقل و الانتقال المعبر عنه بالفساد إلا أن المعتبر هو الأصل الحاکم و هو أصالة الصحة کما أن من یوافق قوله للأصل الحاکم کمن یدعی صحة العقد فهو منکر لأن قوله موافق للأصل الحاکم و هو أصالة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أن المدعی من یکون إذا تَرَک تُرِک أو من یکون قوله خلاف الظاهر کل ذلک من باب شرح الاسم لاالتحدیدات المنطقیة و إن أتعب نفسه المحقق الرشتی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لیتمم المعرف الأول و لعل المدعی عند العرف هو الذی من یکون بیده إنشاء الخصومة و الحاصل أنه لاتعبد لتشخیص المدعی عن المنکر بل هو کسائر الموضوعات یعرف من العرف فتدبر جیدا</w:t>
      </w:r>
      <w:r>
        <w:rPr>
          <w:rFonts w:eastAsia="IRNazanin" w:cs="IRNazanin"/>
          <w:color w:val="111111"/>
          <w:sz w:val="28"/>
          <w:szCs w:val="28"/>
          <w:rtl w:val="true"/>
          <w:lang w:bidi="fa-IR"/>
        </w:rPr>
        <w:t>.</w:t>
      </w:r>
    </w:p>
    <w:p>
      <w:pPr>
        <w:pStyle w:val="Heading3"/>
        <w:numPr>
          <w:ilvl w:val="2"/>
          <w:numId w:val="1"/>
        </w:numPr>
        <w:rPr/>
      </w:pPr>
      <w:bookmarkStart w:id="1718" w:name="__RefHeading___Toc5143174_581953129"/>
      <w:bookmarkStart w:id="1719" w:name="_Toc740"/>
      <w:bookmarkEnd w:id="1718"/>
      <w:r>
        <w:rPr>
          <w:rtl w:val="true"/>
        </w:rPr>
        <w:t xml:space="preserve">قوله فی ص </w:t>
      </w:r>
      <w:r>
        <w:rPr/>
        <w:t>332</w:t>
      </w:r>
      <w:r>
        <w:rPr>
          <w:rtl w:val="true"/>
        </w:rPr>
        <w:t xml:space="preserve">، س </w:t>
      </w:r>
      <w:r>
        <w:rPr/>
        <w:t>7</w:t>
      </w:r>
      <w:r>
        <w:rPr>
          <w:rtl w:val="true"/>
        </w:rPr>
        <w:t>: «</w:t>
      </w:r>
      <w:r>
        <w:rPr>
          <w:rtl w:val="true"/>
        </w:rPr>
        <w:t>أما إذا کان المعیار</w:t>
      </w:r>
      <w:r>
        <w:rPr>
          <w:rtl w:val="true"/>
        </w:rPr>
        <w:t>»</w:t>
      </w:r>
      <w:bookmarkEnd w:id="1719"/>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یطلب توضیحه من کتاب القضاء للمحقق الرشتی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هکذا من المستمسک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 ولکنه محل تأمل بل منع لأنه لاعبرة بالغرض المقصود کما یشهد علیه ظهور الفرق فی کلمات الأصحاب بین ما إذا قال المدیون لادین له علی من أول الأمر أو قال لادین فی الحال له علی و بین ما إذا قال له دین علی ولکنی أدیته مع أن المقصود فی الجمیع واحد و لیس</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ذلک إلا لکون المعتبر هو مصب الدعوی اللهم إلا أن یقال إن صیرورته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ولکنی أدیته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مدعیا لکون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ولکنی أدیته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إقرارا ولکن یمکن دفعه بأن الإقرار یصدق من جهة الدلالة الالتزامیة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لیس العبرة بالإقرار بل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صیرورته مدعیا و کیف کان فالعبرة بمصب الدعوی لابالغرض نعم لو کان مصب الدعوی مصبا بدویا فالعبرة بالمصب المستقر و لذا قال السید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الملحقات للعروة الوثقی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المتجه التحالف إذا کان مصب الدعوی هو العقد و أنه وقع علی الخمسة أو العشرة و تقدیم قول المستأجر إذا کانت فی الزیادة و النقصان و الأقوی تقدیم قول المستأجر مطلقا أما إذا کان مصب الدعوی الخمسة أو العشرة فواضح و أما إذا کان مصبها العقدین، فلأنه لما کان المقصود من النزاع فیهما إثبات الزیادة أو عدمها فالذی یدعی وقوع العقد علی الأکثر یعد فی العرف مدعیا لأنه لاغرض له فی هذه الدعوی إلا بیان اشتغال ذمة المستأجر بالأزید و کذا لاغرض للمستأجر إلا نفیه فلایکون من التداعی و التحالف نعم لو کان للمستأجر غرض آخر من دعوی وقوع العقد علی الأقل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هو أقل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من التداعی بشرط أن یکون ذلک موجبا لثبوت حق علی المؤجر انتهی موضع الحاجة، و بالجملة فالمعتبر هو مصب الدعوی فإذا کان فی مصب الدعوی إنشاء الخصومة و إلزام الغیر من ناحیة واحدة فبابه باب المدعی والمنکر و إن کان فی مصب الدعوی إنشاء الخصومة و إلزام الغیر من الطرفین فهو من باب التحالف نعم لیس مصب الدعوی بدوا مورد الاعتبار بل بعد ملاحظته و استقراره کالمثال المذکور فی کلام السید فی الملحقات و أما ملاحظة الأحکام و تعلق الغرض</w:t>
      </w:r>
      <w:bookmarkStart w:id="1720" w:name="pg5878_65247"/>
    </w:p>
    <w:p>
      <w:pPr>
        <w:pStyle w:val="BookText"/>
        <w:rPr/>
      </w:pPr>
      <w:bookmarkEnd w:id="1720"/>
      <w:r>
        <w:rPr>
          <w:rFonts w:ascii="IRNazanin" w:hAnsi="IRNazanin" w:eastAsia="IRNazanin"/>
          <w:color w:val="111111"/>
          <w:sz w:val="28"/>
          <w:sz w:val="28"/>
          <w:szCs w:val="28"/>
          <w:rtl w:val="true"/>
          <w:lang w:bidi="fa-IR"/>
        </w:rPr>
        <w:t>بها کما فی کلام المستمسک فی المقام فلادلیل علیه بعد کون المعیار فی حصول التداعی و المدعی و المنکر هو مصب الدعوی عند العرف فافهم</w:t>
      </w:r>
      <w:r>
        <w:rPr>
          <w:rFonts w:eastAsia="IRNazanin" w:cs="IRNazanin"/>
          <w:color w:val="111111"/>
          <w:sz w:val="28"/>
          <w:szCs w:val="28"/>
          <w:rtl w:val="true"/>
          <w:lang w:bidi="fa-IR"/>
        </w:rPr>
        <w:t>.</w:t>
      </w:r>
    </w:p>
    <w:p>
      <w:pPr>
        <w:pStyle w:val="Heading3"/>
        <w:numPr>
          <w:ilvl w:val="2"/>
          <w:numId w:val="1"/>
        </w:numPr>
        <w:rPr/>
      </w:pPr>
      <w:bookmarkStart w:id="1721" w:name="__RefHeading___Toc5143176_581953129"/>
      <w:bookmarkStart w:id="1722" w:name="_Toc741"/>
      <w:bookmarkEnd w:id="1721"/>
      <w:r>
        <w:rPr>
          <w:rtl w:val="true"/>
        </w:rPr>
        <w:t xml:space="preserve">قوله فی ص </w:t>
      </w:r>
      <w:r>
        <w:rPr/>
        <w:t>332</w:t>
      </w:r>
      <w:r>
        <w:rPr>
          <w:rtl w:val="true"/>
        </w:rPr>
        <w:t xml:space="preserve">، س </w:t>
      </w:r>
      <w:r>
        <w:rPr/>
        <w:t>18</w:t>
      </w:r>
      <w:r>
        <w:rPr>
          <w:rtl w:val="true"/>
        </w:rPr>
        <w:t>: «</w:t>
      </w:r>
      <w:r>
        <w:rPr>
          <w:rtl w:val="true"/>
        </w:rPr>
        <w:t>وعلی التقدیر الأول</w:t>
      </w:r>
      <w:r>
        <w:rPr>
          <w:rtl w:val="true"/>
        </w:rPr>
        <w:t>»</w:t>
      </w:r>
      <w:bookmarkEnd w:id="172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أولا أن مع کون ولایة الولی فی جمیع الجهات فله حق الدعوی و الإنکار بالنسبة إلی زوجیة بعض بناته دون أخری فالتداعی حینئذٍ بالأصالة لابالعرض بل لیس للصغیرة حق الدعوی و الإنکار حتی یفرض أصیلة و ولیها غیر أصلیة و ثانیا أنه لو فرض الولایة فی بعض الجهات کما إذا کانت البنات کبیرة و کان الولی وکیلا عنهن فی إجراء الصیغة فلاوجه لإطلاق القول بأنه لیس من التداعی فی شیء لأن الزوجتین قد تکونان مدعیتین و منکرتین کما إذا کانتا اختین فکل واحد منهما ادعَت أن الزوجة اختها لایقال لزم أن یکون الدعوی لنفع المدعی فصرف کون الزوجة غیرها لایکون بنفعها لأنا نقول لعل وقوع نفسها تحت حبالة الزوج المدعی زوجیتها لیس بنفعها فادعت أن اختها کانت زوجة حتی لایمکن له مع زوجیة اختها التزویج بها فدعوی زوجیة اختها تکون حینئذٍ بنفعها و علیه فکل واحد من الزوجین مدعیة و منکرة و الوکیل عنهما کذلک فالتداعی فی الوکیل المذکور مضاعف کما لایخفی</w:t>
      </w:r>
      <w:r>
        <w:rPr>
          <w:rFonts w:eastAsia="IRNazanin" w:cs="IRNazanin"/>
          <w:color w:val="111111"/>
          <w:sz w:val="28"/>
          <w:szCs w:val="28"/>
          <w:rtl w:val="true"/>
          <w:lang w:bidi="fa-IR"/>
        </w:rPr>
        <w:t>.</w:t>
      </w:r>
    </w:p>
    <w:p>
      <w:pPr>
        <w:pStyle w:val="Heading3"/>
        <w:numPr>
          <w:ilvl w:val="2"/>
          <w:numId w:val="1"/>
        </w:numPr>
        <w:rPr/>
      </w:pPr>
      <w:bookmarkStart w:id="1723" w:name="__RefHeading___Toc5143178_581953129"/>
      <w:bookmarkStart w:id="1724" w:name="_Toc742"/>
      <w:bookmarkEnd w:id="1723"/>
      <w:r>
        <w:rPr>
          <w:rtl w:val="true"/>
        </w:rPr>
        <w:t xml:space="preserve">قوله فی ص </w:t>
      </w:r>
      <w:r>
        <w:rPr/>
        <w:t>333</w:t>
      </w:r>
      <w:r>
        <w:rPr>
          <w:rtl w:val="true"/>
        </w:rPr>
        <w:t xml:space="preserve">، س </w:t>
      </w:r>
      <w:r>
        <w:rPr/>
        <w:t>8</w:t>
      </w:r>
      <w:r>
        <w:rPr>
          <w:rtl w:val="true"/>
        </w:rPr>
        <w:t>: «</w:t>
      </w:r>
      <w:r>
        <w:rPr>
          <w:rtl w:val="true"/>
        </w:rPr>
        <w:t>یؤکل الأمر إلی الولی</w:t>
      </w:r>
      <w:r>
        <w:rPr>
          <w:rtl w:val="true"/>
        </w:rPr>
        <w:t>»</w:t>
      </w:r>
      <w:bookmarkEnd w:id="172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ذکره توطئة لما سیأتی</w:t>
      </w:r>
      <w:r>
        <w:rPr>
          <w:rFonts w:eastAsia="IRNazanin" w:cs="IRNazanin"/>
          <w:color w:val="111111"/>
          <w:sz w:val="28"/>
          <w:szCs w:val="28"/>
          <w:rtl w:val="true"/>
          <w:lang w:bidi="fa-IR"/>
        </w:rPr>
        <w:t>.</w:t>
      </w:r>
    </w:p>
    <w:p>
      <w:pPr>
        <w:pStyle w:val="Heading3"/>
        <w:numPr>
          <w:ilvl w:val="2"/>
          <w:numId w:val="1"/>
        </w:numPr>
        <w:rPr/>
      </w:pPr>
      <w:bookmarkStart w:id="1725" w:name="__RefHeading___Toc5143180_581953129"/>
      <w:bookmarkStart w:id="1726" w:name="_Toc743"/>
      <w:bookmarkEnd w:id="1725"/>
      <w:r>
        <w:rPr>
          <w:rtl w:val="true"/>
        </w:rPr>
        <w:t xml:space="preserve">قوله فی ص </w:t>
      </w:r>
      <w:r>
        <w:rPr/>
        <w:t>334</w:t>
      </w:r>
      <w:r>
        <w:rPr>
          <w:rtl w:val="true"/>
        </w:rPr>
        <w:t xml:space="preserve">، س </w:t>
      </w:r>
      <w:r>
        <w:rPr/>
        <w:t>20</w:t>
      </w:r>
      <w:r>
        <w:rPr>
          <w:rtl w:val="true"/>
        </w:rPr>
        <w:t>: «</w:t>
      </w:r>
      <w:r>
        <w:rPr>
          <w:rtl w:val="true"/>
        </w:rPr>
        <w:t>فلم یکن منهم عمل و اعتماد</w:t>
      </w:r>
      <w:r>
        <w:rPr>
          <w:rtl w:val="true"/>
        </w:rPr>
        <w:t>»</w:t>
      </w:r>
      <w:bookmarkEnd w:id="1726"/>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أن المحکی عن تعلیقة السید البروجردی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جمع من القدماء عملوا بمدلولها</w:t>
      </w:r>
      <w:r>
        <w:rPr>
          <w:rFonts w:eastAsia="IRNazanin" w:cs="IRNazanin"/>
          <w:color w:val="111111"/>
          <w:sz w:val="28"/>
          <w:szCs w:val="28"/>
          <w:rtl w:val="true"/>
          <w:lang w:bidi="fa-IR"/>
        </w:rPr>
        <w:t>.</w:t>
      </w:r>
      <w:bookmarkStart w:id="1727" w:name="pg5878_65248"/>
    </w:p>
    <w:p>
      <w:pPr>
        <w:pStyle w:val="Heading3"/>
        <w:numPr>
          <w:ilvl w:val="2"/>
          <w:numId w:val="1"/>
        </w:numPr>
        <w:rPr/>
      </w:pPr>
      <w:bookmarkStart w:id="1728" w:name="__RefHeading___Toc5143182_581953129"/>
      <w:bookmarkStart w:id="1729" w:name="_Toc744"/>
      <w:bookmarkEnd w:id="1727"/>
      <w:bookmarkEnd w:id="1728"/>
      <w:r>
        <w:rPr>
          <w:rtl w:val="true"/>
        </w:rPr>
        <w:t xml:space="preserve">قوله فی ص </w:t>
      </w:r>
      <w:r>
        <w:rPr/>
        <w:t>334</w:t>
      </w:r>
      <w:r>
        <w:rPr>
          <w:rtl w:val="true"/>
        </w:rPr>
        <w:t xml:space="preserve">، س </w:t>
      </w:r>
      <w:r>
        <w:rPr/>
        <w:t>22</w:t>
      </w:r>
      <w:r>
        <w:rPr>
          <w:rtl w:val="true"/>
        </w:rPr>
        <w:t>: «</w:t>
      </w:r>
      <w:r>
        <w:rPr>
          <w:rtl w:val="true"/>
        </w:rPr>
        <w:t>لاتوجب وهنا</w:t>
      </w:r>
      <w:r>
        <w:rPr>
          <w:rtl w:val="true"/>
        </w:rPr>
        <w:t>»</w:t>
      </w:r>
      <w:bookmarkEnd w:id="172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إلا أن یکون الاعتماد علی القاعدة فی لسان الأخبار بحیث صارت القاعدة أقوی ظهورا مما یخالفها فلاوجه لتقدم الروایة الخاصة علیها لکون ملاک التقدم هو کون الخاص أقوی ظهورا من العام فإذا صارت القاعدة أقوی منها فلاوجه لتقدمه علیها بل یتصرف فی الخاص کما لایخفی</w:t>
      </w:r>
      <w:r>
        <w:rPr>
          <w:rFonts w:eastAsia="IRNazanin" w:cs="IRNazanin"/>
          <w:color w:val="111111"/>
          <w:sz w:val="28"/>
          <w:szCs w:val="28"/>
          <w:rtl w:val="true"/>
          <w:lang w:bidi="fa-IR"/>
        </w:rPr>
        <w:t>.</w:t>
      </w:r>
    </w:p>
    <w:p>
      <w:pPr>
        <w:pStyle w:val="Heading3"/>
        <w:numPr>
          <w:ilvl w:val="2"/>
          <w:numId w:val="1"/>
        </w:numPr>
        <w:rPr/>
      </w:pPr>
      <w:bookmarkStart w:id="1730" w:name="__RefHeading___Toc5143184_581953129"/>
      <w:bookmarkStart w:id="1731" w:name="_Toc745"/>
      <w:bookmarkEnd w:id="1730"/>
      <w:r>
        <w:rPr>
          <w:rtl w:val="true"/>
        </w:rPr>
        <w:t xml:space="preserve">قوله فی ص </w:t>
      </w:r>
      <w:r>
        <w:rPr/>
        <w:t>335</w:t>
      </w:r>
      <w:r>
        <w:rPr>
          <w:rtl w:val="true"/>
        </w:rPr>
        <w:t xml:space="preserve">، س </w:t>
      </w:r>
      <w:r>
        <w:rPr/>
        <w:t>5</w:t>
      </w:r>
      <w:r>
        <w:rPr>
          <w:rtl w:val="true"/>
        </w:rPr>
        <w:t>: «</w:t>
      </w:r>
      <w:r>
        <w:rPr>
          <w:rtl w:val="true"/>
        </w:rPr>
        <w:t>لأن الظاهر</w:t>
      </w:r>
      <w:r>
        <w:rPr>
          <w:rtl w:val="true"/>
        </w:rPr>
        <w:t>»</w:t>
      </w:r>
      <w:bookmarkEnd w:id="173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محمل أول کما أن ما ذهب إلیه کاشف اللثام هو محمل ثانٍ و هنا محمل ثالث لم أجده فی کلمات الأصحاب و هو أن الرؤیة دلیل إرادة الزوج التزویج مع إحدیهن بنحو الفرد المردد، و عدمها دلیل عدمها و إن أورد علیه ما أورد علی سائر المحامل من أن إرادة المذکور بنحو الفرد المردد تمکن مع التوصیف فلاوجه لإناطتها بالرؤیة فافهم</w:t>
      </w:r>
      <w:r>
        <w:rPr>
          <w:rFonts w:eastAsia="IRNazanin" w:cs="IRNazanin"/>
          <w:color w:val="111111"/>
          <w:sz w:val="28"/>
          <w:szCs w:val="28"/>
          <w:rtl w:val="true"/>
          <w:lang w:bidi="fa-IR"/>
        </w:rPr>
        <w:t>.</w:t>
      </w:r>
    </w:p>
    <w:p>
      <w:pPr>
        <w:pStyle w:val="Heading3"/>
        <w:numPr>
          <w:ilvl w:val="2"/>
          <w:numId w:val="1"/>
        </w:numPr>
        <w:rPr/>
      </w:pPr>
      <w:bookmarkStart w:id="1732" w:name="__RefHeading___Toc5143186_581953129"/>
      <w:bookmarkStart w:id="1733" w:name="_Toc746"/>
      <w:bookmarkEnd w:id="1732"/>
      <w:r>
        <w:rPr>
          <w:rtl w:val="true"/>
        </w:rPr>
        <w:t xml:space="preserve">قوله فی ص </w:t>
      </w:r>
      <w:r>
        <w:rPr/>
        <w:t>335</w:t>
      </w:r>
      <w:r>
        <w:rPr>
          <w:rtl w:val="true"/>
        </w:rPr>
        <w:t xml:space="preserve">، س </w:t>
      </w:r>
      <w:r>
        <w:rPr/>
        <w:t>8</w:t>
      </w:r>
      <w:r>
        <w:rPr>
          <w:rtl w:val="true"/>
        </w:rPr>
        <w:t>: «</w:t>
      </w:r>
      <w:r>
        <w:rPr>
          <w:rtl w:val="true"/>
        </w:rPr>
        <w:t>فی موضع المنع</w:t>
      </w:r>
      <w:r>
        <w:rPr>
          <w:rtl w:val="true"/>
        </w:rPr>
        <w:t>»</w:t>
      </w:r>
      <w:bookmarkEnd w:id="173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یقال إن الرؤیة جعلت أمارة للتفویض و هذه الأمارة غالبیة و أما عدمها فلیس أمارة بل هو مذکور من باب مفهوم الصدر</w:t>
      </w:r>
      <w:r>
        <w:rPr>
          <w:rFonts w:eastAsia="IRNazanin" w:cs="IRNazanin"/>
          <w:color w:val="111111"/>
          <w:sz w:val="28"/>
          <w:szCs w:val="28"/>
          <w:rtl w:val="true"/>
          <w:lang w:bidi="fa-IR"/>
        </w:rPr>
        <w:t>.</w:t>
      </w:r>
    </w:p>
    <w:p>
      <w:pPr>
        <w:pStyle w:val="Heading3"/>
        <w:numPr>
          <w:ilvl w:val="2"/>
          <w:numId w:val="1"/>
        </w:numPr>
        <w:rPr/>
      </w:pPr>
      <w:bookmarkStart w:id="1734" w:name="__RefHeading___Toc5143188_581953129"/>
      <w:bookmarkStart w:id="1735" w:name="_Toc747"/>
      <w:bookmarkEnd w:id="1734"/>
      <w:r>
        <w:rPr>
          <w:rtl w:val="true"/>
        </w:rPr>
        <w:t xml:space="preserve">قوله فی ص </w:t>
      </w:r>
      <w:r>
        <w:rPr/>
        <w:t>336</w:t>
      </w:r>
      <w:r>
        <w:rPr>
          <w:rtl w:val="true"/>
        </w:rPr>
        <w:t xml:space="preserve">، س </w:t>
      </w:r>
      <w:r>
        <w:rPr/>
        <w:t>19</w:t>
      </w:r>
      <w:r>
        <w:rPr>
          <w:rtl w:val="true"/>
        </w:rPr>
        <w:t>: «</w:t>
      </w:r>
      <w:r>
        <w:rPr>
          <w:rtl w:val="true"/>
        </w:rPr>
        <w:t>لکن الأول متعین لصحتها</w:t>
      </w:r>
      <w:r>
        <w:rPr>
          <w:rtl w:val="true"/>
        </w:rPr>
        <w:t>»</w:t>
      </w:r>
      <w:bookmarkEnd w:id="1735"/>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فإذا رأی الزوج البنات و لو لم یقصد إحدیهن لامعینا و لاعلی البدل صح النکاح تعبدا و إن لم یفوض الأمر إلی الأب بل یکفی تعین الأب حینئذٍ شرعا هذا بخلاف ما إذا لم یرهن فهو تعبد محض فإن التعین فی النکاح شرط إلا فی هذه الصورة فإنه خال عن التعین من طرف الزوج کما لایخفی</w:t>
      </w:r>
      <w:r>
        <w:rPr>
          <w:rFonts w:eastAsia="IRNazanin" w:cs="IRNazanin"/>
          <w:color w:val="111111"/>
          <w:sz w:val="28"/>
          <w:szCs w:val="28"/>
          <w:rtl w:val="true"/>
          <w:lang w:bidi="fa-IR"/>
        </w:rPr>
        <w:t>.</w:t>
      </w:r>
      <w:bookmarkStart w:id="1736" w:name="pg5878_65249"/>
    </w:p>
    <w:p>
      <w:pPr>
        <w:pStyle w:val="Heading3"/>
        <w:numPr>
          <w:ilvl w:val="2"/>
          <w:numId w:val="1"/>
        </w:numPr>
        <w:rPr/>
      </w:pPr>
      <w:bookmarkStart w:id="1737" w:name="__RefHeading___Toc5143190_581953129"/>
      <w:bookmarkStart w:id="1738" w:name="_Toc748"/>
      <w:bookmarkEnd w:id="1736"/>
      <w:bookmarkEnd w:id="1737"/>
      <w:r>
        <w:rPr>
          <w:rtl w:val="true"/>
        </w:rPr>
        <w:t xml:space="preserve">قوله فی ص </w:t>
      </w:r>
      <w:r>
        <w:rPr/>
        <w:t>337</w:t>
      </w:r>
      <w:r>
        <w:rPr>
          <w:rtl w:val="true"/>
        </w:rPr>
        <w:t xml:space="preserve">، س </w:t>
      </w:r>
      <w:r>
        <w:rPr/>
        <w:t>8</w:t>
      </w:r>
      <w:r>
        <w:rPr>
          <w:rtl w:val="true"/>
        </w:rPr>
        <w:t>: «</w:t>
      </w:r>
      <w:r>
        <w:rPr>
          <w:rtl w:val="true"/>
        </w:rPr>
        <w:t>فلادلیل علی بطلانه</w:t>
      </w:r>
      <w:r>
        <w:rPr>
          <w:rtl w:val="true"/>
        </w:rPr>
        <w:t>»</w:t>
      </w:r>
      <w:bookmarkEnd w:id="173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فی مکاسب شیخنا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ظاهره هو عدم الجواز لتعلیق الإنشاء علی مشکوک الحصول مما یتعلق صحة العقد علیه و قد قام الإجماع علی عدم جوازه حیث قال فی ص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کان صحة العقد معلقة علیه کالأمثلة المتقدمة فظاهر إطلاق کلامهم یشمله الخ فراجع نعم لو أنشأ من دون تعلیق کمن ینشئ البیع و هو لایعلم أن المال له صح العقد و إن کان المنشیء مترددا فی ترتب الأثر علیه شرعا أو عرفا</w:t>
      </w:r>
      <w:r>
        <w:rPr>
          <w:rFonts w:eastAsia="IRNazanin" w:cs="IRNazanin"/>
          <w:color w:val="111111"/>
          <w:sz w:val="28"/>
          <w:szCs w:val="28"/>
          <w:rtl w:val="true"/>
          <w:lang w:bidi="fa-IR"/>
        </w:rPr>
        <w:t>.</w:t>
      </w:r>
    </w:p>
    <w:p>
      <w:pPr>
        <w:pStyle w:val="Heading3"/>
        <w:numPr>
          <w:ilvl w:val="2"/>
          <w:numId w:val="1"/>
        </w:numPr>
        <w:rPr/>
      </w:pPr>
      <w:bookmarkStart w:id="1739" w:name="__RefHeading___Toc5143192_581953129"/>
      <w:bookmarkStart w:id="1740" w:name="_Toc749"/>
      <w:bookmarkEnd w:id="1739"/>
      <w:r>
        <w:rPr>
          <w:rtl w:val="true"/>
        </w:rPr>
        <w:t xml:space="preserve">قوله فی ص </w:t>
      </w:r>
      <w:r>
        <w:rPr/>
        <w:t>337</w:t>
      </w:r>
      <w:r>
        <w:rPr>
          <w:rtl w:val="true"/>
        </w:rPr>
        <w:t xml:space="preserve">، س </w:t>
      </w:r>
      <w:r>
        <w:rPr/>
        <w:t>17</w:t>
      </w:r>
      <w:r>
        <w:rPr>
          <w:rtl w:val="true"/>
        </w:rPr>
        <w:t>: «</w:t>
      </w:r>
      <w:r>
        <w:rPr>
          <w:rtl w:val="true"/>
        </w:rPr>
        <w:t>عدم ثبوت الولایة</w:t>
      </w:r>
      <w:r>
        <w:rPr>
          <w:rtl w:val="true"/>
        </w:rPr>
        <w:t>»</w:t>
      </w:r>
      <w:bookmarkEnd w:id="174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إلا أن یقال إن ثبوت الولایة علی الصبی یدل علی ولایة الولی علی الحمل بطریق أولی لأن الحمل أحوج من الصبی إلی تولی الولی</w:t>
      </w:r>
      <w:r>
        <w:rPr>
          <w:rFonts w:eastAsia="IRNazanin" w:cs="IRNazanin"/>
          <w:color w:val="111111"/>
          <w:sz w:val="28"/>
          <w:szCs w:val="28"/>
          <w:rtl w:val="true"/>
          <w:lang w:bidi="fa-IR"/>
        </w:rPr>
        <w:t>.</w:t>
      </w:r>
    </w:p>
    <w:p>
      <w:pPr>
        <w:pStyle w:val="Heading3"/>
        <w:numPr>
          <w:ilvl w:val="2"/>
          <w:numId w:val="1"/>
        </w:numPr>
        <w:rPr/>
      </w:pPr>
      <w:bookmarkStart w:id="1741" w:name="__RefHeading___Toc5143194_581953129"/>
      <w:bookmarkStart w:id="1742" w:name="_Toc750"/>
      <w:bookmarkEnd w:id="1741"/>
      <w:r>
        <w:rPr>
          <w:rtl w:val="true"/>
        </w:rPr>
        <w:t xml:space="preserve">قوله فی ص </w:t>
      </w:r>
      <w:r>
        <w:rPr/>
        <w:t>337</w:t>
      </w:r>
      <w:r>
        <w:rPr>
          <w:rtl w:val="true"/>
        </w:rPr>
        <w:t xml:space="preserve">، س </w:t>
      </w:r>
      <w:r>
        <w:rPr/>
        <w:t>19</w:t>
      </w:r>
      <w:r>
        <w:rPr>
          <w:rtl w:val="true"/>
        </w:rPr>
        <w:t>: «</w:t>
      </w:r>
      <w:r>
        <w:rPr>
          <w:rtl w:val="true"/>
        </w:rPr>
        <w:t>فإنه یجوز للوصی بیع الترکة</w:t>
      </w:r>
      <w:r>
        <w:rPr>
          <w:rtl w:val="true"/>
        </w:rPr>
        <w:t>»</w:t>
      </w:r>
      <w:bookmarkEnd w:id="174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أن جواز بیع الترکة و إن کان بعض الورثة حملا لایدل علی صحة البیع و الشراء له لأن الحمل لایرث ما لم یسقط حیا کما یدل علیه الأخبار الواردة فی زمان إرثه لتعلیق الإرث فیها بسقوطه حیا و الظاهر منه هو تعلیقه بنفس سقوطه حیا لا العلم به أو لحاظه حتی یکون شرطا متاخرا و یکون الحمل بوصف تعقبه بسقوطه حیا وارثا</w:t>
      </w:r>
      <w:r>
        <w:rPr>
          <w:rFonts w:eastAsia="IRNazanin" w:cs="IRNazanin"/>
          <w:color w:val="111111"/>
          <w:sz w:val="28"/>
          <w:szCs w:val="28"/>
          <w:rtl w:val="true"/>
          <w:lang w:bidi="fa-IR"/>
        </w:rPr>
        <w:t>.</w:t>
      </w:r>
    </w:p>
    <w:p>
      <w:pPr>
        <w:pStyle w:val="Heading3"/>
        <w:numPr>
          <w:ilvl w:val="2"/>
          <w:numId w:val="1"/>
        </w:numPr>
        <w:rPr/>
      </w:pPr>
      <w:bookmarkStart w:id="1743" w:name="__RefHeading___Toc5143196_581953129"/>
      <w:bookmarkStart w:id="1744" w:name="_Toc751"/>
      <w:bookmarkEnd w:id="1743"/>
      <w:r>
        <w:rPr>
          <w:rtl w:val="true"/>
        </w:rPr>
        <w:t xml:space="preserve">قوله فی ص </w:t>
      </w:r>
      <w:r>
        <w:rPr/>
        <w:t>337</w:t>
      </w:r>
      <w:r>
        <w:rPr>
          <w:rtl w:val="true"/>
        </w:rPr>
        <w:t xml:space="preserve">، س </w:t>
      </w:r>
      <w:r>
        <w:rPr/>
        <w:t>20</w:t>
      </w:r>
      <w:r>
        <w:rPr>
          <w:rtl w:val="true"/>
        </w:rPr>
        <w:t>: «</w:t>
      </w:r>
      <w:r>
        <w:rPr>
          <w:rtl w:val="true"/>
        </w:rPr>
        <w:t>جاز للحاکم الشرعی أو غیره</w:t>
      </w:r>
      <w:r>
        <w:rPr>
          <w:rtl w:val="true"/>
        </w:rPr>
        <w:t>»</w:t>
      </w:r>
      <w:bookmarkEnd w:id="1744"/>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عرفت أن الحمل ما لم یسقط لایکون وارثا فجواز بیع المعزول إذا خیف علیها الفساد لایدل علی صحة البیع أو الشراء منه و الذی یسهل الخطب أن</w:t>
      </w:r>
      <w:bookmarkStart w:id="1745" w:name="pg5878_65250"/>
    </w:p>
    <w:p>
      <w:pPr>
        <w:pStyle w:val="BookText"/>
        <w:rPr/>
      </w:pPr>
      <w:bookmarkEnd w:id="1745"/>
      <w:r>
        <w:rPr>
          <w:rFonts w:ascii="IRNazanin" w:hAnsi="IRNazanin" w:eastAsia="IRNazanin"/>
          <w:color w:val="111111"/>
          <w:sz w:val="28"/>
          <w:sz w:val="28"/>
          <w:szCs w:val="28"/>
          <w:rtl w:val="true"/>
          <w:lang w:bidi="fa-IR"/>
        </w:rPr>
        <w:t>الحمل لیس أدون من الجهات العامة کالمسجد و غیرها التی یجوز تملیکها أشیاء و بعد التملک المذکور یتصدی الولی لبیعها و شرائها</w:t>
      </w:r>
      <w:r>
        <w:rPr>
          <w:rFonts w:eastAsia="IRNazanin" w:cs="IRNazanin"/>
          <w:color w:val="111111"/>
          <w:sz w:val="28"/>
          <w:szCs w:val="28"/>
          <w:rtl w:val="true"/>
          <w:lang w:bidi="fa-IR"/>
        </w:rPr>
        <w:t>.</w:t>
      </w:r>
    </w:p>
    <w:p>
      <w:pPr>
        <w:pStyle w:val="Heading3"/>
        <w:numPr>
          <w:ilvl w:val="2"/>
          <w:numId w:val="1"/>
        </w:numPr>
        <w:rPr/>
      </w:pPr>
      <w:bookmarkStart w:id="1746" w:name="__RefHeading___Toc5143198_581953129"/>
      <w:bookmarkStart w:id="1747" w:name="_Toc752"/>
      <w:bookmarkEnd w:id="1746"/>
      <w:r>
        <w:rPr>
          <w:rtl w:val="true"/>
        </w:rPr>
        <w:t xml:space="preserve">قوله فی ص </w:t>
      </w:r>
      <w:r>
        <w:rPr/>
        <w:t>337</w:t>
      </w:r>
      <w:r>
        <w:rPr>
          <w:rtl w:val="true"/>
        </w:rPr>
        <w:t xml:space="preserve">، س </w:t>
      </w:r>
      <w:r>
        <w:rPr/>
        <w:t>22</w:t>
      </w:r>
      <w:r>
        <w:rPr>
          <w:rtl w:val="true"/>
        </w:rPr>
        <w:t>: «</w:t>
      </w:r>
      <w:r>
        <w:rPr>
          <w:rtl w:val="true"/>
        </w:rPr>
        <w:t>لاتصح الوصیة العهدیة</w:t>
      </w:r>
      <w:r>
        <w:rPr>
          <w:rtl w:val="true"/>
        </w:rPr>
        <w:t>»</w:t>
      </w:r>
      <w:bookmarkEnd w:id="174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هو جعل الصبی وصیا لاالوصیة بإعطائه شیئا و إلا فلا إشکال فیه</w:t>
      </w:r>
      <w:r>
        <w:rPr>
          <w:rFonts w:eastAsia="IRNazanin" w:cs="IRNazanin"/>
          <w:color w:val="111111"/>
          <w:sz w:val="28"/>
          <w:szCs w:val="28"/>
          <w:rtl w:val="true"/>
          <w:lang w:bidi="fa-IR"/>
        </w:rPr>
        <w:t>.</w:t>
      </w:r>
    </w:p>
    <w:p>
      <w:pPr>
        <w:pStyle w:val="Heading3"/>
        <w:numPr>
          <w:ilvl w:val="2"/>
          <w:numId w:val="1"/>
        </w:numPr>
        <w:rPr/>
      </w:pPr>
      <w:bookmarkStart w:id="1748" w:name="__RefHeading___Toc5143200_581953129"/>
      <w:bookmarkStart w:id="1749" w:name="_Toc753"/>
      <w:bookmarkEnd w:id="1748"/>
      <w:r>
        <w:rPr>
          <w:rtl w:val="true"/>
        </w:rPr>
        <w:t xml:space="preserve">قوله فی المتن ص </w:t>
      </w:r>
      <w:r>
        <w:rPr/>
        <w:t>338</w:t>
      </w:r>
      <w:r>
        <w:rPr>
          <w:rtl w:val="true"/>
        </w:rPr>
        <w:t xml:space="preserve">، س </w:t>
      </w:r>
      <w:r>
        <w:rPr/>
        <w:t>5</w:t>
      </w:r>
      <w:r>
        <w:rPr>
          <w:rtl w:val="true"/>
        </w:rPr>
        <w:t>: «</w:t>
      </w:r>
      <w:r>
        <w:rPr>
          <w:rtl w:val="true"/>
        </w:rPr>
        <w:t>اشتراط الخیار فی نفس العقد</w:t>
      </w:r>
      <w:r>
        <w:rPr>
          <w:rtl w:val="true"/>
        </w:rPr>
        <w:t>»</w:t>
      </w:r>
      <w:bookmarkEnd w:id="174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اشتراط غیر الخیار من الاُمور الجائزة فی ضمن عقد النکاح فلامانع منه و یجب علی المشروط علیه الوفاء کما فی سائر العقود لکن ذهب فی تحریر الوسیله إلی أن تخلفه أو تعذره لایوجب الخیار فی عقد النکاح بخلاف سائر العقود نعم لو کان الشرط الالتزام بوجود صفة فی أحد الزوجین مثل کون الزوجیة باکرة أو کون الزوج مؤمنا غیر مخالف فتبین خلافه أوجب الخیار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راجع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فاشتراط الوکالة فی ضمن العقد للمرئة عند طرو امور معینة فی أن تجری صیغة الطلاق عن ناحیة الزوج و هکذا اشتراط تشریک الزوجة فی سهم من منافعه و غیر ذلک من الاُمور المشروعة فلامانع منه</w:t>
      </w:r>
      <w:r>
        <w:rPr>
          <w:rFonts w:eastAsia="IRNazanin" w:cs="IRNazanin"/>
          <w:color w:val="111111"/>
          <w:sz w:val="28"/>
          <w:szCs w:val="28"/>
          <w:rtl w:val="true"/>
          <w:lang w:bidi="fa-IR"/>
        </w:rPr>
        <w:t>.</w:t>
      </w:r>
    </w:p>
    <w:p>
      <w:pPr>
        <w:pStyle w:val="Heading3"/>
        <w:numPr>
          <w:ilvl w:val="2"/>
          <w:numId w:val="1"/>
        </w:numPr>
        <w:rPr/>
      </w:pPr>
      <w:bookmarkStart w:id="1750" w:name="__RefHeading___Toc5143202_581953129"/>
      <w:bookmarkStart w:id="1751" w:name="_Toc754"/>
      <w:bookmarkEnd w:id="1750"/>
      <w:r>
        <w:rPr>
          <w:rtl w:val="true"/>
        </w:rPr>
        <w:t xml:space="preserve">قوله فی ص </w:t>
      </w:r>
      <w:r>
        <w:rPr/>
        <w:t>338</w:t>
      </w:r>
      <w:r>
        <w:rPr>
          <w:rtl w:val="true"/>
        </w:rPr>
        <w:t xml:space="preserve">، س </w:t>
      </w:r>
      <w:r>
        <w:rPr/>
        <w:t>6</w:t>
      </w:r>
      <w:r>
        <w:rPr>
          <w:rtl w:val="true"/>
        </w:rPr>
        <w:t>: «</w:t>
      </w:r>
      <w:r>
        <w:rPr>
          <w:rtl w:val="true"/>
        </w:rPr>
        <w:t>منضما إلی البالغ</w:t>
      </w:r>
      <w:r>
        <w:rPr>
          <w:rtl w:val="true"/>
        </w:rPr>
        <w:t>»</w:t>
      </w:r>
      <w:bookmarkEnd w:id="175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منضما إلی البلوغ فلا إشکال</w:t>
      </w:r>
      <w:r>
        <w:rPr>
          <w:rFonts w:eastAsia="IRNazanin" w:cs="IRNazanin"/>
          <w:color w:val="111111"/>
          <w:sz w:val="28"/>
          <w:szCs w:val="28"/>
          <w:rtl w:val="true"/>
          <w:lang w:bidi="fa-IR"/>
        </w:rPr>
        <w:t>.</w:t>
      </w:r>
    </w:p>
    <w:p>
      <w:pPr>
        <w:pStyle w:val="Heading3"/>
        <w:numPr>
          <w:ilvl w:val="2"/>
          <w:numId w:val="1"/>
        </w:numPr>
        <w:rPr/>
      </w:pPr>
      <w:bookmarkStart w:id="1752" w:name="__RefHeading___Toc5143204_581953129"/>
      <w:bookmarkStart w:id="1753" w:name="_Toc755"/>
      <w:bookmarkEnd w:id="1752"/>
      <w:r>
        <w:rPr>
          <w:rtl w:val="true"/>
        </w:rPr>
        <w:t xml:space="preserve">قوله فی ص </w:t>
      </w:r>
      <w:r>
        <w:rPr/>
        <w:t>338</w:t>
      </w:r>
      <w:r>
        <w:rPr>
          <w:rtl w:val="true"/>
        </w:rPr>
        <w:t xml:space="preserve">، س </w:t>
      </w:r>
      <w:r>
        <w:rPr/>
        <w:t>19</w:t>
      </w:r>
      <w:r>
        <w:rPr>
          <w:rtl w:val="true"/>
        </w:rPr>
        <w:t>: «</w:t>
      </w:r>
      <w:r>
        <w:rPr>
          <w:rtl w:val="true"/>
        </w:rPr>
        <w:t>وفی مکاسب شیخنا الأعظم</w:t>
      </w:r>
      <w:r>
        <w:rPr>
          <w:rtl w:val="true"/>
        </w:rPr>
        <w:t>»</w:t>
      </w:r>
      <w:bookmarkEnd w:id="1753"/>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مسألة عدم اختصاص خیار الشرط بالبیع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جریانه فی کل معاوضة لازمة کالإجارة و الصلح والمزارعة إلی أن قال أما العقود فمنها ما لایدخله</w:t>
      </w:r>
      <w:bookmarkStart w:id="1754" w:name="pg5878_65251"/>
    </w:p>
    <w:p>
      <w:pPr>
        <w:pStyle w:val="BookText"/>
        <w:rPr/>
      </w:pPr>
      <w:bookmarkEnd w:id="1754"/>
      <w:r>
        <w:rPr>
          <w:rFonts w:ascii="IRNazanin" w:hAnsi="IRNazanin" w:eastAsia="IRNazanin"/>
          <w:color w:val="111111"/>
          <w:sz w:val="28"/>
          <w:sz w:val="28"/>
          <w:szCs w:val="28"/>
          <w:rtl w:val="true"/>
          <w:lang w:bidi="fa-IR"/>
        </w:rPr>
        <w:t>اتفاقا و منها ما اختلف فیه و منها ما یدخله اتفاقا فالأول النکاح فإنه لایدخله اتفاقا کما عن الخلاف و المبسوط و السرائر و جامع المقاصد و المسالک الإجماع علیه لتوقف ارتفاعه شرعا علی الطلاق و عدم مشروعیة التقایل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راجع ص </w:t>
      </w:r>
      <w:r>
        <w:rPr>
          <w:rFonts w:eastAsia="IRNazanin" w:cs="IRNazanin"/>
          <w:color w:val="111111"/>
          <w:sz w:val="28"/>
          <w:szCs w:val="28"/>
          <w:lang w:bidi="fa-IR"/>
        </w:rPr>
        <w:t>233</w:t>
      </w:r>
      <w:r>
        <w:rPr>
          <w:rFonts w:eastAsia="IRNazanin" w:cs="IRNazanin"/>
          <w:color w:val="111111"/>
          <w:sz w:val="28"/>
          <w:szCs w:val="28"/>
          <w:rtl w:val="true"/>
          <w:lang w:bidi="fa-IR"/>
        </w:rPr>
        <w:t>).</w:t>
      </w:r>
    </w:p>
    <w:p>
      <w:pPr>
        <w:pStyle w:val="Heading3"/>
        <w:numPr>
          <w:ilvl w:val="2"/>
          <w:numId w:val="1"/>
        </w:numPr>
        <w:rPr/>
      </w:pPr>
      <w:bookmarkStart w:id="1755" w:name="__RefHeading___Toc5143206_581953129"/>
      <w:bookmarkStart w:id="1756" w:name="_Toc756"/>
      <w:bookmarkEnd w:id="1755"/>
      <w:r>
        <w:rPr>
          <w:rtl w:val="true"/>
        </w:rPr>
        <w:t xml:space="preserve">قوله فی ص </w:t>
      </w:r>
      <w:r>
        <w:rPr/>
        <w:t>339</w:t>
      </w:r>
      <w:r>
        <w:rPr>
          <w:rtl w:val="true"/>
        </w:rPr>
        <w:t xml:space="preserve">، س </w:t>
      </w:r>
      <w:r>
        <w:rPr/>
        <w:t>1</w:t>
      </w:r>
      <w:r>
        <w:rPr>
          <w:rtl w:val="true"/>
        </w:rPr>
        <w:t>: «</w:t>
      </w:r>
      <w:r>
        <w:rPr>
          <w:rtl w:val="true"/>
        </w:rPr>
        <w:t>بأ نه لیس معاوضة محضة</w:t>
      </w:r>
      <w:r>
        <w:rPr>
          <w:rtl w:val="true"/>
        </w:rPr>
        <w:t>»</w:t>
      </w:r>
      <w:bookmarkEnd w:id="175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المستدل تخیل أن الشرط فی ضمن المعاوضة یکون مؤثرا و خرج عن کونه شرطا ابتدائیا مع أن اللازم هو کون الشرط فی ضمن العقد و الالتزام لا فی ضمن المعاوضة</w:t>
      </w:r>
      <w:r>
        <w:rPr>
          <w:rFonts w:eastAsia="IRNazanin" w:cs="IRNazanin"/>
          <w:color w:val="111111"/>
          <w:sz w:val="28"/>
          <w:szCs w:val="28"/>
          <w:rtl w:val="true"/>
          <w:lang w:bidi="fa-IR"/>
        </w:rPr>
        <w:t>.</w:t>
      </w:r>
    </w:p>
    <w:p>
      <w:pPr>
        <w:pStyle w:val="Heading3"/>
        <w:numPr>
          <w:ilvl w:val="2"/>
          <w:numId w:val="1"/>
        </w:numPr>
        <w:rPr/>
      </w:pPr>
      <w:bookmarkStart w:id="1757" w:name="__RefHeading___Toc5143208_581953129"/>
      <w:bookmarkStart w:id="1758" w:name="_Toc757"/>
      <w:bookmarkEnd w:id="1757"/>
      <w:r>
        <w:rPr>
          <w:rtl w:val="true"/>
        </w:rPr>
        <w:t xml:space="preserve">قوله فی ص </w:t>
      </w:r>
      <w:r>
        <w:rPr/>
        <w:t>339</w:t>
      </w:r>
      <w:r>
        <w:rPr>
          <w:rtl w:val="true"/>
        </w:rPr>
        <w:t xml:space="preserve">، س </w:t>
      </w:r>
      <w:r>
        <w:rPr/>
        <w:t>2</w:t>
      </w:r>
      <w:r>
        <w:rPr>
          <w:rtl w:val="true"/>
        </w:rPr>
        <w:t>: «</w:t>
      </w:r>
      <w:r>
        <w:rPr>
          <w:rtl w:val="true"/>
        </w:rPr>
        <w:t>لأن فیه شائبة العبادة</w:t>
      </w:r>
      <w:r>
        <w:rPr>
          <w:rtl w:val="true"/>
        </w:rPr>
        <w:t>»</w:t>
      </w:r>
      <w:bookmarkEnd w:id="175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کأنه قاس النکاح بالصدقة فإنها عبادة و لایجوز الرجوع فیها مع أن النکاح لیس بعبادة و لذا لایشترط فیها قصد القربة و إن نزل منزلة العبادة</w:t>
      </w:r>
      <w:r>
        <w:rPr>
          <w:rFonts w:eastAsia="IRNazanin" w:cs="IRNazanin"/>
          <w:color w:val="111111"/>
          <w:sz w:val="28"/>
          <w:szCs w:val="28"/>
          <w:rtl w:val="true"/>
          <w:lang w:bidi="fa-IR"/>
        </w:rPr>
        <w:t>.</w:t>
      </w:r>
    </w:p>
    <w:p>
      <w:pPr>
        <w:pStyle w:val="Heading3"/>
        <w:numPr>
          <w:ilvl w:val="2"/>
          <w:numId w:val="1"/>
        </w:numPr>
        <w:rPr/>
      </w:pPr>
      <w:bookmarkStart w:id="1759" w:name="__RefHeading___Toc5143210_581953129"/>
      <w:bookmarkStart w:id="1760" w:name="_Toc758"/>
      <w:bookmarkEnd w:id="1759"/>
      <w:r>
        <w:rPr>
          <w:rtl w:val="true"/>
        </w:rPr>
        <w:t xml:space="preserve">قوله فی ص </w:t>
      </w:r>
      <w:r>
        <w:rPr/>
        <w:t>339</w:t>
      </w:r>
      <w:r>
        <w:rPr>
          <w:rtl w:val="true"/>
        </w:rPr>
        <w:t xml:space="preserve">، س </w:t>
      </w:r>
      <w:r>
        <w:rPr/>
        <w:t>8</w:t>
      </w:r>
      <w:r>
        <w:rPr>
          <w:rtl w:val="true"/>
        </w:rPr>
        <w:t>: «</w:t>
      </w:r>
      <w:r>
        <w:rPr>
          <w:rtl w:val="true"/>
        </w:rPr>
        <w:t>کما تری ظاهر الإشکال</w:t>
      </w:r>
      <w:r>
        <w:rPr>
          <w:rtl w:val="true"/>
        </w:rPr>
        <w:t>»</w:t>
      </w:r>
      <w:bookmarkEnd w:id="1760"/>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أن الإجماع المدعی فی المقام لیس مستندا إلی الوجوه المذکورة بل الأمر بالعکس فإن الوجوه المذکورة مستندة إلی الإجماع المسلم فی المقام و هی مناسبات ذکروها بعد الوقوع من قبیل المناسبات التی ذکروها علماء النحو لرفع الفاعل و نصب المفعول و جر المجرور فکما أن الخدشة فیها لایوجب تردیدا فی رفع الفاعل و أخویها کذلک فی المقام هذا مضافا إلی صحة ما فی کلام شیخنا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المکاسب من توقف ارتفاعه شرعا علی الطلاق و عدم مشروعیة التقایل فیه بل لعله کذلک عند العقلاء إذ لم یعهد منهم التقایل فی النکاح و علیه فشرط الخیار ینافی مقتضی عقد النکاح اللهم</w:t>
      </w:r>
      <w:bookmarkStart w:id="1761" w:name="pg5878_65252"/>
    </w:p>
    <w:p>
      <w:pPr>
        <w:pStyle w:val="BookText"/>
        <w:rPr/>
      </w:pPr>
      <w:bookmarkEnd w:id="1761"/>
      <w:r>
        <w:rPr>
          <w:rFonts w:ascii="IRNazanin" w:hAnsi="IRNazanin" w:eastAsia="IRNazanin"/>
          <w:color w:val="111111"/>
          <w:sz w:val="28"/>
          <w:sz w:val="28"/>
          <w:szCs w:val="28"/>
          <w:rtl w:val="true"/>
          <w:lang w:bidi="fa-IR"/>
        </w:rPr>
        <w:t>إلا أن یقال کما فی المتن بأن عدم صحة التقایل فیه مقتضی إطلاقه وخلوه عن شرط الخیار لامقتضی ذاته ولکن یمکن أن یقال إن التقایل فی المعاملات لایحتاج إلی شرط بل بدونه یجوز التقایل فیها ولیس کذلک فی النکاح فإن تقابله منکر عند المتشرعة بل عند العقلاء فعدم صحة التقایل مقتضی ذات النکاح لامقتضی إطلاقه</w:t>
      </w:r>
      <w:r>
        <w:rPr>
          <w:rFonts w:eastAsia="IRNazanin" w:cs="IRNazanin"/>
          <w:color w:val="111111"/>
          <w:sz w:val="28"/>
          <w:szCs w:val="28"/>
          <w:rtl w:val="true"/>
          <w:lang w:bidi="fa-IR"/>
        </w:rPr>
        <w:t>.</w:t>
      </w:r>
    </w:p>
    <w:p>
      <w:pPr>
        <w:pStyle w:val="Heading3"/>
        <w:numPr>
          <w:ilvl w:val="2"/>
          <w:numId w:val="1"/>
        </w:numPr>
        <w:rPr/>
      </w:pPr>
      <w:bookmarkStart w:id="1762" w:name="__RefHeading___Toc5143212_581953129"/>
      <w:bookmarkStart w:id="1763" w:name="_Toc759"/>
      <w:bookmarkEnd w:id="1762"/>
      <w:r>
        <w:rPr>
          <w:rtl w:val="true"/>
        </w:rPr>
        <w:t xml:space="preserve">قوله فی ص </w:t>
      </w:r>
      <w:r>
        <w:rPr/>
        <w:t>339</w:t>
      </w:r>
      <w:r>
        <w:rPr>
          <w:rtl w:val="true"/>
        </w:rPr>
        <w:t xml:space="preserve">، س </w:t>
      </w:r>
      <w:r>
        <w:rPr/>
        <w:t>9</w:t>
      </w:r>
      <w:r>
        <w:rPr>
          <w:rtl w:val="true"/>
        </w:rPr>
        <w:t>: «</w:t>
      </w:r>
      <w:r>
        <w:rPr>
          <w:rtl w:val="true"/>
        </w:rPr>
        <w:t>إنما یرد النکاح من البرص</w:t>
      </w:r>
      <w:r>
        <w:rPr>
          <w:rtl w:val="true"/>
        </w:rPr>
        <w:t>»</w:t>
      </w:r>
      <w:bookmarkEnd w:id="176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 عن شیخ الاُستاذ الحائری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ادعی الفرق بین الحصر و العموم بأن التخصیص فی العموم لایوجب المجاز و استعمال العموم فی غیر ما وضع له بخلاف الحصر ولکنه محل تأمل بل منع</w:t>
      </w:r>
      <w:r>
        <w:rPr>
          <w:rFonts w:eastAsia="IRNazanin" w:cs="IRNazanin"/>
          <w:color w:val="111111"/>
          <w:sz w:val="28"/>
          <w:szCs w:val="28"/>
          <w:rtl w:val="true"/>
          <w:lang w:bidi="fa-IR"/>
        </w:rPr>
        <w:t>.</w:t>
      </w:r>
    </w:p>
    <w:p>
      <w:pPr>
        <w:pStyle w:val="Heading3"/>
        <w:numPr>
          <w:ilvl w:val="2"/>
          <w:numId w:val="1"/>
        </w:numPr>
        <w:rPr/>
      </w:pPr>
      <w:bookmarkStart w:id="1764" w:name="__RefHeading___Toc5143214_581953129"/>
      <w:bookmarkStart w:id="1765" w:name="_Toc760"/>
      <w:bookmarkEnd w:id="1764"/>
      <w:r>
        <w:rPr>
          <w:rtl w:val="true"/>
        </w:rPr>
        <w:t xml:space="preserve">قوله فی ص </w:t>
      </w:r>
      <w:r>
        <w:rPr/>
        <w:t>340</w:t>
      </w:r>
      <w:r>
        <w:rPr>
          <w:rtl w:val="true"/>
        </w:rPr>
        <w:t xml:space="preserve">، س </w:t>
      </w:r>
      <w:r>
        <w:rPr/>
        <w:t>11</w:t>
      </w:r>
      <w:r>
        <w:rPr>
          <w:rtl w:val="true"/>
        </w:rPr>
        <w:t>: «</w:t>
      </w:r>
      <w:r>
        <w:rPr>
          <w:rtl w:val="true"/>
        </w:rPr>
        <w:t>فی الجواهر</w:t>
      </w:r>
      <w:r>
        <w:rPr>
          <w:rtl w:val="true"/>
        </w:rPr>
        <w:t>»</w:t>
      </w:r>
      <w:bookmarkEnd w:id="176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الجواهر هنا أن فساد العقد لکون الرضایة متقیدة بالشرط الفاسد و یمکن الجواب عنه بتعدد المطلوب کما لایخفی</w:t>
      </w:r>
      <w:r>
        <w:rPr>
          <w:rFonts w:eastAsia="IRNazanin" w:cs="IRNazanin"/>
          <w:color w:val="111111"/>
          <w:sz w:val="28"/>
          <w:szCs w:val="28"/>
          <w:rtl w:val="true"/>
          <w:lang w:bidi="fa-IR"/>
        </w:rPr>
        <w:t>.</w:t>
      </w:r>
    </w:p>
    <w:p>
      <w:pPr>
        <w:pStyle w:val="Heading3"/>
        <w:numPr>
          <w:ilvl w:val="2"/>
          <w:numId w:val="1"/>
        </w:numPr>
        <w:rPr/>
      </w:pPr>
      <w:bookmarkStart w:id="1766" w:name="__RefHeading___Toc5143216_581953129"/>
      <w:bookmarkStart w:id="1767" w:name="_Toc761"/>
      <w:bookmarkEnd w:id="1766"/>
      <w:r>
        <w:rPr>
          <w:rtl w:val="true"/>
        </w:rPr>
        <w:t xml:space="preserve">قوله فی ص </w:t>
      </w:r>
      <w:r>
        <w:rPr/>
        <w:t>340</w:t>
      </w:r>
      <w:r>
        <w:rPr>
          <w:rtl w:val="true"/>
        </w:rPr>
        <w:t xml:space="preserve">، س </w:t>
      </w:r>
      <w:r>
        <w:rPr/>
        <w:t>20</w:t>
      </w:r>
      <w:r>
        <w:rPr>
          <w:rtl w:val="true"/>
        </w:rPr>
        <w:t>: «</w:t>
      </w:r>
      <w:r>
        <w:rPr>
          <w:rtl w:val="true"/>
        </w:rPr>
        <w:t>ودعوی کون اللزوم من ذاتیات النکاح</w:t>
      </w:r>
      <w:r>
        <w:rPr>
          <w:rtl w:val="true"/>
        </w:rPr>
        <w:t>»</w:t>
      </w:r>
      <w:bookmarkEnd w:id="1767"/>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والقول بأن شرط الخیار مقرونا بالعقد الذی لایکون فیه التقایل یوجب المناقضة فی الإنشاء فإن مقتضی العقد المذکور هو عدم صحة التقایل و اللزوم و مقتضی الشرط المذکور خلافه فلیست المناقضة شرعیة أو تشریعة بل هی عرفیة فتوجب البطلان غیر سدید لأن شرط الخیار فی طول إنشاء العقد فالعقد المنشأ المذکور و إن کان بطبعه یفید الدوام و اللزوم و عدم صحة التقایل ولکن الشرط المذکور یذکر لاختیار رفع المنشأ و الرفع مؤکد لامناف و لایقاس المقام</w:t>
      </w:r>
      <w:bookmarkStart w:id="1768" w:name="pg5878_65253"/>
    </w:p>
    <w:p>
      <w:pPr>
        <w:pStyle w:val="BookText"/>
        <w:rPr/>
      </w:pPr>
      <w:bookmarkEnd w:id="1768"/>
      <w:r>
        <w:rPr>
          <w:rFonts w:ascii="IRNazanin" w:hAnsi="IRNazanin" w:eastAsia="IRNazanin"/>
          <w:color w:val="111111"/>
          <w:sz w:val="28"/>
          <w:sz w:val="28"/>
          <w:szCs w:val="28"/>
          <w:rtl w:val="true"/>
          <w:lang w:bidi="fa-IR"/>
        </w:rPr>
        <w:t>بالجملة الاستثنائیة حتی یقال بأن ظهور المستثنی فی العموم مع الاستثناء لاینعقد فکذلک العقد المشروط بشرط ینافی مقتضی العقد یوجب عدم تحقق الإنشاء فی المشروط فإن الشرط فی طول العقد لا فی عرضه و لذا یصح اشتراط الخیار فی البیع مع أن مقتضاه هو الملکیة المرسلة الدائمة فتأمل</w:t>
      </w:r>
      <w:r>
        <w:rPr>
          <w:rFonts w:eastAsia="IRNazanin" w:cs="IRNazanin"/>
          <w:color w:val="111111"/>
          <w:sz w:val="28"/>
          <w:szCs w:val="28"/>
          <w:rtl w:val="true"/>
          <w:lang w:bidi="fa-IR"/>
        </w:rPr>
        <w:t>.</w:t>
      </w:r>
    </w:p>
    <w:p>
      <w:pPr>
        <w:pStyle w:val="Heading3"/>
        <w:numPr>
          <w:ilvl w:val="2"/>
          <w:numId w:val="1"/>
        </w:numPr>
        <w:rPr/>
      </w:pPr>
      <w:bookmarkStart w:id="1769" w:name="__RefHeading___Toc5143218_581953129"/>
      <w:bookmarkStart w:id="1770" w:name="_Toc762"/>
      <w:bookmarkEnd w:id="1769"/>
      <w:r>
        <w:rPr>
          <w:rtl w:val="true"/>
        </w:rPr>
        <w:t xml:space="preserve">قوله فی ص </w:t>
      </w:r>
      <w:r>
        <w:rPr/>
        <w:t>340</w:t>
      </w:r>
      <w:r>
        <w:rPr>
          <w:rtl w:val="true"/>
        </w:rPr>
        <w:t xml:space="preserve">، س </w:t>
      </w:r>
      <w:r>
        <w:rPr/>
        <w:t>21</w:t>
      </w:r>
      <w:r>
        <w:rPr>
          <w:rtl w:val="true"/>
        </w:rPr>
        <w:t>: «</w:t>
      </w:r>
      <w:r>
        <w:rPr>
          <w:rtl w:val="true"/>
        </w:rPr>
        <w:t>کما تری</w:t>
      </w:r>
      <w:r>
        <w:rPr>
          <w:rtl w:val="true"/>
        </w:rPr>
        <w:t>»</w:t>
      </w:r>
      <w:bookmarkEnd w:id="177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عرفت أن عدم التقایل من ذاتیات عقد النکاح عند العرف</w:t>
      </w:r>
      <w:r>
        <w:rPr>
          <w:rFonts w:eastAsia="IRNazanin" w:cs="IRNazanin"/>
          <w:color w:val="111111"/>
          <w:sz w:val="28"/>
          <w:szCs w:val="28"/>
          <w:rtl w:val="true"/>
          <w:lang w:bidi="fa-IR"/>
        </w:rPr>
        <w:t>.</w:t>
      </w:r>
    </w:p>
    <w:p>
      <w:pPr>
        <w:pStyle w:val="Heading3"/>
        <w:numPr>
          <w:ilvl w:val="2"/>
          <w:numId w:val="1"/>
        </w:numPr>
        <w:rPr/>
      </w:pPr>
      <w:bookmarkStart w:id="1771" w:name="__RefHeading___Toc5143220_581953129"/>
      <w:bookmarkStart w:id="1772" w:name="_Toc763"/>
      <w:bookmarkEnd w:id="1771"/>
      <w:r>
        <w:rPr>
          <w:rtl w:val="true"/>
        </w:rPr>
        <w:t xml:space="preserve">قوله فی ص </w:t>
      </w:r>
      <w:r>
        <w:rPr/>
        <w:t>341</w:t>
      </w:r>
      <w:r>
        <w:rPr>
          <w:rtl w:val="true"/>
        </w:rPr>
        <w:t xml:space="preserve">، س </w:t>
      </w:r>
      <w:r>
        <w:rPr/>
        <w:t>15</w:t>
      </w:r>
      <w:r>
        <w:rPr>
          <w:rtl w:val="true"/>
        </w:rPr>
        <w:t>: «</w:t>
      </w:r>
      <w:r>
        <w:rPr>
          <w:rtl w:val="true"/>
        </w:rPr>
        <w:t>عقد فی ضمن العقد</w:t>
      </w:r>
      <w:r>
        <w:rPr>
          <w:rtl w:val="true"/>
        </w:rPr>
        <w:t>»</w:t>
      </w:r>
      <w:bookmarkEnd w:id="177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التزام فی ضمن الالتزام فبعد اشتراط الخیار فی التزام المهر فله رفعه و صیرورة العقد بلامهر بقاء</w:t>
      </w:r>
      <w:r>
        <w:rPr>
          <w:rFonts w:eastAsia="IRNazanin" w:cs="IRNazanin"/>
          <w:color w:val="111111"/>
          <w:sz w:val="28"/>
          <w:szCs w:val="28"/>
          <w:rtl w:val="true"/>
          <w:lang w:bidi="fa-IR"/>
        </w:rPr>
        <w:t>.</w:t>
      </w:r>
    </w:p>
    <w:p>
      <w:pPr>
        <w:pStyle w:val="Heading3"/>
        <w:numPr>
          <w:ilvl w:val="2"/>
          <w:numId w:val="1"/>
        </w:numPr>
        <w:rPr/>
      </w:pPr>
      <w:bookmarkStart w:id="1773" w:name="__RefHeading___Toc5143222_581953129"/>
      <w:bookmarkStart w:id="1774" w:name="_Toc764"/>
      <w:bookmarkEnd w:id="1773"/>
      <w:r>
        <w:rPr>
          <w:rtl w:val="true"/>
        </w:rPr>
        <w:t xml:space="preserve">قوله فی ص </w:t>
      </w:r>
      <w:r>
        <w:rPr/>
        <w:t>341</w:t>
      </w:r>
      <w:r>
        <w:rPr>
          <w:rtl w:val="true"/>
        </w:rPr>
        <w:t xml:space="preserve">، س </w:t>
      </w:r>
      <w:r>
        <w:rPr/>
        <w:t>21</w:t>
      </w:r>
      <w:r>
        <w:rPr>
          <w:rtl w:val="true"/>
        </w:rPr>
        <w:t>: «</w:t>
      </w:r>
      <w:r>
        <w:rPr>
          <w:rtl w:val="true"/>
        </w:rPr>
        <w:t>موجبا للإبهام من کل وجه</w:t>
      </w:r>
      <w:r>
        <w:rPr>
          <w:rtl w:val="true"/>
        </w:rPr>
        <w:t>»</w:t>
      </w:r>
      <w:bookmarkEnd w:id="177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منع لأنه إما یرفع المهر باشتراط الخیار فی المهر و صار العقد بلامهر و یرجع فیه إلی مهر المثل و إما لایرفعه و صار المهر المذکور فی العقد ثابتا فأین الإبهام من کل وجه بحیث لایقدم علیه العقلاء؟ فالأقوی هو الرجوع إلی إطلاق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w:t>
      </w:r>
    </w:p>
    <w:p>
      <w:pPr>
        <w:pStyle w:val="Heading3"/>
        <w:numPr>
          <w:ilvl w:val="2"/>
          <w:numId w:val="1"/>
        </w:numPr>
        <w:rPr/>
      </w:pPr>
      <w:bookmarkStart w:id="1775" w:name="__RefHeading___Toc5143224_581953129"/>
      <w:bookmarkStart w:id="1776" w:name="_Toc765"/>
      <w:bookmarkEnd w:id="1775"/>
      <w:r>
        <w:rPr>
          <w:rtl w:val="true"/>
        </w:rPr>
        <w:t xml:space="preserve">قوله فی ص </w:t>
      </w:r>
      <w:r>
        <w:rPr/>
        <w:t>342</w:t>
      </w:r>
      <w:r>
        <w:rPr>
          <w:rtl w:val="true"/>
        </w:rPr>
        <w:t xml:space="preserve">، س </w:t>
      </w:r>
      <w:r>
        <w:rPr/>
        <w:t>12</w:t>
      </w:r>
      <w:r>
        <w:rPr>
          <w:rtl w:val="true"/>
        </w:rPr>
        <w:t>: «</w:t>
      </w:r>
      <w:r>
        <w:rPr>
          <w:rtl w:val="true"/>
        </w:rPr>
        <w:t>و الجواهر</w:t>
      </w:r>
      <w:r>
        <w:rPr>
          <w:rtl w:val="true"/>
        </w:rPr>
        <w:t>»</w:t>
      </w:r>
      <w:bookmarkEnd w:id="1776"/>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قال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الحق لایعدوهما و إقرار العقلاء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أن الجملة الأولی مذکورة من باب التوطئة ولکن تحمیل أن یکون نظره کنظر السید فی متن العروة</w:t>
      </w:r>
      <w:r>
        <w:rPr>
          <w:rFonts w:eastAsia="IRNazanin" w:cs="IRNazanin"/>
          <w:color w:val="111111"/>
          <w:sz w:val="28"/>
          <w:szCs w:val="28"/>
          <w:rtl w:val="true"/>
          <w:lang w:bidi="fa-IR"/>
        </w:rPr>
        <w:t>.</w:t>
      </w:r>
      <w:bookmarkStart w:id="1777" w:name="pg5878_65254"/>
    </w:p>
    <w:p>
      <w:pPr>
        <w:pStyle w:val="Heading3"/>
        <w:numPr>
          <w:ilvl w:val="2"/>
          <w:numId w:val="1"/>
        </w:numPr>
        <w:rPr/>
      </w:pPr>
      <w:bookmarkStart w:id="1778" w:name="__RefHeading___Toc5143226_581953129"/>
      <w:bookmarkStart w:id="1779" w:name="_Toc766"/>
      <w:bookmarkEnd w:id="1777"/>
      <w:bookmarkEnd w:id="1778"/>
      <w:r>
        <w:rPr>
          <w:rtl w:val="true"/>
        </w:rPr>
        <w:t xml:space="preserve">قوله فی ص </w:t>
      </w:r>
      <w:r>
        <w:rPr/>
        <w:t>342</w:t>
      </w:r>
      <w:r>
        <w:rPr>
          <w:rtl w:val="true"/>
        </w:rPr>
        <w:t xml:space="preserve">، س </w:t>
      </w:r>
      <w:r>
        <w:rPr/>
        <w:t>13</w:t>
      </w:r>
      <w:r>
        <w:rPr>
          <w:rtl w:val="true"/>
        </w:rPr>
        <w:t>: «</w:t>
      </w:r>
      <w:r>
        <w:rPr>
          <w:rtl w:val="true"/>
        </w:rPr>
        <w:t>لکن دلیله من النص إن تم لایشمل المقام</w:t>
      </w:r>
      <w:r>
        <w:rPr>
          <w:rtl w:val="true"/>
        </w:rPr>
        <w:t>»</w:t>
      </w:r>
      <w:bookmarkEnd w:id="1779"/>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القواعد الفقهیة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عمدة مدرک سماع هذه الدعوی هی سیرة العقلاء و بنائهم علی قبول قول المدعی الذی لایعارضه أحد بغیر البینة ولکن هذه السیرة القدر المتیقن منها هو فیما إذا کان ما یدعیه من المالیات و إن لم‌یکن لذلک المدعی ید علیه أو کان من الحقوق کإدعائه تولیة وقف أو یدعی حق التحجیر أو حق لسبق فی مکان أو حقا آخر و لایعارضه أحد فی هذه الدعوی و أما الإجماع الذی ادعاه صاحب الریاض و صاحب الجواهر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فأیضا القدر المتیقن منه هو ما ذکرنا من المالیات و الحقوق و الارتباطات کالزوجیة و النسب کأن یقول هذه المرأة زوجتی أو هذا الغلام ابنی أو هذه الصبیة بنتی و من هذه الجهة لو ادعی فی اللقطة أنها لی و لم یکن له معارض یعطی المال له و ربما یستدل لسماع قول المدعی بلامعارض بروایة الکیس المعروفة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علی طریق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أنه قال قلت لأبی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عشرة کانوا جلوسا و وسطهم کیس فیه ألف درهم فسأل بعضهم بعضا ألکم هذا الکیس؟ فقالوا کلهم لا فقال واحد منهم هو لی، فلمن هو؟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للذی ادعاه</w:t>
      </w:r>
      <w:r>
        <w:rPr>
          <w:rFonts w:eastAsia="IRNazanin" w:cs="IRNazanin"/>
          <w:color w:val="111111"/>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ولکن استشکله شیخنا الأعظم علی المحکی عنه بأن سماع قول ذلک المدعی لیس من جهة أنه مدع بلامعارض بل أن الکیس الکائن فی وسط الجماعة یکون تحت ید تلک الجماعة و لذلک لو ادعاه شخص من غیر تلک الجماعة و من الخارج فلایقبل قوله إلا بالبینة فحکمه بأن الکیس لذلک الواحد المدعی لیس من أجل أنه بلامعارض بل من جهة أنه ذو إلید علی موازین باب القضاء انتهی موضع الحاجة، و لایبعد ما ادعاه فی القواعد الفقهیة من قیام بناء العقلاء علی</w:t>
      </w:r>
      <w:bookmarkStart w:id="1780" w:name="pg5878_65255"/>
    </w:p>
    <w:p>
      <w:pPr>
        <w:pStyle w:val="BookText"/>
        <w:rPr/>
      </w:pPr>
      <w:bookmarkEnd w:id="1780"/>
      <w:r>
        <w:rPr>
          <w:rFonts w:ascii="IRNazanin" w:hAnsi="IRNazanin" w:eastAsia="IRNazanin"/>
          <w:color w:val="111111"/>
          <w:sz w:val="28"/>
          <w:sz w:val="28"/>
          <w:szCs w:val="28"/>
          <w:rtl w:val="true"/>
          <w:lang w:bidi="fa-IR"/>
        </w:rPr>
        <w:t>سماع الدعوی بلامعارض حتی فی الارتباطات کالزوجیة و النسب فدعوی عدم شمول دلیل قاعدة سماع الدعوی بلامعارض للمقام کما تری</w:t>
      </w:r>
      <w:r>
        <w:rPr>
          <w:rFonts w:eastAsia="IRNazanin" w:cs="IRNazanin"/>
          <w:color w:val="111111"/>
          <w:sz w:val="28"/>
          <w:szCs w:val="28"/>
          <w:rtl w:val="true"/>
          <w:lang w:bidi="fa-IR"/>
        </w:rPr>
        <w:t>.</w:t>
      </w:r>
    </w:p>
    <w:p>
      <w:pPr>
        <w:pStyle w:val="Heading3"/>
        <w:numPr>
          <w:ilvl w:val="2"/>
          <w:numId w:val="1"/>
        </w:numPr>
        <w:rPr/>
      </w:pPr>
      <w:bookmarkStart w:id="1781" w:name="__RefHeading___Toc5143228_581953129"/>
      <w:bookmarkStart w:id="1782" w:name="_Toc767"/>
      <w:bookmarkEnd w:id="1781"/>
      <w:r>
        <w:rPr>
          <w:rtl w:val="true"/>
        </w:rPr>
        <w:t xml:space="preserve">قوله فی ص </w:t>
      </w:r>
      <w:r>
        <w:rPr/>
        <w:t>342</w:t>
      </w:r>
      <w:r>
        <w:rPr>
          <w:rtl w:val="true"/>
        </w:rPr>
        <w:t xml:space="preserve">، س </w:t>
      </w:r>
      <w:r>
        <w:rPr/>
        <w:t>17</w:t>
      </w:r>
      <w:r>
        <w:rPr>
          <w:rtl w:val="true"/>
        </w:rPr>
        <w:t>: «</w:t>
      </w:r>
      <w:r>
        <w:rPr>
          <w:rtl w:val="true"/>
        </w:rPr>
        <w:t>فلاتشمل ما یتعلق بغیره</w:t>
      </w:r>
      <w:r>
        <w:rPr>
          <w:rtl w:val="true"/>
        </w:rPr>
        <w:t>»</w:t>
      </w:r>
      <w:bookmarkEnd w:id="178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أن بالإقرار و التصدیق یثبت الزوجیة و هی موضوع بالنسبة إلی الأحکام منها الإرث فکما إذا ادعی ملکیة شیء و صدقه الآخر یخرجه عن الترکة فلایرثه وارثه کذلک فی المقام إذا ادعی الزوجیة و صدقتها أو العکس ثبت الزوجیة و مع ثبوتها فتکون المرئة زوجة و یکون المرء زوجا فیرث و إرثهما بعد عزل سهمهما و إرثهما اللهم إلا أن یناقش فی کون الإقرار إخبارا و أمارة فافهم</w:t>
      </w:r>
      <w:r>
        <w:rPr>
          <w:rFonts w:eastAsia="IRNazanin" w:cs="IRNazanin"/>
          <w:color w:val="111111"/>
          <w:sz w:val="28"/>
          <w:szCs w:val="28"/>
          <w:rtl w:val="true"/>
          <w:lang w:bidi="fa-IR"/>
        </w:rPr>
        <w:t>.</w:t>
      </w:r>
    </w:p>
    <w:p>
      <w:pPr>
        <w:pStyle w:val="Heading3"/>
        <w:numPr>
          <w:ilvl w:val="2"/>
          <w:numId w:val="1"/>
        </w:numPr>
        <w:rPr/>
      </w:pPr>
      <w:bookmarkStart w:id="1783" w:name="__RefHeading___Toc5143230_581953129"/>
      <w:bookmarkStart w:id="1784" w:name="_Toc768"/>
      <w:bookmarkEnd w:id="1783"/>
      <w:r>
        <w:rPr>
          <w:rtl w:val="true"/>
        </w:rPr>
        <w:t xml:space="preserve">قوله فی ص </w:t>
      </w:r>
      <w:r>
        <w:rPr/>
        <w:t>342</w:t>
      </w:r>
      <w:r>
        <w:rPr>
          <w:rtl w:val="true"/>
        </w:rPr>
        <w:t xml:space="preserve">، س </w:t>
      </w:r>
      <w:r>
        <w:rPr/>
        <w:t>19</w:t>
      </w:r>
      <w:r>
        <w:rPr>
          <w:rtl w:val="true"/>
        </w:rPr>
        <w:t>: «</w:t>
      </w:r>
      <w:r>
        <w:rPr>
          <w:rtl w:val="true"/>
        </w:rPr>
        <w:t>من صغریات قاعدة من ملک شیئا ملک الإقرار به</w:t>
      </w:r>
      <w:r>
        <w:rPr>
          <w:rtl w:val="true"/>
        </w:rPr>
        <w:t>»</w:t>
      </w:r>
      <w:bookmarkEnd w:id="178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أن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هوالملکیة الفعلیة فلایشمل الملکیة التقدیریة و لیس فی المقام الملکیة الفعلیة لأن المفروض عدم ثبوت الزوجیة بینهما مع قطع النظر عن القاعدة</w:t>
      </w:r>
      <w:r>
        <w:rPr>
          <w:rFonts w:eastAsia="IRNazanin" w:cs="IRNazanin"/>
          <w:color w:val="111111"/>
          <w:sz w:val="28"/>
          <w:szCs w:val="28"/>
          <w:rtl w:val="true"/>
          <w:lang w:bidi="fa-IR"/>
        </w:rPr>
        <w:t>.</w:t>
      </w:r>
    </w:p>
    <w:p>
      <w:pPr>
        <w:pStyle w:val="Heading3"/>
        <w:numPr>
          <w:ilvl w:val="2"/>
          <w:numId w:val="1"/>
        </w:numPr>
        <w:rPr/>
      </w:pPr>
      <w:bookmarkStart w:id="1785" w:name="__RefHeading___Toc5143232_581953129"/>
      <w:bookmarkStart w:id="1786" w:name="_Toc769"/>
      <w:bookmarkEnd w:id="1785"/>
      <w:r>
        <w:rPr>
          <w:rtl w:val="true"/>
        </w:rPr>
        <w:t xml:space="preserve">قوله فی ص </w:t>
      </w:r>
      <w:r>
        <w:rPr/>
        <w:t>344</w:t>
      </w:r>
      <w:r>
        <w:rPr>
          <w:rtl w:val="true"/>
        </w:rPr>
        <w:t xml:space="preserve">، س </w:t>
      </w:r>
      <w:r>
        <w:rPr/>
        <w:t>18</w:t>
      </w:r>
      <w:r>
        <w:rPr>
          <w:rtl w:val="true"/>
        </w:rPr>
        <w:t>: «</w:t>
      </w:r>
      <w:r>
        <w:rPr>
          <w:rtl w:val="true"/>
        </w:rPr>
        <w:t>و إلا کانت ناشزا</w:t>
      </w:r>
      <w:r>
        <w:rPr>
          <w:rtl w:val="true"/>
        </w:rPr>
        <w:t>»</w:t>
      </w:r>
      <w:bookmarkEnd w:id="178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إذا أنکرت مع العلم بکونها زوجة له</w:t>
      </w:r>
      <w:r>
        <w:rPr>
          <w:rFonts w:eastAsia="IRNazanin" w:cs="IRNazanin"/>
          <w:color w:val="111111"/>
          <w:sz w:val="28"/>
          <w:szCs w:val="28"/>
          <w:rtl w:val="true"/>
          <w:lang w:bidi="fa-IR"/>
        </w:rPr>
        <w:t>.</w:t>
      </w:r>
    </w:p>
    <w:p>
      <w:pPr>
        <w:pStyle w:val="Heading3"/>
        <w:numPr>
          <w:ilvl w:val="2"/>
          <w:numId w:val="1"/>
        </w:numPr>
        <w:rPr/>
      </w:pPr>
      <w:bookmarkStart w:id="1787" w:name="__RefHeading___Toc5143234_581953129"/>
      <w:bookmarkStart w:id="1788" w:name="_Toc770"/>
      <w:bookmarkEnd w:id="1787"/>
      <w:r>
        <w:rPr>
          <w:rtl w:val="true"/>
        </w:rPr>
        <w:t xml:space="preserve">قوله فی ص </w:t>
      </w:r>
      <w:r>
        <w:rPr/>
        <w:t>345</w:t>
      </w:r>
      <w:r>
        <w:rPr>
          <w:rtl w:val="true"/>
        </w:rPr>
        <w:t xml:space="preserve">، س </w:t>
      </w:r>
      <w:r>
        <w:rPr/>
        <w:t>3</w:t>
      </w:r>
      <w:r>
        <w:rPr>
          <w:rtl w:val="true"/>
        </w:rPr>
        <w:t>: «</w:t>
      </w:r>
      <w:r>
        <w:rPr>
          <w:rtl w:val="true"/>
        </w:rPr>
        <w:t>لم أقف علی وجود قولین</w:t>
      </w:r>
      <w:r>
        <w:rPr>
          <w:rtl w:val="true"/>
        </w:rPr>
        <w:t>»</w:t>
      </w:r>
      <w:bookmarkEnd w:id="1788"/>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لایخفی علیک أن المسألة بعد تمامیة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ملک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قاعدة الإقرار مبنیة علی أن نقض حکم الحاکم بالإقرار المذکور الأعم من حصول</w:t>
      </w:r>
      <w:bookmarkStart w:id="1789" w:name="pg5878_65256"/>
    </w:p>
    <w:p>
      <w:pPr>
        <w:pStyle w:val="BookText"/>
        <w:rPr/>
      </w:pPr>
      <w:bookmarkEnd w:id="1789"/>
      <w:r>
        <w:rPr>
          <w:rFonts w:ascii="IRNazanin" w:hAnsi="IRNazanin" w:eastAsia="IRNazanin"/>
          <w:color w:val="111111"/>
          <w:sz w:val="28"/>
          <w:sz w:val="28"/>
          <w:szCs w:val="28"/>
          <w:rtl w:val="true"/>
          <w:lang w:bidi="fa-IR"/>
        </w:rPr>
        <w:t>العلم بالخلاف هل یجوز أم لا؟ فمن ذهب إلی نفوذ حکم الحاکم مطلقا ما لم یعلم بالخلاف علما بینا لا علما اجتهادیا فلایمکن له نقض حکم الحاکم بعدم الزوجیة بینهما بعد حلف المنکر کما هو المشهور فالمسألة ذات قولین بل القول بالخلاف مشهور کما قرر فی محله فراجع</w:t>
      </w:r>
      <w:r>
        <w:rPr>
          <w:rFonts w:eastAsia="IRNazanin" w:cs="IRNazanin"/>
          <w:color w:val="111111"/>
          <w:sz w:val="28"/>
          <w:szCs w:val="28"/>
          <w:rtl w:val="true"/>
          <w:lang w:bidi="fa-IR"/>
        </w:rPr>
        <w:t>.</w:t>
      </w:r>
    </w:p>
    <w:p>
      <w:pPr>
        <w:pStyle w:val="Heading3"/>
        <w:numPr>
          <w:ilvl w:val="2"/>
          <w:numId w:val="1"/>
        </w:numPr>
        <w:rPr/>
      </w:pPr>
      <w:bookmarkStart w:id="1790" w:name="__RefHeading___Toc5143236_581953129"/>
      <w:bookmarkStart w:id="1791" w:name="_Toc771"/>
      <w:bookmarkEnd w:id="1790"/>
      <w:r>
        <w:rPr>
          <w:rtl w:val="true"/>
        </w:rPr>
        <w:t xml:space="preserve">قوله فی ص </w:t>
      </w:r>
      <w:r>
        <w:rPr/>
        <w:t>345</w:t>
      </w:r>
      <w:r>
        <w:rPr>
          <w:rtl w:val="true"/>
        </w:rPr>
        <w:t xml:space="preserve">، س </w:t>
      </w:r>
      <w:r>
        <w:rPr/>
        <w:t>12</w:t>
      </w:r>
      <w:r>
        <w:rPr>
          <w:rtl w:val="true"/>
        </w:rPr>
        <w:t>: «</w:t>
      </w:r>
      <w:r>
        <w:rPr>
          <w:rtl w:val="true"/>
        </w:rPr>
        <w:t>کأن احتمال عدم السماع فی المقام</w:t>
      </w:r>
      <w:r>
        <w:rPr>
          <w:rtl w:val="true"/>
        </w:rPr>
        <w:t>...»</w:t>
      </w:r>
      <w:bookmarkEnd w:id="179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عرفت أن احتمال عدم السماع فی المقام مبنی علی عدم جواز نقض حکم الحاکم ما لم یعلم علما بینا بالخلاف</w:t>
      </w:r>
      <w:r>
        <w:rPr>
          <w:rFonts w:eastAsia="IRNazanin" w:cs="IRNazanin"/>
          <w:color w:val="111111"/>
          <w:sz w:val="28"/>
          <w:szCs w:val="28"/>
          <w:rtl w:val="true"/>
          <w:lang w:bidi="fa-IR"/>
        </w:rPr>
        <w:t>.</w:t>
      </w:r>
    </w:p>
    <w:p>
      <w:pPr>
        <w:pStyle w:val="Heading3"/>
        <w:numPr>
          <w:ilvl w:val="2"/>
          <w:numId w:val="1"/>
        </w:numPr>
        <w:rPr/>
      </w:pPr>
      <w:bookmarkStart w:id="1792" w:name="__RefHeading___Toc5143238_581953129"/>
      <w:bookmarkStart w:id="1793" w:name="_Toc772"/>
      <w:bookmarkEnd w:id="1792"/>
      <w:r>
        <w:rPr>
          <w:rtl w:val="true"/>
        </w:rPr>
        <w:t xml:space="preserve">قوله فی ص </w:t>
      </w:r>
      <w:r>
        <w:rPr/>
        <w:t>345</w:t>
      </w:r>
      <w:r>
        <w:rPr>
          <w:rtl w:val="true"/>
        </w:rPr>
        <w:t xml:space="preserve">، س </w:t>
      </w:r>
      <w:r>
        <w:rPr/>
        <w:t>17</w:t>
      </w:r>
      <w:r>
        <w:rPr>
          <w:rtl w:val="true"/>
        </w:rPr>
        <w:t>: «</w:t>
      </w:r>
      <w:r>
        <w:rPr>
          <w:rtl w:val="true"/>
        </w:rPr>
        <w:t>نعم فی مسألة اختلاف الزوجین</w:t>
      </w:r>
      <w:r>
        <w:rPr>
          <w:rtl w:val="true"/>
        </w:rPr>
        <w:t>...»</w:t>
      </w:r>
      <w:bookmarkEnd w:id="179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یظهر لی وجه الاستدراک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مع أنه لا ارتباط له بما سبق علیه من قوله فإن الحلف و حکم الحاکم به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المفروض فی اختلاف الزوجین بقاء المرأة علی إنکارها و المرء علی دعویه من دون کشف الخلاف و المسألة معنونة فی الجواهر، 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الحج</w:t>
      </w:r>
      <w:r>
        <w:rPr>
          <w:rFonts w:eastAsia="IRNazanin" w:cs="IRNazanin"/>
          <w:color w:val="111111"/>
          <w:sz w:val="28"/>
          <w:szCs w:val="28"/>
          <w:rtl w:val="true"/>
          <w:lang w:bidi="fa-IR"/>
        </w:rPr>
        <w:t>.</w:t>
      </w:r>
    </w:p>
    <w:p>
      <w:pPr>
        <w:pStyle w:val="Heading3"/>
        <w:numPr>
          <w:ilvl w:val="2"/>
          <w:numId w:val="1"/>
        </w:numPr>
        <w:rPr/>
      </w:pPr>
      <w:bookmarkStart w:id="1794" w:name="__RefHeading___Toc5143240_581953129"/>
      <w:bookmarkStart w:id="1795" w:name="_Toc773"/>
      <w:bookmarkEnd w:id="1794"/>
      <w:r>
        <w:rPr>
          <w:rtl w:val="true"/>
        </w:rPr>
        <w:t xml:space="preserve">قوله فی ص </w:t>
      </w:r>
      <w:r>
        <w:rPr/>
        <w:t>345</w:t>
      </w:r>
      <w:r>
        <w:rPr>
          <w:rtl w:val="true"/>
        </w:rPr>
        <w:t xml:space="preserve">، س </w:t>
      </w:r>
      <w:r>
        <w:rPr/>
        <w:t>19</w:t>
      </w:r>
      <w:r>
        <w:rPr>
          <w:rtl w:val="true"/>
        </w:rPr>
        <w:t>: «</w:t>
      </w:r>
      <w:r>
        <w:rPr>
          <w:rtl w:val="true"/>
        </w:rPr>
        <w:t>فعن المبسوط أنه ینتصف المهر</w:t>
      </w:r>
      <w:r>
        <w:rPr>
          <w:rtl w:val="true"/>
        </w:rPr>
        <w:t>»</w:t>
      </w:r>
      <w:bookmarkEnd w:id="1795"/>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لایخفی أن الانتصاف المذکور فی صورة الطلاق والحکم به فی الفرض لعله کما فی الجواهر فی کتاب الحج لقیاس دعوی إدعاء الزوج بما لایجوز معه الوطی و هو دعوی وقوع العقد فی حال الإحرام بالطلاق أو لزعم أن العقد موجب لنصف المهر و الوطی لنصف آخر و حیث فی الفرض لایجوز له الوطی فلایجب علیه إلا نصف المهر و فیه أولا منع القیاس و ثانیا أن العقد موجب لتمام المهر و أما نصف المهر فی صورة الطلاق فهو لدلیل شرعی</w:t>
      </w:r>
      <w:r>
        <w:rPr>
          <w:rFonts w:eastAsia="IRNazanin" w:cs="IRNazanin"/>
          <w:color w:val="111111"/>
          <w:sz w:val="28"/>
          <w:szCs w:val="28"/>
          <w:rtl w:val="true"/>
          <w:lang w:bidi="fa-IR"/>
        </w:rPr>
        <w:t>.</w:t>
      </w:r>
      <w:bookmarkStart w:id="1796" w:name="pg5878_65257"/>
    </w:p>
    <w:p>
      <w:pPr>
        <w:pStyle w:val="Heading3"/>
        <w:numPr>
          <w:ilvl w:val="2"/>
          <w:numId w:val="1"/>
        </w:numPr>
        <w:rPr/>
      </w:pPr>
      <w:bookmarkStart w:id="1797" w:name="__RefHeading___Toc5143242_581953129"/>
      <w:bookmarkStart w:id="1798" w:name="_Toc774"/>
      <w:bookmarkEnd w:id="1796"/>
      <w:bookmarkEnd w:id="1797"/>
      <w:r>
        <w:rPr>
          <w:rtl w:val="true"/>
        </w:rPr>
        <w:t xml:space="preserve">قوله فی ص </w:t>
      </w:r>
      <w:r>
        <w:rPr/>
        <w:t>345</w:t>
      </w:r>
      <w:r>
        <w:rPr>
          <w:rtl w:val="true"/>
        </w:rPr>
        <w:t xml:space="preserve">، س </w:t>
      </w:r>
      <w:r>
        <w:rPr/>
        <w:t>21</w:t>
      </w:r>
      <w:r>
        <w:rPr>
          <w:rtl w:val="true"/>
        </w:rPr>
        <w:t>: «</w:t>
      </w:r>
      <w:r>
        <w:rPr>
          <w:rtl w:val="true"/>
        </w:rPr>
        <w:t>و إشکاله ظاهر</w:t>
      </w:r>
      <w:r>
        <w:rPr>
          <w:rtl w:val="true"/>
        </w:rPr>
        <w:t>»</w:t>
      </w:r>
      <w:bookmarkEnd w:id="179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الجواهر الکتاب الحج 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حکم الحاکم لاوجه لنقضه و دعوی الزوج بأن العقد وقع فی حال الإحرام لایوجب الانفساخ و علی فرض إیجابه ذلک لادلیل علی أن الانفساخ کالطلاق فی إیجابه لنصف المهر إذا کان قبل المسیس و لتمامه إذا کان بعده</w:t>
      </w:r>
      <w:r>
        <w:rPr>
          <w:rFonts w:eastAsia="IRNazanin" w:cs="IRNazanin"/>
          <w:color w:val="111111"/>
          <w:sz w:val="28"/>
          <w:szCs w:val="28"/>
          <w:rtl w:val="true"/>
          <w:lang w:bidi="fa-IR"/>
        </w:rPr>
        <w:t>.</w:t>
      </w:r>
    </w:p>
    <w:p>
      <w:pPr>
        <w:pStyle w:val="Heading3"/>
        <w:numPr>
          <w:ilvl w:val="2"/>
          <w:numId w:val="1"/>
        </w:numPr>
        <w:rPr/>
      </w:pPr>
      <w:bookmarkStart w:id="1799" w:name="__RefHeading___Toc5143244_581953129"/>
      <w:bookmarkStart w:id="1800" w:name="_Toc775"/>
      <w:bookmarkEnd w:id="1799"/>
      <w:r>
        <w:rPr>
          <w:rtl w:val="true"/>
        </w:rPr>
        <w:t xml:space="preserve">قوله فی ص </w:t>
      </w:r>
      <w:r>
        <w:rPr/>
        <w:t>345</w:t>
      </w:r>
      <w:r>
        <w:rPr>
          <w:rtl w:val="true"/>
        </w:rPr>
        <w:t xml:space="preserve">، س </w:t>
      </w:r>
      <w:r>
        <w:rPr/>
        <w:t>22</w:t>
      </w:r>
      <w:r>
        <w:rPr>
          <w:rtl w:val="true"/>
        </w:rPr>
        <w:t>: «</w:t>
      </w:r>
      <w:r>
        <w:rPr>
          <w:rtl w:val="true"/>
        </w:rPr>
        <w:t>أما السماع بلحاظ الخصوصیة فلامجال له</w:t>
      </w:r>
      <w:r>
        <w:rPr>
          <w:rtl w:val="true"/>
        </w:rPr>
        <w:t>»</w:t>
      </w:r>
      <w:bookmarkEnd w:id="180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مرت الإشارة إلیه حیث قال فی وجه سماع إقرار المنکر و أخری بلحاظ جهات آخر یأتی الکلام فیها ثم لایخفی اضطراب العبارة حیث أن المناسب ذکر هذا الوجه فی تلک التعلیقة لا فی المقام</w:t>
      </w:r>
      <w:r>
        <w:rPr>
          <w:rFonts w:eastAsia="IRNazanin" w:cs="IRNazanin"/>
          <w:color w:val="111111"/>
          <w:sz w:val="28"/>
          <w:szCs w:val="28"/>
          <w:rtl w:val="true"/>
          <w:lang w:bidi="fa-IR"/>
        </w:rPr>
        <w:t>.</w:t>
      </w:r>
    </w:p>
    <w:p>
      <w:pPr>
        <w:pStyle w:val="Heading3"/>
        <w:numPr>
          <w:ilvl w:val="2"/>
          <w:numId w:val="1"/>
        </w:numPr>
        <w:rPr/>
      </w:pPr>
      <w:bookmarkStart w:id="1801" w:name="__RefHeading___Toc5143246_581953129"/>
      <w:bookmarkStart w:id="1802" w:name="_Toc776"/>
      <w:bookmarkEnd w:id="1801"/>
      <w:r>
        <w:rPr>
          <w:rtl w:val="true"/>
        </w:rPr>
        <w:t xml:space="preserve">قوله فی ص </w:t>
      </w:r>
      <w:r>
        <w:rPr/>
        <w:t>346</w:t>
      </w:r>
      <w:r>
        <w:rPr>
          <w:rtl w:val="true"/>
        </w:rPr>
        <w:t xml:space="preserve">، س </w:t>
      </w:r>
      <w:r>
        <w:rPr/>
        <w:t>2</w:t>
      </w:r>
      <w:r>
        <w:rPr>
          <w:rtl w:val="true"/>
        </w:rPr>
        <w:t>: «</w:t>
      </w:r>
      <w:r>
        <w:rPr>
          <w:rtl w:val="true"/>
        </w:rPr>
        <w:t>فلاخصومة بینهما</w:t>
      </w:r>
      <w:r>
        <w:rPr>
          <w:rtl w:val="true"/>
        </w:rPr>
        <w:t>»</w:t>
      </w:r>
      <w:bookmarkEnd w:id="180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جواز نقض حکم الحاکم بالإقرار و إلا فعدم بقاء الخصومة بینهما لایرفع الخصومة السابقة التی حکم فیها الحاکم کما لایخفی</w:t>
      </w:r>
      <w:r>
        <w:rPr>
          <w:rFonts w:eastAsia="IRNazanin" w:cs="IRNazanin"/>
          <w:color w:val="111111"/>
          <w:sz w:val="28"/>
          <w:szCs w:val="28"/>
          <w:rtl w:val="true"/>
          <w:lang w:bidi="fa-IR"/>
        </w:rPr>
        <w:t>.</w:t>
      </w:r>
    </w:p>
    <w:p>
      <w:pPr>
        <w:pStyle w:val="Heading3"/>
        <w:numPr>
          <w:ilvl w:val="2"/>
          <w:numId w:val="1"/>
        </w:numPr>
        <w:rPr/>
      </w:pPr>
      <w:bookmarkStart w:id="1803" w:name="__RefHeading___Toc5143248_581953129"/>
      <w:bookmarkStart w:id="1804" w:name="_Toc777"/>
      <w:bookmarkEnd w:id="1803"/>
      <w:r>
        <w:rPr>
          <w:rtl w:val="true"/>
        </w:rPr>
        <w:t xml:space="preserve">قوله فی ص </w:t>
      </w:r>
      <w:r>
        <w:rPr/>
        <w:t>346</w:t>
      </w:r>
      <w:r>
        <w:rPr>
          <w:rtl w:val="true"/>
        </w:rPr>
        <w:t xml:space="preserve">، س </w:t>
      </w:r>
      <w:r>
        <w:rPr/>
        <w:t>2</w:t>
      </w:r>
      <w:r>
        <w:rPr>
          <w:rtl w:val="true"/>
        </w:rPr>
        <w:t>: «</w:t>
      </w:r>
      <w:r>
        <w:rPr>
          <w:rtl w:val="true"/>
        </w:rPr>
        <w:t>أما السماع بلحاظ إلزام المنکر</w:t>
      </w:r>
      <w:r>
        <w:rPr>
          <w:rtl w:val="true"/>
        </w:rPr>
        <w:t>»</w:t>
      </w:r>
      <w:bookmarkEnd w:id="180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وجه آخر من وجوه سماع إقرار المنکر</w:t>
      </w:r>
      <w:r>
        <w:rPr>
          <w:rFonts w:eastAsia="IRNazanin" w:cs="IRNazanin"/>
          <w:color w:val="111111"/>
          <w:sz w:val="28"/>
          <w:szCs w:val="28"/>
          <w:rtl w:val="true"/>
          <w:lang w:bidi="fa-IR"/>
        </w:rPr>
        <w:t>.</w:t>
      </w:r>
    </w:p>
    <w:p>
      <w:pPr>
        <w:pStyle w:val="Heading3"/>
        <w:numPr>
          <w:ilvl w:val="2"/>
          <w:numId w:val="1"/>
        </w:numPr>
        <w:rPr/>
      </w:pPr>
      <w:bookmarkStart w:id="1805" w:name="__RefHeading___Toc5143250_581953129"/>
      <w:bookmarkStart w:id="1806" w:name="_Toc778"/>
      <w:bookmarkEnd w:id="1805"/>
      <w:r>
        <w:rPr>
          <w:rtl w:val="true"/>
        </w:rPr>
        <w:t xml:space="preserve">قوله فی ص </w:t>
      </w:r>
      <w:r>
        <w:rPr/>
        <w:t>346</w:t>
      </w:r>
      <w:r>
        <w:rPr>
          <w:rtl w:val="true"/>
        </w:rPr>
        <w:t xml:space="preserve">، س </w:t>
      </w:r>
      <w:r>
        <w:rPr/>
        <w:t>3</w:t>
      </w:r>
      <w:r>
        <w:rPr>
          <w:rtl w:val="true"/>
        </w:rPr>
        <w:t>: «</w:t>
      </w:r>
      <w:r>
        <w:rPr>
          <w:rtl w:val="true"/>
        </w:rPr>
        <w:t>بلوازم الإنکار</w:t>
      </w:r>
      <w:r>
        <w:rPr>
          <w:rtl w:val="true"/>
        </w:rPr>
        <w:t>»</w:t>
      </w:r>
      <w:bookmarkEnd w:id="1806"/>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کحرمة تمکینه للوطی</w:t>
      </w:r>
      <w:r>
        <w:rPr>
          <w:rFonts w:eastAsia="IRNazanin" w:cs="IRNazanin"/>
          <w:color w:val="111111"/>
          <w:sz w:val="28"/>
          <w:szCs w:val="28"/>
          <w:rtl w:val="true"/>
          <w:lang w:bidi="fa-IR"/>
        </w:rPr>
        <w:t>.</w:t>
      </w:r>
      <w:bookmarkStart w:id="1807" w:name="pg5878_65258"/>
    </w:p>
    <w:p>
      <w:pPr>
        <w:pStyle w:val="Heading3"/>
        <w:numPr>
          <w:ilvl w:val="2"/>
          <w:numId w:val="1"/>
        </w:numPr>
        <w:rPr/>
      </w:pPr>
      <w:bookmarkStart w:id="1808" w:name="__RefHeading___Toc5143252_581953129"/>
      <w:bookmarkStart w:id="1809" w:name="_Toc779"/>
      <w:bookmarkEnd w:id="1807"/>
      <w:bookmarkEnd w:id="1808"/>
      <w:r>
        <w:rPr>
          <w:rtl w:val="true"/>
        </w:rPr>
        <w:t xml:space="preserve">قوله فی ص </w:t>
      </w:r>
      <w:r>
        <w:rPr/>
        <w:t>346</w:t>
      </w:r>
      <w:r>
        <w:rPr>
          <w:rtl w:val="true"/>
        </w:rPr>
        <w:t xml:space="preserve">، س </w:t>
      </w:r>
      <w:r>
        <w:rPr/>
        <w:t>4</w:t>
      </w:r>
      <w:r>
        <w:rPr>
          <w:rtl w:val="true"/>
        </w:rPr>
        <w:t>: «</w:t>
      </w:r>
      <w:r>
        <w:rPr>
          <w:rtl w:val="true"/>
        </w:rPr>
        <w:t>فهو الظاهر</w:t>
      </w:r>
      <w:r>
        <w:rPr>
          <w:rtl w:val="true"/>
        </w:rPr>
        <w:t>»</w:t>
      </w:r>
      <w:bookmarkEnd w:id="180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ما مر من أنه مبنی علی جواز نقض حکم الحاکم و إلا فالزوجیة بینهما محکومة بالعدم ومعه لایجوز للمقر بعد الإنکار التمکین للوطی إن لم یعلم بالخلاف علما بینا</w:t>
      </w:r>
      <w:r>
        <w:rPr>
          <w:rFonts w:eastAsia="IRNazanin" w:cs="IRNazanin"/>
          <w:color w:val="111111"/>
          <w:sz w:val="28"/>
          <w:szCs w:val="28"/>
          <w:rtl w:val="true"/>
          <w:lang w:bidi="fa-IR"/>
        </w:rPr>
        <w:t>.</w:t>
      </w:r>
    </w:p>
    <w:p>
      <w:pPr>
        <w:pStyle w:val="Heading3"/>
        <w:numPr>
          <w:ilvl w:val="2"/>
          <w:numId w:val="1"/>
        </w:numPr>
        <w:rPr/>
      </w:pPr>
      <w:bookmarkStart w:id="1810" w:name="__RefHeading___Toc5143254_581953129"/>
      <w:bookmarkStart w:id="1811" w:name="_Toc780"/>
      <w:bookmarkEnd w:id="1810"/>
      <w:r>
        <w:rPr>
          <w:rtl w:val="true"/>
        </w:rPr>
        <w:t xml:space="preserve">قوله فی ص </w:t>
      </w:r>
      <w:r>
        <w:rPr/>
        <w:t>346</w:t>
      </w:r>
      <w:r>
        <w:rPr>
          <w:rtl w:val="true"/>
        </w:rPr>
        <w:t xml:space="preserve">، س </w:t>
      </w:r>
      <w:r>
        <w:rPr/>
        <w:t>7</w:t>
      </w:r>
      <w:r>
        <w:rPr>
          <w:rtl w:val="true"/>
        </w:rPr>
        <w:t>: «</w:t>
      </w:r>
      <w:r>
        <w:rPr>
          <w:rtl w:val="true"/>
        </w:rPr>
        <w:t>یقتضی ذلک</w:t>
      </w:r>
      <w:r>
        <w:rPr>
          <w:rtl w:val="true"/>
        </w:rPr>
        <w:t>»</w:t>
      </w:r>
      <w:bookmarkEnd w:id="181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الظاهر أن یکون بدل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یقتضی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لایقتضی ذلک و حاصله أن الإقرار یثبت ما علیه لاماله</w:t>
      </w:r>
      <w:r>
        <w:rPr>
          <w:rFonts w:eastAsia="IRNazanin" w:cs="IRNazanin"/>
          <w:color w:val="111111"/>
          <w:sz w:val="28"/>
          <w:szCs w:val="28"/>
          <w:rtl w:val="true"/>
          <w:lang w:bidi="fa-IR"/>
        </w:rPr>
        <w:t>.</w:t>
      </w:r>
    </w:p>
    <w:p>
      <w:pPr>
        <w:pStyle w:val="Heading3"/>
        <w:numPr>
          <w:ilvl w:val="2"/>
          <w:numId w:val="1"/>
        </w:numPr>
        <w:rPr/>
      </w:pPr>
      <w:bookmarkStart w:id="1812" w:name="__RefHeading___Toc5143256_581953129"/>
      <w:bookmarkStart w:id="1813" w:name="_Toc781"/>
      <w:bookmarkEnd w:id="1812"/>
      <w:r>
        <w:rPr>
          <w:rtl w:val="true"/>
        </w:rPr>
        <w:t xml:space="preserve">قوله فی ص </w:t>
      </w:r>
      <w:r>
        <w:rPr/>
        <w:t>346</w:t>
      </w:r>
      <w:r>
        <w:rPr>
          <w:rtl w:val="true"/>
        </w:rPr>
        <w:t xml:space="preserve">، س </w:t>
      </w:r>
      <w:r>
        <w:rPr/>
        <w:t>11</w:t>
      </w:r>
      <w:r>
        <w:rPr>
          <w:rtl w:val="true"/>
        </w:rPr>
        <w:t>: «</w:t>
      </w:r>
      <w:r>
        <w:rPr>
          <w:rtl w:val="true"/>
        </w:rPr>
        <w:t>فهو فی محله</w:t>
      </w:r>
      <w:r>
        <w:rPr>
          <w:rtl w:val="true"/>
        </w:rPr>
        <w:t>»</w:t>
      </w:r>
      <w:bookmarkEnd w:id="181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ما مر من أنه یرجع إلی نقض الحکم بالزوجیة بإنکاره بعد ادعائه و کیف یجوز للحاکم نقض الحکم السابق بالإنکار المذکور الذی لا یوجب علما بینا علی بطلان إقراره السابق حتی یجوز النقض فافهم</w:t>
      </w:r>
      <w:r>
        <w:rPr>
          <w:rFonts w:eastAsia="IRNazanin" w:cs="IRNazanin"/>
          <w:color w:val="111111"/>
          <w:sz w:val="28"/>
          <w:szCs w:val="28"/>
          <w:rtl w:val="true"/>
          <w:lang w:bidi="fa-IR"/>
        </w:rPr>
        <w:t>.</w:t>
      </w:r>
    </w:p>
    <w:p>
      <w:pPr>
        <w:pStyle w:val="Heading3"/>
        <w:numPr>
          <w:ilvl w:val="2"/>
          <w:numId w:val="1"/>
        </w:numPr>
        <w:rPr/>
      </w:pPr>
      <w:bookmarkStart w:id="1814" w:name="__RefHeading___Toc5143258_581953129"/>
      <w:bookmarkStart w:id="1815" w:name="_Toc782"/>
      <w:bookmarkEnd w:id="1814"/>
      <w:r>
        <w:rPr>
          <w:rtl w:val="true"/>
        </w:rPr>
        <w:t xml:space="preserve">قوله فی ص </w:t>
      </w:r>
      <w:r>
        <w:rPr/>
        <w:t>346</w:t>
      </w:r>
      <w:r>
        <w:rPr>
          <w:rtl w:val="true"/>
        </w:rPr>
        <w:t xml:space="preserve">، س </w:t>
      </w:r>
      <w:r>
        <w:rPr/>
        <w:t>16</w:t>
      </w:r>
      <w:r>
        <w:rPr>
          <w:rtl w:val="true"/>
        </w:rPr>
        <w:t>: «</w:t>
      </w:r>
      <w:r>
        <w:rPr>
          <w:rtl w:val="true"/>
        </w:rPr>
        <w:t>مبطلا فی الدعوی</w:t>
      </w:r>
      <w:r>
        <w:rPr>
          <w:rtl w:val="true"/>
        </w:rPr>
        <w:t>»</w:t>
      </w:r>
      <w:bookmarkEnd w:id="181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قد کان مدعیا لبطلان ادعائه بالزوجیة</w:t>
      </w:r>
      <w:r>
        <w:rPr>
          <w:rFonts w:eastAsia="IRNazanin" w:cs="IRNazanin"/>
          <w:color w:val="111111"/>
          <w:sz w:val="28"/>
          <w:szCs w:val="28"/>
          <w:rtl w:val="true"/>
          <w:lang w:bidi="fa-IR"/>
        </w:rPr>
        <w:t>.</w:t>
      </w:r>
    </w:p>
    <w:p>
      <w:pPr>
        <w:pStyle w:val="Heading3"/>
        <w:numPr>
          <w:ilvl w:val="2"/>
          <w:numId w:val="1"/>
        </w:numPr>
        <w:rPr/>
      </w:pPr>
      <w:bookmarkStart w:id="1816" w:name="__RefHeading___Toc5143260_581953129"/>
      <w:bookmarkStart w:id="1817" w:name="_Toc783"/>
      <w:bookmarkEnd w:id="1816"/>
      <w:r>
        <w:rPr>
          <w:rtl w:val="true"/>
        </w:rPr>
        <w:t xml:space="preserve">قوله فی ص </w:t>
      </w:r>
      <w:r>
        <w:rPr/>
        <w:t>346</w:t>
      </w:r>
      <w:r>
        <w:rPr>
          <w:rtl w:val="true"/>
        </w:rPr>
        <w:t xml:space="preserve">، س </w:t>
      </w:r>
      <w:r>
        <w:rPr/>
        <w:t>16</w:t>
      </w:r>
      <w:r>
        <w:rPr>
          <w:rtl w:val="true"/>
        </w:rPr>
        <w:t>: «</w:t>
      </w:r>
      <w:r>
        <w:rPr>
          <w:rtl w:val="true"/>
        </w:rPr>
        <w:t>مع احتمال الإلزام بإقراره</w:t>
      </w:r>
      <w:r>
        <w:rPr>
          <w:rtl w:val="true"/>
        </w:rPr>
        <w:t>»</w:t>
      </w:r>
      <w:bookmarkEnd w:id="181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بإقراره الأول و ادعائه</w:t>
      </w:r>
      <w:r>
        <w:rPr>
          <w:rFonts w:eastAsia="IRNazanin" w:cs="IRNazanin"/>
          <w:color w:val="111111"/>
          <w:sz w:val="28"/>
          <w:szCs w:val="28"/>
          <w:rtl w:val="true"/>
          <w:lang w:bidi="fa-IR"/>
        </w:rPr>
        <w:t>.</w:t>
      </w:r>
    </w:p>
    <w:p>
      <w:pPr>
        <w:pStyle w:val="Heading3"/>
        <w:numPr>
          <w:ilvl w:val="2"/>
          <w:numId w:val="1"/>
        </w:numPr>
        <w:rPr/>
      </w:pPr>
      <w:bookmarkStart w:id="1818" w:name="__RefHeading___Toc5143262_581953129"/>
      <w:bookmarkStart w:id="1819" w:name="_Toc784"/>
      <w:bookmarkEnd w:id="1818"/>
      <w:r>
        <w:rPr>
          <w:rtl w:val="true"/>
        </w:rPr>
        <w:t xml:space="preserve">قوله فی ص </w:t>
      </w:r>
      <w:r>
        <w:rPr/>
        <w:t>346</w:t>
      </w:r>
      <w:r>
        <w:rPr>
          <w:rtl w:val="true"/>
        </w:rPr>
        <w:t xml:space="preserve">، س </w:t>
      </w:r>
      <w:r>
        <w:rPr/>
        <w:t>17</w:t>
      </w:r>
      <w:r>
        <w:rPr>
          <w:rtl w:val="true"/>
        </w:rPr>
        <w:t>: «</w:t>
      </w:r>
      <w:r>
        <w:rPr>
          <w:rtl w:val="true"/>
        </w:rPr>
        <w:t>والظاهر أن مراد المصنف</w:t>
      </w:r>
      <w:r>
        <w:rPr>
          <w:rtl w:val="true"/>
        </w:rPr>
        <w:t>»</w:t>
      </w:r>
      <w:bookmarkEnd w:id="1819"/>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أن ظاهر السیاق أن مراده من السماع هو السماع بلحاظ نفی الزوجة لعطفه بما سبق بقوله و کذا المدعی إذا رجع عن دعواه و کذب نفسه</w:t>
      </w:r>
      <w:r>
        <w:rPr>
          <w:rFonts w:eastAsia="IRNazanin" w:cs="IRNazanin"/>
          <w:color w:val="111111"/>
          <w:sz w:val="28"/>
          <w:szCs w:val="28"/>
          <w:rtl w:val="true"/>
          <w:lang w:bidi="fa-IR"/>
        </w:rPr>
        <w:t>.</w:t>
      </w:r>
      <w:bookmarkStart w:id="1820" w:name="pg5878_65259"/>
    </w:p>
    <w:p>
      <w:pPr>
        <w:pStyle w:val="Heading3"/>
        <w:numPr>
          <w:ilvl w:val="2"/>
          <w:numId w:val="1"/>
        </w:numPr>
        <w:rPr/>
      </w:pPr>
      <w:bookmarkStart w:id="1821" w:name="__RefHeading___Toc5143264_581953129"/>
      <w:bookmarkStart w:id="1822" w:name="_Toc785"/>
      <w:bookmarkEnd w:id="1820"/>
      <w:bookmarkEnd w:id="1821"/>
      <w:r>
        <w:rPr>
          <w:rtl w:val="true"/>
        </w:rPr>
        <w:t xml:space="preserve">قوله فی ص </w:t>
      </w:r>
      <w:r>
        <w:rPr/>
        <w:t>347</w:t>
      </w:r>
      <w:r>
        <w:rPr>
          <w:rtl w:val="true"/>
        </w:rPr>
        <w:t xml:space="preserve">، س </w:t>
      </w:r>
      <w:r>
        <w:rPr/>
        <w:t>1</w:t>
      </w:r>
      <w:r>
        <w:rPr>
          <w:rtl w:val="true"/>
        </w:rPr>
        <w:t>: «</w:t>
      </w:r>
      <w:r>
        <w:rPr>
          <w:rtl w:val="true"/>
        </w:rPr>
        <w:t>تبعا للعادة</w:t>
      </w:r>
      <w:r>
        <w:rPr>
          <w:rtl w:val="true"/>
        </w:rPr>
        <w:t>»</w:t>
      </w:r>
      <w:bookmarkEnd w:id="182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لعادة الناس أو نفسه بالإشهاد قبل القبض کما هو المرسوم فی المحاضر فی زماننا هذا حیث تواطی المتعاقدان علی ذلک و أشهدا علیه</w:t>
      </w:r>
      <w:r>
        <w:rPr>
          <w:rFonts w:eastAsia="IRNazanin" w:cs="IRNazanin"/>
          <w:color w:val="111111"/>
          <w:sz w:val="28"/>
          <w:szCs w:val="28"/>
          <w:rtl w:val="true"/>
          <w:lang w:bidi="fa-IR"/>
        </w:rPr>
        <w:t>.</w:t>
      </w:r>
    </w:p>
    <w:p>
      <w:pPr>
        <w:pStyle w:val="Heading3"/>
        <w:numPr>
          <w:ilvl w:val="2"/>
          <w:numId w:val="1"/>
        </w:numPr>
        <w:rPr/>
      </w:pPr>
      <w:bookmarkStart w:id="1823" w:name="__RefHeading___Toc5143266_581953129"/>
      <w:bookmarkStart w:id="1824" w:name="_Toc786"/>
      <w:bookmarkEnd w:id="1823"/>
      <w:r>
        <w:rPr>
          <w:rtl w:val="true"/>
        </w:rPr>
        <w:t xml:space="preserve">قوله فی ص </w:t>
      </w:r>
      <w:r>
        <w:rPr/>
        <w:t>347</w:t>
      </w:r>
      <w:r>
        <w:rPr>
          <w:rtl w:val="true"/>
        </w:rPr>
        <w:t xml:space="preserve">، س </w:t>
      </w:r>
      <w:r>
        <w:rPr/>
        <w:t>5</w:t>
      </w:r>
      <w:r>
        <w:rPr>
          <w:rtl w:val="true"/>
        </w:rPr>
        <w:t>: «</w:t>
      </w:r>
      <w:r>
        <w:rPr>
          <w:rtl w:val="true"/>
        </w:rPr>
        <w:t>استدل له</w:t>
      </w:r>
      <w:r>
        <w:rPr>
          <w:rtl w:val="true"/>
        </w:rPr>
        <w:t>»</w:t>
      </w:r>
      <w:bookmarkEnd w:id="182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 استدل الآخر بالروایة المذکور لأن من أنکر یصدق علی من أنکر بعد الإقرار أیضا فعلیه الیمین</w:t>
      </w:r>
      <w:r>
        <w:rPr>
          <w:rFonts w:eastAsia="IRNazanin" w:cs="IRNazanin"/>
          <w:color w:val="111111"/>
          <w:sz w:val="28"/>
          <w:szCs w:val="28"/>
          <w:rtl w:val="true"/>
          <w:lang w:bidi="fa-IR"/>
        </w:rPr>
        <w:t>.</w:t>
      </w:r>
    </w:p>
    <w:p>
      <w:pPr>
        <w:pStyle w:val="Heading3"/>
        <w:numPr>
          <w:ilvl w:val="2"/>
          <w:numId w:val="1"/>
        </w:numPr>
        <w:rPr/>
      </w:pPr>
      <w:bookmarkStart w:id="1825" w:name="__RefHeading___Toc5143268_581953129"/>
      <w:bookmarkStart w:id="1826" w:name="_Toc787"/>
      <w:bookmarkEnd w:id="1825"/>
      <w:r>
        <w:rPr>
          <w:rtl w:val="true"/>
        </w:rPr>
        <w:t xml:space="preserve">قوله فی ص </w:t>
      </w:r>
      <w:r>
        <w:rPr/>
        <w:t>347</w:t>
      </w:r>
      <w:r>
        <w:rPr>
          <w:rtl w:val="true"/>
        </w:rPr>
        <w:t xml:space="preserve">، س </w:t>
      </w:r>
      <w:r>
        <w:rPr/>
        <w:t>6</w:t>
      </w:r>
      <w:r>
        <w:rPr>
          <w:rtl w:val="true"/>
        </w:rPr>
        <w:t>: «</w:t>
      </w:r>
      <w:r>
        <w:rPr>
          <w:rtl w:val="true"/>
        </w:rPr>
        <w:t>بأن الدلیل علیه</w:t>
      </w:r>
      <w:r>
        <w:rPr>
          <w:rtl w:val="true"/>
        </w:rPr>
        <w:t>»</w:t>
      </w:r>
      <w:bookmarkEnd w:id="182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بأن الدلیل علی عدم قبول الإنکار بعد الإقرار</w:t>
      </w:r>
      <w:r>
        <w:rPr>
          <w:rFonts w:eastAsia="IRNazanin" w:cs="IRNazanin"/>
          <w:color w:val="111111"/>
          <w:sz w:val="28"/>
          <w:szCs w:val="28"/>
          <w:rtl w:val="true"/>
          <w:lang w:bidi="fa-IR"/>
        </w:rPr>
        <w:t>.</w:t>
      </w:r>
    </w:p>
    <w:p>
      <w:pPr>
        <w:pStyle w:val="Heading3"/>
        <w:numPr>
          <w:ilvl w:val="2"/>
          <w:numId w:val="1"/>
        </w:numPr>
        <w:rPr/>
      </w:pPr>
      <w:bookmarkStart w:id="1827" w:name="__RefHeading___Toc5143270_581953129"/>
      <w:bookmarkStart w:id="1828" w:name="_Toc788"/>
      <w:bookmarkEnd w:id="1827"/>
      <w:r>
        <w:rPr>
          <w:rtl w:val="true"/>
        </w:rPr>
        <w:t xml:space="preserve">قوله فی ص </w:t>
      </w:r>
      <w:r>
        <w:rPr/>
        <w:t>347</w:t>
      </w:r>
      <w:r>
        <w:rPr>
          <w:rtl w:val="true"/>
        </w:rPr>
        <w:t xml:space="preserve">، س </w:t>
      </w:r>
      <w:r>
        <w:rPr/>
        <w:t>8</w:t>
      </w:r>
      <w:r>
        <w:rPr>
          <w:rtl w:val="true"/>
        </w:rPr>
        <w:t>: «</w:t>
      </w:r>
      <w:r>
        <w:rPr>
          <w:rtl w:val="true"/>
        </w:rPr>
        <w:t>لسبب من الأسباب</w:t>
      </w:r>
      <w:r>
        <w:rPr>
          <w:rtl w:val="true"/>
        </w:rPr>
        <w:t>»</w:t>
      </w:r>
      <w:bookmarkEnd w:id="182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کالعادة و نحوها</w:t>
      </w:r>
      <w:r>
        <w:rPr>
          <w:rFonts w:eastAsia="IRNazanin" w:cs="IRNazanin"/>
          <w:color w:val="111111"/>
          <w:sz w:val="28"/>
          <w:szCs w:val="28"/>
          <w:rtl w:val="true"/>
          <w:lang w:bidi="fa-IR"/>
        </w:rPr>
        <w:t>.</w:t>
      </w:r>
    </w:p>
    <w:p>
      <w:pPr>
        <w:pStyle w:val="Heading3"/>
        <w:numPr>
          <w:ilvl w:val="2"/>
          <w:numId w:val="1"/>
        </w:numPr>
        <w:rPr/>
      </w:pPr>
      <w:bookmarkStart w:id="1829" w:name="__RefHeading___Toc5143272_581953129"/>
      <w:bookmarkStart w:id="1830" w:name="_Toc789"/>
      <w:bookmarkEnd w:id="1829"/>
      <w:r>
        <w:rPr>
          <w:rtl w:val="true"/>
        </w:rPr>
        <w:t xml:space="preserve">قوله فی ص </w:t>
      </w:r>
      <w:r>
        <w:rPr/>
        <w:t>347</w:t>
      </w:r>
      <w:r>
        <w:rPr>
          <w:rtl w:val="true"/>
        </w:rPr>
        <w:t xml:space="preserve">، س </w:t>
      </w:r>
      <w:r>
        <w:rPr/>
        <w:t>9</w:t>
      </w:r>
      <w:r>
        <w:rPr>
          <w:rtl w:val="true"/>
        </w:rPr>
        <w:t>: «</w:t>
      </w:r>
      <w:r>
        <w:rPr>
          <w:rtl w:val="true"/>
        </w:rPr>
        <w:t>دعوی المواطاة مسموعة</w:t>
      </w:r>
      <w:r>
        <w:rPr>
          <w:rtl w:val="true"/>
        </w:rPr>
        <w:t>»</w:t>
      </w:r>
      <w:bookmarkEnd w:id="183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دعوی المواطاة فی القبض مثلا</w:t>
      </w:r>
      <w:r>
        <w:rPr>
          <w:rFonts w:eastAsia="IRNazanin" w:cs="IRNazanin"/>
          <w:color w:val="111111"/>
          <w:sz w:val="28"/>
          <w:szCs w:val="28"/>
          <w:rtl w:val="true"/>
          <w:lang w:bidi="fa-IR"/>
        </w:rPr>
        <w:t>.</w:t>
      </w:r>
    </w:p>
    <w:p>
      <w:pPr>
        <w:pStyle w:val="Heading3"/>
        <w:numPr>
          <w:ilvl w:val="2"/>
          <w:numId w:val="1"/>
        </w:numPr>
        <w:rPr/>
      </w:pPr>
      <w:bookmarkStart w:id="1831" w:name="__RefHeading___Toc5143274_581953129"/>
      <w:bookmarkStart w:id="1832" w:name="_Toc790"/>
      <w:bookmarkEnd w:id="1831"/>
      <w:r>
        <w:rPr>
          <w:rtl w:val="true"/>
        </w:rPr>
        <w:t xml:space="preserve">قوله فی ص </w:t>
      </w:r>
      <w:r>
        <w:rPr/>
        <w:t>348</w:t>
      </w:r>
      <w:r>
        <w:rPr>
          <w:rtl w:val="true"/>
        </w:rPr>
        <w:t xml:space="preserve">، س </w:t>
      </w:r>
      <w:r>
        <w:rPr/>
        <w:t>9</w:t>
      </w:r>
      <w:r>
        <w:rPr>
          <w:rtl w:val="true"/>
        </w:rPr>
        <w:t>: «</w:t>
      </w:r>
      <w:r>
        <w:rPr>
          <w:rtl w:val="true"/>
        </w:rPr>
        <w:t>وجها ممکنا لإقراره</w:t>
      </w:r>
      <w:r>
        <w:rPr>
          <w:rtl w:val="true"/>
        </w:rPr>
        <w:t>»</w:t>
      </w:r>
      <w:bookmarkEnd w:id="183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لایکون متهما فالأولی أن یقال فتسمع الدعوی مطلقا إذا لم یکن متهما لإقراره الأول إذ الإمکان یصدق علی ما إذا کان متهما</w:t>
      </w:r>
      <w:r>
        <w:rPr>
          <w:rFonts w:eastAsia="IRNazanin" w:cs="IRNazanin"/>
          <w:color w:val="111111"/>
          <w:sz w:val="28"/>
          <w:szCs w:val="28"/>
          <w:rtl w:val="true"/>
          <w:lang w:bidi="fa-IR"/>
        </w:rPr>
        <w:t>.</w:t>
      </w:r>
    </w:p>
    <w:p>
      <w:pPr>
        <w:pStyle w:val="Heading3"/>
        <w:numPr>
          <w:ilvl w:val="2"/>
          <w:numId w:val="1"/>
        </w:numPr>
        <w:rPr/>
      </w:pPr>
      <w:bookmarkStart w:id="1833" w:name="__RefHeading___Toc5143276_581953129"/>
      <w:bookmarkStart w:id="1834" w:name="_Toc791"/>
      <w:bookmarkEnd w:id="1833"/>
      <w:r>
        <w:rPr>
          <w:rtl w:val="true"/>
        </w:rPr>
        <w:t xml:space="preserve">قوله فی ص </w:t>
      </w:r>
      <w:r>
        <w:rPr/>
        <w:t>348</w:t>
      </w:r>
      <w:r>
        <w:rPr>
          <w:rtl w:val="true"/>
        </w:rPr>
        <w:t xml:space="preserve">، س </w:t>
      </w:r>
      <w:r>
        <w:rPr/>
        <w:t>11</w:t>
      </w:r>
      <w:r>
        <w:rPr>
          <w:rtl w:val="true"/>
        </w:rPr>
        <w:t>: «</w:t>
      </w:r>
      <w:r>
        <w:rPr>
          <w:rtl w:val="true"/>
        </w:rPr>
        <w:t>بلحاظ إلزامه بأحکام ما أقربه</w:t>
      </w:r>
      <w:r>
        <w:rPr>
          <w:rtl w:val="true"/>
        </w:rPr>
        <w:t>»</w:t>
      </w:r>
      <w:bookmarkEnd w:id="1834"/>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عرفت ما فیه</w:t>
      </w:r>
      <w:r>
        <w:rPr>
          <w:rFonts w:eastAsia="IRNazanin" w:cs="IRNazanin"/>
          <w:color w:val="111111"/>
          <w:sz w:val="28"/>
          <w:szCs w:val="28"/>
          <w:rtl w:val="true"/>
          <w:lang w:bidi="fa-IR"/>
        </w:rPr>
        <w:t>.</w:t>
      </w:r>
      <w:bookmarkStart w:id="1835" w:name="pg5878_65260"/>
    </w:p>
    <w:p>
      <w:pPr>
        <w:pStyle w:val="Heading3"/>
        <w:numPr>
          <w:ilvl w:val="2"/>
          <w:numId w:val="1"/>
        </w:numPr>
        <w:rPr/>
      </w:pPr>
      <w:bookmarkStart w:id="1836" w:name="__RefHeading___Toc5143278_581953129"/>
      <w:bookmarkStart w:id="1837" w:name="_Toc792"/>
      <w:bookmarkEnd w:id="1835"/>
      <w:bookmarkEnd w:id="1836"/>
      <w:r>
        <w:rPr>
          <w:rtl w:val="true"/>
        </w:rPr>
        <w:t xml:space="preserve">قوله فی ص </w:t>
      </w:r>
      <w:r>
        <w:rPr/>
        <w:t>348</w:t>
      </w:r>
      <w:r>
        <w:rPr>
          <w:rtl w:val="true"/>
        </w:rPr>
        <w:t xml:space="preserve">، س </w:t>
      </w:r>
      <w:r>
        <w:rPr/>
        <w:t>14</w:t>
      </w:r>
      <w:r>
        <w:rPr>
          <w:rtl w:val="true"/>
        </w:rPr>
        <w:t>: «</w:t>
      </w:r>
      <w:r>
        <w:rPr>
          <w:rtl w:val="true"/>
        </w:rPr>
        <w:t>بغیر المورد</w:t>
      </w:r>
      <w:r>
        <w:rPr>
          <w:rtl w:val="true"/>
        </w:rPr>
        <w:t>»</w:t>
      </w:r>
      <w:bookmarkEnd w:id="183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بغیر مورد یدعی بطلان الإقرار</w:t>
      </w:r>
      <w:r>
        <w:rPr>
          <w:rFonts w:eastAsia="IRNazanin" w:cs="IRNazanin"/>
          <w:color w:val="111111"/>
          <w:sz w:val="28"/>
          <w:szCs w:val="28"/>
          <w:rtl w:val="true"/>
          <w:lang w:bidi="fa-IR"/>
        </w:rPr>
        <w:t>.</w:t>
      </w:r>
    </w:p>
    <w:p>
      <w:pPr>
        <w:pStyle w:val="Heading3"/>
        <w:numPr>
          <w:ilvl w:val="2"/>
          <w:numId w:val="1"/>
        </w:numPr>
        <w:rPr/>
      </w:pPr>
      <w:bookmarkStart w:id="1838" w:name="__RefHeading___Toc5143280_581953129"/>
      <w:bookmarkStart w:id="1839" w:name="_Toc793"/>
      <w:bookmarkEnd w:id="1838"/>
      <w:r>
        <w:rPr>
          <w:rtl w:val="true"/>
        </w:rPr>
        <w:t xml:space="preserve">قوله فی ص </w:t>
      </w:r>
      <w:r>
        <w:rPr/>
        <w:t>348</w:t>
      </w:r>
      <w:r>
        <w:rPr>
          <w:rtl w:val="true"/>
        </w:rPr>
        <w:t xml:space="preserve">، س </w:t>
      </w:r>
      <w:r>
        <w:rPr/>
        <w:t>19</w:t>
      </w:r>
      <w:r>
        <w:rPr>
          <w:rtl w:val="true"/>
        </w:rPr>
        <w:t>: «</w:t>
      </w:r>
      <w:r>
        <w:rPr>
          <w:rtl w:val="true"/>
        </w:rPr>
        <w:t>کما فی الشرایع و القواعد</w:t>
      </w:r>
      <w:r>
        <w:rPr>
          <w:rtl w:val="true"/>
        </w:rPr>
        <w:t>»</w:t>
      </w:r>
      <w:bookmarkEnd w:id="183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الأظهر و علیه فلا مورد لقوله نعم الخ فإنه فی فرض اعتبار الحلف مع أن الظاهر من الروایة أن الدعوی المذکورة لاتسمع إلا بالبینة فإذا لم تکن معا بینة فلاتسمع و إن حلف اللهم إلا أن یقال إن المراد من الروایات هو بیان تکلیف الزوج و ما یلزمه حین ما یدعی الرجل الزوجیة قبل مراجعة القاضی و التحاکم عنده خصوصا مع ملاحظة أن المحکمة الشرعیة المرضیة فی تلک الزمان لم تکن فافهم</w:t>
      </w:r>
      <w:r>
        <w:rPr>
          <w:rFonts w:eastAsia="IRNazanin" w:cs="IRNazanin"/>
          <w:color w:val="111111"/>
          <w:sz w:val="28"/>
          <w:szCs w:val="28"/>
          <w:rtl w:val="true"/>
          <w:lang w:bidi="fa-IR"/>
        </w:rPr>
        <w:t>.</w:t>
      </w:r>
    </w:p>
    <w:p>
      <w:pPr>
        <w:pStyle w:val="Heading3"/>
        <w:numPr>
          <w:ilvl w:val="2"/>
          <w:numId w:val="1"/>
        </w:numPr>
        <w:rPr/>
      </w:pPr>
      <w:bookmarkStart w:id="1840" w:name="__RefHeading___Toc5143282_581953129"/>
      <w:bookmarkStart w:id="1841" w:name="_Toc794"/>
      <w:bookmarkEnd w:id="1840"/>
      <w:r>
        <w:rPr>
          <w:rtl w:val="true"/>
        </w:rPr>
        <w:t xml:space="preserve">قوله فی ص </w:t>
      </w:r>
      <w:r>
        <w:rPr/>
        <w:t>349</w:t>
      </w:r>
      <w:r>
        <w:rPr>
          <w:rtl w:val="true"/>
        </w:rPr>
        <w:t xml:space="preserve">، س </w:t>
      </w:r>
      <w:r>
        <w:rPr/>
        <w:t>19</w:t>
      </w:r>
      <w:r>
        <w:rPr>
          <w:rtl w:val="true"/>
        </w:rPr>
        <w:t>: «</w:t>
      </w:r>
      <w:r>
        <w:rPr>
          <w:rtl w:val="true"/>
        </w:rPr>
        <w:t>لعموم</w:t>
      </w:r>
      <w:r>
        <w:rPr>
          <w:rtl w:val="true"/>
        </w:rPr>
        <w:t>»</w:t>
      </w:r>
      <w:bookmarkEnd w:id="184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أن الأدلة الخاصة تکفی للتخصیص بناء علی أن الظاهر من الروایات الثلاثة أنها لبیان کیفیة حسم مادة النزاع و الخصام فافهم</w:t>
      </w:r>
      <w:r>
        <w:rPr>
          <w:rFonts w:eastAsia="IRNazanin" w:cs="IRNazanin"/>
          <w:color w:val="111111"/>
          <w:sz w:val="28"/>
          <w:szCs w:val="28"/>
          <w:rtl w:val="true"/>
          <w:lang w:bidi="fa-IR"/>
        </w:rPr>
        <w:t>.</w:t>
      </w:r>
    </w:p>
    <w:p>
      <w:pPr>
        <w:pStyle w:val="Heading3"/>
        <w:numPr>
          <w:ilvl w:val="2"/>
          <w:numId w:val="1"/>
        </w:numPr>
        <w:rPr/>
      </w:pPr>
      <w:bookmarkStart w:id="1842" w:name="__RefHeading___Toc5143284_581953129"/>
      <w:bookmarkStart w:id="1843" w:name="_Toc795"/>
      <w:bookmarkEnd w:id="1842"/>
      <w:r>
        <w:rPr>
          <w:rtl w:val="true"/>
        </w:rPr>
        <w:t xml:space="preserve">قوله فی ص </w:t>
      </w:r>
      <w:r>
        <w:rPr/>
        <w:t>350</w:t>
      </w:r>
      <w:r>
        <w:rPr>
          <w:rtl w:val="true"/>
        </w:rPr>
        <w:t xml:space="preserve">، س </w:t>
      </w:r>
      <w:r>
        <w:rPr/>
        <w:t>7</w:t>
      </w:r>
      <w:r>
        <w:rPr>
          <w:rtl w:val="true"/>
        </w:rPr>
        <w:t>: «</w:t>
      </w:r>
      <w:r>
        <w:rPr>
          <w:rtl w:val="true"/>
        </w:rPr>
        <w:t>لم تسمع</w:t>
      </w:r>
      <w:r>
        <w:rPr>
          <w:rtl w:val="true"/>
        </w:rPr>
        <w:t>»</w:t>
      </w:r>
      <w:bookmarkEnd w:id="184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تسمع</w:t>
      </w:r>
      <w:r>
        <w:rPr>
          <w:rFonts w:eastAsia="IRNazanin" w:cs="IRNazanin"/>
          <w:color w:val="111111"/>
          <w:sz w:val="28"/>
          <w:szCs w:val="28"/>
          <w:rtl w:val="true"/>
          <w:lang w:bidi="fa-IR"/>
        </w:rPr>
        <w:t>.</w:t>
      </w:r>
    </w:p>
    <w:p>
      <w:pPr>
        <w:pStyle w:val="Heading3"/>
        <w:numPr>
          <w:ilvl w:val="2"/>
          <w:numId w:val="1"/>
        </w:numPr>
        <w:rPr/>
      </w:pPr>
      <w:bookmarkStart w:id="1844" w:name="__RefHeading___Toc5143286_581953129"/>
      <w:bookmarkStart w:id="1845" w:name="_Toc796"/>
      <w:bookmarkEnd w:id="1844"/>
      <w:r>
        <w:rPr>
          <w:rtl w:val="true"/>
        </w:rPr>
        <w:t xml:space="preserve">قوله فی ص </w:t>
      </w:r>
      <w:r>
        <w:rPr/>
        <w:t>351</w:t>
      </w:r>
      <w:r>
        <w:rPr>
          <w:rtl w:val="true"/>
        </w:rPr>
        <w:t xml:space="preserve">، س </w:t>
      </w:r>
      <w:r>
        <w:rPr/>
        <w:t>17</w:t>
      </w:r>
      <w:r>
        <w:rPr>
          <w:rtl w:val="true"/>
        </w:rPr>
        <w:t>: «</w:t>
      </w:r>
      <w:r>
        <w:rPr>
          <w:rtl w:val="true"/>
        </w:rPr>
        <w:t>تکون طریقا</w:t>
      </w:r>
      <w:r>
        <w:rPr>
          <w:rtl w:val="true"/>
        </w:rPr>
        <w:t>»</w:t>
      </w:r>
      <w:bookmarkEnd w:id="1845"/>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أن مجرد تنزیل الیمین بمنزلة البینة لایکفی فی إثبات المدعی و لوازمه بل یحتاج إلی عموم التنزیل و هو مشکوک</w:t>
      </w:r>
      <w:r>
        <w:rPr>
          <w:rFonts w:eastAsia="IRNazanin" w:cs="IRNazanin"/>
          <w:color w:val="111111"/>
          <w:sz w:val="28"/>
          <w:szCs w:val="28"/>
          <w:rtl w:val="true"/>
          <w:lang w:bidi="fa-IR"/>
        </w:rPr>
        <w:t>.</w:t>
      </w:r>
      <w:bookmarkStart w:id="1846" w:name="pg5878_65261"/>
    </w:p>
    <w:p>
      <w:pPr>
        <w:pStyle w:val="Heading3"/>
        <w:numPr>
          <w:ilvl w:val="2"/>
          <w:numId w:val="1"/>
        </w:numPr>
        <w:rPr/>
      </w:pPr>
      <w:bookmarkStart w:id="1847" w:name="__RefHeading___Toc5143288_581953129"/>
      <w:bookmarkStart w:id="1848" w:name="_Toc797"/>
      <w:bookmarkEnd w:id="1846"/>
      <w:bookmarkEnd w:id="1847"/>
      <w:r>
        <w:rPr>
          <w:rtl w:val="true"/>
        </w:rPr>
        <w:t xml:space="preserve">قوله فی ص </w:t>
      </w:r>
      <w:r>
        <w:rPr/>
        <w:t>351</w:t>
      </w:r>
      <w:r>
        <w:rPr>
          <w:rtl w:val="true"/>
        </w:rPr>
        <w:t xml:space="preserve">، س </w:t>
      </w:r>
      <w:r>
        <w:rPr/>
        <w:t>21</w:t>
      </w:r>
      <w:r>
        <w:rPr>
          <w:rtl w:val="true"/>
        </w:rPr>
        <w:t>: «</w:t>
      </w:r>
      <w:r>
        <w:rPr>
          <w:rtl w:val="true"/>
        </w:rPr>
        <w:t>سمعت البینة من المدعی علیه</w:t>
      </w:r>
      <w:r>
        <w:rPr>
          <w:rtl w:val="true"/>
        </w:rPr>
        <w:t>»</w:t>
      </w:r>
      <w:bookmarkEnd w:id="184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تصیر بینته مع الیمین المنزلة بمنزلة البینة متعارضة</w:t>
      </w:r>
      <w:r>
        <w:rPr>
          <w:rFonts w:eastAsia="IRNazanin" w:cs="IRNazanin"/>
          <w:color w:val="111111"/>
          <w:sz w:val="28"/>
          <w:szCs w:val="28"/>
          <w:rtl w:val="true"/>
          <w:lang w:bidi="fa-IR"/>
        </w:rPr>
        <w:t>.</w:t>
      </w:r>
    </w:p>
    <w:p>
      <w:pPr>
        <w:pStyle w:val="Heading3"/>
        <w:numPr>
          <w:ilvl w:val="2"/>
          <w:numId w:val="1"/>
        </w:numPr>
        <w:rPr/>
      </w:pPr>
      <w:bookmarkStart w:id="1849" w:name="__RefHeading___Toc5143290_581953129"/>
      <w:bookmarkStart w:id="1850" w:name="_Toc798"/>
      <w:bookmarkEnd w:id="1849"/>
      <w:r>
        <w:rPr>
          <w:rtl w:val="true"/>
        </w:rPr>
        <w:t xml:space="preserve">قوله فی ص </w:t>
      </w:r>
      <w:r>
        <w:rPr/>
        <w:t>352</w:t>
      </w:r>
      <w:r>
        <w:rPr>
          <w:rtl w:val="true"/>
        </w:rPr>
        <w:t xml:space="preserve">، س </w:t>
      </w:r>
      <w:r>
        <w:rPr/>
        <w:t>14</w:t>
      </w:r>
      <w:r>
        <w:rPr>
          <w:rtl w:val="true"/>
        </w:rPr>
        <w:t>: «</w:t>
      </w:r>
      <w:r>
        <w:rPr>
          <w:rtl w:val="true"/>
        </w:rPr>
        <w:t>فإذا ثبتت زوجیتها للمدعی بالیمین</w:t>
      </w:r>
      <w:r>
        <w:rPr>
          <w:rtl w:val="true"/>
        </w:rPr>
        <w:t>»</w:t>
      </w:r>
      <w:bookmarkEnd w:id="185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ظاهره أن زوجیتها للمدعی حیث لاتجتمع مع زوجیتها للمعتمد علی دعواها بکونها خلیة اسقطت حقوق زوجیتها، مع أن حکم الحاکم حکم ظاهری فیقتصر فیه علی مورده و لایکون کالأمارة حتی یؤخذ بلوازمه فالأولی أن یقال إنها بإقرارها حیث کانت إلیمن المردودة فی حکم إقرارها صارت ملزمة بإقرارها فلاتکون زوجة للمعتمد علی دعویها</w:t>
      </w:r>
      <w:r>
        <w:rPr>
          <w:rFonts w:eastAsia="IRNazanin" w:cs="IRNazanin"/>
          <w:color w:val="111111"/>
          <w:sz w:val="28"/>
          <w:szCs w:val="28"/>
          <w:rtl w:val="true"/>
          <w:lang w:bidi="fa-IR"/>
        </w:rPr>
        <w:t>.</w:t>
      </w:r>
    </w:p>
    <w:p>
      <w:pPr>
        <w:pStyle w:val="Heading3"/>
        <w:numPr>
          <w:ilvl w:val="2"/>
          <w:numId w:val="1"/>
        </w:numPr>
        <w:rPr/>
      </w:pPr>
      <w:bookmarkStart w:id="1851" w:name="__RefHeading___Toc5143292_581953129"/>
      <w:bookmarkStart w:id="1852" w:name="_Toc799"/>
      <w:bookmarkEnd w:id="1851"/>
      <w:r>
        <w:rPr>
          <w:rtl w:val="true"/>
        </w:rPr>
        <w:t xml:space="preserve">قوله فی ص </w:t>
      </w:r>
      <w:r>
        <w:rPr/>
        <w:t>355</w:t>
      </w:r>
      <w:r>
        <w:rPr>
          <w:rtl w:val="true"/>
        </w:rPr>
        <w:t xml:space="preserve">، س </w:t>
      </w:r>
      <w:r>
        <w:rPr/>
        <w:t>11</w:t>
      </w:r>
      <w:r>
        <w:rPr>
          <w:rtl w:val="true"/>
        </w:rPr>
        <w:t>: «</w:t>
      </w:r>
      <w:r>
        <w:rPr>
          <w:rtl w:val="true"/>
        </w:rPr>
        <w:t>أحکام الأول</w:t>
      </w:r>
      <w:r>
        <w:rPr>
          <w:rtl w:val="true"/>
        </w:rPr>
        <w:t>»</w:t>
      </w:r>
      <w:bookmarkEnd w:id="185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منع لأنه لو کان من أحکامه لزم أن یتأخر عنه تأخر الحکم عن موضوعه مع أن وجود کل ضد و عدمه مقارن لوجود الضد الآخر و عدمه</w:t>
      </w:r>
      <w:r>
        <w:rPr>
          <w:rFonts w:eastAsia="IRNazanin" w:cs="IRNazanin"/>
          <w:color w:val="111111"/>
          <w:sz w:val="28"/>
          <w:szCs w:val="28"/>
          <w:rtl w:val="true"/>
          <w:lang w:bidi="fa-IR"/>
        </w:rPr>
        <w:t>.</w:t>
      </w:r>
    </w:p>
    <w:p>
      <w:pPr>
        <w:pStyle w:val="Heading3"/>
        <w:numPr>
          <w:ilvl w:val="2"/>
          <w:numId w:val="1"/>
        </w:numPr>
        <w:rPr/>
      </w:pPr>
      <w:bookmarkStart w:id="1853" w:name="__RefHeading___Toc5143294_581953129"/>
      <w:bookmarkStart w:id="1854" w:name="_Toc800"/>
      <w:bookmarkEnd w:id="1853"/>
      <w:r>
        <w:rPr>
          <w:rtl w:val="true"/>
        </w:rPr>
        <w:t xml:space="preserve">قوله فی ص </w:t>
      </w:r>
      <w:r>
        <w:rPr/>
        <w:t>355</w:t>
      </w:r>
      <w:r>
        <w:rPr>
          <w:rtl w:val="true"/>
        </w:rPr>
        <w:t xml:space="preserve">، س </w:t>
      </w:r>
      <w:r>
        <w:rPr/>
        <w:t>20</w:t>
      </w:r>
      <w:r>
        <w:rPr>
          <w:rtl w:val="true"/>
        </w:rPr>
        <w:t>: «</w:t>
      </w:r>
      <w:r>
        <w:rPr>
          <w:rtl w:val="true"/>
        </w:rPr>
        <w:t>و هل یجوز له إیجاره</w:t>
      </w:r>
      <w:r>
        <w:rPr>
          <w:rtl w:val="true"/>
        </w:rPr>
        <w:t>»</w:t>
      </w:r>
      <w:bookmarkEnd w:id="185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یظهر الفرق بین ملکیة العین و ملکیة المنفعة و ملکیة التصرف فلاوجه للتردید فی الآخر کما لعله یظهر من المتن بل الأقوی کما ذهب إلیه السید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حکمها واحد</w:t>
      </w:r>
      <w:r>
        <w:rPr>
          <w:rFonts w:eastAsia="IRNazanin" w:cs="IRNazanin"/>
          <w:color w:val="111111"/>
          <w:sz w:val="28"/>
          <w:szCs w:val="28"/>
          <w:rtl w:val="true"/>
          <w:lang w:bidi="fa-IR"/>
        </w:rPr>
        <w:t>.</w:t>
      </w:r>
    </w:p>
    <w:p>
      <w:pPr>
        <w:pStyle w:val="Heading3"/>
        <w:numPr>
          <w:ilvl w:val="2"/>
          <w:numId w:val="1"/>
        </w:numPr>
        <w:rPr/>
      </w:pPr>
      <w:bookmarkStart w:id="1855" w:name="__RefHeading___Toc5143296_581953129"/>
      <w:bookmarkStart w:id="1856" w:name="_Toc801"/>
      <w:bookmarkEnd w:id="1855"/>
      <w:r>
        <w:rPr>
          <w:rtl w:val="true"/>
        </w:rPr>
        <w:t xml:space="preserve">قوله فی ص </w:t>
      </w:r>
      <w:r>
        <w:rPr/>
        <w:t>356</w:t>
      </w:r>
      <w:r>
        <w:rPr>
          <w:rtl w:val="true"/>
        </w:rPr>
        <w:t xml:space="preserve">، س </w:t>
      </w:r>
      <w:r>
        <w:rPr/>
        <w:t>18</w:t>
      </w:r>
      <w:r>
        <w:rPr>
          <w:rtl w:val="true"/>
        </w:rPr>
        <w:t>: «</w:t>
      </w:r>
      <w:r>
        <w:rPr>
          <w:rtl w:val="true"/>
        </w:rPr>
        <w:t>هذا یتم بناء علی قبول</w:t>
      </w:r>
      <w:r>
        <w:rPr>
          <w:rtl w:val="true"/>
        </w:rPr>
        <w:t>...»</w:t>
      </w:r>
      <w:bookmarkEnd w:id="1856"/>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یقال إن ذلک من باب قیام الأمارة والحجة علی عدم زوجیة الأخری إذ لازم الأمارة و لو کان أمرا اتفاقیا لزم أن یترتب علیها و إلا لزم تکذیب</w:t>
      </w:r>
      <w:bookmarkStart w:id="1857" w:name="pg5878_65262"/>
    </w:p>
    <w:p>
      <w:pPr>
        <w:pStyle w:val="BookText"/>
        <w:rPr/>
      </w:pPr>
      <w:bookmarkEnd w:id="1857"/>
      <w:r>
        <w:rPr>
          <w:rFonts w:ascii="IRNazanin" w:hAnsi="IRNazanin" w:eastAsia="IRNazanin"/>
          <w:color w:val="111111"/>
          <w:sz w:val="28"/>
          <w:sz w:val="28"/>
          <w:szCs w:val="28"/>
          <w:rtl w:val="true"/>
          <w:lang w:bidi="fa-IR"/>
        </w:rPr>
        <w:t>العادل مع أن اللازم هو التصدیق فکل لازم یستلزم عدم ترتبه التکذیب فیجب أن یترتب علیه و لیس ذلک مبتنیا علی قبول بینة المنکر کما لایخفی ثم إن الأمارة القائمة الدالة علی زوجیة امرأة له بالفعل تستلزم عدم کون اختها أو امها زوجة له بالفعل و قد مر فی الثالثة أن مع إقامة البینة ممن ادعی زوجیة امرأة ادعت أنها خلیة و زوجت برجل تسمع دعواه و لعل لذلک ذهب فی الجواهر إلی إمکان الاکتفاء بالبنیة و إن تأمل فیه فلیتأمل</w:t>
      </w:r>
      <w:r>
        <w:rPr>
          <w:rFonts w:eastAsia="IRNazanin" w:cs="IRNazanin"/>
          <w:color w:val="111111"/>
          <w:sz w:val="28"/>
          <w:szCs w:val="28"/>
          <w:rtl w:val="true"/>
          <w:lang w:bidi="fa-IR"/>
        </w:rPr>
        <w:t>.</w:t>
      </w:r>
    </w:p>
    <w:p>
      <w:pPr>
        <w:pStyle w:val="Heading3"/>
        <w:numPr>
          <w:ilvl w:val="2"/>
          <w:numId w:val="1"/>
        </w:numPr>
        <w:rPr/>
      </w:pPr>
      <w:bookmarkStart w:id="1858" w:name="__RefHeading___Toc5143298_581953129"/>
      <w:bookmarkStart w:id="1859" w:name="_Toc802"/>
      <w:bookmarkEnd w:id="1858"/>
      <w:r>
        <w:rPr>
          <w:rtl w:val="true"/>
        </w:rPr>
        <w:t xml:space="preserve">قوله فی ص </w:t>
      </w:r>
      <w:r>
        <w:rPr/>
        <w:t>356</w:t>
      </w:r>
      <w:r>
        <w:rPr>
          <w:rtl w:val="true"/>
        </w:rPr>
        <w:t xml:space="preserve">، س </w:t>
      </w:r>
      <w:r>
        <w:rPr/>
        <w:t>18</w:t>
      </w:r>
      <w:r>
        <w:rPr>
          <w:rtl w:val="true"/>
        </w:rPr>
        <w:t>: «</w:t>
      </w:r>
      <w:r>
        <w:rPr>
          <w:rtl w:val="true"/>
        </w:rPr>
        <w:t>بینة المنکر</w:t>
      </w:r>
      <w:r>
        <w:rPr>
          <w:rtl w:val="true"/>
        </w:rPr>
        <w:t>»</w:t>
      </w:r>
      <w:bookmarkEnd w:id="185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مدعی زوجیة امرأة إذا أقام البینة ثبت زوجة المرئة له فهذا المدعی بالنسبة إلی امرأة أخری تدعی زوجیتها له یکون منکرا</w:t>
      </w:r>
      <w:r>
        <w:rPr>
          <w:rFonts w:eastAsia="IRNazanin" w:cs="IRNazanin"/>
          <w:color w:val="111111"/>
          <w:sz w:val="28"/>
          <w:szCs w:val="28"/>
          <w:rtl w:val="true"/>
          <w:lang w:bidi="fa-IR"/>
        </w:rPr>
        <w:t>.</w:t>
      </w:r>
    </w:p>
    <w:p>
      <w:pPr>
        <w:pStyle w:val="Heading3"/>
        <w:numPr>
          <w:ilvl w:val="2"/>
          <w:numId w:val="1"/>
        </w:numPr>
        <w:rPr/>
      </w:pPr>
      <w:bookmarkStart w:id="1860" w:name="__RefHeading___Toc5143300_581953129"/>
      <w:bookmarkStart w:id="1861" w:name="_Toc803"/>
      <w:bookmarkEnd w:id="1860"/>
      <w:r>
        <w:rPr>
          <w:rtl w:val="true"/>
        </w:rPr>
        <w:t xml:space="preserve">قوله فی ص </w:t>
      </w:r>
      <w:r>
        <w:rPr/>
        <w:t>357</w:t>
      </w:r>
      <w:r>
        <w:rPr>
          <w:rtl w:val="true"/>
        </w:rPr>
        <w:t xml:space="preserve">، س </w:t>
      </w:r>
      <w:r>
        <w:rPr/>
        <w:t>6</w:t>
      </w:r>
      <w:r>
        <w:rPr>
          <w:rtl w:val="true"/>
        </w:rPr>
        <w:t>: «</w:t>
      </w:r>
      <w:r>
        <w:rPr>
          <w:rtl w:val="true"/>
        </w:rPr>
        <w:t>لابد له من الیمین</w:t>
      </w:r>
      <w:r>
        <w:rPr>
          <w:rtl w:val="true"/>
        </w:rPr>
        <w:t>»</w:t>
      </w:r>
      <w:bookmarkEnd w:id="186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لابد للمنکر المذکور</w:t>
      </w:r>
      <w:r>
        <w:rPr>
          <w:rFonts w:eastAsia="IRNazanin" w:cs="IRNazanin"/>
          <w:color w:val="111111"/>
          <w:sz w:val="28"/>
          <w:szCs w:val="28"/>
          <w:rtl w:val="true"/>
          <w:lang w:bidi="fa-IR"/>
        </w:rPr>
        <w:t>.</w:t>
      </w:r>
    </w:p>
    <w:p>
      <w:pPr>
        <w:pStyle w:val="Heading3"/>
        <w:numPr>
          <w:ilvl w:val="2"/>
          <w:numId w:val="1"/>
        </w:numPr>
        <w:rPr/>
      </w:pPr>
      <w:bookmarkStart w:id="1862" w:name="__RefHeading___Toc5143302_581953129"/>
      <w:bookmarkStart w:id="1863" w:name="_Toc804"/>
      <w:bookmarkEnd w:id="1862"/>
      <w:r>
        <w:rPr>
          <w:rtl w:val="true"/>
        </w:rPr>
        <w:t xml:space="preserve">قوله فی ص </w:t>
      </w:r>
      <w:r>
        <w:rPr/>
        <w:t>357</w:t>
      </w:r>
      <w:r>
        <w:rPr>
          <w:rtl w:val="true"/>
        </w:rPr>
        <w:t xml:space="preserve">، س </w:t>
      </w:r>
      <w:r>
        <w:rPr/>
        <w:t>16</w:t>
      </w:r>
      <w:r>
        <w:rPr>
          <w:rtl w:val="true"/>
        </w:rPr>
        <w:t>: «</w:t>
      </w:r>
      <w:r>
        <w:rPr>
          <w:rtl w:val="true"/>
        </w:rPr>
        <w:t>للتعارض بینهما</w:t>
      </w:r>
      <w:r>
        <w:rPr>
          <w:rtl w:val="true"/>
        </w:rPr>
        <w:t>»</w:t>
      </w:r>
      <w:bookmarkEnd w:id="1863"/>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مقتضی ما سیاتی من ملاحظة مستند الشهادة هو التفصیل فی المقام أیضا ثم إن التساقط فی الطرق و الأمارات إنما هو بالنسبة إلی الدلالة المطابقیة المتعارضة بالدلالة المطابقیة للآخر و أما الدلالة الالتزامیة التی لاتکون متعارضة فهی علی حجیتها ففی المقام أیضا یثبت حرمة الخامسة لو کان للمدعی ثلاثة زوجات فإن زوجته سواء کانت هی التی ادعاها أو هی التی ادعت هی الرابعة فلایجوز له أن یتزوج علیها الخامسة علی کل تقدیر فافهم ثم إن الظاهر من ملحقات العروة ص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المصنف ذهب إلی أن الظاهر من الأخبار الکثیرة المذکورة هناک هو عدم تساقط</w:t>
      </w:r>
      <w:bookmarkStart w:id="1864" w:name="pg5878_65263"/>
    </w:p>
    <w:p>
      <w:pPr>
        <w:pStyle w:val="BookText"/>
        <w:rPr/>
      </w:pPr>
      <w:bookmarkEnd w:id="1864"/>
      <w:r>
        <w:rPr>
          <w:rFonts w:ascii="IRNazanin" w:hAnsi="IRNazanin" w:eastAsia="IRNazanin"/>
          <w:color w:val="111111"/>
          <w:sz w:val="28"/>
          <w:sz w:val="28"/>
          <w:szCs w:val="28"/>
          <w:rtl w:val="true"/>
          <w:lang w:bidi="fa-IR"/>
        </w:rPr>
        <w:t>البینات المتعارضة بل مقتضی القاعدة هو الرجوع إلی المرجحات المنصوصة کالأعدلیة و الأکثریة بل الرجوع إلی سائر المرجحات کما هو الأقوی فی الأخبار المتعارضة و مع عدم المرجحات یجب الرجوع إلی القرعة فراجع</w:t>
      </w:r>
      <w:r>
        <w:rPr>
          <w:rFonts w:eastAsia="IRNazanin" w:cs="IRNazanin"/>
          <w:color w:val="111111"/>
          <w:sz w:val="28"/>
          <w:szCs w:val="28"/>
          <w:rtl w:val="true"/>
          <w:lang w:bidi="fa-IR"/>
        </w:rPr>
        <w:t>.</w:t>
      </w:r>
    </w:p>
    <w:p>
      <w:pPr>
        <w:pStyle w:val="Heading3"/>
        <w:numPr>
          <w:ilvl w:val="2"/>
          <w:numId w:val="1"/>
        </w:numPr>
        <w:rPr/>
      </w:pPr>
      <w:bookmarkStart w:id="1865" w:name="__RefHeading___Toc5143304_581953129"/>
      <w:bookmarkStart w:id="1866" w:name="_Toc805"/>
      <w:bookmarkEnd w:id="1865"/>
      <w:r>
        <w:rPr>
          <w:rtl w:val="true"/>
        </w:rPr>
        <w:t xml:space="preserve">قوله فی ص </w:t>
      </w:r>
      <w:r>
        <w:rPr/>
        <w:t>357</w:t>
      </w:r>
      <w:r>
        <w:rPr>
          <w:rtl w:val="true"/>
        </w:rPr>
        <w:t xml:space="preserve">، س </w:t>
      </w:r>
      <w:r>
        <w:rPr/>
        <w:t>17</w:t>
      </w:r>
      <w:r>
        <w:rPr>
          <w:rtl w:val="true"/>
        </w:rPr>
        <w:t>: «</w:t>
      </w:r>
      <w:r>
        <w:rPr>
          <w:rtl w:val="true"/>
        </w:rPr>
        <w:t>هذا إذا کانت تشهد بالبقاء</w:t>
      </w:r>
      <w:r>
        <w:rPr>
          <w:rtl w:val="true"/>
        </w:rPr>
        <w:t>»</w:t>
      </w:r>
      <w:bookmarkEnd w:id="186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مضافا إلی ما ذکره فی ملحقات العروة فی تعارض البینتین فی مسألة الحادی عشر فإن الظاهر منه أنه أنکر ترجیح الأسبق فراجع</w:t>
      </w:r>
      <w:r>
        <w:rPr>
          <w:rFonts w:eastAsia="IRNazanin" w:cs="IRNazanin"/>
          <w:color w:val="111111"/>
          <w:sz w:val="28"/>
          <w:szCs w:val="28"/>
          <w:rtl w:val="true"/>
          <w:lang w:bidi="fa-IR"/>
        </w:rPr>
        <w:t>.</w:t>
      </w:r>
    </w:p>
    <w:p>
      <w:pPr>
        <w:pStyle w:val="Heading3"/>
        <w:numPr>
          <w:ilvl w:val="2"/>
          <w:numId w:val="1"/>
        </w:numPr>
        <w:rPr/>
      </w:pPr>
      <w:bookmarkStart w:id="1867" w:name="__RefHeading___Toc5143306_581953129"/>
      <w:bookmarkStart w:id="1868" w:name="_Toc806"/>
      <w:bookmarkEnd w:id="1867"/>
      <w:r>
        <w:rPr>
          <w:rtl w:val="true"/>
        </w:rPr>
        <w:t xml:space="preserve">قوله فی ص </w:t>
      </w:r>
      <w:r>
        <w:rPr/>
        <w:t>358</w:t>
      </w:r>
      <w:r>
        <w:rPr>
          <w:rtl w:val="true"/>
        </w:rPr>
        <w:t xml:space="preserve">، س </w:t>
      </w:r>
      <w:r>
        <w:rPr/>
        <w:t>15</w:t>
      </w:r>
      <w:r>
        <w:rPr>
          <w:rtl w:val="true"/>
        </w:rPr>
        <w:t>: «</w:t>
      </w:r>
      <w:r>
        <w:rPr>
          <w:rtl w:val="true"/>
        </w:rPr>
        <w:t>فالبینة التی مستندها العلم</w:t>
      </w:r>
      <w:r>
        <w:rPr>
          <w:rtl w:val="true"/>
        </w:rPr>
        <w:t>...»</w:t>
      </w:r>
      <w:bookmarkEnd w:id="186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البینة التی مستندها الأصل تعارض مع البینة التی مستندها الأصل أیضا و هکذا فی البینتین اللتین کان مستندهما هو الظاهر فملاحظة المستند لاتستلزم خصوص الترجیح کما لاتستلزم خصوص التساقط بل توجب الترجیح و التساقط</w:t>
      </w:r>
      <w:r>
        <w:rPr>
          <w:rFonts w:eastAsia="IRNazanin" w:cs="IRNazanin"/>
          <w:color w:val="111111"/>
          <w:sz w:val="28"/>
          <w:szCs w:val="28"/>
          <w:rtl w:val="true"/>
          <w:lang w:bidi="fa-IR"/>
        </w:rPr>
        <w:t>.</w:t>
      </w:r>
    </w:p>
    <w:p>
      <w:pPr>
        <w:pStyle w:val="Heading3"/>
        <w:numPr>
          <w:ilvl w:val="2"/>
          <w:numId w:val="1"/>
        </w:numPr>
        <w:rPr/>
      </w:pPr>
      <w:bookmarkStart w:id="1869" w:name="__RefHeading___Toc5143308_581953129"/>
      <w:bookmarkStart w:id="1870" w:name="_Toc807"/>
      <w:bookmarkEnd w:id="1869"/>
      <w:r>
        <w:rPr>
          <w:rtl w:val="true"/>
        </w:rPr>
        <w:t xml:space="preserve">قوله فی ص </w:t>
      </w:r>
      <w:r>
        <w:rPr/>
        <w:t>361</w:t>
      </w:r>
      <w:r>
        <w:rPr>
          <w:rtl w:val="true"/>
        </w:rPr>
        <w:t xml:space="preserve">، س </w:t>
      </w:r>
      <w:r>
        <w:rPr/>
        <w:t>6</w:t>
      </w:r>
      <w:r>
        <w:rPr>
          <w:rtl w:val="true"/>
        </w:rPr>
        <w:t>: «</w:t>
      </w:r>
      <w:r>
        <w:rPr>
          <w:rtl w:val="true"/>
        </w:rPr>
        <w:t>ذکر فی الحدائق</w:t>
      </w:r>
      <w:r>
        <w:rPr>
          <w:rtl w:val="true"/>
        </w:rPr>
        <w:t>...»</w:t>
      </w:r>
      <w:bookmarkEnd w:id="1870"/>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 یظهر من متن الشرایع أنه أخذ بالروایة من باب تطبیقها علی القواعد باعتبار أن الأصل فی تعارض البینات هو الأخذ بالراجح بناء علی ما حکیناه عن ملحقات العروة من دلالة روایات علیه فی مسألة تعارض البینات و التعدی عن المرجحات المنصوصة فراجع الشرایع و الملحقات و روایات الباب، و ذهب الشیخ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الرسائل باب التعادل و التراجیح ص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حکم التعادل فی الأمارات المنصوبة فی غیر الأحکام کما فی أقوال أهل اللغة و أهل الرجال یوجب التوقف لأن الظاهر اعتبارها من حیث الطریقیة إلی الواقع إلی</w:t>
      </w:r>
      <w:bookmarkStart w:id="1871" w:name="pg5878_65264"/>
    </w:p>
    <w:p>
      <w:pPr>
        <w:pStyle w:val="BookText"/>
        <w:rPr/>
      </w:pPr>
      <w:bookmarkEnd w:id="1871"/>
      <w:r>
        <w:rPr>
          <w:rFonts w:ascii="IRNazanin" w:hAnsi="IRNazanin" w:eastAsia="IRNazanin"/>
          <w:color w:val="111111"/>
          <w:sz w:val="28"/>
          <w:sz w:val="28"/>
          <w:szCs w:val="28"/>
          <w:rtl w:val="true"/>
          <w:lang w:bidi="fa-IR"/>
        </w:rPr>
        <w:t>أن قال و قد عرفت أن اللازم فی تعادل ما هو من هذا القبیل التوقف و الرجوع إلی ما یقتضیه الأصل فی ذلک المقام إلا أنه إن جعلنا الأصل من المرجحات کما هو المشهور و سیجیء لم یتحقق التعادل بین الأمارتین إلا بعد عدم موافقة شیء منهما للأصل انتهی، فإن ظاهره هو مفروغیة تقدم الراجح فافهم جیدا</w:t>
      </w:r>
      <w:r>
        <w:rPr>
          <w:rFonts w:eastAsia="IRNazanin" w:cs="IRNazanin"/>
          <w:color w:val="111111"/>
          <w:sz w:val="28"/>
          <w:szCs w:val="28"/>
          <w:rtl w:val="true"/>
          <w:lang w:bidi="fa-IR"/>
        </w:rPr>
        <w:t>.</w:t>
      </w:r>
    </w:p>
    <w:p>
      <w:pPr>
        <w:pStyle w:val="Heading3"/>
        <w:numPr>
          <w:ilvl w:val="2"/>
          <w:numId w:val="1"/>
        </w:numPr>
        <w:rPr/>
      </w:pPr>
      <w:bookmarkStart w:id="1872" w:name="__RefHeading___Toc5143310_581953129"/>
      <w:bookmarkStart w:id="1873" w:name="_Toc808"/>
      <w:bookmarkEnd w:id="1872"/>
      <w:r>
        <w:rPr>
          <w:rtl w:val="true"/>
        </w:rPr>
        <w:t xml:space="preserve">قوله فی المتن ص </w:t>
      </w:r>
      <w:r>
        <w:rPr/>
        <w:t>363</w:t>
      </w:r>
      <w:r>
        <w:rPr>
          <w:rtl w:val="true"/>
        </w:rPr>
        <w:t xml:space="preserve">، س </w:t>
      </w:r>
      <w:r>
        <w:rPr/>
        <w:t>5</w:t>
      </w:r>
      <w:r>
        <w:rPr>
          <w:rtl w:val="true"/>
        </w:rPr>
        <w:t>: «</w:t>
      </w:r>
      <w:r>
        <w:rPr>
          <w:rtl w:val="true"/>
        </w:rPr>
        <w:t>یجوز تزویج امرأة تدعی أنها خلیة من الزوج</w:t>
      </w:r>
      <w:r>
        <w:rPr>
          <w:rtl w:val="true"/>
        </w:rPr>
        <w:t>»</w:t>
      </w:r>
      <w:bookmarkEnd w:id="187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لایخفی علیک أن مقتضی القاعدة هو جواز التزویج مع المرئة التی لم‌یعلم أن لها زوج لأن استصحاب عدم کونها مزوجة یکفی لجواز التزویج معه کما أن مقتضی القاعدة هو عدم جواز التزویج معها فیما إذا علم أن لها زوج و شک فی موته أو ارتداده أو طلاقه لاستصحاب بقاء الزوجیة و هکذا یشکل فیما إذا تبادل الحالتین و لم یعلم أن الحالة السابقة هی الزوجیة أو غیرها</w:t>
      </w:r>
      <w:r>
        <w:rPr>
          <w:rFonts w:eastAsia="IRNazanin" w:cs="IRNazanin"/>
          <w:color w:val="111111"/>
          <w:sz w:val="28"/>
          <w:szCs w:val="28"/>
          <w:rtl w:val="true"/>
          <w:lang w:bidi="fa-IR"/>
        </w:rPr>
        <w:t>.</w:t>
      </w:r>
    </w:p>
    <w:p>
      <w:pPr>
        <w:pStyle w:val="Heading3"/>
        <w:numPr>
          <w:ilvl w:val="2"/>
          <w:numId w:val="1"/>
        </w:numPr>
        <w:rPr/>
      </w:pPr>
      <w:bookmarkStart w:id="1874" w:name="__RefHeading___Toc5143312_581953129"/>
      <w:bookmarkStart w:id="1875" w:name="_Toc809"/>
      <w:bookmarkEnd w:id="1874"/>
      <w:r>
        <w:rPr>
          <w:rtl w:val="true"/>
        </w:rPr>
        <w:t xml:space="preserve">قوله فی ص </w:t>
      </w:r>
      <w:r>
        <w:rPr/>
        <w:t>363</w:t>
      </w:r>
      <w:r>
        <w:rPr>
          <w:rtl w:val="true"/>
        </w:rPr>
        <w:t xml:space="preserve">، س </w:t>
      </w:r>
      <w:r>
        <w:rPr/>
        <w:t>12</w:t>
      </w:r>
      <w:r>
        <w:rPr>
          <w:rtl w:val="true"/>
        </w:rPr>
        <w:t>: «</w:t>
      </w:r>
      <w:r>
        <w:rPr>
          <w:rtl w:val="true"/>
        </w:rPr>
        <w:t>بلا إشکال ظاهر</w:t>
      </w:r>
      <w:r>
        <w:rPr>
          <w:rtl w:val="true"/>
        </w:rPr>
        <w:t>»</w:t>
      </w:r>
      <w:bookmarkEnd w:id="187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یؤید بسماع قولها فی خروجها عن الحیض مع أن الاستصحاب یقتضی بقائها حائضا و غیر ذلک من الموارد</w:t>
      </w:r>
      <w:r>
        <w:rPr>
          <w:rFonts w:eastAsia="IRNazanin" w:cs="IRNazanin"/>
          <w:color w:val="111111"/>
          <w:sz w:val="28"/>
          <w:szCs w:val="28"/>
          <w:rtl w:val="true"/>
          <w:lang w:bidi="fa-IR"/>
        </w:rPr>
        <w:t>.</w:t>
      </w:r>
    </w:p>
    <w:p>
      <w:pPr>
        <w:pStyle w:val="Heading3"/>
        <w:numPr>
          <w:ilvl w:val="2"/>
          <w:numId w:val="1"/>
        </w:numPr>
        <w:rPr/>
      </w:pPr>
      <w:bookmarkStart w:id="1876" w:name="__RefHeading___Toc5143314_581953129"/>
      <w:bookmarkStart w:id="1877" w:name="_Toc810"/>
      <w:bookmarkEnd w:id="1876"/>
      <w:r>
        <w:rPr>
          <w:rtl w:val="true"/>
        </w:rPr>
        <w:t xml:space="preserve">قوله فی ص </w:t>
      </w:r>
      <w:r>
        <w:rPr/>
        <w:t>363</w:t>
      </w:r>
      <w:r>
        <w:rPr>
          <w:rtl w:val="true"/>
        </w:rPr>
        <w:t xml:space="preserve">، س </w:t>
      </w:r>
      <w:r>
        <w:rPr/>
        <w:t>17</w:t>
      </w:r>
      <w:r>
        <w:rPr>
          <w:rtl w:val="true"/>
        </w:rPr>
        <w:t>: «</w:t>
      </w:r>
      <w:r>
        <w:rPr>
          <w:rtl w:val="true"/>
        </w:rPr>
        <w:t>خبر عبدالعزیز بن المهتدی</w:t>
      </w:r>
      <w:r>
        <w:rPr>
          <w:rtl w:val="true"/>
        </w:rPr>
        <w:t>»</w:t>
      </w:r>
      <w:bookmarkEnd w:id="1877"/>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لایخفی علیک أن خبر عبدالعزیز أجنبی عن المقام فإن المفروض أنه بعد موت أخیه زوج زوجته فلایفصل بین موته و انقضاء عدته و تزوجه شیء آخر و لاأقل من الشک فاستصحب عدم زوجیة فتزوج بها فافهم</w:t>
      </w:r>
      <w:r>
        <w:rPr>
          <w:rFonts w:eastAsia="IRNazanin" w:cs="IRNazanin"/>
          <w:color w:val="111111"/>
          <w:sz w:val="28"/>
          <w:szCs w:val="28"/>
          <w:rtl w:val="true"/>
          <w:lang w:bidi="fa-IR"/>
        </w:rPr>
        <w:t>.</w:t>
      </w:r>
      <w:bookmarkStart w:id="1878" w:name="pg5878_65265"/>
    </w:p>
    <w:p>
      <w:pPr>
        <w:pStyle w:val="Heading3"/>
        <w:numPr>
          <w:ilvl w:val="2"/>
          <w:numId w:val="1"/>
        </w:numPr>
        <w:rPr/>
      </w:pPr>
      <w:bookmarkStart w:id="1879" w:name="__RefHeading___Toc5143316_581953129"/>
      <w:bookmarkStart w:id="1880" w:name="_Toc811"/>
      <w:bookmarkEnd w:id="1878"/>
      <w:bookmarkEnd w:id="1879"/>
      <w:r>
        <w:rPr>
          <w:rtl w:val="true"/>
        </w:rPr>
        <w:t xml:space="preserve">قوله فی ص </w:t>
      </w:r>
      <w:r>
        <w:rPr/>
        <w:t>363</w:t>
      </w:r>
      <w:r>
        <w:rPr>
          <w:rtl w:val="true"/>
        </w:rPr>
        <w:t xml:space="preserve">، س </w:t>
      </w:r>
      <w:r>
        <w:rPr/>
        <w:t>20</w:t>
      </w:r>
      <w:r>
        <w:rPr>
          <w:rtl w:val="true"/>
        </w:rPr>
        <w:t>: «</w:t>
      </w:r>
      <w:r>
        <w:rPr>
          <w:rtl w:val="true"/>
        </w:rPr>
        <w:t>فغیر ظاهر فیما نحن فیه</w:t>
      </w:r>
      <w:r>
        <w:rPr>
          <w:rtl w:val="true"/>
        </w:rPr>
        <w:t>»</w:t>
      </w:r>
      <w:bookmarkEnd w:id="188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ظاهر فی التفتیش بعد التزوج بها</w:t>
      </w:r>
      <w:r>
        <w:rPr>
          <w:rFonts w:eastAsia="IRNazanin" w:cs="IRNazanin"/>
          <w:color w:val="111111"/>
          <w:sz w:val="28"/>
          <w:szCs w:val="28"/>
          <w:rtl w:val="true"/>
          <w:lang w:bidi="fa-IR"/>
        </w:rPr>
        <w:t>.</w:t>
      </w:r>
    </w:p>
    <w:p>
      <w:pPr>
        <w:pStyle w:val="Heading3"/>
        <w:numPr>
          <w:ilvl w:val="2"/>
          <w:numId w:val="1"/>
        </w:numPr>
        <w:rPr/>
      </w:pPr>
      <w:bookmarkStart w:id="1881" w:name="__RefHeading___Toc5143318_581953129"/>
      <w:bookmarkStart w:id="1882" w:name="_Toc812"/>
      <w:bookmarkEnd w:id="1881"/>
      <w:r>
        <w:rPr>
          <w:rtl w:val="true"/>
        </w:rPr>
        <w:t xml:space="preserve">قوله فی ص </w:t>
      </w:r>
      <w:r>
        <w:rPr/>
        <w:t>364</w:t>
      </w:r>
      <w:r>
        <w:rPr>
          <w:rtl w:val="true"/>
        </w:rPr>
        <w:t xml:space="preserve">، س </w:t>
      </w:r>
      <w:r>
        <w:rPr/>
        <w:t>13</w:t>
      </w:r>
      <w:r>
        <w:rPr>
          <w:rtl w:val="true"/>
        </w:rPr>
        <w:t>: «</w:t>
      </w:r>
      <w:r>
        <w:rPr>
          <w:rtl w:val="true"/>
        </w:rPr>
        <w:t>استحباب السؤال مع التهمة</w:t>
      </w:r>
      <w:r>
        <w:rPr>
          <w:rtl w:val="true"/>
        </w:rPr>
        <w:t>»</w:t>
      </w:r>
      <w:bookmarkEnd w:id="188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الأقوی لجملة من الأخبار الدالة علیه فی سیاق واحد فافهم</w:t>
      </w:r>
      <w:r>
        <w:rPr>
          <w:rFonts w:eastAsia="IRNazanin" w:cs="IRNazanin"/>
          <w:color w:val="111111"/>
          <w:sz w:val="28"/>
          <w:szCs w:val="28"/>
          <w:rtl w:val="true"/>
          <w:lang w:bidi="fa-IR"/>
        </w:rPr>
        <w:t>.</w:t>
      </w:r>
    </w:p>
    <w:p>
      <w:pPr>
        <w:pStyle w:val="Heading3"/>
        <w:numPr>
          <w:ilvl w:val="2"/>
          <w:numId w:val="1"/>
        </w:numPr>
        <w:rPr/>
      </w:pPr>
      <w:bookmarkStart w:id="1883" w:name="__RefHeading___Toc5143320_581953129"/>
      <w:bookmarkStart w:id="1884" w:name="_Toc813"/>
      <w:bookmarkEnd w:id="1883"/>
      <w:r>
        <w:rPr>
          <w:rtl w:val="true"/>
        </w:rPr>
        <w:t xml:space="preserve">قوله فی ص </w:t>
      </w:r>
      <w:r>
        <w:rPr/>
        <w:t>364</w:t>
      </w:r>
      <w:r>
        <w:rPr>
          <w:rtl w:val="true"/>
        </w:rPr>
        <w:t xml:space="preserve">، س </w:t>
      </w:r>
      <w:r>
        <w:rPr/>
        <w:t>15</w:t>
      </w:r>
      <w:r>
        <w:rPr>
          <w:rtl w:val="true"/>
        </w:rPr>
        <w:t>: «</w:t>
      </w:r>
      <w:r>
        <w:rPr>
          <w:rtl w:val="true"/>
        </w:rPr>
        <w:t>للأصل</w:t>
      </w:r>
      <w:r>
        <w:rPr>
          <w:rtl w:val="true"/>
        </w:rPr>
        <w:t>»</w:t>
      </w:r>
      <w:bookmarkEnd w:id="188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المراد منه أصالة عدم اشتراط السؤال فی صحة النکاح و مما ذکر یظهر ما فی توضیح المصنف من قوله و کان المراد من الأصل عموم الأدلة الخ</w:t>
      </w:r>
      <w:r>
        <w:rPr>
          <w:rFonts w:eastAsia="IRNazanin" w:cs="IRNazanin"/>
          <w:color w:val="111111"/>
          <w:sz w:val="28"/>
          <w:szCs w:val="28"/>
          <w:rtl w:val="true"/>
          <w:lang w:bidi="fa-IR"/>
        </w:rPr>
        <w:t>.</w:t>
      </w:r>
    </w:p>
    <w:p>
      <w:pPr>
        <w:pStyle w:val="Heading3"/>
        <w:numPr>
          <w:ilvl w:val="2"/>
          <w:numId w:val="1"/>
        </w:numPr>
        <w:rPr/>
      </w:pPr>
      <w:bookmarkStart w:id="1885" w:name="__RefHeading___Toc5143322_581953129"/>
      <w:bookmarkStart w:id="1886" w:name="_Toc814"/>
      <w:bookmarkEnd w:id="1885"/>
      <w:r>
        <w:rPr>
          <w:rtl w:val="true"/>
        </w:rPr>
        <w:t xml:space="preserve">قوله فی ص </w:t>
      </w:r>
      <w:r>
        <w:rPr/>
        <w:t>364</w:t>
      </w:r>
      <w:r>
        <w:rPr>
          <w:rtl w:val="true"/>
        </w:rPr>
        <w:t xml:space="preserve">، س </w:t>
      </w:r>
      <w:r>
        <w:rPr/>
        <w:t>21</w:t>
      </w:r>
      <w:r>
        <w:rPr>
          <w:rtl w:val="true"/>
        </w:rPr>
        <w:t>: «</w:t>
      </w:r>
      <w:r>
        <w:rPr>
          <w:rtl w:val="true"/>
        </w:rPr>
        <w:t>فالعمدة هو خبر الأشعری</w:t>
      </w:r>
      <w:r>
        <w:rPr>
          <w:rtl w:val="true"/>
        </w:rPr>
        <w:t>»</w:t>
      </w:r>
      <w:bookmarkEnd w:id="188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أن خبر الأشعری أعم من الصحیح فیمکن تقییده بالمتعة فإن خبر الأشعری أعم من المتعة و مما ذکر یظهر وجه احتیاط السید فی المسألة و إن کان لایبعد جواز ترکه فافهم</w:t>
      </w:r>
      <w:r>
        <w:rPr>
          <w:rFonts w:eastAsia="IRNazanin" w:cs="IRNazanin"/>
          <w:color w:val="111111"/>
          <w:sz w:val="28"/>
          <w:szCs w:val="28"/>
          <w:rtl w:val="true"/>
          <w:lang w:bidi="fa-IR"/>
        </w:rPr>
        <w:t>.</w:t>
      </w:r>
    </w:p>
    <w:p>
      <w:pPr>
        <w:pStyle w:val="Heading3"/>
        <w:numPr>
          <w:ilvl w:val="2"/>
          <w:numId w:val="1"/>
        </w:numPr>
        <w:rPr/>
      </w:pPr>
      <w:bookmarkStart w:id="1887" w:name="__RefHeading___Toc5143324_581953129"/>
      <w:bookmarkStart w:id="1888" w:name="_Toc815"/>
      <w:bookmarkEnd w:id="1887"/>
      <w:r>
        <w:rPr>
          <w:rtl w:val="true"/>
        </w:rPr>
        <w:t xml:space="preserve">قوله فی ص </w:t>
      </w:r>
      <w:r>
        <w:rPr/>
        <w:t>367</w:t>
      </w:r>
      <w:r>
        <w:rPr>
          <w:rtl w:val="true"/>
        </w:rPr>
        <w:t xml:space="preserve">، س </w:t>
      </w:r>
      <w:r>
        <w:rPr/>
        <w:t>3</w:t>
      </w:r>
      <w:r>
        <w:rPr>
          <w:rtl w:val="true"/>
        </w:rPr>
        <w:t>: «</w:t>
      </w:r>
      <w:r>
        <w:rPr>
          <w:rtl w:val="true"/>
        </w:rPr>
        <w:t xml:space="preserve">بقرینة التمسک بقول النبی </w:t>
      </w:r>
      <w:r>
        <w:rPr>
          <w:rtl w:val="true"/>
        </w:rPr>
        <w:t>(</w:t>
      </w:r>
      <w:r>
        <w:rPr>
          <w:rtl w:val="true"/>
        </w:rPr>
        <w:t>صلی الله علیه و آله</w:t>
      </w:r>
      <w:r>
        <w:rPr>
          <w:rtl w:val="true"/>
        </w:rPr>
        <w:t>)»</w:t>
      </w:r>
      <w:bookmarkEnd w:id="1888"/>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 المقصود من القرینة أن هذا القول بمنزلة التعلیل و التعلیل کما یعمم کذلک یکون مخصصا فیفید القول المذکور اختصاص ذلک باب الأب لظاهر اضافة أبیک فی أنه أب الأب لا أب أم الأب و أیضا قوله فی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عقد النکاح لأنها و أباها للجد ظاهر الاختصاص باب الأب ولکن یمکن أن یقال إن المورد و إن کان أب الأب ولکن التعلیل یعم و لااختصاص للجد به بل یشمل أب أم الأب</w:t>
      </w:r>
      <w:r>
        <w:rPr>
          <w:rFonts w:eastAsia="IRNazanin" w:cs="IRNazanin"/>
          <w:color w:val="111111"/>
          <w:sz w:val="28"/>
          <w:szCs w:val="28"/>
          <w:rtl w:val="true"/>
          <w:lang w:bidi="fa-IR"/>
        </w:rPr>
        <w:t>.</w:t>
      </w:r>
      <w:bookmarkStart w:id="1889" w:name="pg5878_65266"/>
    </w:p>
    <w:p>
      <w:pPr>
        <w:pStyle w:val="Heading3"/>
        <w:numPr>
          <w:ilvl w:val="2"/>
          <w:numId w:val="1"/>
        </w:numPr>
        <w:rPr/>
      </w:pPr>
      <w:bookmarkStart w:id="1890" w:name="__RefHeading___Toc5143326_581953129"/>
      <w:bookmarkStart w:id="1891" w:name="_Toc816"/>
      <w:bookmarkEnd w:id="1889"/>
      <w:bookmarkEnd w:id="1890"/>
      <w:r>
        <w:rPr>
          <w:rtl w:val="true"/>
        </w:rPr>
        <w:t xml:space="preserve">قوله فی ص </w:t>
      </w:r>
      <w:r>
        <w:rPr/>
        <w:t>367</w:t>
      </w:r>
      <w:r>
        <w:rPr>
          <w:rtl w:val="true"/>
        </w:rPr>
        <w:t xml:space="preserve">، س </w:t>
      </w:r>
      <w:r>
        <w:rPr/>
        <w:t>8</w:t>
      </w:r>
      <w:r>
        <w:rPr>
          <w:rtl w:val="true"/>
        </w:rPr>
        <w:t>: «</w:t>
      </w:r>
      <w:r>
        <w:rPr>
          <w:rtl w:val="true"/>
        </w:rPr>
        <w:t>لکن لامجال لذلک</w:t>
      </w:r>
      <w:r>
        <w:rPr>
          <w:rtl w:val="true"/>
        </w:rPr>
        <w:t>»</w:t>
      </w:r>
      <w:bookmarkEnd w:id="189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مضافا إلی إمکان أن یقال إن المراد من قوله بین أبویها أنها فی حجر أبویها و هو کنایة عن صغارتها کما یشهد له قوله فی الذیل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کانت قد تزوجت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إذا کبرت و تزوجت فلیس الأمر إلا لها و بالجملة لاتکون الروایة فی مقام تعین الولی بل فی مقام أن الجاریة مع صغارتها لیس لها الأمر بخلاف ما إذا کبرت و تزوجت</w:t>
      </w:r>
      <w:r>
        <w:rPr>
          <w:rFonts w:eastAsia="IRNazanin" w:cs="IRNazanin"/>
          <w:color w:val="111111"/>
          <w:sz w:val="28"/>
          <w:szCs w:val="28"/>
          <w:rtl w:val="true"/>
          <w:lang w:bidi="fa-IR"/>
        </w:rPr>
        <w:t>.</w:t>
      </w:r>
    </w:p>
    <w:p>
      <w:pPr>
        <w:pStyle w:val="Heading3"/>
        <w:numPr>
          <w:ilvl w:val="2"/>
          <w:numId w:val="1"/>
        </w:numPr>
        <w:rPr/>
      </w:pPr>
      <w:bookmarkStart w:id="1892" w:name="__RefHeading___Toc5143328_581953129"/>
      <w:bookmarkStart w:id="1893" w:name="_Toc817"/>
      <w:bookmarkEnd w:id="1892"/>
      <w:r>
        <w:rPr>
          <w:rtl w:val="true"/>
        </w:rPr>
        <w:t xml:space="preserve">قوله فی ص </w:t>
      </w:r>
      <w:r>
        <w:rPr/>
        <w:t>367</w:t>
      </w:r>
      <w:r>
        <w:rPr>
          <w:rtl w:val="true"/>
        </w:rPr>
        <w:t xml:space="preserve">، س </w:t>
      </w:r>
      <w:r>
        <w:rPr/>
        <w:t>10</w:t>
      </w:r>
      <w:r>
        <w:rPr>
          <w:rtl w:val="true"/>
        </w:rPr>
        <w:t>: «</w:t>
      </w:r>
      <w:r>
        <w:rPr>
          <w:rtl w:val="true"/>
        </w:rPr>
        <w:t>غیرظاهر المأخذ</w:t>
      </w:r>
      <w:r>
        <w:rPr>
          <w:rtl w:val="true"/>
        </w:rPr>
        <w:t>»</w:t>
      </w:r>
      <w:bookmarkEnd w:id="1893"/>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المستند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الجد فی بعض تلک الأخبار و إن کان مطلقا شاملا لأب الاُم و أب أم الجد للأب إلا أنه خرج الأول بالإجماع بل کما قیل بعدم تناول غیر أب الأب منه و أما الثانی فلادلیل علی خروجه بل عن تذکرة النظر فی حقه مع عدم أب الأب بل و کذا معه أیضا إلا أن الاحتیاط یقتضی الاقتصار علی الأول انتهی، و من المطلقات صحیحة هشام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زوج الأب و الجد کان التزویج للأول فإن کانا جمیعا فی حال واحدة فالجد أولی</w:t>
      </w:r>
      <w:r>
        <w:rPr>
          <w:rFonts w:eastAsia="IRNazanin" w:cs="IRNazanin"/>
          <w:color w:val="111111"/>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و لاوجه لحمله علی أب الأب هذا مضافا إلی ظهور قوله الجد أولی بنکاحها فی صحیحة محمد بن مسلم</w:t>
      </w:r>
      <w:r>
        <w:rPr>
          <w:rStyle w:val="FootnoteAnchor"/>
          <w:rtl w:val="true"/>
        </w:rPr>
        <w:footnoteReference w:id="61"/>
      </w:r>
      <w:r>
        <w:rPr>
          <w:rFonts w:ascii="IRNazanin" w:hAnsi="IRNazanin" w:eastAsia="IRNazanin"/>
          <w:color w:val="111111"/>
          <w:sz w:val="28"/>
          <w:sz w:val="28"/>
          <w:szCs w:val="28"/>
          <w:rtl w:val="true"/>
          <w:lang w:bidi="fa-IR"/>
        </w:rPr>
        <w:t xml:space="preserve">فی کونه کبری کلیا فاللام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للجنس لاللعهد فیعم أب أم الأب إن لم نقل بمشموله للجد من قبل الأم بالإجماع اللهم إلا أن یقال إن قوله</w:t>
      </w:r>
      <w:bookmarkStart w:id="1894" w:name="pg5878_65267"/>
    </w:p>
    <w:p>
      <w:pPr>
        <w:pStyle w:val="BookText"/>
        <w:rPr/>
      </w:pPr>
      <w:bookmarkEnd w:id="189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و مالک لأبیک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بمنزلة التعلیل یکفی لتقیید المطلقات ولکن کونه بمنزلة التعلیل غیر ثابت بل هو استیناس فالأقوی هو الأخذ بالمطلقات فلأب أم الأب ولایة</w:t>
      </w:r>
      <w:r>
        <w:rPr>
          <w:rFonts w:eastAsia="IRNazanin" w:cs="IRNazanin"/>
          <w:color w:val="111111"/>
          <w:sz w:val="28"/>
          <w:szCs w:val="28"/>
          <w:rtl w:val="true"/>
          <w:lang w:bidi="fa-IR"/>
        </w:rPr>
        <w:t>.</w:t>
      </w:r>
    </w:p>
    <w:p>
      <w:pPr>
        <w:pStyle w:val="Heading3"/>
        <w:numPr>
          <w:ilvl w:val="2"/>
          <w:numId w:val="1"/>
        </w:numPr>
        <w:rPr/>
      </w:pPr>
      <w:bookmarkStart w:id="1895" w:name="__RefHeading___Toc5143330_581953129"/>
      <w:bookmarkStart w:id="1896" w:name="_Toc818"/>
      <w:bookmarkEnd w:id="1895"/>
      <w:r>
        <w:rPr>
          <w:rtl w:val="true"/>
        </w:rPr>
        <w:t xml:space="preserve">قوله فی ص </w:t>
      </w:r>
      <w:r>
        <w:rPr/>
        <w:t>367</w:t>
      </w:r>
      <w:r>
        <w:rPr>
          <w:rtl w:val="true"/>
        </w:rPr>
        <w:t xml:space="preserve">، س </w:t>
      </w:r>
      <w:r>
        <w:rPr/>
        <w:t>12</w:t>
      </w:r>
      <w:r>
        <w:rPr>
          <w:rtl w:val="true"/>
        </w:rPr>
        <w:t>: «</w:t>
      </w:r>
      <w:r>
        <w:rPr>
          <w:rtl w:val="true"/>
        </w:rPr>
        <w:t>لظهوره فی عموم نفی الولایة عن غیر الأب</w:t>
      </w:r>
      <w:r>
        <w:rPr>
          <w:rtl w:val="true"/>
        </w:rPr>
        <w:t>»</w:t>
      </w:r>
      <w:bookmarkEnd w:id="189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مضافا إلی ما فی سنده من التردید فراجع الباب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عقد النکاح</w:t>
      </w:r>
      <w:r>
        <w:rPr>
          <w:rFonts w:eastAsia="IRNazanin" w:cs="IRNazanin"/>
          <w:color w:val="111111"/>
          <w:sz w:val="28"/>
          <w:szCs w:val="28"/>
          <w:rtl w:val="true"/>
          <w:lang w:bidi="fa-IR"/>
        </w:rPr>
        <w:t>.</w:t>
      </w:r>
    </w:p>
    <w:p>
      <w:pPr>
        <w:pStyle w:val="Heading3"/>
        <w:numPr>
          <w:ilvl w:val="2"/>
          <w:numId w:val="1"/>
        </w:numPr>
        <w:rPr/>
      </w:pPr>
      <w:bookmarkStart w:id="1897" w:name="__RefHeading___Toc5143332_581953129"/>
      <w:bookmarkStart w:id="1898" w:name="_Toc819"/>
      <w:bookmarkEnd w:id="1897"/>
      <w:r>
        <w:rPr>
          <w:rtl w:val="true"/>
        </w:rPr>
        <w:t xml:space="preserve">قوله فی ص </w:t>
      </w:r>
      <w:r>
        <w:rPr/>
        <w:t>367</w:t>
      </w:r>
      <w:r>
        <w:rPr>
          <w:rtl w:val="true"/>
        </w:rPr>
        <w:t xml:space="preserve">، س </w:t>
      </w:r>
      <w:r>
        <w:rPr/>
        <w:t>14</w:t>
      </w:r>
      <w:r>
        <w:rPr>
          <w:rtl w:val="true"/>
        </w:rPr>
        <w:t>: «</w:t>
      </w:r>
      <w:r>
        <w:rPr>
          <w:rtl w:val="true"/>
        </w:rPr>
        <w:t>ما فی بعض النصوص</w:t>
      </w:r>
      <w:r>
        <w:rPr>
          <w:rtl w:val="true"/>
        </w:rPr>
        <w:t>»</w:t>
      </w:r>
      <w:bookmarkEnd w:id="189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قوله فی الباب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عقد النکاح الأخ الأکبر بمنزلة الأب ففیه أنه مرسل مضافا إلی عدم ثبوت عموم التنزیل</w:t>
      </w:r>
      <w:r>
        <w:rPr>
          <w:rFonts w:eastAsia="IRNazanin" w:cs="IRNazanin"/>
          <w:color w:val="111111"/>
          <w:sz w:val="28"/>
          <w:szCs w:val="28"/>
          <w:rtl w:val="true"/>
          <w:lang w:bidi="fa-IR"/>
        </w:rPr>
        <w:t>.</w:t>
      </w:r>
    </w:p>
    <w:p>
      <w:pPr>
        <w:pStyle w:val="Heading3"/>
        <w:numPr>
          <w:ilvl w:val="2"/>
          <w:numId w:val="1"/>
        </w:numPr>
        <w:rPr/>
      </w:pPr>
      <w:bookmarkStart w:id="1899" w:name="__RefHeading___Toc5143334_581953129"/>
      <w:bookmarkStart w:id="1900" w:name="_Toc820"/>
      <w:bookmarkEnd w:id="1899"/>
      <w:r>
        <w:rPr>
          <w:rtl w:val="true"/>
        </w:rPr>
        <w:t xml:space="preserve">قوله فی ص </w:t>
      </w:r>
      <w:r>
        <w:rPr/>
        <w:t>367</w:t>
      </w:r>
      <w:r>
        <w:rPr>
          <w:rtl w:val="true"/>
        </w:rPr>
        <w:t xml:space="preserve">، س </w:t>
      </w:r>
      <w:r>
        <w:rPr/>
        <w:t>16</w:t>
      </w:r>
      <w:r>
        <w:rPr>
          <w:rtl w:val="true"/>
        </w:rPr>
        <w:t>: «</w:t>
      </w:r>
      <w:r>
        <w:rPr>
          <w:rtl w:val="true"/>
        </w:rPr>
        <w:t>مؤول</w:t>
      </w:r>
      <w:r>
        <w:rPr>
          <w:rtl w:val="true"/>
        </w:rPr>
        <w:t>»</w:t>
      </w:r>
      <w:bookmarkEnd w:id="190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مناقشة و هی أن ذکر أب الصبیة و الصبی من باب المثال فالروایة فی مقام أن التزویج إن حصل بأمر الولی کالأب فیتوارثان و إن حصل بفعل الصبی و الصبیة فلایوجب التوارث و علیه فلایکون فی مقام تعین الولی حتی یکون ظاهرا فی نفی الولایة عن غیر الأب</w:t>
      </w:r>
      <w:r>
        <w:rPr>
          <w:rFonts w:eastAsia="IRNazanin" w:cs="IRNazanin"/>
          <w:color w:val="111111"/>
          <w:sz w:val="28"/>
          <w:szCs w:val="28"/>
          <w:rtl w:val="true"/>
          <w:lang w:bidi="fa-IR"/>
        </w:rPr>
        <w:t>.</w:t>
      </w:r>
    </w:p>
    <w:p>
      <w:pPr>
        <w:pStyle w:val="Heading3"/>
        <w:numPr>
          <w:ilvl w:val="2"/>
          <w:numId w:val="1"/>
        </w:numPr>
        <w:rPr/>
      </w:pPr>
      <w:bookmarkStart w:id="1901" w:name="__RefHeading___Toc5143336_581953129"/>
      <w:bookmarkStart w:id="1902" w:name="_Toc821"/>
      <w:bookmarkEnd w:id="1901"/>
      <w:r>
        <w:rPr>
          <w:rtl w:val="true"/>
        </w:rPr>
        <w:t xml:space="preserve">قوله فی ص </w:t>
      </w:r>
      <w:r>
        <w:rPr/>
        <w:t>367</w:t>
      </w:r>
      <w:r>
        <w:rPr>
          <w:rtl w:val="true"/>
        </w:rPr>
        <w:t xml:space="preserve">، س </w:t>
      </w:r>
      <w:r>
        <w:rPr/>
        <w:t>19</w:t>
      </w:r>
      <w:r>
        <w:rPr>
          <w:rtl w:val="true"/>
        </w:rPr>
        <w:t>: «</w:t>
      </w:r>
      <w:r>
        <w:rPr>
          <w:rtl w:val="true"/>
        </w:rPr>
        <w:t>فلما کبرت أبت التزویج</w:t>
      </w:r>
      <w:r>
        <w:rPr>
          <w:rtl w:val="true"/>
        </w:rPr>
        <w:t>»</w:t>
      </w:r>
      <w:bookmarkEnd w:id="1902"/>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أن الظاهر منه هو الإباء عن أصل التزویج لا من إدامته و إلا فالروایة تدل علی خیارها فی الفسخ</w:t>
      </w:r>
      <w:r>
        <w:rPr>
          <w:rFonts w:eastAsia="IRNazanin" w:cs="IRNazanin"/>
          <w:color w:val="111111"/>
          <w:sz w:val="28"/>
          <w:szCs w:val="28"/>
          <w:rtl w:val="true"/>
          <w:lang w:bidi="fa-IR"/>
        </w:rPr>
        <w:t>.</w:t>
      </w:r>
      <w:bookmarkStart w:id="1903" w:name="pg5878_65268"/>
    </w:p>
    <w:p>
      <w:pPr>
        <w:pStyle w:val="Heading3"/>
        <w:numPr>
          <w:ilvl w:val="2"/>
          <w:numId w:val="1"/>
        </w:numPr>
        <w:rPr/>
      </w:pPr>
      <w:bookmarkStart w:id="1904" w:name="__RefHeading___Toc5143338_581953129"/>
      <w:bookmarkStart w:id="1905" w:name="_Toc822"/>
      <w:bookmarkEnd w:id="1903"/>
      <w:bookmarkEnd w:id="1904"/>
      <w:r>
        <w:rPr>
          <w:rtl w:val="true"/>
        </w:rPr>
        <w:t xml:space="preserve">قوله فی ص </w:t>
      </w:r>
      <w:r>
        <w:rPr/>
        <w:t>368</w:t>
      </w:r>
      <w:r>
        <w:rPr>
          <w:rtl w:val="true"/>
        </w:rPr>
        <w:t xml:space="preserve">، س </w:t>
      </w:r>
      <w:r>
        <w:rPr/>
        <w:t>5</w:t>
      </w:r>
      <w:r>
        <w:rPr>
          <w:rtl w:val="true"/>
        </w:rPr>
        <w:t>: «</w:t>
      </w:r>
      <w:r>
        <w:rPr>
          <w:rtl w:val="true"/>
        </w:rPr>
        <w:t>لایوجب تبدل الموضوع</w:t>
      </w:r>
      <w:r>
        <w:rPr>
          <w:rtl w:val="true"/>
        </w:rPr>
        <w:t>»</w:t>
      </w:r>
      <w:bookmarkEnd w:id="190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البناء علی أن الموضوع فی الاستصحاب مأخوذ من العرف لامن الدلیل</w:t>
      </w:r>
      <w:r>
        <w:rPr>
          <w:rFonts w:eastAsia="IRNazanin" w:cs="IRNazanin"/>
          <w:color w:val="111111"/>
          <w:sz w:val="28"/>
          <w:szCs w:val="28"/>
          <w:rtl w:val="true"/>
          <w:lang w:bidi="fa-IR"/>
        </w:rPr>
        <w:t>.</w:t>
      </w:r>
    </w:p>
    <w:p>
      <w:pPr>
        <w:pStyle w:val="Heading3"/>
        <w:numPr>
          <w:ilvl w:val="2"/>
          <w:numId w:val="1"/>
        </w:numPr>
        <w:rPr/>
      </w:pPr>
      <w:bookmarkStart w:id="1906" w:name="__RefHeading___Toc5143340_581953129"/>
      <w:bookmarkStart w:id="1907" w:name="_Toc823"/>
      <w:bookmarkEnd w:id="1906"/>
      <w:r>
        <w:rPr>
          <w:rtl w:val="true"/>
        </w:rPr>
        <w:t xml:space="preserve">قوله فی ص </w:t>
      </w:r>
      <w:r>
        <w:rPr/>
        <w:t>368</w:t>
      </w:r>
      <w:r>
        <w:rPr>
          <w:rtl w:val="true"/>
        </w:rPr>
        <w:t xml:space="preserve">، س </w:t>
      </w:r>
      <w:r>
        <w:rPr/>
        <w:t>6</w:t>
      </w:r>
      <w:r>
        <w:rPr>
          <w:rtl w:val="true"/>
        </w:rPr>
        <w:t>: «</w:t>
      </w:r>
      <w:r>
        <w:rPr>
          <w:rtl w:val="true"/>
        </w:rPr>
        <w:t>ظاهر الجواهر ذلک</w:t>
      </w:r>
      <w:r>
        <w:rPr>
          <w:rtl w:val="true"/>
        </w:rPr>
        <w:t>»</w:t>
      </w:r>
      <w:bookmarkEnd w:id="190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ولعله فی غیر المقام و إلا ففی المقام لم یستشکل فیه نعم یستفاد من کلامه فی المنفصل بل من کلامه سابقا فی ولایتهما علی البکر الرشیدة حیث قال للأصل الذی لاینافیه ثبوت الولایة حال النقص بالصغر ضرورة تغیر الموضوع إلخ</w:t>
      </w:r>
      <w:r>
        <w:rPr>
          <w:rFonts w:eastAsia="IRNazanin" w:cs="IRNazanin"/>
          <w:color w:val="111111"/>
          <w:sz w:val="28"/>
          <w:szCs w:val="28"/>
          <w:rtl w:val="true"/>
          <w:lang w:bidi="fa-IR"/>
        </w:rPr>
        <w:t>.</w:t>
      </w:r>
    </w:p>
    <w:p>
      <w:pPr>
        <w:pStyle w:val="Heading3"/>
        <w:numPr>
          <w:ilvl w:val="2"/>
          <w:numId w:val="1"/>
        </w:numPr>
        <w:rPr/>
      </w:pPr>
      <w:bookmarkStart w:id="1908" w:name="__RefHeading___Toc5143342_581953129"/>
      <w:bookmarkStart w:id="1909" w:name="_Toc824"/>
      <w:bookmarkEnd w:id="1908"/>
      <w:r>
        <w:rPr>
          <w:rtl w:val="true"/>
        </w:rPr>
        <w:t xml:space="preserve">قوله فی ص </w:t>
      </w:r>
      <w:r>
        <w:rPr/>
        <w:t>368</w:t>
      </w:r>
      <w:r>
        <w:rPr>
          <w:rtl w:val="true"/>
        </w:rPr>
        <w:t xml:space="preserve">، س </w:t>
      </w:r>
      <w:r>
        <w:rPr/>
        <w:t>11</w:t>
      </w:r>
      <w:r>
        <w:rPr>
          <w:rtl w:val="true"/>
        </w:rPr>
        <w:t>: «</w:t>
      </w:r>
      <w:r>
        <w:rPr>
          <w:rtl w:val="true"/>
        </w:rPr>
        <w:t>لایخفی أن التعلیل المذکور فی کلامهم تخمین</w:t>
      </w:r>
      <w:r>
        <w:rPr>
          <w:rtl w:val="true"/>
        </w:rPr>
        <w:t>»</w:t>
      </w:r>
      <w:bookmarkEnd w:id="190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یقال إن ولایتهما علی المجنون مما بنی علیه العقلاء و یشهد له استنکارهم عدم ولایتهما علیه و حیث لم یردع عنه الشارع فولایتهما علیه مشروعة بل لو لم یردع عن العم و الأخ لقلنا بولایتهما ببناء العقلاء و یویده عموم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أُولُوا الْأَرْحامِ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عدم اختصاصه بباب الإرث و کیف کان فالأقوی کما ذهب إلیه العلامة و صاحب الجواهر هو ولایتهما علی المجنون</w:t>
      </w:r>
      <w:r>
        <w:rPr>
          <w:rFonts w:eastAsia="IRNazanin" w:cs="IRNazanin"/>
          <w:color w:val="111111"/>
          <w:sz w:val="28"/>
          <w:szCs w:val="28"/>
          <w:rtl w:val="true"/>
          <w:lang w:bidi="fa-IR"/>
        </w:rPr>
        <w:t>.</w:t>
      </w:r>
    </w:p>
    <w:p>
      <w:pPr>
        <w:pStyle w:val="Heading3"/>
        <w:numPr>
          <w:ilvl w:val="2"/>
          <w:numId w:val="1"/>
        </w:numPr>
        <w:rPr/>
      </w:pPr>
      <w:bookmarkStart w:id="1910" w:name="__RefHeading___Toc5143344_581953129"/>
      <w:bookmarkStart w:id="1911" w:name="_Toc825"/>
      <w:bookmarkEnd w:id="1910"/>
      <w:r>
        <w:rPr>
          <w:rtl w:val="true"/>
        </w:rPr>
        <w:t xml:space="preserve">قوله فی ص </w:t>
      </w:r>
      <w:r>
        <w:rPr/>
        <w:t>368</w:t>
      </w:r>
      <w:r>
        <w:rPr>
          <w:rtl w:val="true"/>
        </w:rPr>
        <w:t xml:space="preserve">، س </w:t>
      </w:r>
      <w:r>
        <w:rPr/>
        <w:t>18</w:t>
      </w:r>
      <w:r>
        <w:rPr>
          <w:rtl w:val="true"/>
        </w:rPr>
        <w:t>: «</w:t>
      </w:r>
      <w:r>
        <w:rPr>
          <w:rtl w:val="true"/>
        </w:rPr>
        <w:t>یشمل غیر الاُمور الحسبیة التی تدعوا الضرورة إلی وقوعها</w:t>
      </w:r>
      <w:r>
        <w:rPr>
          <w:rtl w:val="true"/>
        </w:rPr>
        <w:t>»</w:t>
      </w:r>
      <w:bookmarkEnd w:id="1911"/>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إذا اقتضت المصلحة أو انتفت المفسدة ولکن الظاهر من إعمال ولایة النبی و بعض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کانوا یتصدون الاُمور بمجرد المصلحة</w:t>
      </w:r>
      <w:bookmarkStart w:id="1912" w:name="pg5878_65269"/>
    </w:p>
    <w:p>
      <w:pPr>
        <w:pStyle w:val="BookText"/>
        <w:rPr/>
      </w:pPr>
      <w:bookmarkEnd w:id="1912"/>
      <w:r>
        <w:rPr>
          <w:rFonts w:ascii="IRNazanin" w:hAnsi="IRNazanin" w:eastAsia="IRNazanin"/>
          <w:color w:val="111111"/>
          <w:sz w:val="28"/>
          <w:sz w:val="28"/>
          <w:szCs w:val="28"/>
          <w:rtl w:val="true"/>
          <w:lang w:bidi="fa-IR"/>
        </w:rPr>
        <w:t>الاجتماعیة کالمنع عن ذبح الحمار إذا قلت المراکب فمن ینوب عنهم فی الاُمور فهو کذلک بأدلة النیابة العامة فلاوجه للاقتصار بالضرورة العقلیة</w:t>
      </w:r>
      <w:r>
        <w:rPr>
          <w:rFonts w:eastAsia="IRNazanin" w:cs="IRNazanin"/>
          <w:color w:val="111111"/>
          <w:sz w:val="28"/>
          <w:szCs w:val="28"/>
          <w:rtl w:val="true"/>
          <w:lang w:bidi="fa-IR"/>
        </w:rPr>
        <w:t>.</w:t>
      </w:r>
    </w:p>
    <w:p>
      <w:pPr>
        <w:pStyle w:val="Heading3"/>
        <w:numPr>
          <w:ilvl w:val="2"/>
          <w:numId w:val="1"/>
        </w:numPr>
        <w:rPr/>
      </w:pPr>
      <w:bookmarkStart w:id="1913" w:name="__RefHeading___Toc5143346_581953129"/>
      <w:bookmarkStart w:id="1914" w:name="_Toc826"/>
      <w:bookmarkEnd w:id="1913"/>
      <w:r>
        <w:rPr>
          <w:rtl w:val="true"/>
        </w:rPr>
        <w:t xml:space="preserve">قوله فی ص </w:t>
      </w:r>
      <w:r>
        <w:rPr/>
        <w:t>368</w:t>
      </w:r>
      <w:r>
        <w:rPr>
          <w:rtl w:val="true"/>
        </w:rPr>
        <w:t xml:space="preserve">، س </w:t>
      </w:r>
      <w:r>
        <w:rPr/>
        <w:t>19</w:t>
      </w:r>
      <w:r>
        <w:rPr>
          <w:rtl w:val="true"/>
        </w:rPr>
        <w:t>: «</w:t>
      </w:r>
      <w:r>
        <w:rPr>
          <w:rtl w:val="true"/>
        </w:rPr>
        <w:t>یستدل علی ما فی المتن بخبر زرارة</w:t>
      </w:r>
      <w:r>
        <w:rPr>
          <w:rtl w:val="true"/>
        </w:rPr>
        <w:t>»</w:t>
      </w:r>
      <w:bookmarkEnd w:id="191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یستدل بخبر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لابأس أن تزوج المرأة نفسها إذا کانت ثیبا بغیر إذن أبیها إذا کان لابأس بما صنعت</w:t>
      </w:r>
      <w:r>
        <w:rPr>
          <w:rStyle w:val="FootnoteAnchor"/>
          <w:rtl w:val="true"/>
        </w:rPr>
        <w:footnoteReference w:id="62"/>
      </w:r>
      <w:r>
        <w:rPr>
          <w:rFonts w:ascii="IRNazanin" w:hAnsi="IRNazanin" w:eastAsia="IRNazanin"/>
          <w:color w:val="111111"/>
          <w:sz w:val="28"/>
          <w:sz w:val="28"/>
          <w:szCs w:val="28"/>
          <w:rtl w:val="true"/>
          <w:lang w:bidi="fa-IR"/>
        </w:rPr>
        <w:t xml:space="preserve">فإن مفهومه أنه إذا کان بما صنعت بأس فلیکن بإذن أبیها ولکن الخبر مرسل و یمکن الاستدلال أیضا بمثل خبر أبی مریم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الجاریة البکر التی لها الأب لاتتزوج إلا بإذن أبیها و قال إذا کانت مالکة لأمرها تزوجت متی شائت</w:t>
      </w:r>
      <w:r>
        <w:rPr>
          <w:rStyle w:val="FootnoteAnchor"/>
          <w:rtl w:val="true"/>
        </w:rPr>
        <w:footnoteReference w:id="63"/>
      </w:r>
      <w:r>
        <w:rPr>
          <w:rFonts w:ascii="IRNazanin" w:hAnsi="IRNazanin" w:eastAsia="IRNazanin"/>
          <w:color w:val="111111"/>
          <w:sz w:val="28"/>
          <w:sz w:val="28"/>
          <w:szCs w:val="28"/>
          <w:rtl w:val="true"/>
          <w:lang w:bidi="fa-IR"/>
        </w:rPr>
        <w:t>فإن مفهومه إنها إذا لم تکن مالکة لأمرها فلتزوج بإذن أبیها</w:t>
      </w:r>
      <w:r>
        <w:rPr>
          <w:rFonts w:eastAsia="IRNazanin" w:cs="IRNazanin"/>
          <w:color w:val="111111"/>
          <w:sz w:val="28"/>
          <w:szCs w:val="28"/>
          <w:rtl w:val="true"/>
          <w:lang w:bidi="fa-IR"/>
        </w:rPr>
        <w:t>.</w:t>
      </w:r>
    </w:p>
    <w:p>
      <w:pPr>
        <w:pStyle w:val="Heading3"/>
        <w:numPr>
          <w:ilvl w:val="2"/>
          <w:numId w:val="1"/>
        </w:numPr>
        <w:rPr/>
      </w:pPr>
      <w:bookmarkStart w:id="1915" w:name="__RefHeading___Toc5143348_581953129"/>
      <w:bookmarkStart w:id="1916" w:name="_Toc827"/>
      <w:bookmarkEnd w:id="1915"/>
      <w:r>
        <w:rPr>
          <w:rtl w:val="true"/>
        </w:rPr>
        <w:t xml:space="preserve">قوله فی ص </w:t>
      </w:r>
      <w:r>
        <w:rPr/>
        <w:t>369</w:t>
      </w:r>
      <w:r>
        <w:rPr>
          <w:rtl w:val="true"/>
        </w:rPr>
        <w:t xml:space="preserve">، س </w:t>
      </w:r>
      <w:r>
        <w:rPr/>
        <w:t>3</w:t>
      </w:r>
      <w:r>
        <w:rPr>
          <w:rtl w:val="true"/>
        </w:rPr>
        <w:t>: «</w:t>
      </w:r>
      <w:r>
        <w:rPr>
          <w:rtl w:val="true"/>
        </w:rPr>
        <w:t>بإجمال الولی</w:t>
      </w:r>
      <w:r>
        <w:rPr>
          <w:rtl w:val="true"/>
        </w:rPr>
        <w:t>»</w:t>
      </w:r>
      <w:bookmarkEnd w:id="191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ینفی احتمال عدم ولایة أحد علیه بحیث لایمکن التزویج بالنسبة إلیه فإن المستفاد من الروایة هو أن لمن لایجوز تصدی الاُمور ولی فإجماله یقتضی الاحتیاط بین الأب و الحاکم</w:t>
      </w:r>
      <w:r>
        <w:rPr>
          <w:rFonts w:eastAsia="IRNazanin" w:cs="IRNazanin"/>
          <w:color w:val="111111"/>
          <w:sz w:val="28"/>
          <w:szCs w:val="28"/>
          <w:rtl w:val="true"/>
          <w:lang w:bidi="fa-IR"/>
        </w:rPr>
        <w:t>.</w:t>
      </w:r>
    </w:p>
    <w:p>
      <w:pPr>
        <w:pStyle w:val="Heading3"/>
        <w:numPr>
          <w:ilvl w:val="2"/>
          <w:numId w:val="1"/>
        </w:numPr>
        <w:rPr/>
      </w:pPr>
      <w:bookmarkStart w:id="1917" w:name="__RefHeading___Toc5143350_581953129"/>
      <w:bookmarkStart w:id="1918" w:name="_Toc828"/>
      <w:bookmarkEnd w:id="1917"/>
      <w:r>
        <w:rPr>
          <w:rtl w:val="true"/>
        </w:rPr>
        <w:t xml:space="preserve">قوله فی ص </w:t>
      </w:r>
      <w:r>
        <w:rPr/>
        <w:t>369</w:t>
      </w:r>
      <w:r>
        <w:rPr>
          <w:rtl w:val="true"/>
        </w:rPr>
        <w:t xml:space="preserve">، س </w:t>
      </w:r>
      <w:r>
        <w:rPr/>
        <w:t>4</w:t>
      </w:r>
      <w:r>
        <w:rPr>
          <w:rtl w:val="true"/>
        </w:rPr>
        <w:t>: «</w:t>
      </w:r>
      <w:r>
        <w:rPr>
          <w:rtl w:val="true"/>
        </w:rPr>
        <w:t>لیکون حجة</w:t>
      </w:r>
      <w:r>
        <w:rPr>
          <w:rtl w:val="true"/>
        </w:rPr>
        <w:t>»</w:t>
      </w:r>
      <w:bookmarkEnd w:id="1918"/>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فینحصر الولی فی أبیها وجدها</w:t>
      </w:r>
      <w:r>
        <w:rPr>
          <w:rFonts w:eastAsia="IRNazanin" w:cs="IRNazanin"/>
          <w:color w:val="111111"/>
          <w:sz w:val="28"/>
          <w:szCs w:val="28"/>
          <w:rtl w:val="true"/>
          <w:lang w:bidi="fa-IR"/>
        </w:rPr>
        <w:t>.</w:t>
      </w:r>
      <w:bookmarkStart w:id="1919" w:name="pg5878_65270"/>
    </w:p>
    <w:p>
      <w:pPr>
        <w:pStyle w:val="Heading3"/>
        <w:numPr>
          <w:ilvl w:val="2"/>
          <w:numId w:val="1"/>
        </w:numPr>
        <w:rPr/>
      </w:pPr>
      <w:bookmarkStart w:id="1920" w:name="__RefHeading___Toc5143352_581953129"/>
      <w:bookmarkStart w:id="1921" w:name="_Toc829"/>
      <w:bookmarkEnd w:id="1919"/>
      <w:bookmarkEnd w:id="1920"/>
      <w:r>
        <w:rPr>
          <w:rtl w:val="true"/>
        </w:rPr>
        <w:t xml:space="preserve">قوله فی ص </w:t>
      </w:r>
      <w:r>
        <w:rPr/>
        <w:t>369</w:t>
      </w:r>
      <w:r>
        <w:rPr>
          <w:rtl w:val="true"/>
        </w:rPr>
        <w:t xml:space="preserve">، س </w:t>
      </w:r>
      <w:r>
        <w:rPr/>
        <w:t>6</w:t>
      </w:r>
      <w:r>
        <w:rPr>
          <w:rtl w:val="true"/>
        </w:rPr>
        <w:t>: «</w:t>
      </w:r>
      <w:r>
        <w:rPr>
          <w:rtl w:val="true"/>
        </w:rPr>
        <w:t>و بعض النصوص الوارد</w:t>
      </w:r>
      <w:r>
        <w:rPr>
          <w:rtl w:val="true"/>
        </w:rPr>
        <w:t>...»</w:t>
      </w:r>
      <w:bookmarkEnd w:id="192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مراده منه روایة فضل بن عبدالملک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قال إذا زوج الرجل ابنه فذاک إلی ابنه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زوج الابنة جاز</w:t>
      </w:r>
      <w:r>
        <w:rPr>
          <w:rStyle w:val="FootnoteAnchor"/>
          <w:rtl w:val="true"/>
        </w:rPr>
        <w:footnoteReference w:id="64"/>
      </w:r>
      <w:r>
        <w:rPr>
          <w:rFonts w:ascii="IRNazanin" w:hAnsi="IRNazanin" w:eastAsia="IRNazanin"/>
          <w:color w:val="111111"/>
          <w:sz w:val="28"/>
          <w:sz w:val="28"/>
          <w:szCs w:val="28"/>
          <w:rtl w:val="true"/>
          <w:lang w:bidi="fa-IR"/>
        </w:rPr>
        <w:t>و هکذا روایة برید الکناسی</w:t>
      </w:r>
      <w:r>
        <w:rPr>
          <w:rStyle w:val="FootnoteAnchor"/>
          <w:rtl w:val="true"/>
        </w:rPr>
        <w:footnoteReference w:id="65"/>
      </w:r>
      <w:r>
        <w:rPr>
          <w:rFonts w:ascii="IRNazanin" w:hAnsi="IRNazanin" w:eastAsia="IRNazanin"/>
          <w:color w:val="111111"/>
          <w:sz w:val="28"/>
          <w:sz w:val="28"/>
          <w:szCs w:val="28"/>
          <w:rtl w:val="true"/>
          <w:lang w:bidi="fa-IR"/>
        </w:rPr>
        <w:t xml:space="preserve">ولکن المستفاد منهما غیر ما فی متن الکتاب من تزویج الابن مع حضور الأب فالأولی أن یتمسک لما فی المتن بخبر ابن أبی یعفور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قلت له إنی أرید أن أتزوج امرأة و إن أبوی أرادا أن یزوجانی غیرها فقال تزوج التی هویت و دع التی یهوی أبواک</w:t>
      </w:r>
      <w:r>
        <w:rPr>
          <w:rFonts w:eastAsia="IRNazanin" w:cs="IRNazanin"/>
          <w:color w:val="111111"/>
          <w:sz w:val="28"/>
          <w:szCs w:val="28"/>
          <w:rtl w:val="true"/>
          <w:lang w:bidi="fa-IR"/>
        </w:rPr>
        <w:t>.</w:t>
      </w:r>
      <w:r>
        <w:rPr>
          <w:rStyle w:val="FootnoteAnchor"/>
          <w:rtl w:val="true"/>
        </w:rPr>
        <w:footnoteReference w:id="66"/>
      </w:r>
    </w:p>
    <w:p>
      <w:pPr>
        <w:pStyle w:val="Heading3"/>
        <w:numPr>
          <w:ilvl w:val="2"/>
          <w:numId w:val="1"/>
        </w:numPr>
        <w:rPr/>
      </w:pPr>
      <w:bookmarkStart w:id="1922" w:name="__RefHeading___Toc5143354_581953129"/>
      <w:bookmarkStart w:id="1923" w:name="_Toc830"/>
      <w:bookmarkEnd w:id="1922"/>
      <w:r>
        <w:rPr>
          <w:rtl w:val="true"/>
        </w:rPr>
        <w:t xml:space="preserve">قوله فی ص </w:t>
      </w:r>
      <w:r>
        <w:rPr/>
        <w:t>369</w:t>
      </w:r>
      <w:r>
        <w:rPr>
          <w:rtl w:val="true"/>
        </w:rPr>
        <w:t xml:space="preserve">، س </w:t>
      </w:r>
      <w:r>
        <w:rPr/>
        <w:t>14</w:t>
      </w:r>
      <w:r>
        <w:rPr>
          <w:rtl w:val="true"/>
        </w:rPr>
        <w:t>: «</w:t>
      </w:r>
      <w:r>
        <w:rPr>
          <w:rtl w:val="true"/>
        </w:rPr>
        <w:t>علی ما فی المسالک</w:t>
      </w:r>
      <w:r>
        <w:rPr>
          <w:rtl w:val="true"/>
        </w:rPr>
        <w:t>»</w:t>
      </w:r>
      <w:bookmarkEnd w:id="192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المسالک أیضا نعم روی الشیخ عن سعید بن إسماعیل عن أبیه و هما مجهولان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تزوج ببکر أو ثیبٍ لایعلم أبوه إلی قوله قال لایکون ذا و هو مع ضعف السند غیر دال علی منع الثیب لأنه نفی الحکم عن جملة المسئول عنه الذی من جملته البکر و مع ذلک لیس بصریح فی البطلان فیهما و یمکن حمله علی الکراهة و فی الجواهر أنه محمول علی الإرشاد</w:t>
      </w:r>
      <w:r>
        <w:rPr>
          <w:rFonts w:eastAsia="IRNazanin" w:cs="IRNazanin"/>
          <w:color w:val="111111"/>
          <w:sz w:val="28"/>
          <w:szCs w:val="28"/>
          <w:rtl w:val="true"/>
          <w:lang w:bidi="fa-IR"/>
        </w:rPr>
        <w:t>.</w:t>
      </w:r>
    </w:p>
    <w:p>
      <w:pPr>
        <w:pStyle w:val="Heading3"/>
        <w:numPr>
          <w:ilvl w:val="2"/>
          <w:numId w:val="1"/>
        </w:numPr>
        <w:rPr/>
      </w:pPr>
      <w:bookmarkStart w:id="1924" w:name="__RefHeading___Toc5143356_581953129"/>
      <w:bookmarkStart w:id="1925" w:name="_Toc831"/>
      <w:bookmarkEnd w:id="1924"/>
      <w:r>
        <w:rPr>
          <w:rtl w:val="true"/>
        </w:rPr>
        <w:t xml:space="preserve">قوله فی ص </w:t>
      </w:r>
      <w:r>
        <w:rPr/>
        <w:t>369</w:t>
      </w:r>
      <w:r>
        <w:rPr>
          <w:rtl w:val="true"/>
        </w:rPr>
        <w:t xml:space="preserve">، س </w:t>
      </w:r>
      <w:r>
        <w:rPr/>
        <w:t>19</w:t>
      </w:r>
      <w:r>
        <w:rPr>
          <w:rtl w:val="true"/>
        </w:rPr>
        <w:t>: «</w:t>
      </w:r>
      <w:r>
        <w:rPr>
          <w:rtl w:val="true"/>
        </w:rPr>
        <w:t>و استدل له بصحیح عبدالله بن الصلت</w:t>
      </w:r>
      <w:r>
        <w:rPr>
          <w:rtl w:val="true"/>
        </w:rPr>
        <w:t>»</w:t>
      </w:r>
      <w:bookmarkEnd w:id="1925"/>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 الشیخ بصدره حیث قال کما فی صحیحة عبدالله بن الصلت عن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سألته عن الجاریة إذا بلغت مبلغ النساء ألها مع أبیها أمر؟ قال</w:t>
      </w:r>
      <w:r>
        <w:rPr>
          <w:rFonts w:eastAsia="IRNazanin" w:cs="IRNazanin"/>
          <w:color w:val="111111"/>
          <w:sz w:val="28"/>
          <w:szCs w:val="28"/>
          <w:rtl w:val="true"/>
          <w:lang w:bidi="fa-IR"/>
        </w:rPr>
        <w:t>:</w:t>
      </w:r>
      <w:bookmarkStart w:id="1926" w:name="pg5878_65271"/>
    </w:p>
    <w:p>
      <w:pPr>
        <w:pStyle w:val="BookText"/>
        <w:rPr/>
      </w:pPr>
      <w:bookmarkEnd w:id="1926"/>
      <w:r>
        <w:rPr>
          <w:rFonts w:ascii="IRNazanin" w:hAnsi="IRNazanin" w:eastAsia="IRNazanin"/>
          <w:color w:val="111111"/>
          <w:sz w:val="28"/>
          <w:sz w:val="28"/>
          <w:szCs w:val="28"/>
          <w:rtl w:val="true"/>
          <w:lang w:bidi="fa-IR"/>
        </w:rPr>
        <w:t>لاانتهی ولکنه فی صدرها سألته عن الجاریة الصغیرة یزوجها أبوها لها أمر إذا بلغت؟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لاالخ</w:t>
      </w:r>
      <w:r>
        <w:rPr>
          <w:rStyle w:val="FootnoteAnchor"/>
          <w:rtl w:val="true"/>
        </w:rPr>
        <w:footnoteReference w:id="67"/>
      </w:r>
      <w:r>
        <w:rPr>
          <w:rFonts w:ascii="IRNazanin" w:hAnsi="IRNazanin" w:eastAsia="IRNazanin"/>
          <w:color w:val="111111"/>
          <w:sz w:val="28"/>
          <w:sz w:val="28"/>
          <w:szCs w:val="28"/>
          <w:rtl w:val="true"/>
          <w:lang w:bidi="fa-IR"/>
        </w:rPr>
        <w:t>و هو ظاهر فی عدم ولایتها علی فسخ التزویج نعم یدل ذیله بناء علی کون النسخة ما لم تثیب فراجع</w:t>
      </w:r>
      <w:r>
        <w:rPr>
          <w:rFonts w:eastAsia="IRNazanin" w:cs="IRNazanin"/>
          <w:color w:val="111111"/>
          <w:sz w:val="28"/>
          <w:szCs w:val="28"/>
          <w:rtl w:val="true"/>
          <w:lang w:bidi="fa-IR"/>
        </w:rPr>
        <w:t>.</w:t>
      </w:r>
    </w:p>
    <w:p>
      <w:pPr>
        <w:pStyle w:val="Heading3"/>
        <w:numPr>
          <w:ilvl w:val="2"/>
          <w:numId w:val="1"/>
        </w:numPr>
        <w:rPr/>
      </w:pPr>
      <w:bookmarkStart w:id="1927" w:name="__RefHeading___Toc5143358_581953129"/>
      <w:bookmarkStart w:id="1928" w:name="_Toc832"/>
      <w:bookmarkEnd w:id="1927"/>
      <w:r>
        <w:rPr>
          <w:rtl w:val="true"/>
        </w:rPr>
        <w:t xml:space="preserve">قوله فی ص </w:t>
      </w:r>
      <w:r>
        <w:rPr/>
        <w:t>369</w:t>
      </w:r>
      <w:r>
        <w:rPr>
          <w:rtl w:val="true"/>
        </w:rPr>
        <w:t xml:space="preserve">، س </w:t>
      </w:r>
      <w:r>
        <w:rPr/>
        <w:t>21</w:t>
      </w:r>
      <w:r>
        <w:rPr>
          <w:rtl w:val="true"/>
        </w:rPr>
        <w:t>: «</w:t>
      </w:r>
      <w:r>
        <w:rPr>
          <w:rtl w:val="true"/>
        </w:rPr>
        <w:t>وصحیح محمد بن مسلم</w:t>
      </w:r>
      <w:r>
        <w:rPr>
          <w:rtl w:val="true"/>
        </w:rPr>
        <w:t>»</w:t>
      </w:r>
      <w:bookmarkEnd w:id="1928"/>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رسالة الشیخ الأعظم و موثقة إبراهیم بن میمون بن فضال و موثقة الفضل بن عبدالملک المروی عن البحار عن کتاب الحسین بن سعید عن ابن أبی یعفور و روایة عبید بن زرارة المروی فی الحدائق عن کتاب علی بن جعفر عن أخیه و صحیحة زرارة و محمد بن مسلم الدالتین علی أنه لاینقض النکاح إلا الأب و مفهوم صحیحة الحلبی الدالة علی أن الباکرة لاتملک أمرها فی النکاح، و نحوه مفهوم صحیحة عبدالله بن سنان و روایة بن مسکان و موثقة عبدالرحمن و مرسلة ابن بکیر و ما یدل علی أن تزویج الأب علی بنته جایز من موثقة عبید بن زرارة و روایة أبان و موثقة الفضل بن عبدالملک و ما دل علی أنه لایجوز تزویج الباکرة بغیر علم أبیها من روایة سعد بن إسماعیل و ما دل علی أن الجاریة التی لها الأب لاتزوج إلا بإذن أبیها من روایة أبی مریم و ما دل علی أنه أیما امرأة نکحت بغیر إذن أبیها فنکاحها فاسد کما فی النبوی و ما دل علی أن التمتع بالبکر لایجوز بدون إذن أبیها و بضمیمة عدم معروفیة القائل بالمنع فی المتعة و الجواز فی الدوام یثبت المطلوب</w:t>
      </w:r>
      <w:r>
        <w:rPr>
          <w:rFonts w:eastAsia="IRNazanin" w:cs="IRNazanin"/>
          <w:color w:val="111111"/>
          <w:sz w:val="28"/>
          <w:szCs w:val="28"/>
          <w:rtl w:val="true"/>
          <w:lang w:bidi="fa-IR"/>
        </w:rPr>
        <w:t>.</w:t>
      </w:r>
      <w:bookmarkStart w:id="1929" w:name="pg5878_65272"/>
    </w:p>
    <w:p>
      <w:pPr>
        <w:pStyle w:val="Heading3"/>
        <w:numPr>
          <w:ilvl w:val="2"/>
          <w:numId w:val="1"/>
        </w:numPr>
        <w:rPr/>
      </w:pPr>
      <w:bookmarkStart w:id="1930" w:name="__RefHeading___Toc5143360_581953129"/>
      <w:bookmarkStart w:id="1931" w:name="_Toc833"/>
      <w:bookmarkEnd w:id="1929"/>
      <w:bookmarkEnd w:id="1930"/>
      <w:r>
        <w:rPr>
          <w:rtl w:val="true"/>
        </w:rPr>
        <w:t xml:space="preserve">قوله فی ص </w:t>
      </w:r>
      <w:r>
        <w:rPr/>
        <w:t>370</w:t>
      </w:r>
      <w:r>
        <w:rPr>
          <w:rtl w:val="true"/>
        </w:rPr>
        <w:t xml:space="preserve">، س </w:t>
      </w:r>
      <w:r>
        <w:rPr/>
        <w:t>2</w:t>
      </w:r>
      <w:r>
        <w:rPr>
          <w:rtl w:val="true"/>
        </w:rPr>
        <w:t>: «</w:t>
      </w:r>
      <w:r>
        <w:rPr>
          <w:rtl w:val="true"/>
        </w:rPr>
        <w:t>یستأمرها کل أحد ما عدا الأب</w:t>
      </w:r>
      <w:r>
        <w:rPr>
          <w:rtl w:val="true"/>
        </w:rPr>
        <w:t>»</w:t>
      </w:r>
      <w:bookmarkEnd w:id="193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الحدائق لایقال إنها غیر صریحة فی البلوغ و الرشد لأنا نقول وجوب الاستیمار علی کل أحد لها ما عدا الأب لایکون إلا مع البلوغ و الرشد کما هو ظاهر</w:t>
      </w:r>
      <w:r>
        <w:rPr>
          <w:rFonts w:eastAsia="IRNazanin" w:cs="IRNazanin"/>
          <w:color w:val="111111"/>
          <w:sz w:val="28"/>
          <w:szCs w:val="28"/>
          <w:rtl w:val="true"/>
          <w:lang w:bidi="fa-IR"/>
        </w:rPr>
        <w:t>.</w:t>
      </w:r>
    </w:p>
    <w:p>
      <w:pPr>
        <w:pStyle w:val="Heading3"/>
        <w:numPr>
          <w:ilvl w:val="2"/>
          <w:numId w:val="1"/>
        </w:numPr>
        <w:rPr/>
      </w:pPr>
      <w:bookmarkStart w:id="1932" w:name="__RefHeading___Toc5143362_581953129"/>
      <w:bookmarkStart w:id="1933" w:name="_Toc834"/>
      <w:bookmarkEnd w:id="1932"/>
      <w:r>
        <w:rPr>
          <w:rtl w:val="true"/>
        </w:rPr>
        <w:t xml:space="preserve">قوله فی ص </w:t>
      </w:r>
      <w:r>
        <w:rPr/>
        <w:t>370</w:t>
      </w:r>
      <w:r>
        <w:rPr>
          <w:rtl w:val="true"/>
        </w:rPr>
        <w:t xml:space="preserve">، س </w:t>
      </w:r>
      <w:r>
        <w:rPr/>
        <w:t>4</w:t>
      </w:r>
      <w:r>
        <w:rPr>
          <w:rtl w:val="true"/>
        </w:rPr>
        <w:t>: «</w:t>
      </w:r>
      <w:r>
        <w:rPr>
          <w:rtl w:val="true"/>
        </w:rPr>
        <w:t>و نحوها غیرها</w:t>
      </w:r>
      <w:r>
        <w:rPr>
          <w:rtl w:val="true"/>
        </w:rPr>
        <w:t>»</w:t>
      </w:r>
      <w:bookmarkEnd w:id="1933"/>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 ما رواه فی الکافی و التهذیب عن الحلبی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الجاریة یزوجها أبوها بغیر رضا منها قال لیس لها مع أبیها أمر إذا أنکحها جاز نکاحه و إن کانت کارهة</w:t>
      </w:r>
      <w:r>
        <w:rPr>
          <w:rStyle w:val="FootnoteAnchor"/>
          <w:rtl w:val="true"/>
        </w:rPr>
        <w:footnoteReference w:id="68"/>
      </w:r>
      <w:r>
        <w:rPr>
          <w:rFonts w:ascii="IRNazanin" w:hAnsi="IRNazanin" w:eastAsia="IRNazanin"/>
          <w:color w:val="111111"/>
          <w:sz w:val="28"/>
          <w:sz w:val="28"/>
          <w:szCs w:val="28"/>
          <w:rtl w:val="true"/>
          <w:lang w:bidi="fa-IR"/>
        </w:rPr>
        <w:t xml:space="preserve">ثم بعد تصحیح الخبر قال لایقال إنه یحتمل حمل الجاریة فی الخبر علی الصغیرة لأنا نقول لایخفی علی من نظر فی قرائن الکلام و تدبر سیاق الخبر التدبر التام أن قول السائل بغیر رضی منها 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کانت کارهة ظاهر فی بلوغ تلک الجاریة المسئول عنها وقت التزویج لأنه لامجال لاعتبار الرضا من غیر البالغة و کذا إطلاق الکراهة بالنسبة إلیها و فی رسالة الشیخ و منها صحیحة زرارة و محمد بن مسلم الدالتین علی أنه لاینقض النکاح إلا الأب</w:t>
      </w:r>
      <w:r>
        <w:rPr>
          <w:rStyle w:val="FootnoteAnchor"/>
          <w:rtl w:val="true"/>
        </w:rPr>
        <w:footnoteReference w:id="69"/>
      </w:r>
      <w:r>
        <w:rPr>
          <w:rFonts w:ascii="IRNazanin" w:hAnsi="IRNazanin" w:eastAsia="IRNazanin"/>
          <w:color w:val="111111"/>
          <w:sz w:val="28"/>
          <w:sz w:val="28"/>
          <w:szCs w:val="28"/>
          <w:rtl w:val="true"/>
          <w:lang w:bidi="fa-IR"/>
        </w:rPr>
        <w:t xml:space="preserve">قال فی الحدائق و التقریب فیه من حیث حصر نقض النکاح فیه و هو لایجامع الاستقلال و لاالشرکة و فی الحدائق أیضا و منها ما رواه فی الفقیه عن ابن أبی یعفور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لاتنکح ذوات الآباء من الأبکار إلا باذن آبائهن</w:t>
      </w:r>
      <w:r>
        <w:rPr>
          <w:rStyle w:val="FootnoteAnchor"/>
          <w:rtl w:val="true"/>
        </w:rPr>
        <w:footnoteReference w:id="70"/>
      </w:r>
      <w:r>
        <w:rPr>
          <w:rFonts w:ascii="IRNazanin" w:hAnsi="IRNazanin" w:eastAsia="IRNazanin"/>
          <w:color w:val="111111"/>
          <w:sz w:val="28"/>
          <w:sz w:val="28"/>
          <w:szCs w:val="28"/>
          <w:rtl w:val="true"/>
          <w:lang w:bidi="fa-IR"/>
        </w:rPr>
        <w:t>و هکذا ذکرها الشیخ معبرا عنها بالصحیح قال فی الحدائق و هذه</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الروایة صریحة فی المنع من استقلالها من حیث دلالتها علی فساد النکاح بدون إذن الأب لکنها غیر صریحة فی المنع من الشرکة إذ غایة ما تدل علیه أنه لیس لها الانفراد و فی الحدائق و منها ما رواه فی الکافی عن فضل بن عبدالملک فی الموثق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لاتستأمر الجاریة التی بین أبویها إذا أراد أبوها أن یزوجها هو أنظر لها و أما الثیب فإنها تستأذن و إن کانت بین أبویها إذا أرادا أن یزوجاها</w:t>
      </w:r>
      <w:r>
        <w:rPr>
          <w:rStyle w:val="FootnoteAnchor"/>
          <w:rtl w:val="true"/>
        </w:rPr>
        <w:footnoteReference w:id="71"/>
      </w:r>
      <w:r>
        <w:rPr>
          <w:rFonts w:ascii="IRNazanin" w:hAnsi="IRNazanin" w:eastAsia="IRNazanin"/>
          <w:color w:val="111111"/>
          <w:sz w:val="28"/>
          <w:sz w:val="28"/>
          <w:szCs w:val="28"/>
          <w:rtl w:val="true"/>
          <w:lang w:bidi="fa-IR"/>
        </w:rPr>
        <w:t xml:space="preserve">و ما رواه فی التهذیب عن إبراهیم بن میمون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إذا کانت الجاریة بین أبویها فلیس لها مع أبویها أمر و إذا کانت قد تزوجت لم یزوجها إلا برضا منها</w:t>
      </w:r>
      <w:r>
        <w:rPr>
          <w:rStyle w:val="FootnoteAnchor"/>
          <w:rtl w:val="true"/>
        </w:rPr>
        <w:footnoteReference w:id="72"/>
      </w:r>
      <w:r>
        <w:rPr>
          <w:rFonts w:ascii="IRNazanin" w:hAnsi="IRNazanin" w:eastAsia="IRNazanin"/>
          <w:color w:val="111111"/>
          <w:sz w:val="28"/>
          <w:sz w:val="28"/>
          <w:szCs w:val="28"/>
          <w:rtl w:val="true"/>
          <w:lang w:bidi="fa-IR"/>
        </w:rPr>
        <w:t>و عن عبید بن زرارة عن أبی عبدالله قال لاتستأمر الجاریة فی ذالک إذا کانت بین أبویها فإذا کانت ثیبا فهی أولی بنفسها</w:t>
      </w:r>
      <w:r>
        <w:rPr>
          <w:rStyle w:val="FootnoteAnchor"/>
          <w:rtl w:val="true"/>
        </w:rPr>
        <w:footnoteReference w:id="73"/>
      </w:r>
      <w:r>
        <w:rPr>
          <w:rFonts w:ascii="IRNazanin" w:hAnsi="IRNazanin" w:eastAsia="IRNazanin"/>
          <w:color w:val="111111"/>
          <w:sz w:val="28"/>
          <w:sz w:val="28"/>
          <w:szCs w:val="28"/>
          <w:rtl w:val="true"/>
          <w:lang w:bidi="fa-IR"/>
        </w:rPr>
        <w:t xml:space="preserve">ثم قال صاحب الحدائق و التقریب فی هذه الأخبار الثلاثة أن قرینة المقابلة بالثیب المشروط فیها الاستیذان إجماعا یدل علی أن المراد بالجاریة فیها هی البکر البالغ الرشید بقرینة ما عرفت من الأخبار المتقدمة المتفقة علی استقلال الأب بالولایة علیها و أنه لا أمر لها معه و فی رسالة الشیخ و منها مفهوم صحیحة الحلبی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أملک بنفسها تولی أمرها من شائت إذا کان کفوا بعد أن تکون قد نکحت رجلا قبله</w:t>
      </w:r>
      <w:r>
        <w:rPr>
          <w:rStyle w:val="FootnoteAnchor"/>
          <w:rtl w:val="true"/>
        </w:rPr>
        <w:footnoteReference w:id="74"/>
      </w:r>
      <w:r>
        <w:rPr>
          <w:rFonts w:ascii="IRNazanin" w:hAnsi="IRNazanin" w:eastAsia="IRNazanin"/>
          <w:color w:val="111111"/>
          <w:sz w:val="28"/>
          <w:sz w:val="28"/>
          <w:szCs w:val="28"/>
          <w:rtl w:val="true"/>
          <w:lang w:bidi="fa-IR"/>
        </w:rPr>
        <w:t>حیث دلت علی أن الباکرة لاتملک أمرها فی النکاح ثم قال و نحوه مفهوم صحیحة عبدالله بن سنان و روایة ابن مسکان عن الحسن بن زیاد و موثقة عبدالرحمن وغیرها</w:t>
      </w:r>
      <w:r>
        <w:rPr>
          <w:rStyle w:val="FootnoteAnchor"/>
          <w:rtl w:val="true"/>
        </w:rPr>
        <w:footnoteReference w:id="75"/>
      </w:r>
      <w:r>
        <w:rPr>
          <w:rFonts w:ascii="IRNazanin" w:hAnsi="IRNazanin" w:eastAsia="IRNazanin"/>
          <w:color w:val="111111"/>
          <w:sz w:val="28"/>
          <w:sz w:val="28"/>
          <w:szCs w:val="28"/>
          <w:rtl w:val="true"/>
          <w:lang w:bidi="fa-IR"/>
        </w:rPr>
        <w:t>و فی رسالة</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و منها ما دل علی أن تزویج الأب علی بنته جایز من موثقة عبید بن زرارة و هی عامة للبالغة و الصغیرة و نحوها بل أظهر منها فی البالغة ما دل علی أنه إذا زوج الرجل ابنه فذاک إلی إبنه و إذا زوج ابنته جاز کما فی روایة أبان و موثقة فضل بن عبدالملک</w:t>
      </w:r>
      <w:r>
        <w:rPr>
          <w:rStyle w:val="FootnoteAnchor"/>
          <w:rtl w:val="true"/>
        </w:rPr>
        <w:footnoteReference w:id="76"/>
      </w:r>
      <w:r>
        <w:rPr>
          <w:rFonts w:ascii="IRNazanin" w:hAnsi="IRNazanin" w:eastAsia="IRNazanin"/>
          <w:color w:val="111111"/>
          <w:sz w:val="28"/>
          <w:sz w:val="28"/>
          <w:szCs w:val="28"/>
          <w:rtl w:val="true"/>
          <w:lang w:bidi="fa-IR"/>
        </w:rPr>
        <w:t>بأبان فإن حمل الإبن علی البالغ بقرینة ما مر سابقا من أنه لاخیار للإبن الصغیر بعد البلوغ إذا زوجه أبوه فی صغره قرینة علی أن المراد بالإبنة البالغة لئلا یلزم التفکیک و حیث ثبت استقلال الثیب فی أمرها تعین إرادة الباکرة، و فی 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 ما رواه فی کتاب البحار عن کتاب الحسین بن سعید عن ابن أبی یعفور فی الصحیح قال قلت لأبی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یتزوج الرجل الجاریة متعة فقال نعم إلا أن یکون لها أب و الجاریة یستأمرها کل أحد إلا أبوها و یمکن أن یقال إن مقتضی الجمع بین قوله یستأمرها کل أحد ما عدا الأب فی صحیحة محمد بن مسلم و صدرها لیس لها مع الأب أمر و هکذا فی غیرها هو حمل الأمر فیها علی الأمر فی مقابل المنع و النهی لاالولایة فحاصل الروایات أن اللازم هو الاستیذان منها لکل أحد ما عدا الأب فإنه لیس علیه الاستیذان و لازمه هو استقلال الأب و عدم حاجته إلی الاستیذان بل مقتضی قوله فی صحیحة زرارة لاینقض النکاح إلا الأب هو جواز نقض النکاح له بعد تحققه بناء علی عدم کون هذه الروایة معرضة عنها و مقتضی الجمع بین هذه الروایات و ما دل علی استقلال الباکرة الرشیدة کقوله فی صحیحة منصور بن حازم تستأمر البکر و غیرها و لاتنکح إلا بأمرها أو قوله فی مصحح الفضلاء المراة التی قد ملکت نفسها غیر السفهیة و لا المولی علیها تزویجها بغیر ولی جائز و هکذا قوله لابأس بتزویج البکر إذا رضیت بغیر إذن أبیها و غیر ذلک من الروایات هو القول</w:t>
      </w:r>
      <w:bookmarkStart w:id="1934" w:name="pg5878_65275"/>
    </w:p>
    <w:p>
      <w:pPr>
        <w:pStyle w:val="BookText"/>
        <w:rPr/>
      </w:pPr>
      <w:bookmarkEnd w:id="1934"/>
      <w:r>
        <w:rPr>
          <w:rFonts w:ascii="IRNazanin" w:hAnsi="IRNazanin" w:eastAsia="IRNazanin"/>
          <w:color w:val="111111"/>
          <w:sz w:val="28"/>
          <w:sz w:val="28"/>
          <w:szCs w:val="28"/>
          <w:rtl w:val="true"/>
          <w:lang w:bidi="fa-IR"/>
        </w:rPr>
        <w:t>باستقلال الباکرة الرشیدة أیضا فکل من الأب و البنت مستقلان فی أمر التزویج و لایجب علی کل الإذن من الآخر و للأب أن یقدم بلا إذن من البنت و هکذا للبنت أن تقدم بلا إذن من الأب و أما ما یدل علی أنه لاتنکح ذوات الأبکار إلا بإذن آبائهن فلیحمل علی الاستحباب جمعا بین الأخبار نعم لو أقدم الأب فلیس للبنت نقضه بخلاف ما لو أقدمت البنت فإن مقتضی صحیحة زرارة هو جواز النقض للأب بناء علی کونها معمولة</w:t>
      </w:r>
      <w:r>
        <w:rPr>
          <w:rFonts w:eastAsia="IRNazanin" w:cs="IRNazanin"/>
          <w:color w:val="111111"/>
          <w:sz w:val="28"/>
          <w:szCs w:val="28"/>
          <w:rtl w:val="true"/>
          <w:lang w:bidi="fa-IR"/>
        </w:rPr>
        <w:t>.</w:t>
      </w:r>
    </w:p>
    <w:p>
      <w:pPr>
        <w:pStyle w:val="Heading3"/>
        <w:numPr>
          <w:ilvl w:val="2"/>
          <w:numId w:val="1"/>
        </w:numPr>
        <w:rPr/>
      </w:pPr>
      <w:bookmarkStart w:id="1935" w:name="__RefHeading___Toc5143364_581953129"/>
      <w:bookmarkStart w:id="1936" w:name="_Toc835"/>
      <w:bookmarkEnd w:id="1935"/>
      <w:r>
        <w:rPr>
          <w:rtl w:val="true"/>
        </w:rPr>
        <w:t xml:space="preserve">قوله فی ص </w:t>
      </w:r>
      <w:r>
        <w:rPr/>
        <w:t>371</w:t>
      </w:r>
      <w:r>
        <w:rPr>
          <w:rtl w:val="true"/>
        </w:rPr>
        <w:t xml:space="preserve">، س </w:t>
      </w:r>
      <w:r>
        <w:rPr/>
        <w:t>3</w:t>
      </w:r>
      <w:r>
        <w:rPr>
          <w:rtl w:val="true"/>
        </w:rPr>
        <w:t>: «</w:t>
      </w:r>
      <w:r>
        <w:rPr>
          <w:rtl w:val="true"/>
        </w:rPr>
        <w:t>بل یمکن تخصیصه</w:t>
      </w:r>
      <w:r>
        <w:rPr>
          <w:rtl w:val="true"/>
        </w:rPr>
        <w:t>»</w:t>
      </w:r>
      <w:bookmarkEnd w:id="193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فیحمل علی غیر الأب</w:t>
      </w:r>
      <w:r>
        <w:rPr>
          <w:rFonts w:eastAsia="IRNazanin" w:cs="IRNazanin"/>
          <w:color w:val="111111"/>
          <w:sz w:val="28"/>
          <w:szCs w:val="28"/>
          <w:rtl w:val="true"/>
          <w:lang w:bidi="fa-IR"/>
        </w:rPr>
        <w:t>.</w:t>
      </w:r>
    </w:p>
    <w:p>
      <w:pPr>
        <w:pStyle w:val="Heading3"/>
        <w:numPr>
          <w:ilvl w:val="2"/>
          <w:numId w:val="1"/>
        </w:numPr>
        <w:rPr/>
      </w:pPr>
      <w:bookmarkStart w:id="1937" w:name="__RefHeading___Toc5143366_581953129"/>
      <w:bookmarkStart w:id="1938" w:name="_Toc836"/>
      <w:bookmarkEnd w:id="1937"/>
      <w:r>
        <w:rPr>
          <w:rtl w:val="true"/>
        </w:rPr>
        <w:t xml:space="preserve">قوله فی ص </w:t>
      </w:r>
      <w:r>
        <w:rPr/>
        <w:t>371</w:t>
      </w:r>
      <w:r>
        <w:rPr>
          <w:rtl w:val="true"/>
        </w:rPr>
        <w:t xml:space="preserve">، س </w:t>
      </w:r>
      <w:r>
        <w:rPr/>
        <w:t>12</w:t>
      </w:r>
      <w:r>
        <w:rPr>
          <w:rtl w:val="true"/>
        </w:rPr>
        <w:t>: «</w:t>
      </w:r>
      <w:r>
        <w:rPr>
          <w:rtl w:val="true"/>
        </w:rPr>
        <w:t>فیحتمل أن یکون المراد به البلوغ</w:t>
      </w:r>
      <w:r>
        <w:rPr>
          <w:rtl w:val="true"/>
        </w:rPr>
        <w:t>»</w:t>
      </w:r>
      <w:bookmarkEnd w:id="193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هو الأول و إلا لزم الاستخدام و هو خلاف الظاهر و علیه فیکون الروایة معارضة لما مر فإن موردهما واحد إذ قوله لیس للولد مع الوالد أمر مع هذه الروایة التی تدل علی أن الجاریة البکر البالغة التی لها أب تزوجت متی شائت معارض کما لایخفی</w:t>
      </w:r>
      <w:r>
        <w:rPr>
          <w:rFonts w:eastAsia="IRNazanin" w:cs="IRNazanin"/>
          <w:color w:val="111111"/>
          <w:sz w:val="28"/>
          <w:szCs w:val="28"/>
          <w:rtl w:val="true"/>
          <w:lang w:bidi="fa-IR"/>
        </w:rPr>
        <w:t>.</w:t>
      </w:r>
    </w:p>
    <w:p>
      <w:pPr>
        <w:pStyle w:val="Heading3"/>
        <w:numPr>
          <w:ilvl w:val="2"/>
          <w:numId w:val="1"/>
        </w:numPr>
        <w:rPr/>
      </w:pPr>
      <w:bookmarkStart w:id="1939" w:name="__RefHeading___Toc5143368_581953129"/>
      <w:bookmarkStart w:id="1940" w:name="_Toc837"/>
      <w:bookmarkEnd w:id="1939"/>
      <w:r>
        <w:rPr>
          <w:rtl w:val="true"/>
        </w:rPr>
        <w:t xml:space="preserve">قوله فی ص </w:t>
      </w:r>
      <w:r>
        <w:rPr/>
        <w:t>371</w:t>
      </w:r>
      <w:r>
        <w:rPr>
          <w:rtl w:val="true"/>
        </w:rPr>
        <w:t xml:space="preserve">، س </w:t>
      </w:r>
      <w:r>
        <w:rPr/>
        <w:t>15</w:t>
      </w:r>
      <w:r>
        <w:rPr>
          <w:rtl w:val="true"/>
        </w:rPr>
        <w:t>: «</w:t>
      </w:r>
      <w:r>
        <w:rPr>
          <w:rtl w:val="true"/>
        </w:rPr>
        <w:t>من ذلک یظهر الإشکال</w:t>
      </w:r>
      <w:r>
        <w:rPr>
          <w:rtl w:val="true"/>
        </w:rPr>
        <w:t>»</w:t>
      </w:r>
      <w:bookmarkEnd w:id="194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الروایة لعدم کونها مصدرة بما صدر السابق خالیة عن الإشکال السابق فهی من المطلقات التی یمکن تقییدها بما یدل علی استقلال الولی</w:t>
      </w:r>
      <w:r>
        <w:rPr>
          <w:rFonts w:eastAsia="IRNazanin" w:cs="IRNazanin"/>
          <w:color w:val="111111"/>
          <w:sz w:val="28"/>
          <w:szCs w:val="28"/>
          <w:rtl w:val="true"/>
          <w:lang w:bidi="fa-IR"/>
        </w:rPr>
        <w:t>.</w:t>
      </w:r>
    </w:p>
    <w:p>
      <w:pPr>
        <w:pStyle w:val="Heading3"/>
        <w:numPr>
          <w:ilvl w:val="2"/>
          <w:numId w:val="1"/>
        </w:numPr>
        <w:rPr/>
      </w:pPr>
      <w:bookmarkStart w:id="1941" w:name="__RefHeading___Toc5143370_581953129"/>
      <w:bookmarkStart w:id="1942" w:name="_Toc838"/>
      <w:bookmarkEnd w:id="1941"/>
      <w:r>
        <w:rPr>
          <w:rtl w:val="true"/>
        </w:rPr>
        <w:t xml:space="preserve">قوله فی ص </w:t>
      </w:r>
      <w:r>
        <w:rPr/>
        <w:t>371</w:t>
      </w:r>
      <w:r>
        <w:rPr>
          <w:rtl w:val="true"/>
        </w:rPr>
        <w:t xml:space="preserve">، س </w:t>
      </w:r>
      <w:r>
        <w:rPr/>
        <w:t>17</w:t>
      </w:r>
      <w:r>
        <w:rPr>
          <w:rtl w:val="true"/>
        </w:rPr>
        <w:t>: «</w:t>
      </w:r>
      <w:r>
        <w:rPr>
          <w:rtl w:val="true"/>
        </w:rPr>
        <w:t>و لمرسلة سعدان بن مسلم</w:t>
      </w:r>
      <w:r>
        <w:rPr>
          <w:rtl w:val="true"/>
        </w:rPr>
        <w:t>»</w:t>
      </w:r>
      <w:bookmarkEnd w:id="1942"/>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الروایة صریحة فی المخالفة لما یدل علی استقلال الولی کما أن خبر ابن عباس أیضا کذلک</w:t>
      </w:r>
      <w:r>
        <w:rPr>
          <w:rFonts w:eastAsia="IRNazanin" w:cs="IRNazanin"/>
          <w:color w:val="111111"/>
          <w:sz w:val="28"/>
          <w:szCs w:val="28"/>
          <w:rtl w:val="true"/>
          <w:lang w:bidi="fa-IR"/>
        </w:rPr>
        <w:t>.</w:t>
      </w:r>
      <w:bookmarkStart w:id="1943" w:name="pg5878_65276"/>
    </w:p>
    <w:p>
      <w:pPr>
        <w:pStyle w:val="Heading3"/>
        <w:numPr>
          <w:ilvl w:val="2"/>
          <w:numId w:val="1"/>
        </w:numPr>
        <w:rPr/>
      </w:pPr>
      <w:bookmarkStart w:id="1944" w:name="__RefHeading___Toc5143372_581953129"/>
      <w:bookmarkStart w:id="1945" w:name="_Toc839"/>
      <w:bookmarkEnd w:id="1943"/>
      <w:bookmarkEnd w:id="1944"/>
      <w:r>
        <w:rPr>
          <w:rtl w:val="true"/>
        </w:rPr>
        <w:t xml:space="preserve">قوله فی ص </w:t>
      </w:r>
      <w:r>
        <w:rPr/>
        <w:t>372</w:t>
      </w:r>
      <w:r>
        <w:rPr>
          <w:rtl w:val="true"/>
        </w:rPr>
        <w:t xml:space="preserve">، س </w:t>
      </w:r>
      <w:r>
        <w:rPr/>
        <w:t>9</w:t>
      </w:r>
      <w:r>
        <w:rPr>
          <w:rtl w:val="true"/>
        </w:rPr>
        <w:t>: «</w:t>
      </w:r>
      <w:r>
        <w:rPr>
          <w:rtl w:val="true"/>
        </w:rPr>
        <w:t>لکن التقیید</w:t>
      </w:r>
      <w:r>
        <w:rPr>
          <w:rtl w:val="true"/>
        </w:rPr>
        <w:t>»</w:t>
      </w:r>
      <w:bookmarkEnd w:id="194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فی رسالة النکاح أیضا بعد نقل الأقوال و کثرة من ذهب إلی استقلال الأب مطلقا و إن کثرت أدلتهم و ظهرت دلالتها انصافا إلا أن التتبع فی القرائن الخارجیة لأدلة المختار و إن کان المعتبر منها غیر آبٍ من التقیید و الآبی عنه منها غیر معتبر مما یوهن التمسک بها علی کثرتها و ظهور دلالتها و لذا أعرض عن القول بها أکثر المتقدمین و معظم المتأخرین بل الظاهر هجر القول الأول من زمان رجوع الشیخ عنه إلی زمان صاحب المدارک</w:t>
      </w:r>
      <w:r>
        <w:rPr>
          <w:rFonts w:eastAsia="IRNazanin" w:cs="IRNazanin"/>
          <w:color w:val="111111"/>
          <w:sz w:val="28"/>
          <w:szCs w:val="28"/>
          <w:rtl w:val="true"/>
          <w:lang w:bidi="fa-IR"/>
        </w:rPr>
        <w:t>.</w:t>
      </w:r>
    </w:p>
    <w:p>
      <w:pPr>
        <w:pStyle w:val="Heading3"/>
        <w:numPr>
          <w:ilvl w:val="2"/>
          <w:numId w:val="1"/>
        </w:numPr>
        <w:rPr/>
      </w:pPr>
      <w:bookmarkStart w:id="1946" w:name="__RefHeading___Toc5143374_581953129"/>
      <w:bookmarkStart w:id="1947" w:name="_Toc840"/>
      <w:bookmarkEnd w:id="1946"/>
      <w:r>
        <w:rPr>
          <w:rtl w:val="true"/>
        </w:rPr>
        <w:t xml:space="preserve">قوله فی ص </w:t>
      </w:r>
      <w:r>
        <w:rPr/>
        <w:t>372</w:t>
      </w:r>
      <w:r>
        <w:rPr>
          <w:rtl w:val="true"/>
        </w:rPr>
        <w:t xml:space="preserve">، س </w:t>
      </w:r>
      <w:r>
        <w:rPr/>
        <w:t>10</w:t>
      </w:r>
      <w:r>
        <w:rPr>
          <w:rtl w:val="true"/>
        </w:rPr>
        <w:t>: «</w:t>
      </w:r>
      <w:r>
        <w:rPr>
          <w:rtl w:val="true"/>
        </w:rPr>
        <w:t>الأخبار الواردة فی جواز التمتع</w:t>
      </w:r>
      <w:r>
        <w:rPr>
          <w:rtl w:val="true"/>
        </w:rPr>
        <w:t>»</w:t>
      </w:r>
      <w:bookmarkEnd w:id="1947"/>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فی رسالة النکاح الدالة علی جواز التمتع من دون إذن أبیها کمرسلة أبی سعید و روایة اخری و روایة الحلبی عنه المثبتة لجواز التزویج الدائم بعدم القائل بالفصل بینهما إلا ما ربما یظهر من الشیخ فی التهذیب و الاستبصار علی ما حکی عنه من الفرق بینهما لکنه لایخفی أن ما ذکره الشیخ فی الکتابین لایعد فتوی له بل هو محض الجمع بین الأخبار المتخالفة مضافا إلی أن الشیخ ذهب فی باقی کتبه إلی عدم الفصل و لاشک أن بعضها متاخر من التهذیبین فقد رجع عن الفصل جزما فیصح دعوی استقرار مذهب الأصحاب علی عدم الفصل مع أن الشیخ فی التبیان الذی هو متأخر عن جمیع کتبه کما حکی فی السرائر وافق المشهور و دعوی أن المتبع هو قول العلماء بعدم الفصل لاعدم قولهم بالفصل ضعیفة نظرا إلی أن الظاهر فهم حیث اطلعوا علی هذه الأخبار المجوزة فی خصوص المتعة و لم یقولوا باختصاص الجواز هو الإعراض عن الاختصاص</w:t>
      </w:r>
      <w:bookmarkStart w:id="1948" w:name="pg5878_65277"/>
    </w:p>
    <w:p>
      <w:pPr>
        <w:pStyle w:val="BookText"/>
        <w:rPr/>
      </w:pPr>
      <w:bookmarkEnd w:id="1948"/>
      <w:r>
        <w:rPr>
          <w:rFonts w:ascii="IRNazanin" w:hAnsi="IRNazanin" w:eastAsia="IRNazanin"/>
          <w:color w:val="111111"/>
          <w:sz w:val="28"/>
          <w:sz w:val="28"/>
          <w:szCs w:val="28"/>
          <w:rtl w:val="true"/>
          <w:lang w:bidi="fa-IR"/>
        </w:rPr>
        <w:t>و الفصل بین الدائم و المنقطع مع أن المتعة قد تؤول إلی الدوام إذا أهمل ذکر الأجل مضافا إلی أن التجویز فی المتعة مع ما فیها من العار علی أهل الجاریة سیما أبویها موجب للتجویز فی الدائم بطریق أولی حیث أن العار فیه أهون إلی أن قال و ضعف هذه الأخبار کالسابقین علیها منجبر بذهاب الأکثر و عمل مانعی العمل بالآحاد کالسید و ابن إدریس و حکایة الإجماع من السید فی الانتصار و الناصریات</w:t>
      </w:r>
      <w:r>
        <w:rPr>
          <w:rFonts w:eastAsia="IRNazanin" w:cs="IRNazanin"/>
          <w:color w:val="111111"/>
          <w:sz w:val="28"/>
          <w:szCs w:val="28"/>
          <w:rtl w:val="true"/>
          <w:lang w:bidi="fa-IR"/>
        </w:rPr>
        <w:t>.</w:t>
      </w:r>
    </w:p>
    <w:p>
      <w:pPr>
        <w:pStyle w:val="Heading3"/>
        <w:numPr>
          <w:ilvl w:val="2"/>
          <w:numId w:val="1"/>
        </w:numPr>
        <w:rPr/>
      </w:pPr>
      <w:bookmarkStart w:id="1949" w:name="__RefHeading___Toc5143376_581953129"/>
      <w:bookmarkStart w:id="1950" w:name="_Toc841"/>
      <w:bookmarkEnd w:id="1949"/>
      <w:r>
        <w:rPr>
          <w:rtl w:val="true"/>
        </w:rPr>
        <w:t xml:space="preserve">قوله فی ص </w:t>
      </w:r>
      <w:r>
        <w:rPr/>
        <w:t>372</w:t>
      </w:r>
      <w:r>
        <w:rPr>
          <w:rtl w:val="true"/>
        </w:rPr>
        <w:t xml:space="preserve">، س </w:t>
      </w:r>
      <w:r>
        <w:rPr/>
        <w:t>11</w:t>
      </w:r>
      <w:r>
        <w:rPr>
          <w:rtl w:val="true"/>
        </w:rPr>
        <w:t>: «</w:t>
      </w:r>
      <w:r>
        <w:rPr>
          <w:rtl w:val="true"/>
        </w:rPr>
        <w:t>تعین الجمع بحمل المقید علی الاستحباب</w:t>
      </w:r>
      <w:r>
        <w:rPr>
          <w:rtl w:val="true"/>
        </w:rPr>
        <w:t>»</w:t>
      </w:r>
      <w:bookmarkEnd w:id="195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الشیخ فی رسالة النکاح و لاشک أنه لو لم یصح کون الطرح المنجبرة مرجحا لارتکاب الاستحباب علی التقید فلاأقل من کونه موجبا للتسویة بینهما فیجب الرجوع إلی قاعدة الصحة المستفادة من العمومات</w:t>
      </w:r>
      <w:r>
        <w:rPr>
          <w:rFonts w:eastAsia="IRNazanin" w:cs="IRNazanin"/>
          <w:color w:val="111111"/>
          <w:sz w:val="28"/>
          <w:szCs w:val="28"/>
          <w:rtl w:val="true"/>
          <w:lang w:bidi="fa-IR"/>
        </w:rPr>
        <w:t>.</w:t>
      </w:r>
    </w:p>
    <w:p>
      <w:pPr>
        <w:pStyle w:val="Heading3"/>
        <w:numPr>
          <w:ilvl w:val="2"/>
          <w:numId w:val="1"/>
        </w:numPr>
        <w:rPr/>
      </w:pPr>
      <w:bookmarkStart w:id="1951" w:name="__RefHeading___Toc5143378_581953129"/>
      <w:bookmarkStart w:id="1952" w:name="_Toc842"/>
      <w:bookmarkEnd w:id="1951"/>
      <w:r>
        <w:rPr>
          <w:rtl w:val="true"/>
        </w:rPr>
        <w:t xml:space="preserve">قوله فی ص </w:t>
      </w:r>
      <w:r>
        <w:rPr/>
        <w:t>372</w:t>
      </w:r>
      <w:r>
        <w:rPr>
          <w:rtl w:val="true"/>
        </w:rPr>
        <w:t xml:space="preserve">، س </w:t>
      </w:r>
      <w:r>
        <w:rPr/>
        <w:t>12</w:t>
      </w:r>
      <w:r>
        <w:rPr>
          <w:rtl w:val="true"/>
        </w:rPr>
        <w:t>: «</w:t>
      </w:r>
      <w:r>
        <w:rPr>
          <w:rtl w:val="true"/>
        </w:rPr>
        <w:t>أنها متعارضة</w:t>
      </w:r>
      <w:r>
        <w:rPr>
          <w:rtl w:val="true"/>
        </w:rPr>
        <w:t>»</w:t>
      </w:r>
      <w:bookmarkEnd w:id="195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سیأتی منع التعارض لإمکان الجمع بینهما دلالة</w:t>
      </w:r>
      <w:r>
        <w:rPr>
          <w:rFonts w:eastAsia="IRNazanin" w:cs="IRNazanin"/>
          <w:color w:val="111111"/>
          <w:sz w:val="28"/>
          <w:szCs w:val="28"/>
          <w:rtl w:val="true"/>
          <w:lang w:bidi="fa-IR"/>
        </w:rPr>
        <w:t>.</w:t>
      </w:r>
    </w:p>
    <w:p>
      <w:pPr>
        <w:pStyle w:val="Heading3"/>
        <w:numPr>
          <w:ilvl w:val="2"/>
          <w:numId w:val="1"/>
        </w:numPr>
        <w:rPr/>
      </w:pPr>
      <w:bookmarkStart w:id="1953" w:name="__RefHeading___Toc5143380_581953129"/>
      <w:bookmarkStart w:id="1954" w:name="_Toc843"/>
      <w:bookmarkEnd w:id="1953"/>
      <w:r>
        <w:rPr>
          <w:rtl w:val="true"/>
        </w:rPr>
        <w:t xml:space="preserve">قوله فی ص </w:t>
      </w:r>
      <w:r>
        <w:rPr/>
        <w:t>372</w:t>
      </w:r>
      <w:r>
        <w:rPr>
          <w:rtl w:val="true"/>
        </w:rPr>
        <w:t xml:space="preserve">، س </w:t>
      </w:r>
      <w:r>
        <w:rPr/>
        <w:t>13</w:t>
      </w:r>
      <w:r>
        <w:rPr>
          <w:rtl w:val="true"/>
        </w:rPr>
        <w:t>: «</w:t>
      </w:r>
      <w:r>
        <w:rPr>
          <w:rtl w:val="true"/>
        </w:rPr>
        <w:t>مع وجود الخلاف</w:t>
      </w:r>
      <w:r>
        <w:rPr>
          <w:rtl w:val="true"/>
        </w:rPr>
        <w:t>»</w:t>
      </w:r>
      <w:bookmarkEnd w:id="195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منع إذ المخالف فی القدماء هو الشیخ الذی قد رجع عنه فی الأخیر من عمره کما حققه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رسالة النکاح و لعل نظر الماتن إلی وجود الخلاف فی المتأخرین و هو کما تری</w:t>
      </w:r>
      <w:r>
        <w:rPr>
          <w:rFonts w:eastAsia="IRNazanin" w:cs="IRNazanin"/>
          <w:color w:val="111111"/>
          <w:sz w:val="28"/>
          <w:szCs w:val="28"/>
          <w:rtl w:val="true"/>
          <w:lang w:bidi="fa-IR"/>
        </w:rPr>
        <w:t>.</w:t>
      </w:r>
    </w:p>
    <w:p>
      <w:pPr>
        <w:pStyle w:val="Heading3"/>
        <w:numPr>
          <w:ilvl w:val="2"/>
          <w:numId w:val="1"/>
        </w:numPr>
        <w:rPr/>
      </w:pPr>
      <w:bookmarkStart w:id="1955" w:name="__RefHeading___Toc5143382_581953129"/>
      <w:bookmarkStart w:id="1956" w:name="_Toc844"/>
      <w:bookmarkEnd w:id="1955"/>
      <w:r>
        <w:rPr>
          <w:rtl w:val="true"/>
        </w:rPr>
        <w:t xml:space="preserve">قوله فی ص </w:t>
      </w:r>
      <w:r>
        <w:rPr/>
        <w:t>372</w:t>
      </w:r>
      <w:r>
        <w:rPr>
          <w:rtl w:val="true"/>
        </w:rPr>
        <w:t xml:space="preserve">، س </w:t>
      </w:r>
      <w:r>
        <w:rPr/>
        <w:t>21</w:t>
      </w:r>
      <w:r>
        <w:rPr>
          <w:rtl w:val="true"/>
        </w:rPr>
        <w:t>: «</w:t>
      </w:r>
      <w:r>
        <w:rPr>
          <w:rtl w:val="true"/>
        </w:rPr>
        <w:t>معارضان بغیرهما</w:t>
      </w:r>
      <w:r>
        <w:rPr>
          <w:rtl w:val="true"/>
        </w:rPr>
        <w:t>»</w:t>
      </w:r>
      <w:bookmarkEnd w:id="1956"/>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للجمع بحمل ما دل علی الإذن علی الاستحباب، أو ما دل علی الجواز علی الکراهة هذا کله بناء علی جبران ضعف</w:t>
      </w:r>
      <w:bookmarkStart w:id="1957" w:name="pg5878_65278"/>
    </w:p>
    <w:p>
      <w:pPr>
        <w:pStyle w:val="BookText"/>
        <w:rPr/>
      </w:pPr>
      <w:bookmarkEnd w:id="1957"/>
      <w:r>
        <w:rPr>
          <w:rFonts w:ascii="IRNazanin" w:hAnsi="IRNazanin" w:eastAsia="IRNazanin"/>
          <w:color w:val="111111"/>
          <w:sz w:val="28"/>
          <w:sz w:val="28"/>
          <w:szCs w:val="28"/>
          <w:rtl w:val="true"/>
          <w:lang w:bidi="fa-IR"/>
        </w:rPr>
        <w:t xml:space="preserve">الأخبار الدالة علی جواز التزویج متعة بلا إذن من الولی کما ذهب إلیه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فلامعارض</w:t>
      </w:r>
      <w:r>
        <w:rPr>
          <w:rFonts w:eastAsia="IRNazanin" w:cs="IRNazanin"/>
          <w:color w:val="111111"/>
          <w:sz w:val="28"/>
          <w:szCs w:val="28"/>
          <w:rtl w:val="true"/>
          <w:lang w:bidi="fa-IR"/>
        </w:rPr>
        <w:t>.</w:t>
      </w:r>
    </w:p>
    <w:p>
      <w:pPr>
        <w:pStyle w:val="Heading3"/>
        <w:numPr>
          <w:ilvl w:val="2"/>
          <w:numId w:val="1"/>
        </w:numPr>
        <w:rPr/>
      </w:pPr>
      <w:bookmarkStart w:id="1958" w:name="__RefHeading___Toc5143384_581953129"/>
      <w:bookmarkStart w:id="1959" w:name="_Toc845"/>
      <w:bookmarkEnd w:id="1958"/>
      <w:r>
        <w:rPr>
          <w:rtl w:val="true"/>
        </w:rPr>
        <w:t xml:space="preserve">قوله فی ص </w:t>
      </w:r>
      <w:r>
        <w:rPr/>
        <w:t>373</w:t>
      </w:r>
      <w:r>
        <w:rPr>
          <w:rtl w:val="true"/>
        </w:rPr>
        <w:t xml:space="preserve">، س </w:t>
      </w:r>
      <w:r>
        <w:rPr/>
        <w:t>8</w:t>
      </w:r>
      <w:r>
        <w:rPr>
          <w:rtl w:val="true"/>
        </w:rPr>
        <w:t>: «</w:t>
      </w:r>
      <w:r>
        <w:rPr>
          <w:rtl w:val="true"/>
        </w:rPr>
        <w:t>معارضة بغیرها</w:t>
      </w:r>
      <w:r>
        <w:rPr>
          <w:rtl w:val="true"/>
        </w:rPr>
        <w:t>»</w:t>
      </w:r>
      <w:bookmarkEnd w:id="195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مر أن التعارض فرع جبران الضعف بعدم القول بالفصل و لو سلم فلامعارضة لإمکان الجمع الدلالی بین الأخبار الواردة فی تزویج المتعة</w:t>
      </w:r>
      <w:r>
        <w:rPr>
          <w:rFonts w:eastAsia="IRNazanin" w:cs="IRNazanin"/>
          <w:color w:val="111111"/>
          <w:sz w:val="28"/>
          <w:szCs w:val="28"/>
          <w:rtl w:val="true"/>
          <w:lang w:bidi="fa-IR"/>
        </w:rPr>
        <w:t>.</w:t>
      </w:r>
    </w:p>
    <w:p>
      <w:pPr>
        <w:pStyle w:val="Heading3"/>
        <w:numPr>
          <w:ilvl w:val="2"/>
          <w:numId w:val="1"/>
        </w:numPr>
        <w:rPr/>
      </w:pPr>
      <w:bookmarkStart w:id="1960" w:name="__RefHeading___Toc5143386_581953129"/>
      <w:bookmarkStart w:id="1961" w:name="_Toc846"/>
      <w:bookmarkEnd w:id="1960"/>
      <w:r>
        <w:rPr>
          <w:rtl w:val="true"/>
        </w:rPr>
        <w:t xml:space="preserve">قوله فی ص </w:t>
      </w:r>
      <w:r>
        <w:rPr/>
        <w:t>373</w:t>
      </w:r>
      <w:r>
        <w:rPr>
          <w:rtl w:val="true"/>
        </w:rPr>
        <w:t xml:space="preserve">، س </w:t>
      </w:r>
      <w:r>
        <w:rPr/>
        <w:t>14</w:t>
      </w:r>
      <w:r>
        <w:rPr>
          <w:rtl w:val="true"/>
        </w:rPr>
        <w:t>: «</w:t>
      </w:r>
      <w:r>
        <w:rPr>
          <w:rtl w:val="true"/>
        </w:rPr>
        <w:t>لاینقض النکاح إلا الأب</w:t>
      </w:r>
      <w:r>
        <w:rPr>
          <w:rtl w:val="true"/>
        </w:rPr>
        <w:t>»</w:t>
      </w:r>
      <w:bookmarkEnd w:id="196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ظاهر النقض هو انعقاد العقد قبلا فهو یدل علی أن لها الأمر فی التزویج فیفید عکس المقصود اللهم إلا أن یکون المقصود أن الأب إذا کان له النقض فلایکون العقد بدون إذنه صحیحا و هو کما تری</w:t>
      </w:r>
      <w:r>
        <w:rPr>
          <w:rFonts w:eastAsia="IRNazanin" w:cs="IRNazanin"/>
          <w:color w:val="111111"/>
          <w:sz w:val="28"/>
          <w:szCs w:val="28"/>
          <w:rtl w:val="true"/>
          <w:lang w:bidi="fa-IR"/>
        </w:rPr>
        <w:t>.</w:t>
      </w:r>
    </w:p>
    <w:p>
      <w:pPr>
        <w:pStyle w:val="Heading3"/>
        <w:numPr>
          <w:ilvl w:val="2"/>
          <w:numId w:val="1"/>
        </w:numPr>
        <w:rPr/>
      </w:pPr>
      <w:bookmarkStart w:id="1962" w:name="__RefHeading___Toc5143388_581953129"/>
      <w:bookmarkStart w:id="1963" w:name="_Toc847"/>
      <w:bookmarkEnd w:id="1962"/>
      <w:r>
        <w:rPr>
          <w:rtl w:val="true"/>
        </w:rPr>
        <w:t xml:space="preserve">قوله فی ص </w:t>
      </w:r>
      <w:r>
        <w:rPr/>
        <w:t>373</w:t>
      </w:r>
      <w:r>
        <w:rPr>
          <w:rtl w:val="true"/>
        </w:rPr>
        <w:t xml:space="preserve">، س </w:t>
      </w:r>
      <w:r>
        <w:rPr/>
        <w:t>22</w:t>
      </w:r>
      <w:r>
        <w:rPr>
          <w:rtl w:val="true"/>
        </w:rPr>
        <w:t>: «</w:t>
      </w:r>
      <w:r>
        <w:rPr>
          <w:rtl w:val="true"/>
        </w:rPr>
        <w:t>إهمال الطوائف الأخر</w:t>
      </w:r>
      <w:r>
        <w:rPr>
          <w:rtl w:val="true"/>
        </w:rPr>
        <w:t>»</w:t>
      </w:r>
      <w:bookmarkEnd w:id="196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لاینقض النکاح إلا الأب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ینافی التشریک و هکذا قوله فی صحیحة منصور بن حازم تستأمر البکر و غیرها و لاتُنکح إلابأمرها ینافی تشریک الأب</w:t>
      </w:r>
      <w:r>
        <w:rPr>
          <w:rFonts w:eastAsia="IRNazanin" w:cs="IRNazanin"/>
          <w:color w:val="111111"/>
          <w:sz w:val="28"/>
          <w:szCs w:val="28"/>
          <w:rtl w:val="true"/>
          <w:lang w:bidi="fa-IR"/>
        </w:rPr>
        <w:t>.</w:t>
      </w:r>
    </w:p>
    <w:p>
      <w:pPr>
        <w:pStyle w:val="Heading3"/>
        <w:numPr>
          <w:ilvl w:val="2"/>
          <w:numId w:val="1"/>
        </w:numPr>
        <w:rPr/>
      </w:pPr>
      <w:bookmarkStart w:id="1964" w:name="__RefHeading___Toc5143390_581953129"/>
      <w:bookmarkStart w:id="1965" w:name="_Toc848"/>
      <w:bookmarkEnd w:id="1964"/>
      <w:r>
        <w:rPr>
          <w:rtl w:val="true"/>
        </w:rPr>
        <w:t xml:space="preserve">قوله فی ص </w:t>
      </w:r>
      <w:r>
        <w:rPr/>
        <w:t>374</w:t>
      </w:r>
      <w:r>
        <w:rPr>
          <w:rtl w:val="true"/>
        </w:rPr>
        <w:t xml:space="preserve">، س </w:t>
      </w:r>
      <w:r>
        <w:rPr/>
        <w:t>12</w:t>
      </w:r>
      <w:r>
        <w:rPr>
          <w:rtl w:val="true"/>
        </w:rPr>
        <w:t>: «</w:t>
      </w:r>
      <w:r>
        <w:rPr>
          <w:rtl w:val="true"/>
        </w:rPr>
        <w:t>ظاهر جدا فی أنها لااستقلال لها</w:t>
      </w:r>
      <w:r>
        <w:rPr>
          <w:rtl w:val="true"/>
        </w:rPr>
        <w:t>»</w:t>
      </w:r>
      <w:bookmarkEnd w:id="1965"/>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عرفت عند نقل ما یدل علی استقلال الأب أن من الممکن أن یقال إن المراد من الأمر فی قوله لیس لها مع أبیها أمر بقرینة قوله یستأمرها کل أحد ما عدا الأب لیس هو بمعنی الولایة بل هو المقصود منه الإجازة فلامجال لدعوی ظهوره جدا فی أنها لااستقلال له لأن بعد حمل الأمر علی ما ذکر لایدل علی عدم</w:t>
      </w:r>
      <w:bookmarkStart w:id="1966" w:name="pg5878_65279"/>
    </w:p>
    <w:p>
      <w:pPr>
        <w:pStyle w:val="BookText"/>
        <w:rPr/>
      </w:pPr>
      <w:bookmarkEnd w:id="1966"/>
      <w:r>
        <w:rPr>
          <w:rFonts w:ascii="IRNazanin" w:hAnsi="IRNazanin" w:eastAsia="IRNazanin"/>
          <w:color w:val="111111"/>
          <w:sz w:val="28"/>
          <w:sz w:val="28"/>
          <w:szCs w:val="28"/>
          <w:rtl w:val="true"/>
          <w:lang w:bidi="fa-IR"/>
        </w:rPr>
        <w:t xml:space="preserve">استقلالها بل یدل علی أنه لیس لها حق الإجازة بالنسبة إلی أبیها و أما أنها هل یکون لها الإقدام بلا إذن من الأب؟ فساکت عنه و بالجملة هذه الروایة و نحوها لاتنفی استقلال المرأة بل تثبت استقلال الأب فلاتنافی هذه الروایة و نحوها مع ما دل علی استقلال البنت فمقتضی الجمع هو القول باستقلالهما إن لم نقل بترجیح کونها مستقلة کما یشهد له خبر الکناسی قال قلت لأبی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یجوز للأب أن یزوج ابنته و لایستامرها؟ قال إذا جازت تسع سنین إلی أن قال و إذا بلغت تسع سنین جاز لها القول فی نفسها بالرضا و التأبی و جاز علیها بعد ذلک و إن لم تکن أدرکت مدرک النساء الحدیث</w:t>
      </w:r>
      <w:r>
        <w:rPr>
          <w:rStyle w:val="FootnoteAnchor"/>
          <w:rtl w:val="true"/>
        </w:rPr>
        <w:footnoteReference w:id="77"/>
      </w:r>
      <w:r>
        <w:rPr>
          <w:rFonts w:ascii="IRNazanin" w:hAnsi="IRNazanin" w:eastAsia="IRNazanin"/>
          <w:color w:val="111111"/>
          <w:sz w:val="28"/>
          <w:sz w:val="28"/>
          <w:szCs w:val="28"/>
          <w:rtl w:val="true"/>
          <w:lang w:bidi="fa-IR"/>
        </w:rPr>
        <w:t>اللهم إلا أن یقال إن هذه الروایة معارضة فی بعض فقراتها بما یدل علی عدم خیار البنت إذا بلغت فافهم</w:t>
      </w:r>
      <w:r>
        <w:rPr>
          <w:rFonts w:eastAsia="IRNazanin" w:cs="IRNazanin"/>
          <w:color w:val="111111"/>
          <w:sz w:val="28"/>
          <w:szCs w:val="28"/>
          <w:rtl w:val="true"/>
          <w:lang w:bidi="fa-IR"/>
        </w:rPr>
        <w:t>.</w:t>
      </w:r>
    </w:p>
    <w:p>
      <w:pPr>
        <w:pStyle w:val="Heading3"/>
        <w:numPr>
          <w:ilvl w:val="2"/>
          <w:numId w:val="1"/>
        </w:numPr>
        <w:rPr/>
      </w:pPr>
      <w:bookmarkStart w:id="1967" w:name="__RefHeading___Toc5143392_581953129"/>
      <w:bookmarkStart w:id="1968" w:name="_Toc849"/>
      <w:bookmarkEnd w:id="1967"/>
      <w:r>
        <w:rPr>
          <w:rtl w:val="true"/>
        </w:rPr>
        <w:t xml:space="preserve">قوله فی ص </w:t>
      </w:r>
      <w:r>
        <w:rPr/>
        <w:t>375</w:t>
      </w:r>
      <w:r>
        <w:rPr>
          <w:rtl w:val="true"/>
        </w:rPr>
        <w:t xml:space="preserve">، س </w:t>
      </w:r>
      <w:r>
        <w:rPr/>
        <w:t>7</w:t>
      </w:r>
      <w:r>
        <w:rPr>
          <w:rtl w:val="true"/>
        </w:rPr>
        <w:t>: «</w:t>
      </w:r>
      <w:r>
        <w:rPr>
          <w:rtl w:val="true"/>
        </w:rPr>
        <w:t>یتعین الجمع بینها و بین الطائفة الأولی</w:t>
      </w:r>
      <w:r>
        <w:rPr>
          <w:rtl w:val="true"/>
        </w:rPr>
        <w:t>»</w:t>
      </w:r>
      <w:bookmarkEnd w:id="1968"/>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عرفت بما مر أن الجمع المذکور هو المتعین و بعد حمل الأمر علی الإجازة لا الولایة جمعا بین الأخبار فلاوجه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بعد بالإضافة إلی الجمع بالتقیید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التقیید بعید بالنسبة إلیه و الأبعد منه ما حکی عن شیخ الأستاد الحائری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تقیید هذه الأخبار الدالة علی أن الباکرة الرشیدة مستقلة بما إذا لم یقدم الأب فإنه لاشاهد للجمع المذکور نعم یکون ذاک مورد البعض ما یدل علی أنه لیس لها مع أبیها أمر و المورد لایخصص عموم الوارد هذا مضافا إلی ظهور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وجود أبیها لاتصرف أبیها و إقدامه و حاصله أنه لیس لها فی جنب أبیها أمر حتی یستأمرها الأب فللأب أن یقدم بلاحاجة إلی استیمار فإن أقدم</w:t>
      </w:r>
      <w:bookmarkStart w:id="1969" w:name="pg5878_65280"/>
    </w:p>
    <w:p>
      <w:pPr>
        <w:pStyle w:val="BookText"/>
        <w:rPr/>
      </w:pPr>
      <w:bookmarkEnd w:id="1969"/>
      <w:r>
        <w:rPr>
          <w:rFonts w:ascii="IRNazanin" w:hAnsi="IRNazanin" w:eastAsia="IRNazanin"/>
          <w:color w:val="111111"/>
          <w:sz w:val="28"/>
          <w:sz w:val="28"/>
          <w:szCs w:val="28"/>
          <w:rtl w:val="true"/>
          <w:lang w:bidi="fa-IR"/>
        </w:rPr>
        <w:t>فلیس لها نقضه فلاینافی مع ما دل علی استقلالها حتی یقیدها بصورة الإقدام فالأب و البنت کالأب و الجد فی أمر النکاح جمعا بین الأخبار و أما النقض فإن کان صحیحة زرارة معمولة بها فتقول به أیضا و إلا فلا</w:t>
      </w:r>
      <w:r>
        <w:rPr>
          <w:rFonts w:eastAsia="IRNazanin" w:cs="IRNazanin"/>
          <w:color w:val="111111"/>
          <w:sz w:val="28"/>
          <w:szCs w:val="28"/>
          <w:rtl w:val="true"/>
          <w:lang w:bidi="fa-IR"/>
        </w:rPr>
        <w:t>.</w:t>
      </w:r>
    </w:p>
    <w:p>
      <w:pPr>
        <w:pStyle w:val="Heading3"/>
        <w:numPr>
          <w:ilvl w:val="2"/>
          <w:numId w:val="1"/>
        </w:numPr>
        <w:rPr/>
      </w:pPr>
      <w:bookmarkStart w:id="1970" w:name="__RefHeading___Toc5143394_581953129"/>
      <w:bookmarkStart w:id="1971" w:name="_Toc850"/>
      <w:bookmarkEnd w:id="1970"/>
      <w:r>
        <w:rPr>
          <w:rtl w:val="true"/>
        </w:rPr>
        <w:t xml:space="preserve">قوله فی ص </w:t>
      </w:r>
      <w:r>
        <w:rPr/>
        <w:t>375</w:t>
      </w:r>
      <w:r>
        <w:rPr>
          <w:rtl w:val="true"/>
        </w:rPr>
        <w:t xml:space="preserve">، س </w:t>
      </w:r>
      <w:r>
        <w:rPr/>
        <w:t>10</w:t>
      </w:r>
      <w:r>
        <w:rPr>
          <w:rtl w:val="true"/>
        </w:rPr>
        <w:t>: «</w:t>
      </w:r>
      <w:r>
        <w:rPr>
          <w:rtl w:val="true"/>
        </w:rPr>
        <w:t>فإنه واضح بالإضافة إلی مثل صحیح العلاء</w:t>
      </w:r>
      <w:r>
        <w:rPr>
          <w:rtl w:val="true"/>
        </w:rPr>
        <w:t>»</w:t>
      </w:r>
      <w:bookmarkEnd w:id="197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أن الجمع بین قوله لابأس فی روایة سعدان و قوله لاتتزوج إلا بإذن ابائهن فی صحیح العلاء ممکن بحمل صیغة لاتفعل علی الکراهة بلا إذن و استحباب الإذن</w:t>
      </w:r>
      <w:r>
        <w:rPr>
          <w:rFonts w:eastAsia="IRNazanin" w:cs="IRNazanin"/>
          <w:color w:val="111111"/>
          <w:sz w:val="28"/>
          <w:szCs w:val="28"/>
          <w:rtl w:val="true"/>
          <w:lang w:bidi="fa-IR"/>
        </w:rPr>
        <w:t>.</w:t>
      </w:r>
    </w:p>
    <w:p>
      <w:pPr>
        <w:pStyle w:val="Heading3"/>
        <w:numPr>
          <w:ilvl w:val="2"/>
          <w:numId w:val="1"/>
        </w:numPr>
        <w:rPr/>
      </w:pPr>
      <w:bookmarkStart w:id="1972" w:name="__RefHeading___Toc5143396_581953129"/>
      <w:bookmarkStart w:id="1973" w:name="_Toc851"/>
      <w:bookmarkEnd w:id="1972"/>
      <w:r>
        <w:rPr>
          <w:rtl w:val="true"/>
        </w:rPr>
        <w:t xml:space="preserve">قوله فی ص </w:t>
      </w:r>
      <w:r>
        <w:rPr/>
        <w:t>375</w:t>
      </w:r>
      <w:r>
        <w:rPr>
          <w:rtl w:val="true"/>
        </w:rPr>
        <w:t xml:space="preserve">، س </w:t>
      </w:r>
      <w:r>
        <w:rPr/>
        <w:t>11</w:t>
      </w:r>
      <w:r>
        <w:rPr>
          <w:rtl w:val="true"/>
        </w:rPr>
        <w:t>: «</w:t>
      </w:r>
      <w:r>
        <w:rPr>
          <w:rtl w:val="true"/>
        </w:rPr>
        <w:t>فلا یخلو من خفاء</w:t>
      </w:r>
      <w:r>
        <w:rPr>
          <w:rtl w:val="true"/>
        </w:rPr>
        <w:t>»</w:t>
      </w:r>
      <w:bookmarkEnd w:id="197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لم یتضح أن المراد هو أب الزوج أو الزوجة أو کلیهما</w:t>
      </w:r>
      <w:r>
        <w:rPr>
          <w:rFonts w:eastAsia="IRNazanin" w:cs="IRNazanin"/>
          <w:color w:val="111111"/>
          <w:sz w:val="28"/>
          <w:szCs w:val="28"/>
          <w:rtl w:val="true"/>
          <w:lang w:bidi="fa-IR"/>
        </w:rPr>
        <w:t>.</w:t>
      </w:r>
    </w:p>
    <w:p>
      <w:pPr>
        <w:pStyle w:val="Heading3"/>
        <w:numPr>
          <w:ilvl w:val="2"/>
          <w:numId w:val="1"/>
        </w:numPr>
        <w:rPr/>
      </w:pPr>
      <w:bookmarkStart w:id="1974" w:name="__RefHeading___Toc5143398_581953129"/>
      <w:bookmarkStart w:id="1975" w:name="_Toc852"/>
      <w:bookmarkEnd w:id="1974"/>
      <w:r>
        <w:rPr>
          <w:rtl w:val="true"/>
        </w:rPr>
        <w:t xml:space="preserve">قوله فی ص </w:t>
      </w:r>
      <w:r>
        <w:rPr/>
        <w:t>375</w:t>
      </w:r>
      <w:r>
        <w:rPr>
          <w:rtl w:val="true"/>
        </w:rPr>
        <w:t xml:space="preserve">، س </w:t>
      </w:r>
      <w:r>
        <w:rPr/>
        <w:t>18</w:t>
      </w:r>
      <w:r>
        <w:rPr>
          <w:rtl w:val="true"/>
        </w:rPr>
        <w:t>: «</w:t>
      </w:r>
      <w:r>
        <w:rPr>
          <w:rtl w:val="true"/>
        </w:rPr>
        <w:t>اعتماد المشهور علیها</w:t>
      </w:r>
      <w:r>
        <w:rPr>
          <w:rtl w:val="true"/>
        </w:rPr>
        <w:t>»</w:t>
      </w:r>
      <w:bookmarkEnd w:id="197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یثبت الاعتماد و الأولی أن یقال إن نقل ما لم یوثق و لم یضعف فی الکتب الأربعة مما یوجب الوثوق به</w:t>
      </w:r>
      <w:r>
        <w:rPr>
          <w:rFonts w:eastAsia="IRNazanin" w:cs="IRNazanin"/>
          <w:color w:val="111111"/>
          <w:sz w:val="28"/>
          <w:szCs w:val="28"/>
          <w:rtl w:val="true"/>
          <w:lang w:bidi="fa-IR"/>
        </w:rPr>
        <w:t>.</w:t>
      </w:r>
    </w:p>
    <w:p>
      <w:pPr>
        <w:pStyle w:val="Heading3"/>
        <w:numPr>
          <w:ilvl w:val="2"/>
          <w:numId w:val="1"/>
        </w:numPr>
        <w:rPr/>
      </w:pPr>
      <w:bookmarkStart w:id="1976" w:name="__RefHeading___Toc5143400_581953129"/>
      <w:bookmarkStart w:id="1977" w:name="_Toc853"/>
      <w:bookmarkEnd w:id="1976"/>
      <w:r>
        <w:rPr>
          <w:rtl w:val="true"/>
        </w:rPr>
        <w:t xml:space="preserve">قوله فی ص </w:t>
      </w:r>
      <w:r>
        <w:rPr/>
        <w:t>375</w:t>
      </w:r>
      <w:r>
        <w:rPr>
          <w:rtl w:val="true"/>
        </w:rPr>
        <w:t xml:space="preserve">، س </w:t>
      </w:r>
      <w:r>
        <w:rPr/>
        <w:t>19</w:t>
      </w:r>
      <w:r>
        <w:rPr>
          <w:rtl w:val="true"/>
        </w:rPr>
        <w:t>: «</w:t>
      </w:r>
      <w:r>
        <w:rPr>
          <w:rtl w:val="true"/>
        </w:rPr>
        <w:t>ملاحظة أحواله المسطورة فی کتب الرجال</w:t>
      </w:r>
      <w:r>
        <w:rPr>
          <w:rtl w:val="true"/>
        </w:rPr>
        <w:t>»</w:t>
      </w:r>
      <w:bookmarkEnd w:id="197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 الأجلاء و أصحاب الإجماع نقلوا عنه روایات کثیرة</w:t>
      </w:r>
      <w:r>
        <w:rPr>
          <w:rFonts w:eastAsia="IRNazanin" w:cs="IRNazanin"/>
          <w:color w:val="111111"/>
          <w:sz w:val="28"/>
          <w:szCs w:val="28"/>
          <w:rtl w:val="true"/>
          <w:lang w:bidi="fa-IR"/>
        </w:rPr>
        <w:t>.</w:t>
      </w:r>
    </w:p>
    <w:p>
      <w:pPr>
        <w:pStyle w:val="Heading3"/>
        <w:numPr>
          <w:ilvl w:val="2"/>
          <w:numId w:val="1"/>
        </w:numPr>
        <w:rPr/>
      </w:pPr>
      <w:bookmarkStart w:id="1978" w:name="__RefHeading___Toc5143402_581953129"/>
      <w:bookmarkStart w:id="1979" w:name="_Toc854"/>
      <w:bookmarkEnd w:id="1978"/>
      <w:r>
        <w:rPr>
          <w:rtl w:val="true"/>
        </w:rPr>
        <w:t xml:space="preserve">قوله فی ص </w:t>
      </w:r>
      <w:r>
        <w:rPr/>
        <w:t>376</w:t>
      </w:r>
      <w:r>
        <w:rPr>
          <w:rtl w:val="true"/>
        </w:rPr>
        <w:t xml:space="preserve">، س </w:t>
      </w:r>
      <w:r>
        <w:rPr/>
        <w:t>9</w:t>
      </w:r>
      <w:r>
        <w:rPr>
          <w:rtl w:val="true"/>
        </w:rPr>
        <w:t>: «</w:t>
      </w:r>
      <w:r>
        <w:rPr>
          <w:rtl w:val="true"/>
        </w:rPr>
        <w:t>الطائفتین السابقتین</w:t>
      </w:r>
      <w:r>
        <w:rPr>
          <w:rtl w:val="true"/>
        </w:rPr>
        <w:t>»</w:t>
      </w:r>
      <w:bookmarkEnd w:id="1979"/>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 ما یدل علی الاستقلال فلایساعده لزوم الاستیذان فبقرینة ما دل علی استقلال کل واحد من الأب و البنت یمکن أن یحمل ما دل علی وجوب الإذن من الأب أو من البنت علی الاستحباب</w:t>
      </w:r>
      <w:r>
        <w:rPr>
          <w:rFonts w:eastAsia="IRNazanin" w:cs="IRNazanin"/>
          <w:color w:val="111111"/>
          <w:sz w:val="28"/>
          <w:szCs w:val="28"/>
          <w:rtl w:val="true"/>
          <w:lang w:bidi="fa-IR"/>
        </w:rPr>
        <w:t>.</w:t>
      </w:r>
      <w:bookmarkStart w:id="1980" w:name="pg5878_65281"/>
    </w:p>
    <w:p>
      <w:pPr>
        <w:pStyle w:val="Heading3"/>
        <w:numPr>
          <w:ilvl w:val="2"/>
          <w:numId w:val="1"/>
        </w:numPr>
        <w:rPr/>
      </w:pPr>
      <w:bookmarkStart w:id="1981" w:name="__RefHeading___Toc5143404_581953129"/>
      <w:bookmarkStart w:id="1982" w:name="_Toc855"/>
      <w:bookmarkEnd w:id="1980"/>
      <w:bookmarkEnd w:id="1981"/>
      <w:r>
        <w:rPr>
          <w:rtl w:val="true"/>
        </w:rPr>
        <w:t xml:space="preserve">قوله فی ص </w:t>
      </w:r>
      <w:r>
        <w:rPr/>
        <w:t>376</w:t>
      </w:r>
      <w:r>
        <w:rPr>
          <w:rtl w:val="true"/>
        </w:rPr>
        <w:t xml:space="preserve">، س </w:t>
      </w:r>
      <w:r>
        <w:rPr/>
        <w:t>11</w:t>
      </w:r>
      <w:r>
        <w:rPr>
          <w:rtl w:val="true"/>
        </w:rPr>
        <w:t>: «</w:t>
      </w:r>
      <w:r>
        <w:rPr>
          <w:rtl w:val="true"/>
        </w:rPr>
        <w:t>علی ما عرفت</w:t>
      </w:r>
      <w:r>
        <w:rPr>
          <w:rtl w:val="true"/>
        </w:rPr>
        <w:t>»</w:t>
      </w:r>
      <w:bookmarkEnd w:id="198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بناء علی ما عرفت من إمکان حمل قوله لیس لها مع أبیها أمر علی مفاد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لاینقض النکاح إلا الأب</w:t>
      </w:r>
      <w:r>
        <w:rPr>
          <w:rFonts w:eastAsia="IRNazanin" w:cs="IRNazanin"/>
          <w:color w:val="111111"/>
          <w:sz w:val="28"/>
          <w:szCs w:val="28"/>
          <w:rtl w:val="true"/>
          <w:lang w:bidi="fa-IR"/>
        </w:rPr>
        <w:t>».</w:t>
      </w:r>
    </w:p>
    <w:p>
      <w:pPr>
        <w:pStyle w:val="Heading3"/>
        <w:numPr>
          <w:ilvl w:val="2"/>
          <w:numId w:val="1"/>
        </w:numPr>
        <w:rPr/>
      </w:pPr>
      <w:bookmarkStart w:id="1983" w:name="__RefHeading___Toc5143406_581953129"/>
      <w:bookmarkStart w:id="1984" w:name="_Toc856"/>
      <w:bookmarkEnd w:id="1983"/>
      <w:r>
        <w:rPr>
          <w:rtl w:val="true"/>
        </w:rPr>
        <w:t xml:space="preserve">قوله فی ص </w:t>
      </w:r>
      <w:r>
        <w:rPr/>
        <w:t>376</w:t>
      </w:r>
      <w:r>
        <w:rPr>
          <w:rtl w:val="true"/>
        </w:rPr>
        <w:t xml:space="preserve">، س </w:t>
      </w:r>
      <w:r>
        <w:rPr/>
        <w:t>17</w:t>
      </w:r>
      <w:r>
        <w:rPr>
          <w:rtl w:val="true"/>
        </w:rPr>
        <w:t>: «</w:t>
      </w:r>
      <w:r>
        <w:rPr>
          <w:rtl w:val="true"/>
        </w:rPr>
        <w:t>و إن لم ینسب لأحد لابأس به</w:t>
      </w:r>
      <w:r>
        <w:rPr>
          <w:rtl w:val="true"/>
        </w:rPr>
        <w:t>»</w:t>
      </w:r>
      <w:bookmarkEnd w:id="198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قول سادس خارج عن الأقوال المذکورة فی المتن</w:t>
      </w:r>
      <w:r>
        <w:rPr>
          <w:rFonts w:eastAsia="IRNazanin" w:cs="IRNazanin"/>
          <w:color w:val="111111"/>
          <w:sz w:val="28"/>
          <w:szCs w:val="28"/>
          <w:rtl w:val="true"/>
          <w:lang w:bidi="fa-IR"/>
        </w:rPr>
        <w:t>.</w:t>
      </w:r>
    </w:p>
    <w:p>
      <w:pPr>
        <w:pStyle w:val="Heading3"/>
        <w:numPr>
          <w:ilvl w:val="2"/>
          <w:numId w:val="1"/>
        </w:numPr>
        <w:rPr/>
      </w:pPr>
      <w:bookmarkStart w:id="1985" w:name="__RefHeading___Toc5143408_581953129"/>
      <w:bookmarkStart w:id="1986" w:name="_Toc857"/>
      <w:bookmarkEnd w:id="1985"/>
      <w:r>
        <w:rPr>
          <w:rtl w:val="true"/>
        </w:rPr>
        <w:t xml:space="preserve">قوله فی ص </w:t>
      </w:r>
      <w:r>
        <w:rPr/>
        <w:t>376</w:t>
      </w:r>
      <w:r>
        <w:rPr>
          <w:rtl w:val="true"/>
        </w:rPr>
        <w:t xml:space="preserve">، س </w:t>
      </w:r>
      <w:r>
        <w:rPr/>
        <w:t>21</w:t>
      </w:r>
      <w:r>
        <w:rPr>
          <w:rtl w:val="true"/>
        </w:rPr>
        <w:t>: «</w:t>
      </w:r>
      <w:r>
        <w:rPr>
          <w:rtl w:val="true"/>
        </w:rPr>
        <w:t>الإجماع بقسمیه</w:t>
      </w:r>
      <w:r>
        <w:rPr>
          <w:rtl w:val="true"/>
        </w:rPr>
        <w:t>»</w:t>
      </w:r>
      <w:bookmarkEnd w:id="198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إمکان أن یقال إن ما دل علی لزوم الاستیذان من الأب بمناسبة الحکم و الموضوع لایدل علی أزید من ولایته فیما إذا أقدم بمصلحتها فإذا أراد الإضرار بها أو عدم مصلحتها فلا إطلاق حتی یؤخذ به و کیف کان فالمسألة واضحة و مسلمة و لایمکن رفع إلید عن الإجماع لأنه من المسائل المجمع علیها حیث لانص فی البین</w:t>
      </w:r>
      <w:r>
        <w:rPr>
          <w:rFonts w:eastAsia="IRNazanin" w:cs="IRNazanin"/>
          <w:color w:val="111111"/>
          <w:sz w:val="28"/>
          <w:szCs w:val="28"/>
          <w:rtl w:val="true"/>
          <w:lang w:bidi="fa-IR"/>
        </w:rPr>
        <w:t>.</w:t>
      </w:r>
    </w:p>
    <w:p>
      <w:pPr>
        <w:pStyle w:val="Heading3"/>
        <w:numPr>
          <w:ilvl w:val="2"/>
          <w:numId w:val="1"/>
        </w:numPr>
        <w:rPr/>
      </w:pPr>
      <w:bookmarkStart w:id="1987" w:name="__RefHeading___Toc5143410_581953129"/>
      <w:bookmarkStart w:id="1988" w:name="_Toc858"/>
      <w:bookmarkEnd w:id="1987"/>
      <w:r>
        <w:rPr>
          <w:rtl w:val="true"/>
        </w:rPr>
        <w:t xml:space="preserve">قوله فی ص </w:t>
      </w:r>
      <w:r>
        <w:rPr/>
        <w:t>376</w:t>
      </w:r>
      <w:r>
        <w:rPr>
          <w:rtl w:val="true"/>
        </w:rPr>
        <w:t xml:space="preserve">، س </w:t>
      </w:r>
      <w:r>
        <w:rPr/>
        <w:t>22</w:t>
      </w:r>
      <w:r>
        <w:rPr>
          <w:rtl w:val="true"/>
        </w:rPr>
        <w:t>: «</w:t>
      </w:r>
      <w:r>
        <w:rPr>
          <w:rtl w:val="true"/>
        </w:rPr>
        <w:t>لکنه</w:t>
      </w:r>
      <w:r>
        <w:rPr>
          <w:rtl w:val="true"/>
        </w:rPr>
        <w:t>»</w:t>
      </w:r>
      <w:bookmarkEnd w:id="198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أنه بعد رفع وجوب الإذن بعموم دلیل نفی الحرج لاحاجة إلی إثبات استقلال البنت لکون عقدها مشمولا لعموم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ولایة أبیها بمنزلة المانع فإذا ارتفع المانع أثر المقتضی کما لایخفی و إن شئت فعبر بأن مع الشک فی المخصص مفهوما یؤخذ بعموم العام</w:t>
      </w:r>
      <w:r>
        <w:rPr>
          <w:rFonts w:eastAsia="IRNazanin" w:cs="IRNazanin"/>
          <w:color w:val="111111"/>
          <w:sz w:val="28"/>
          <w:szCs w:val="28"/>
          <w:rtl w:val="true"/>
          <w:lang w:bidi="fa-IR"/>
        </w:rPr>
        <w:t>.</w:t>
      </w:r>
    </w:p>
    <w:p>
      <w:pPr>
        <w:pStyle w:val="Heading3"/>
        <w:numPr>
          <w:ilvl w:val="2"/>
          <w:numId w:val="1"/>
        </w:numPr>
        <w:rPr/>
      </w:pPr>
      <w:bookmarkStart w:id="1989" w:name="__RefHeading___Toc5143412_581953129"/>
      <w:bookmarkStart w:id="1990" w:name="_Toc859"/>
      <w:bookmarkEnd w:id="1989"/>
      <w:r>
        <w:rPr>
          <w:rtl w:val="true"/>
        </w:rPr>
        <w:t xml:space="preserve">قوله فی ص </w:t>
      </w:r>
      <w:r>
        <w:rPr/>
        <w:t>377</w:t>
      </w:r>
      <w:r>
        <w:rPr>
          <w:rtl w:val="true"/>
        </w:rPr>
        <w:t xml:space="preserve">، س </w:t>
      </w:r>
      <w:r>
        <w:rPr/>
        <w:t>13</w:t>
      </w:r>
      <w:r>
        <w:rPr>
          <w:rtl w:val="true"/>
        </w:rPr>
        <w:t>: «</w:t>
      </w:r>
      <w:r>
        <w:rPr>
          <w:rtl w:val="true"/>
        </w:rPr>
        <w:t>لإطلاق الکفو فی کلامهم</w:t>
      </w:r>
      <w:r>
        <w:rPr>
          <w:rtl w:val="true"/>
        </w:rPr>
        <w:t>»</w:t>
      </w:r>
      <w:bookmarkEnd w:id="1990"/>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الحدائق و لو منعها الولی من غیر الکفو لم یکن ذلک عضلا</w:t>
      </w:r>
      <w:r>
        <w:rPr>
          <w:rFonts w:eastAsia="IRNazanin" w:cs="IRNazanin"/>
          <w:color w:val="111111"/>
          <w:sz w:val="28"/>
          <w:szCs w:val="28"/>
          <w:rtl w:val="true"/>
          <w:lang w:bidi="fa-IR"/>
        </w:rPr>
        <w:t>.</w:t>
      </w:r>
      <w:bookmarkStart w:id="1991" w:name="pg5878_65282"/>
    </w:p>
    <w:p>
      <w:pPr>
        <w:pStyle w:val="Heading3"/>
        <w:numPr>
          <w:ilvl w:val="2"/>
          <w:numId w:val="1"/>
        </w:numPr>
        <w:rPr/>
      </w:pPr>
      <w:bookmarkStart w:id="1992" w:name="__RefHeading___Toc5143414_581953129"/>
      <w:bookmarkStart w:id="1993" w:name="_Toc860"/>
      <w:bookmarkEnd w:id="1991"/>
      <w:bookmarkEnd w:id="1992"/>
      <w:r>
        <w:rPr>
          <w:rtl w:val="true"/>
        </w:rPr>
        <w:t xml:space="preserve">قوله فی ص </w:t>
      </w:r>
      <w:r>
        <w:rPr/>
        <w:t>377</w:t>
      </w:r>
      <w:r>
        <w:rPr>
          <w:rtl w:val="true"/>
        </w:rPr>
        <w:t xml:space="preserve">، س </w:t>
      </w:r>
      <w:r>
        <w:rPr/>
        <w:t>14</w:t>
      </w:r>
      <w:r>
        <w:rPr>
          <w:rtl w:val="true"/>
        </w:rPr>
        <w:t>: «</w:t>
      </w:r>
      <w:r>
        <w:rPr>
          <w:rtl w:val="true"/>
        </w:rPr>
        <w:t>کأنه لانصراف المستثنی عن ذلک</w:t>
      </w:r>
      <w:r>
        <w:rPr>
          <w:rtl w:val="true"/>
        </w:rPr>
        <w:t>»</w:t>
      </w:r>
      <w:bookmarkEnd w:id="199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الحدائق کأنهم جعلوا مورد تلک الروایات و محل الخلاف فی المسألة إنما هو بالنسبة إلی التزویج و عدمه بأن یرید الأب تزویجها و هی غیر مریدة للتزویج أو بالعکس دون ما إذا أراد أبوها رجلا و أرادت هی آخر و فیه أن إطلاق الروایات المذکورة شامل للأمرین کما لایخفی علی من تأملها و أن قولهم فی جملة من تلک الروایات لایستأمر البکر إذا کانت بین أبویها أعم من أن یکون فی أصل التزویج بشخص لابعینه وإن أرادت هی غیره و کذا قولهم لیس لها مع الأب أمر شامل لکل من الفردین المذکورین لاسیما مع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بعضها ما لم تتثیب، الدال علی حصر المخالفة لأمر أبیها فی صورة الثیبوبة خاصة فلو کان فرد آخر کما یقولونه لاستثنی أیضا فی الخبر و کذا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أنکحها جاز نکاحه و لو کانت کارهة و نحو ذلک الخ اللهم إلا أن یقال إن البحث فیما إذا منع الولی لا فیما إذا أقدم الولی و الروایة الأخیرة فیما إذا أقدم الولی هذا مضافا إلی أن إطلاق هذه الأخبار مقید بالإجماع علی سقوط ولایة الأب فیما إذا عضلها فما فی المتن من انصراف الإجماع عن مثل المقام أولی فی مقام الاستدلال کما لایخفی</w:t>
      </w:r>
      <w:r>
        <w:rPr>
          <w:rFonts w:eastAsia="IRNazanin" w:cs="IRNazanin"/>
          <w:color w:val="111111"/>
          <w:sz w:val="28"/>
          <w:szCs w:val="28"/>
          <w:rtl w:val="true"/>
          <w:lang w:bidi="fa-IR"/>
        </w:rPr>
        <w:t>.</w:t>
      </w:r>
    </w:p>
    <w:p>
      <w:pPr>
        <w:pStyle w:val="Heading3"/>
        <w:numPr>
          <w:ilvl w:val="2"/>
          <w:numId w:val="1"/>
        </w:numPr>
        <w:rPr/>
      </w:pPr>
      <w:bookmarkStart w:id="1994" w:name="__RefHeading___Toc5143416_581953129"/>
      <w:bookmarkStart w:id="1995" w:name="_Toc861"/>
      <w:bookmarkEnd w:id="1994"/>
      <w:r>
        <w:rPr>
          <w:rtl w:val="true"/>
        </w:rPr>
        <w:t xml:space="preserve">قوله فی ص </w:t>
      </w:r>
      <w:r>
        <w:rPr/>
        <w:t>377</w:t>
      </w:r>
      <w:r>
        <w:rPr>
          <w:rtl w:val="true"/>
        </w:rPr>
        <w:t xml:space="preserve">، س </w:t>
      </w:r>
      <w:r>
        <w:rPr/>
        <w:t>21</w:t>
      </w:r>
      <w:r>
        <w:rPr>
          <w:rtl w:val="true"/>
        </w:rPr>
        <w:t>: «</w:t>
      </w:r>
      <w:r>
        <w:rPr>
          <w:rtl w:val="true"/>
        </w:rPr>
        <w:t>کأنه لما یستفاد من دلیل السقوط بالعضل</w:t>
      </w:r>
      <w:r>
        <w:rPr>
          <w:rtl w:val="true"/>
        </w:rPr>
        <w:t>»</w:t>
      </w:r>
      <w:bookmarkEnd w:id="1995"/>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رسالة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یؤید عدم الخلاف فیه عمومات نفی الحرج انتهی، و قد عرفت الإشکال فی الاستدلال بالحرج و الجواب عنه، ثم یمکن أن یستدل فی المقام بأن الأخبار الدالة علی استقلال الأب علی القول به مقیدة بالمعیة العرفیة حیث قال لیس لها مع أبیها أمر و هی فیما إذا غاب غیبة لایمکن الاتصال به غیر صادقة و یؤیده أیضا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لاتستأمر الجاریة إذا کانت بین أبویها لیس لها مع الأب أمر الحدیث فتأمل</w:t>
      </w:r>
      <w:r>
        <w:rPr>
          <w:rFonts w:eastAsia="IRNazanin" w:cs="IRNazanin"/>
          <w:color w:val="111111"/>
          <w:sz w:val="28"/>
          <w:szCs w:val="28"/>
          <w:rtl w:val="true"/>
          <w:lang w:bidi="fa-IR"/>
        </w:rPr>
        <w:t>.</w:t>
      </w:r>
      <w:bookmarkStart w:id="1996" w:name="pg5878_65283"/>
    </w:p>
    <w:p>
      <w:pPr>
        <w:pStyle w:val="Heading3"/>
        <w:numPr>
          <w:ilvl w:val="2"/>
          <w:numId w:val="1"/>
        </w:numPr>
        <w:rPr/>
      </w:pPr>
      <w:bookmarkStart w:id="1997" w:name="__RefHeading___Toc5143418_581953129"/>
      <w:bookmarkStart w:id="1998" w:name="_Toc862"/>
      <w:bookmarkEnd w:id="1996"/>
      <w:bookmarkEnd w:id="1997"/>
      <w:r>
        <w:rPr>
          <w:rtl w:val="true"/>
        </w:rPr>
        <w:t xml:space="preserve">قوله فی ص </w:t>
      </w:r>
      <w:r>
        <w:rPr/>
        <w:t>378</w:t>
      </w:r>
      <w:r>
        <w:rPr>
          <w:rtl w:val="true"/>
        </w:rPr>
        <w:t xml:space="preserve">، س </w:t>
      </w:r>
      <w:r>
        <w:rPr/>
        <w:t>12</w:t>
      </w:r>
      <w:r>
        <w:rPr>
          <w:rtl w:val="true"/>
        </w:rPr>
        <w:t>: «</w:t>
      </w:r>
      <w:r>
        <w:rPr>
          <w:rtl w:val="true"/>
        </w:rPr>
        <w:t>و إن بنی علی تقیید الإطلاق</w:t>
      </w:r>
      <w:r>
        <w:rPr>
          <w:rtl w:val="true"/>
        </w:rPr>
        <w:t>»</w:t>
      </w:r>
      <w:bookmarkEnd w:id="199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کصحیحة الحلبی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سألته عن البکر إذا بلغت مبلغ النساء ألها مع أبیها أمر؟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لها مع أبیها أمر ما لم تثیب</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99" w:name="__RefHeading___Toc5143420_581953129"/>
      <w:bookmarkStart w:id="2000" w:name="_Toc863"/>
      <w:bookmarkEnd w:id="1999"/>
      <w:r>
        <w:rPr>
          <w:rtl w:val="true"/>
        </w:rPr>
        <w:t xml:space="preserve">قوله فی ص </w:t>
      </w:r>
      <w:r>
        <w:rPr/>
        <w:t>378</w:t>
      </w:r>
      <w:r>
        <w:rPr>
          <w:rtl w:val="true"/>
        </w:rPr>
        <w:t xml:space="preserve">، س </w:t>
      </w:r>
      <w:r>
        <w:rPr/>
        <w:t>12</w:t>
      </w:r>
      <w:r>
        <w:rPr>
          <w:rtl w:val="true"/>
        </w:rPr>
        <w:t>: «</w:t>
      </w:r>
      <w:r>
        <w:rPr>
          <w:rtl w:val="true"/>
        </w:rPr>
        <w:t>بالنصوص</w:t>
      </w:r>
      <w:r>
        <w:rPr>
          <w:rtl w:val="true"/>
        </w:rPr>
        <w:t>»</w:t>
      </w:r>
      <w:bookmarkEnd w:id="200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کصحیحة الحلبی أیضا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فی المرأة الثیب تخطب إلی نفسها قال هی أملک بنفسها تولی أمرها من شاءت إذا کان کفوا بعد أن تکون قد نکحت رجلا قبله</w:t>
      </w:r>
      <w:r>
        <w:rPr>
          <w:rStyle w:val="FootnoteAnchor"/>
          <w:rtl w:val="true"/>
        </w:rPr>
        <w:footnoteReference w:id="79"/>
      </w:r>
      <w:r>
        <w:rPr>
          <w:rFonts w:ascii="IRNazanin" w:hAnsi="IRNazanin" w:eastAsia="IRNazanin"/>
          <w:color w:val="111111"/>
          <w:sz w:val="28"/>
          <w:sz w:val="28"/>
          <w:szCs w:val="28"/>
          <w:rtl w:val="true"/>
          <w:lang w:bidi="fa-IR"/>
        </w:rPr>
        <w:t xml:space="preserve">و نحوها روایة عبدالخالق الروایة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روایة عبدالرحمن بن أبی عبدالله الروایة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عقد النکاح مضافا إلی خبر علی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 سألته عن الرجل هل یصلح له أن یزوج ابنته بغیر إذنها؟ قال نعم لیس یکون للولد أمر إلا أن تکون امرأة قد دخل بها قبل ذلک فتلک لایجوز نکاحها إلا أن تستأمر</w:t>
      </w:r>
      <w:r>
        <w:rPr>
          <w:rFonts w:eastAsia="IRNazanin" w:cs="IRNazanin"/>
          <w:color w:val="111111"/>
          <w:sz w:val="28"/>
          <w:szCs w:val="28"/>
          <w:rtl w:val="true"/>
          <w:lang w:bidi="fa-IR"/>
        </w:rPr>
        <w:t>.</w:t>
      </w:r>
      <w:r>
        <w:rPr>
          <w:rStyle w:val="FootnoteAnchor"/>
          <w:rtl w:val="true"/>
        </w:rPr>
        <w:footnoteReference w:id="80"/>
      </w:r>
    </w:p>
    <w:p>
      <w:pPr>
        <w:pStyle w:val="Heading3"/>
        <w:numPr>
          <w:ilvl w:val="2"/>
          <w:numId w:val="1"/>
        </w:numPr>
        <w:rPr/>
      </w:pPr>
      <w:bookmarkStart w:id="2001" w:name="__RefHeading___Toc5143422_581953129"/>
      <w:bookmarkStart w:id="2002" w:name="_Toc864"/>
      <w:bookmarkEnd w:id="2001"/>
      <w:r>
        <w:rPr>
          <w:rtl w:val="true"/>
        </w:rPr>
        <w:t xml:space="preserve">قوله فی ص </w:t>
      </w:r>
      <w:r>
        <w:rPr/>
        <w:t>378</w:t>
      </w:r>
      <w:r>
        <w:rPr>
          <w:rtl w:val="true"/>
        </w:rPr>
        <w:t xml:space="preserve">، س </w:t>
      </w:r>
      <w:r>
        <w:rPr/>
        <w:t>13</w:t>
      </w:r>
      <w:r>
        <w:rPr>
          <w:rtl w:val="true"/>
        </w:rPr>
        <w:t>: «</w:t>
      </w:r>
      <w:r>
        <w:rPr>
          <w:rtl w:val="true"/>
        </w:rPr>
        <w:t>تفکیک لایساعد علیه العرف</w:t>
      </w:r>
      <w:r>
        <w:rPr>
          <w:rtl w:val="true"/>
        </w:rPr>
        <w:t>»</w:t>
      </w:r>
      <w:bookmarkEnd w:id="2002"/>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مضافا إلی أن بناء علی استقلال الولی دون البنت إذا شک فی رفعه یستصحب ولایته ما لم یثبت خلافه و علیه إذا اجتمع القیود من التزویج و الدخول علم ارتفاع ولایته و إلا فمقتضی الاستصحاب بقائه</w:t>
      </w:r>
      <w:r>
        <w:rPr>
          <w:rFonts w:eastAsia="IRNazanin" w:cs="IRNazanin"/>
          <w:color w:val="111111"/>
          <w:sz w:val="28"/>
          <w:szCs w:val="28"/>
          <w:rtl w:val="true"/>
          <w:lang w:bidi="fa-IR"/>
        </w:rPr>
        <w:t>.</w:t>
      </w:r>
      <w:bookmarkStart w:id="2003" w:name="pg5878_65284"/>
    </w:p>
    <w:p>
      <w:pPr>
        <w:pStyle w:val="Heading3"/>
        <w:numPr>
          <w:ilvl w:val="2"/>
          <w:numId w:val="1"/>
        </w:numPr>
        <w:rPr/>
      </w:pPr>
      <w:bookmarkStart w:id="2004" w:name="__RefHeading___Toc5143424_581953129"/>
      <w:bookmarkStart w:id="2005" w:name="_Toc865"/>
      <w:bookmarkEnd w:id="2003"/>
      <w:bookmarkEnd w:id="2004"/>
      <w:r>
        <w:rPr>
          <w:rtl w:val="true"/>
        </w:rPr>
        <w:t xml:space="preserve">قوله فی ص </w:t>
      </w:r>
      <w:r>
        <w:rPr/>
        <w:t>378</w:t>
      </w:r>
      <w:r>
        <w:rPr>
          <w:rtl w:val="true"/>
        </w:rPr>
        <w:t xml:space="preserve">، س </w:t>
      </w:r>
      <w:r>
        <w:rPr/>
        <w:t>14</w:t>
      </w:r>
      <w:r>
        <w:rPr>
          <w:rtl w:val="true"/>
        </w:rPr>
        <w:t>: «</w:t>
      </w:r>
      <w:r>
        <w:rPr>
          <w:rtl w:val="true"/>
        </w:rPr>
        <w:t>الإلحاق بالبکر</w:t>
      </w:r>
      <w:r>
        <w:rPr>
          <w:rtl w:val="true"/>
        </w:rPr>
        <w:t>»</w:t>
      </w:r>
      <w:bookmarkEnd w:id="200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فهما ملحقتان بالبکر جمعا بین الأدلة مضافا إلی جریان الاستصحاب الحکمی مع قطع النظر عن الأدلة الاجتهادیة التی عرفت أن مقتضاها جمعا هو الإلحاق</w:t>
      </w:r>
      <w:r>
        <w:rPr>
          <w:rFonts w:eastAsia="IRNazanin" w:cs="IRNazanin"/>
          <w:color w:val="111111"/>
          <w:sz w:val="28"/>
          <w:szCs w:val="28"/>
          <w:rtl w:val="true"/>
          <w:lang w:bidi="fa-IR"/>
        </w:rPr>
        <w:t>.</w:t>
      </w:r>
    </w:p>
    <w:p>
      <w:pPr>
        <w:pStyle w:val="Heading3"/>
        <w:numPr>
          <w:ilvl w:val="2"/>
          <w:numId w:val="1"/>
        </w:numPr>
        <w:rPr/>
      </w:pPr>
      <w:bookmarkStart w:id="2006" w:name="__RefHeading___Toc5143426_581953129"/>
      <w:bookmarkStart w:id="2007" w:name="_Toc866"/>
      <w:bookmarkEnd w:id="2006"/>
      <w:r>
        <w:rPr>
          <w:rtl w:val="true"/>
        </w:rPr>
        <w:t xml:space="preserve">قوله فی ص </w:t>
      </w:r>
      <w:r>
        <w:rPr/>
        <w:t>378</w:t>
      </w:r>
      <w:r>
        <w:rPr>
          <w:rtl w:val="true"/>
        </w:rPr>
        <w:t xml:space="preserve">، س </w:t>
      </w:r>
      <w:r>
        <w:rPr/>
        <w:t>16</w:t>
      </w:r>
      <w:r>
        <w:rPr>
          <w:rtl w:val="true"/>
        </w:rPr>
        <w:t>: «</w:t>
      </w:r>
      <w:r>
        <w:rPr>
          <w:rtl w:val="true"/>
        </w:rPr>
        <w:t>کان الأولی الاستدلال بالنصوص</w:t>
      </w:r>
      <w:r>
        <w:rPr>
          <w:rtl w:val="true"/>
        </w:rPr>
        <w:t>»</w:t>
      </w:r>
      <w:bookmarkEnd w:id="200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 ذهب إلیه السید من الاستدلال بالکلمة بدعوی التبادر</w:t>
      </w:r>
      <w:r>
        <w:rPr>
          <w:rFonts w:eastAsia="IRNazanin" w:cs="IRNazanin"/>
          <w:color w:val="111111"/>
          <w:sz w:val="28"/>
          <w:szCs w:val="28"/>
          <w:rtl w:val="true"/>
          <w:lang w:bidi="fa-IR"/>
        </w:rPr>
        <w:t>.</w:t>
      </w:r>
    </w:p>
    <w:p>
      <w:pPr>
        <w:pStyle w:val="Heading3"/>
        <w:numPr>
          <w:ilvl w:val="2"/>
          <w:numId w:val="1"/>
        </w:numPr>
        <w:rPr/>
      </w:pPr>
      <w:bookmarkStart w:id="2008" w:name="__RefHeading___Toc5143428_581953129"/>
      <w:bookmarkStart w:id="2009" w:name="_Toc867"/>
      <w:bookmarkEnd w:id="2008"/>
      <w:r>
        <w:rPr>
          <w:rtl w:val="true"/>
        </w:rPr>
        <w:t xml:space="preserve">قوله فی ص </w:t>
      </w:r>
      <w:r>
        <w:rPr/>
        <w:t>379</w:t>
      </w:r>
      <w:r>
        <w:rPr>
          <w:rtl w:val="true"/>
        </w:rPr>
        <w:t xml:space="preserve">، س </w:t>
      </w:r>
      <w:r>
        <w:rPr/>
        <w:t>6</w:t>
      </w:r>
      <w:r>
        <w:rPr>
          <w:rtl w:val="true"/>
        </w:rPr>
        <w:t>: «</w:t>
      </w:r>
      <w:r>
        <w:rPr>
          <w:rtl w:val="true"/>
        </w:rPr>
        <w:t>و هو کما تری</w:t>
      </w:r>
      <w:r>
        <w:rPr>
          <w:rtl w:val="true"/>
        </w:rPr>
        <w:t>»</w:t>
      </w:r>
      <w:bookmarkEnd w:id="200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عرفت من أن مقتضی الجمع بین الأدلة هو بقاء ولایة الأب ما لم یزل بکارتها بالتزویج فما فرض فی المتن ملحقة بالباکرة اللهم إلا أن یقال إن ما دل علی اشتراط الدخول فی استقلالها ضعیف السند کروایة علی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فیکفی التزویج و النکاح فی إلحاقها بالثیب و استقلالها إلا أن یقال إن النکاح و التزویج منصرف إلی من دخل بها و کیف کان فإن شک فی اشتراط الدخول و لم یدل دلیل اجتهادی علی عدم اشتراطه یمکن إلحاقها بالباکرة باستصحاب ولایة الأب</w:t>
      </w:r>
      <w:r>
        <w:rPr>
          <w:rFonts w:eastAsia="IRNazanin" w:cs="IRNazanin"/>
          <w:color w:val="111111"/>
          <w:sz w:val="28"/>
          <w:szCs w:val="28"/>
          <w:rtl w:val="true"/>
          <w:lang w:bidi="fa-IR"/>
        </w:rPr>
        <w:t>.</w:t>
      </w:r>
    </w:p>
    <w:p>
      <w:pPr>
        <w:pStyle w:val="Heading3"/>
        <w:numPr>
          <w:ilvl w:val="2"/>
          <w:numId w:val="1"/>
        </w:numPr>
        <w:rPr/>
      </w:pPr>
      <w:bookmarkStart w:id="2010" w:name="__RefHeading___Toc5143430_581953129"/>
      <w:bookmarkStart w:id="2011" w:name="_Toc868"/>
      <w:bookmarkEnd w:id="2010"/>
      <w:r>
        <w:rPr>
          <w:rtl w:val="true"/>
        </w:rPr>
        <w:t xml:space="preserve">قوله فی ص </w:t>
      </w:r>
      <w:r>
        <w:rPr/>
        <w:t>379</w:t>
      </w:r>
      <w:r>
        <w:rPr>
          <w:rtl w:val="true"/>
        </w:rPr>
        <w:t xml:space="preserve">، س </w:t>
      </w:r>
      <w:r>
        <w:rPr/>
        <w:t>12</w:t>
      </w:r>
      <w:r>
        <w:rPr>
          <w:rtl w:val="true"/>
        </w:rPr>
        <w:t>: «</w:t>
      </w:r>
      <w:r>
        <w:rPr>
          <w:rtl w:val="true"/>
        </w:rPr>
        <w:t>وهو أیضا حجة</w:t>
      </w:r>
      <w:r>
        <w:rPr>
          <w:rtl w:val="true"/>
        </w:rPr>
        <w:t>»</w:t>
      </w:r>
      <w:bookmarkEnd w:id="2011"/>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لایخفی ما فیه فإن مفهوم الشرط کفمهوم الوصف و مفهوم الحال لیس بحجة إذ لاینتفی بانتفاء الشرط سنخ الحکم فیما إذا لم یثبت أن الشرط علة منحصرة ولکن معذلک إذا کان المفاهیم المذکوره فی مقام التحدید فهی حجة من دون فرق بینها و المقام مقام التحدید و مما ذکر یظهر ما فی التفرقة بینها کما تظهر من العبارة</w:t>
      </w:r>
      <w:r>
        <w:rPr>
          <w:rFonts w:eastAsia="IRNazanin" w:cs="IRNazanin"/>
          <w:color w:val="111111"/>
          <w:sz w:val="28"/>
          <w:szCs w:val="28"/>
          <w:rtl w:val="true"/>
          <w:lang w:bidi="fa-IR"/>
        </w:rPr>
        <w:t>.</w:t>
      </w:r>
      <w:bookmarkStart w:id="2012" w:name="pg5878_65285"/>
    </w:p>
    <w:p>
      <w:pPr>
        <w:pStyle w:val="Heading3"/>
        <w:numPr>
          <w:ilvl w:val="2"/>
          <w:numId w:val="1"/>
        </w:numPr>
        <w:rPr/>
      </w:pPr>
      <w:bookmarkStart w:id="2013" w:name="__RefHeading___Toc5143432_581953129"/>
      <w:bookmarkStart w:id="2014" w:name="_Toc869"/>
      <w:bookmarkEnd w:id="2012"/>
      <w:bookmarkEnd w:id="2013"/>
      <w:r>
        <w:rPr>
          <w:rtl w:val="true"/>
        </w:rPr>
        <w:t xml:space="preserve">قوله فی ص </w:t>
      </w:r>
      <w:r>
        <w:rPr/>
        <w:t>379</w:t>
      </w:r>
      <w:r>
        <w:rPr>
          <w:rtl w:val="true"/>
        </w:rPr>
        <w:t xml:space="preserve">، س </w:t>
      </w:r>
      <w:r>
        <w:rPr/>
        <w:t>13</w:t>
      </w:r>
      <w:r>
        <w:rPr>
          <w:rtl w:val="true"/>
        </w:rPr>
        <w:t>: «</w:t>
      </w:r>
      <w:r>
        <w:rPr>
          <w:rtl w:val="true"/>
        </w:rPr>
        <w:t>نعم یحتمل</w:t>
      </w:r>
      <w:r>
        <w:rPr>
          <w:rtl w:val="true"/>
        </w:rPr>
        <w:t>»</w:t>
      </w:r>
      <w:bookmarkEnd w:id="201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أن صدر کلام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طرح التشاح فی الذیل من الراوی فلاوجه لحمل کلام الإمام علی التمهید قبل أن یطرح السائل</w:t>
      </w:r>
      <w:r>
        <w:rPr>
          <w:rFonts w:eastAsia="IRNazanin" w:cs="IRNazanin"/>
          <w:color w:val="111111"/>
          <w:sz w:val="28"/>
          <w:szCs w:val="28"/>
          <w:rtl w:val="true"/>
          <w:lang w:bidi="fa-IR"/>
        </w:rPr>
        <w:t>.</w:t>
      </w:r>
    </w:p>
    <w:p>
      <w:pPr>
        <w:pStyle w:val="Heading3"/>
        <w:numPr>
          <w:ilvl w:val="2"/>
          <w:numId w:val="1"/>
        </w:numPr>
        <w:rPr/>
      </w:pPr>
      <w:bookmarkStart w:id="2015" w:name="__RefHeading___Toc5143434_581953129"/>
      <w:bookmarkStart w:id="2016" w:name="_Toc870"/>
      <w:bookmarkEnd w:id="2015"/>
      <w:r>
        <w:rPr>
          <w:rtl w:val="true"/>
        </w:rPr>
        <w:t xml:space="preserve">قوله فی ص </w:t>
      </w:r>
      <w:r>
        <w:rPr/>
        <w:t>379</w:t>
      </w:r>
      <w:r>
        <w:rPr>
          <w:rtl w:val="true"/>
        </w:rPr>
        <w:t xml:space="preserve">، س </w:t>
      </w:r>
      <w:r>
        <w:rPr/>
        <w:t>17</w:t>
      </w:r>
      <w:r>
        <w:rPr>
          <w:rtl w:val="true"/>
        </w:rPr>
        <w:t>: «</w:t>
      </w:r>
      <w:r>
        <w:rPr>
          <w:rtl w:val="true"/>
        </w:rPr>
        <w:t>لکن فی کشف اللثام</w:t>
      </w:r>
      <w:r>
        <w:rPr>
          <w:rtl w:val="true"/>
        </w:rPr>
        <w:t>»</w:t>
      </w:r>
      <w:bookmarkEnd w:id="201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کشف اللثام و هل یشترط فی ولایة الجد بقاء الأب؟ الأقرب لا وفاقا لابن إدریس و سعید لاستصحاب ولایته و کونه أقوی من الأب لورود الأخبار بأنهما إذا تنازعا کان أولی و حکی علیه الإجماع فی الخلاف و غیره و لأن له الولایة علی الأب و فوت الأضعف لایؤثر فی الأقوی و لصحیح ابن سنان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الذی بیده عقدة النکاح هو ولی أمرها و لاخلاف فی أن الجد ولی لأمرها و اشترط الصدوق و الشیخ و التقی و سلار و بنو الجنید و البراج و زهرة و حمزة لمفهوم روایة فضل بن عبدالملک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إن الجد إذا زوج ابنة ابنه و کان أبوها حیا و کان الجد مرضیا جاز و هی ضعیفة سندا و دلالة إلا أن دلالة أدلة الأول أیضا ضعیفة و الأصل العدم إلا فیما أجمع علیه و هو حیاة الأب</w:t>
      </w:r>
      <w:r>
        <w:rPr>
          <w:rFonts w:eastAsia="IRNazanin" w:cs="IRNazanin"/>
          <w:color w:val="111111"/>
          <w:sz w:val="28"/>
          <w:szCs w:val="28"/>
          <w:rtl w:val="true"/>
          <w:lang w:bidi="fa-IR"/>
        </w:rPr>
        <w:t>.</w:t>
      </w:r>
    </w:p>
    <w:p>
      <w:pPr>
        <w:pStyle w:val="Heading3"/>
        <w:numPr>
          <w:ilvl w:val="2"/>
          <w:numId w:val="1"/>
        </w:numPr>
        <w:rPr/>
      </w:pPr>
      <w:bookmarkStart w:id="2017" w:name="__RefHeading___Toc5143436_581953129"/>
      <w:bookmarkStart w:id="2018" w:name="_Toc871"/>
      <w:bookmarkEnd w:id="2017"/>
      <w:r>
        <w:rPr>
          <w:rtl w:val="true"/>
        </w:rPr>
        <w:t xml:space="preserve">قوله فی ص </w:t>
      </w:r>
      <w:r>
        <w:rPr/>
        <w:t>379</w:t>
      </w:r>
      <w:r>
        <w:rPr>
          <w:rtl w:val="true"/>
        </w:rPr>
        <w:t xml:space="preserve">، س </w:t>
      </w:r>
      <w:r>
        <w:rPr/>
        <w:t>17</w:t>
      </w:r>
      <w:r>
        <w:rPr>
          <w:rtl w:val="true"/>
        </w:rPr>
        <w:t>: «</w:t>
      </w:r>
      <w:r>
        <w:rPr>
          <w:rtl w:val="true"/>
        </w:rPr>
        <w:t>مال إلیه للأصل</w:t>
      </w:r>
      <w:r>
        <w:rPr>
          <w:rtl w:val="true"/>
        </w:rPr>
        <w:t>»</w:t>
      </w:r>
      <w:bookmarkEnd w:id="201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مال إلی اشتراط حیاة الأب و مراده من الأصل هو أصالة فساد تصرف الجد فی حال فقد الأب</w:t>
      </w:r>
      <w:r>
        <w:rPr>
          <w:rFonts w:eastAsia="IRNazanin" w:cs="IRNazanin"/>
          <w:color w:val="111111"/>
          <w:sz w:val="28"/>
          <w:szCs w:val="28"/>
          <w:rtl w:val="true"/>
          <w:lang w:bidi="fa-IR"/>
        </w:rPr>
        <w:t>.</w:t>
      </w:r>
    </w:p>
    <w:p>
      <w:pPr>
        <w:pStyle w:val="Heading3"/>
        <w:numPr>
          <w:ilvl w:val="2"/>
          <w:numId w:val="1"/>
        </w:numPr>
        <w:rPr/>
      </w:pPr>
      <w:bookmarkStart w:id="2019" w:name="__RefHeading___Toc5143438_581953129"/>
      <w:bookmarkStart w:id="2020" w:name="_Toc872"/>
      <w:bookmarkEnd w:id="2019"/>
      <w:r>
        <w:rPr>
          <w:rtl w:val="true"/>
        </w:rPr>
        <w:t xml:space="preserve">قوله فی ص </w:t>
      </w:r>
      <w:r>
        <w:rPr/>
        <w:t>379</w:t>
      </w:r>
      <w:r>
        <w:rPr>
          <w:rtl w:val="true"/>
        </w:rPr>
        <w:t xml:space="preserve">، س </w:t>
      </w:r>
      <w:r>
        <w:rPr/>
        <w:t>20</w:t>
      </w:r>
      <w:r>
        <w:rPr>
          <w:rtl w:val="true"/>
        </w:rPr>
        <w:t>: «</w:t>
      </w:r>
      <w:r>
        <w:rPr>
          <w:rtl w:val="true"/>
        </w:rPr>
        <w:t>علی تقدیر تمامیته</w:t>
      </w:r>
      <w:r>
        <w:rPr>
          <w:rtl w:val="true"/>
        </w:rPr>
        <w:t>»</w:t>
      </w:r>
      <w:bookmarkEnd w:id="2020"/>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علی تقدیر تمامیة الإطلاق</w:t>
      </w:r>
      <w:r>
        <w:rPr>
          <w:rFonts w:eastAsia="IRNazanin" w:cs="IRNazanin"/>
          <w:color w:val="111111"/>
          <w:sz w:val="28"/>
          <w:szCs w:val="28"/>
          <w:rtl w:val="true"/>
          <w:lang w:bidi="fa-IR"/>
        </w:rPr>
        <w:t>.</w:t>
      </w:r>
      <w:bookmarkStart w:id="2021" w:name="pg5878_65286"/>
    </w:p>
    <w:p>
      <w:pPr>
        <w:pStyle w:val="Heading3"/>
        <w:numPr>
          <w:ilvl w:val="2"/>
          <w:numId w:val="1"/>
        </w:numPr>
        <w:rPr/>
      </w:pPr>
      <w:bookmarkStart w:id="2022" w:name="__RefHeading___Toc5143440_581953129"/>
      <w:bookmarkStart w:id="2023" w:name="_Toc873"/>
      <w:bookmarkEnd w:id="2021"/>
      <w:bookmarkEnd w:id="2022"/>
      <w:r>
        <w:rPr>
          <w:rtl w:val="true"/>
        </w:rPr>
        <w:t xml:space="preserve">قوله فی ص </w:t>
      </w:r>
      <w:r>
        <w:rPr/>
        <w:t>380</w:t>
      </w:r>
      <w:r>
        <w:rPr>
          <w:rtl w:val="true"/>
        </w:rPr>
        <w:t xml:space="preserve">، س </w:t>
      </w:r>
      <w:r>
        <w:rPr/>
        <w:t>1</w:t>
      </w:r>
      <w:r>
        <w:rPr>
          <w:rtl w:val="true"/>
        </w:rPr>
        <w:t>: «</w:t>
      </w:r>
      <w:r>
        <w:rPr>
          <w:rtl w:val="true"/>
        </w:rPr>
        <w:t>الجد أولی بذلک</w:t>
      </w:r>
      <w:r>
        <w:rPr>
          <w:rtl w:val="true"/>
        </w:rPr>
        <w:t>»</w:t>
      </w:r>
      <w:bookmarkEnd w:id="202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فی ذیله و یجوز علیها تزویج الأب و الجد و مقتضی إطلاق الذیل هو إطلاق ولایة الجد کولایة الأب</w:t>
      </w:r>
      <w:r>
        <w:rPr>
          <w:rFonts w:eastAsia="IRNazanin" w:cs="IRNazanin"/>
          <w:color w:val="111111"/>
          <w:sz w:val="28"/>
          <w:szCs w:val="28"/>
          <w:rtl w:val="true"/>
          <w:lang w:bidi="fa-IR"/>
        </w:rPr>
        <w:t>.</w:t>
      </w:r>
    </w:p>
    <w:p>
      <w:pPr>
        <w:pStyle w:val="Heading3"/>
        <w:numPr>
          <w:ilvl w:val="2"/>
          <w:numId w:val="1"/>
        </w:numPr>
        <w:rPr/>
      </w:pPr>
      <w:bookmarkStart w:id="2024" w:name="__RefHeading___Toc5143442_581953129"/>
      <w:bookmarkStart w:id="2025" w:name="_Toc874"/>
      <w:bookmarkEnd w:id="2024"/>
      <w:r>
        <w:rPr>
          <w:rtl w:val="true"/>
        </w:rPr>
        <w:t xml:space="preserve">قوله فی ص </w:t>
      </w:r>
      <w:r>
        <w:rPr/>
        <w:t>380</w:t>
      </w:r>
      <w:r>
        <w:rPr>
          <w:rtl w:val="true"/>
        </w:rPr>
        <w:t xml:space="preserve">، س </w:t>
      </w:r>
      <w:r>
        <w:rPr/>
        <w:t>4</w:t>
      </w:r>
      <w:r>
        <w:rPr>
          <w:rtl w:val="true"/>
        </w:rPr>
        <w:t>: «</w:t>
      </w:r>
      <w:r>
        <w:rPr>
          <w:rtl w:val="true"/>
        </w:rPr>
        <w:t>إذ لامجال للتعلیل المذکور</w:t>
      </w:r>
      <w:r>
        <w:rPr>
          <w:rtl w:val="true"/>
        </w:rPr>
        <w:t>»</w:t>
      </w:r>
      <w:bookmarkEnd w:id="202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التعلیل برجع إلی أن الجاریة مال الأب و الأب مال الجد و مال المال مال للجد و لایصدق کون الجاریة مالا للمال إلا إذا کان الأب حیا و مع فقد الأب لاارتباط للجاریة بالجد لأن مال الجد و هو الأب مفقود فافهم</w:t>
      </w:r>
      <w:r>
        <w:rPr>
          <w:rFonts w:eastAsia="IRNazanin" w:cs="IRNazanin"/>
          <w:color w:val="111111"/>
          <w:sz w:val="28"/>
          <w:szCs w:val="28"/>
          <w:rtl w:val="true"/>
          <w:lang w:bidi="fa-IR"/>
        </w:rPr>
        <w:t>.</w:t>
      </w:r>
    </w:p>
    <w:p>
      <w:pPr>
        <w:pStyle w:val="Heading3"/>
        <w:numPr>
          <w:ilvl w:val="2"/>
          <w:numId w:val="1"/>
        </w:numPr>
        <w:rPr/>
      </w:pPr>
      <w:bookmarkStart w:id="2026" w:name="__RefHeading___Toc5143444_581953129"/>
      <w:bookmarkStart w:id="2027" w:name="_Toc875"/>
      <w:bookmarkEnd w:id="2026"/>
      <w:r>
        <w:rPr>
          <w:rtl w:val="true"/>
        </w:rPr>
        <w:t xml:space="preserve">قوله فی ص </w:t>
      </w:r>
      <w:r>
        <w:rPr/>
        <w:t>380</w:t>
      </w:r>
      <w:r>
        <w:rPr>
          <w:rtl w:val="true"/>
        </w:rPr>
        <w:t xml:space="preserve">، س </w:t>
      </w:r>
      <w:r>
        <w:rPr/>
        <w:t>7</w:t>
      </w:r>
      <w:r>
        <w:rPr>
          <w:rtl w:val="true"/>
        </w:rPr>
        <w:t>: «</w:t>
      </w:r>
      <w:r>
        <w:rPr>
          <w:rtl w:val="true"/>
        </w:rPr>
        <w:t>لاقرینة علیه</w:t>
      </w:r>
      <w:r>
        <w:rPr>
          <w:rtl w:val="true"/>
        </w:rPr>
        <w:t>»</w:t>
      </w:r>
      <w:bookmarkEnd w:id="2027"/>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یقال إن إرادة خصوص ولایة النکاح من قوله هو ولی أمرها أو الأعم منه توجب البرودة فی معنی الروایة لأن الحمل حینئذٍ یکون ضروریا إذ حاصل الروایة یصیر هکذا الذی یجوز له إنشاء عقد النکاح هو من یجوز له إنشاء عقد النکاح أو هو من یجوز له إنشاء عقد النکاح و سائر العقود فبهذه القرینة یمکن أن یقال إن المراد من قوله ولی أمرها هو من له ولایة المال و من المعلوم أن ممن له ولایة المال هو الجد و علیه فالروایة من المطلقات الدالة علی أن من له ولایة المال و منه الجد له ولایة النکاح و حیث أن ولایة المال لاتکون للأب و الجد إلا علی الصغیر و الصغیرة فالحدیث یدل علی ولایة مطلقة للأب و الجد فی النکاح بالنسبة إلی الصغیرة و الصغیر من دون اشتراط ولایة أحدهما علی الآخر ولکن إطلاق هذه الروایة مقید بموثق فضل بن عبدالملک بناء علی کونه دالا علی الإشتراط کما هو الظاهر و حمله علی کون الشرط لتحقیق الموضوع قد عرفت</w:t>
      </w:r>
      <w:bookmarkStart w:id="2028" w:name="pg5878_65287"/>
    </w:p>
    <w:p>
      <w:pPr>
        <w:pStyle w:val="BookText"/>
        <w:rPr/>
      </w:pPr>
      <w:bookmarkEnd w:id="2028"/>
      <w:r>
        <w:rPr>
          <w:rFonts w:ascii="IRNazanin" w:hAnsi="IRNazanin" w:eastAsia="IRNazanin"/>
          <w:color w:val="111111"/>
          <w:sz w:val="28"/>
          <w:sz w:val="28"/>
          <w:szCs w:val="28"/>
          <w:rtl w:val="true"/>
          <w:lang w:bidi="fa-IR"/>
        </w:rPr>
        <w:t>بطلانه لأن الذیل لیس کلام الإمام بل هو کلام الراوی و حمل کلام الإمام علی التمهید لکلام الراوی کما تری</w:t>
      </w:r>
      <w:r>
        <w:rPr>
          <w:rFonts w:eastAsia="IRNazanin" w:cs="IRNazanin"/>
          <w:color w:val="111111"/>
          <w:sz w:val="28"/>
          <w:szCs w:val="28"/>
          <w:rtl w:val="true"/>
          <w:lang w:bidi="fa-IR"/>
        </w:rPr>
        <w:t>.</w:t>
      </w:r>
    </w:p>
    <w:p>
      <w:pPr>
        <w:pStyle w:val="Heading3"/>
        <w:numPr>
          <w:ilvl w:val="2"/>
          <w:numId w:val="1"/>
        </w:numPr>
        <w:rPr/>
      </w:pPr>
      <w:bookmarkStart w:id="2029" w:name="__RefHeading___Toc5143446_581953129"/>
      <w:bookmarkStart w:id="2030" w:name="_Toc876"/>
      <w:bookmarkEnd w:id="2029"/>
      <w:r>
        <w:rPr>
          <w:rtl w:val="true"/>
        </w:rPr>
        <w:t xml:space="preserve">قوله فی ص </w:t>
      </w:r>
      <w:r>
        <w:rPr/>
        <w:t>380</w:t>
      </w:r>
      <w:r>
        <w:rPr>
          <w:rtl w:val="true"/>
        </w:rPr>
        <w:t xml:space="preserve">، س </w:t>
      </w:r>
      <w:r>
        <w:rPr/>
        <w:t>12</w:t>
      </w:r>
      <w:r>
        <w:rPr>
          <w:rtl w:val="true"/>
        </w:rPr>
        <w:t>: «</w:t>
      </w:r>
      <w:r>
        <w:rPr>
          <w:rtl w:val="true"/>
        </w:rPr>
        <w:t>فیکون ممن بیده عقدة النکاح</w:t>
      </w:r>
      <w:r>
        <w:rPr>
          <w:rtl w:val="true"/>
        </w:rPr>
        <w:t>»</w:t>
      </w:r>
      <w:bookmarkEnd w:id="203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حیث کان یجوز أمره فی المال مطلقا فیکون ممن بیده عقدة النکاح مطلقا من دون اشتراط بحیاة الأب</w:t>
      </w:r>
      <w:r>
        <w:rPr>
          <w:rFonts w:eastAsia="IRNazanin" w:cs="IRNazanin"/>
          <w:color w:val="111111"/>
          <w:sz w:val="28"/>
          <w:szCs w:val="28"/>
          <w:rtl w:val="true"/>
          <w:lang w:bidi="fa-IR"/>
        </w:rPr>
        <w:t>.</w:t>
      </w:r>
    </w:p>
    <w:p>
      <w:pPr>
        <w:pStyle w:val="Heading3"/>
        <w:numPr>
          <w:ilvl w:val="2"/>
          <w:numId w:val="1"/>
        </w:numPr>
        <w:rPr/>
      </w:pPr>
      <w:bookmarkStart w:id="2031" w:name="__RefHeading___Toc5143448_581953129"/>
      <w:bookmarkStart w:id="2032" w:name="_Toc877"/>
      <w:bookmarkEnd w:id="2031"/>
      <w:r>
        <w:rPr>
          <w:rtl w:val="true"/>
        </w:rPr>
        <w:t xml:space="preserve">قوله فی ص </w:t>
      </w:r>
      <w:r>
        <w:rPr/>
        <w:t>380</w:t>
      </w:r>
      <w:r>
        <w:rPr>
          <w:rtl w:val="true"/>
        </w:rPr>
        <w:t xml:space="preserve">، س </w:t>
      </w:r>
      <w:r>
        <w:rPr/>
        <w:t>12</w:t>
      </w:r>
      <w:r>
        <w:rPr>
          <w:rtl w:val="true"/>
        </w:rPr>
        <w:t>: «</w:t>
      </w:r>
      <w:r>
        <w:rPr>
          <w:rtl w:val="true"/>
        </w:rPr>
        <w:t>بأن ظاهر الآیة الشریفة الاختصاص بالبالغات</w:t>
      </w:r>
      <w:r>
        <w:rPr>
          <w:rtl w:val="true"/>
        </w:rPr>
        <w:t>»</w:t>
      </w:r>
      <w:bookmarkEnd w:id="2032"/>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منع ظاهرها هو الأعم من البالغات نعم من یکون بالغا منهم یصلح للعفو عن نصف المهر الذی استحقته بالعقد من دون دخول و من لم یکن بالغا منهم یجوز العفو لولیها بنص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یَعْفُوَا الَّذِی بِیَدِهِ عُقْدَةُ 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الأب و الجد لصحیحة ابن سنان و غیرها الدالة علی أن من یجوز له التصرف المالی یکون له ولایة النکاح و عقدته من دون قید و شرط و حمل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یَعْفُوَا الَّذِی بِیَدِهِ عُقْدَةُ 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الزوج بلاشاهد بل بعید عن مساق الآیة فإن المراد به لو کان زوجا لکان الأنسب أن یخطب به و یقول تعالی أو یعفون و کیف کان فهذا الحمل مخالف للروایات الصحاح الدالة علی أن المراد منه هو الأب أو وصیه أو الذی یجوز أمره فی مال المرأة و هکذا حمله علی خصوص الوکیل عن البالغات ینافیه الروایات الصحاح الوارد فی تفسیرها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شموله للوکیل کالأخ لامانع منه فیکون محصل الآیة یعفون لو کن بالغات أو یعفو الولی أو الوکیل لو لم تکن بالغات</w:t>
      </w:r>
      <w:r>
        <w:rPr>
          <w:rFonts w:eastAsia="IRNazanin" w:cs="IRNazanin"/>
          <w:color w:val="111111"/>
          <w:sz w:val="28"/>
          <w:szCs w:val="28"/>
          <w:rtl w:val="true"/>
          <w:lang w:bidi="fa-IR"/>
        </w:rPr>
        <w:t>.</w:t>
      </w:r>
      <w:bookmarkStart w:id="2033" w:name="pg5878_65288"/>
    </w:p>
    <w:p>
      <w:pPr>
        <w:pStyle w:val="Heading3"/>
        <w:numPr>
          <w:ilvl w:val="2"/>
          <w:numId w:val="1"/>
        </w:numPr>
        <w:rPr/>
      </w:pPr>
      <w:bookmarkStart w:id="2034" w:name="__RefHeading___Toc5143450_581953129"/>
      <w:bookmarkStart w:id="2035" w:name="_Toc878"/>
      <w:bookmarkEnd w:id="2033"/>
      <w:bookmarkEnd w:id="2034"/>
      <w:r>
        <w:rPr>
          <w:rtl w:val="true"/>
        </w:rPr>
        <w:t xml:space="preserve">قوله فی ص </w:t>
      </w:r>
      <w:r>
        <w:rPr/>
        <w:t>380</w:t>
      </w:r>
      <w:r>
        <w:rPr>
          <w:rtl w:val="true"/>
        </w:rPr>
        <w:t xml:space="preserve">، س </w:t>
      </w:r>
      <w:r>
        <w:rPr/>
        <w:t>13</w:t>
      </w:r>
      <w:r>
        <w:rPr>
          <w:rtl w:val="true"/>
        </w:rPr>
        <w:t>: «</w:t>
      </w:r>
      <w:r>
        <w:rPr>
          <w:rtl w:val="true"/>
        </w:rPr>
        <w:t>فالروایات الواردة فی تفسیرها قاصرة عن شمول غیرهن</w:t>
      </w:r>
      <w:r>
        <w:rPr>
          <w:rtl w:val="true"/>
        </w:rPr>
        <w:t>»</w:t>
      </w:r>
      <w:bookmarkEnd w:id="203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عرفت أن الروایات لیست قاصرة بعد تصریحها بأن المراد من الذی بیده عقدة النکاح هو ولی أمرها فی الأموال إذ ولی أمرها فی الأموال لایختص بالأب بل یشمل الجد کما لایخفی ثم لایخفی أن ذکر الأخ لعله من جهة کونه قد یکون وکیلا فی الاُمور عن البالغات حیث أنهم لم یدخلن فی الاُمور مستقیما و کیف کان فقد ظهر مما قدمنا أن دلیل من لم یشترط حیاة الأب لیس ضعیفا بل هو هذه المطلقات نعم لزم تقییدها بموثق فضل بن عبدالملک فبعد عدم ضعف أدلة الطرفین و تقیید المطلقات بالمقید لامجال لاستصحاب عدم ترتب الأثر و لا لاستصحاب الولایة الثابتة للجد حال حیاة الأب لأن مع وجود الدلیل الاجتهادی لامجال للأصل</w:t>
      </w:r>
      <w:r>
        <w:rPr>
          <w:rFonts w:eastAsia="IRNazanin" w:cs="IRNazanin"/>
          <w:color w:val="111111"/>
          <w:sz w:val="28"/>
          <w:szCs w:val="28"/>
          <w:rtl w:val="true"/>
          <w:lang w:bidi="fa-IR"/>
        </w:rPr>
        <w:t>.</w:t>
      </w:r>
    </w:p>
    <w:p>
      <w:pPr>
        <w:pStyle w:val="Heading3"/>
        <w:numPr>
          <w:ilvl w:val="2"/>
          <w:numId w:val="1"/>
        </w:numPr>
        <w:rPr/>
      </w:pPr>
      <w:bookmarkStart w:id="2036" w:name="__RefHeading___Toc5143452_581953129"/>
      <w:bookmarkStart w:id="2037" w:name="_Toc879"/>
      <w:bookmarkEnd w:id="2036"/>
      <w:r>
        <w:rPr>
          <w:rtl w:val="true"/>
        </w:rPr>
        <w:t xml:space="preserve">قوله فی ص </w:t>
      </w:r>
      <w:r>
        <w:rPr/>
        <w:t>380</w:t>
      </w:r>
      <w:r>
        <w:rPr>
          <w:rtl w:val="true"/>
        </w:rPr>
        <w:t xml:space="preserve">، س </w:t>
      </w:r>
      <w:r>
        <w:rPr/>
        <w:t>15</w:t>
      </w:r>
      <w:r>
        <w:rPr>
          <w:rtl w:val="true"/>
        </w:rPr>
        <w:t>: «</w:t>
      </w:r>
      <w:r>
        <w:rPr>
          <w:rtl w:val="true"/>
        </w:rPr>
        <w:t>أدلة الطرف الآخر</w:t>
      </w:r>
      <w:r>
        <w:rPr>
          <w:rtl w:val="true"/>
        </w:rPr>
        <w:t>»</w:t>
      </w:r>
      <w:bookmarkEnd w:id="203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عرفت عدم وجود المطلقات ولکن فیه ما عرفت من وجودها</w:t>
      </w:r>
      <w:r>
        <w:rPr>
          <w:rFonts w:eastAsia="IRNazanin" w:cs="IRNazanin"/>
          <w:color w:val="111111"/>
          <w:sz w:val="28"/>
          <w:szCs w:val="28"/>
          <w:rtl w:val="true"/>
          <w:lang w:bidi="fa-IR"/>
        </w:rPr>
        <w:t>.</w:t>
      </w:r>
    </w:p>
    <w:p>
      <w:pPr>
        <w:pStyle w:val="Heading3"/>
        <w:numPr>
          <w:ilvl w:val="2"/>
          <w:numId w:val="1"/>
        </w:numPr>
        <w:rPr/>
      </w:pPr>
      <w:bookmarkStart w:id="2038" w:name="__RefHeading___Toc5143454_581953129"/>
      <w:bookmarkStart w:id="2039" w:name="_Toc880"/>
      <w:bookmarkEnd w:id="2038"/>
      <w:r>
        <w:rPr>
          <w:rtl w:val="true"/>
        </w:rPr>
        <w:t xml:space="preserve">قوله فی ص </w:t>
      </w:r>
      <w:r>
        <w:rPr/>
        <w:t>380</w:t>
      </w:r>
      <w:r>
        <w:rPr>
          <w:rtl w:val="true"/>
        </w:rPr>
        <w:t xml:space="preserve">، س </w:t>
      </w:r>
      <w:r>
        <w:rPr/>
        <w:t>18</w:t>
      </w:r>
      <w:r>
        <w:rPr>
          <w:rtl w:val="true"/>
        </w:rPr>
        <w:t>: «</w:t>
      </w:r>
      <w:r>
        <w:rPr>
          <w:rtl w:val="true"/>
        </w:rPr>
        <w:t>ثم إنه تمکن المناقشة</w:t>
      </w:r>
      <w:r>
        <w:rPr>
          <w:rtl w:val="true"/>
        </w:rPr>
        <w:t>»</w:t>
      </w:r>
      <w:bookmarkEnd w:id="203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عرفت ضعف المناقشة المذکورة و حینئذٍ لایکون الدلیل علی القول المذکورة ضعیفا</w:t>
      </w:r>
      <w:r>
        <w:rPr>
          <w:rFonts w:eastAsia="IRNazanin" w:cs="IRNazanin"/>
          <w:color w:val="111111"/>
          <w:sz w:val="28"/>
          <w:szCs w:val="28"/>
          <w:rtl w:val="true"/>
          <w:lang w:bidi="fa-IR"/>
        </w:rPr>
        <w:t>.</w:t>
      </w:r>
    </w:p>
    <w:p>
      <w:pPr>
        <w:pStyle w:val="Heading3"/>
        <w:numPr>
          <w:ilvl w:val="2"/>
          <w:numId w:val="1"/>
        </w:numPr>
        <w:rPr/>
      </w:pPr>
      <w:bookmarkStart w:id="2040" w:name="__RefHeading___Toc5143456_581953129"/>
      <w:bookmarkStart w:id="2041" w:name="_Toc881"/>
      <w:bookmarkEnd w:id="2040"/>
      <w:r>
        <w:rPr>
          <w:rtl w:val="true"/>
        </w:rPr>
        <w:t xml:space="preserve">قوله فی ص </w:t>
      </w:r>
      <w:r>
        <w:rPr/>
        <w:t>381</w:t>
      </w:r>
      <w:r>
        <w:rPr>
          <w:rtl w:val="true"/>
        </w:rPr>
        <w:t xml:space="preserve">، س </w:t>
      </w:r>
      <w:r>
        <w:rPr/>
        <w:t>22</w:t>
      </w:r>
      <w:r>
        <w:rPr>
          <w:rtl w:val="true"/>
        </w:rPr>
        <w:t>: «</w:t>
      </w:r>
      <w:r>
        <w:rPr>
          <w:rtl w:val="true"/>
        </w:rPr>
        <w:t>ینحصر دلیل نفی الخیار فی الصغیر</w:t>
      </w:r>
      <w:r>
        <w:rPr>
          <w:rtl w:val="true"/>
        </w:rPr>
        <w:t>»</w:t>
      </w:r>
      <w:bookmarkEnd w:id="2041"/>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یقال مقتضی صحیح محمد بن مسلم هو ثبوت الخیار للصبی و الصبیة و مقتضی الأدلة الدالة علی عدم الأمر لها هو رفع إلید عنه فی الصبیة و أما</w:t>
      </w:r>
      <w:bookmarkStart w:id="2042" w:name="pg5878_65289"/>
    </w:p>
    <w:p>
      <w:pPr>
        <w:pStyle w:val="BookText"/>
        <w:rPr/>
      </w:pPr>
      <w:bookmarkEnd w:id="2042"/>
      <w:r>
        <w:rPr>
          <w:rFonts w:ascii="IRNazanin" w:hAnsi="IRNazanin" w:eastAsia="IRNazanin"/>
          <w:color w:val="111111"/>
          <w:sz w:val="28"/>
          <w:sz w:val="28"/>
          <w:szCs w:val="28"/>
          <w:rtl w:val="true"/>
          <w:lang w:bidi="fa-IR"/>
        </w:rPr>
        <w:t>فی الصبی فلادلیل علی عدم الأمر له إذا بلغ فیمکن الأخذ بالصحیح المذکور فی بعض مدلوله و معه لاوجه للرجوع إلی أدلة اللزوم ولکن الصحیح معارض لصحیحة أبی عبیدة الحذاء و سیأتی بیانها إن شاء الله تعالی</w:t>
      </w:r>
      <w:r>
        <w:rPr>
          <w:rFonts w:eastAsia="IRNazanin" w:cs="IRNazanin"/>
          <w:color w:val="111111"/>
          <w:sz w:val="28"/>
          <w:szCs w:val="28"/>
          <w:rtl w:val="true"/>
          <w:lang w:bidi="fa-IR"/>
        </w:rPr>
        <w:t>.</w:t>
      </w:r>
    </w:p>
    <w:p>
      <w:pPr>
        <w:pStyle w:val="Heading3"/>
        <w:numPr>
          <w:ilvl w:val="2"/>
          <w:numId w:val="1"/>
        </w:numPr>
        <w:rPr/>
      </w:pPr>
      <w:bookmarkStart w:id="2043" w:name="__RefHeading___Toc5143458_581953129"/>
      <w:bookmarkStart w:id="2044" w:name="_Toc882"/>
      <w:bookmarkEnd w:id="2043"/>
      <w:r>
        <w:rPr>
          <w:rtl w:val="true"/>
        </w:rPr>
        <w:t xml:space="preserve">قوله فی ص </w:t>
      </w:r>
      <w:r>
        <w:rPr/>
        <w:t>382</w:t>
      </w:r>
      <w:r>
        <w:rPr>
          <w:rtl w:val="true"/>
        </w:rPr>
        <w:t xml:space="preserve">، س </w:t>
      </w:r>
      <w:r>
        <w:rPr/>
        <w:t>10</w:t>
      </w:r>
      <w:r>
        <w:rPr>
          <w:rtl w:val="true"/>
        </w:rPr>
        <w:t>: «</w:t>
      </w:r>
      <w:r>
        <w:rPr>
          <w:rtl w:val="true"/>
        </w:rPr>
        <w:t>لتعذر التفکیک فی معنی الخیار فی الصبی و الصبیة</w:t>
      </w:r>
      <w:r>
        <w:rPr>
          <w:rtl w:val="true"/>
        </w:rPr>
        <w:t>»</w:t>
      </w:r>
      <w:bookmarkEnd w:id="2044"/>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التفکیک فی مثل قوله ولکن لهما الخیار إذا أدرکا مشکل جدا بخلاف التکفیک فی خبر الکناسی لأن الخیار فیه ذکر مرتین مرة للصبیة و مرة للصبی فیمکن التفکیک إذ یمکن عدم العمل بفقرة تدل علی خیار الصبیة و العمل بما یدل علی خیار الصبی هذا ولکن یمکن أن یقال إن التثنیة فی قوة التکریر فقوله فی صحیحة محمد بن مسلم ولکن لهما الخیار إذا أدرکا فی قوة أن یقال إن للصبیة خیار إذا أدرکت و للصبی خیار إذا أدرک فلامانع من التفکیک حینئذٍ و عدم العمل بالمعطوف علیه مثلا لایلزم عدم العمل بالمعطوف و التفکیک فیه جایز و لعله لذلک قال فی جامع المدارک و عدم العمل بمضمونه بالنسبة إلی الصغیرة لعله لایوجب طرح الروایة أصلا حتی بالنسبة إلی الصبی نعم یعارضه صحیحة أبی عبیدة الحذاء قال سألت أباجعفر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غلام و جاریة زوجهما ولیان لهما و هما غیر مدرَکین فقال النکاح جائز و أیهما أدرک کان له الخیار و إن ماتا قبل أن یدرَکا فلامیراث بینهما و لامهر إلا أن یکون قد أدرکا و رضیا قلت فإن أدرک أحدهما قبل الآخر قال یجوز ذلک علیه إن هو رضی قلت فإن کان الرجل الذی أدرک قبل الجاریة و رضی بالنکاح ثم مات قبل أن تُدرَک الجاریة أترثه؟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یعزَل میراثها</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 حتی تُدرَک فتحلف بالله ما ادعاها إلی أخذ المیراث إلا رضاها بالتزویج ثم یدفع إلیها المیراث و نصف المهر قلت فإن ماتت الجاریة و لم‌تکن أدرکت أیرثها الزوج المدرک؟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لأن لها الخیار إذا أدرکت قلت فإن کان أبوها هو الذی زوجها قبل أن تُدرَک قال یجوز علیها تزویج الأب و یجوز علی الغلام و المهر علی الأب للجاریة</w:t>
      </w:r>
      <w:r>
        <w:rPr>
          <w:rStyle w:val="FootnoteAnchor"/>
          <w:rtl w:val="true"/>
        </w:rPr>
        <w:footnoteReference w:id="81"/>
      </w:r>
      <w:r>
        <w:rPr>
          <w:rFonts w:ascii="IRNazanin" w:hAnsi="IRNazanin" w:eastAsia="IRNazanin"/>
          <w:color w:val="111111"/>
          <w:sz w:val="28"/>
          <w:sz w:val="28"/>
          <w:szCs w:val="28"/>
          <w:rtl w:val="true"/>
          <w:lang w:bidi="fa-IR"/>
        </w:rPr>
        <w:t xml:space="preserve">بناء علی أن المراد من الذیل بقرینة قبله هو الحکم بمضی العقد و عدم جواز حله بعد البلوغ فإن المفروض فی قبله هو إدارک الزوج فحاصل الجواب فی الذیل أن مع إقدام الأب یجوز علیها و علیه التزویج و لیس لهما الخیار بخلاف إذا کان الولی غیر الأب کالولی العرفی کما فرض فی صدر الروایة فإن لهما فیه خیار إجازة العقد و ردها فهذه الروایة تعارض صحیحة محمد بن مسلم و یؤید صحیحة أبی عبیدة بإشعار صحیحة الحلبی فإن المستفاد منها هو مفروغیة عدم جواز حل العقد بعد إدراک الصبی و إنما سأل السائل عن جواز طلاقه فقط هذا مضافا إلی تأییدها بالاعتبار حیث أن الولی بعد کونه ولیا شرعیا إذا أقدم علی التزویج مع شرائطه فلامعنی لنقض ولایته بل هو مستهجن عند عرف العقلاء و کیف کان فإن رجحت صحیحة أبی عبیدة علی صحیحة محمد بن مسلم فهو و إلا فالحکم هو التخییر فی الأخذ بأیهما و یحکم به فی مقام القضاء أو فی مقام الإفتاء و أما اختلاف الحکمین بأخذ کل منهما بطرف فهو لایختص بهذه المسألة بل یمکن اتفاقه فی جمیع المسائل التی کانت الروایات فیها مختلفة و کیف کان فنحن لانعدل عما ذهب إلیه المشهور کما فی المستند و تقریرات الحاج الشیخ الحائری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w:t>
      </w:r>
      <w:bookmarkStart w:id="2045" w:name="pg5878_65291"/>
    </w:p>
    <w:p>
      <w:pPr>
        <w:pStyle w:val="Heading3"/>
        <w:numPr>
          <w:ilvl w:val="2"/>
          <w:numId w:val="1"/>
        </w:numPr>
        <w:rPr/>
      </w:pPr>
      <w:bookmarkStart w:id="2046" w:name="__RefHeading___Toc5143460_581953129"/>
      <w:bookmarkStart w:id="2047" w:name="_Toc883"/>
      <w:bookmarkEnd w:id="2045"/>
      <w:bookmarkEnd w:id="2046"/>
      <w:r>
        <w:rPr>
          <w:rtl w:val="true"/>
        </w:rPr>
        <w:t xml:space="preserve">قوله فی ص </w:t>
      </w:r>
      <w:r>
        <w:rPr/>
        <w:t>382</w:t>
      </w:r>
      <w:r>
        <w:rPr>
          <w:rtl w:val="true"/>
        </w:rPr>
        <w:t xml:space="preserve">، س </w:t>
      </w:r>
      <w:r>
        <w:rPr/>
        <w:t>13</w:t>
      </w:r>
      <w:r>
        <w:rPr>
          <w:rtl w:val="true"/>
        </w:rPr>
        <w:t>: «</w:t>
      </w:r>
      <w:r>
        <w:rPr>
          <w:rtl w:val="true"/>
        </w:rPr>
        <w:t>کالإشکال فی الصحیح</w:t>
      </w:r>
      <w:r>
        <w:rPr>
          <w:rtl w:val="true"/>
        </w:rPr>
        <w:t>»</w:t>
      </w:r>
      <w:bookmarkEnd w:id="204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أن عدم العمل بفقرة من الحدیث لایضر بالنسبة إلی الباقی فلامانع من الأخذ بالفقرة الثانیة من دون حمل الخبر علی خلاف ظاهره نعم لم یثبت صحة سند الحدیث</w:t>
      </w:r>
      <w:r>
        <w:rPr>
          <w:rFonts w:eastAsia="IRNazanin" w:cs="IRNazanin"/>
          <w:color w:val="111111"/>
          <w:sz w:val="28"/>
          <w:szCs w:val="28"/>
          <w:rtl w:val="true"/>
          <w:lang w:bidi="fa-IR"/>
        </w:rPr>
        <w:t>.</w:t>
      </w:r>
    </w:p>
    <w:p>
      <w:pPr>
        <w:pStyle w:val="Heading3"/>
        <w:numPr>
          <w:ilvl w:val="2"/>
          <w:numId w:val="1"/>
        </w:numPr>
        <w:rPr/>
      </w:pPr>
      <w:bookmarkStart w:id="2048" w:name="__RefHeading___Toc5143462_581953129"/>
      <w:bookmarkStart w:id="2049" w:name="_Toc884"/>
      <w:bookmarkEnd w:id="2048"/>
      <w:r>
        <w:rPr>
          <w:rtl w:val="true"/>
        </w:rPr>
        <w:t xml:space="preserve">قوله فی ص </w:t>
      </w:r>
      <w:r>
        <w:rPr/>
        <w:t>382</w:t>
      </w:r>
      <w:r>
        <w:rPr>
          <w:rtl w:val="true"/>
        </w:rPr>
        <w:t xml:space="preserve">، س </w:t>
      </w:r>
      <w:r>
        <w:rPr/>
        <w:t>22</w:t>
      </w:r>
      <w:r>
        <w:rPr>
          <w:rtl w:val="true"/>
        </w:rPr>
        <w:t>: «</w:t>
      </w:r>
      <w:r>
        <w:rPr>
          <w:rtl w:val="true"/>
        </w:rPr>
        <w:t>اعتبار المصلحة فیها</w:t>
      </w:r>
      <w:r>
        <w:rPr>
          <w:rtl w:val="true"/>
        </w:rPr>
        <w:t>»</w:t>
      </w:r>
      <w:bookmarkEnd w:id="204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خلافا للشیخ الأعظم فی المکاسب حیث اکتفی بعدم المفسدة أخذا بإطلاق الأدلة و عدم تمامیة المقید فراجع</w:t>
      </w:r>
      <w:r>
        <w:rPr>
          <w:rFonts w:eastAsia="IRNazanin" w:cs="IRNazanin"/>
          <w:color w:val="111111"/>
          <w:sz w:val="28"/>
          <w:szCs w:val="28"/>
          <w:rtl w:val="true"/>
          <w:lang w:bidi="fa-IR"/>
        </w:rPr>
        <w:t>.</w:t>
      </w:r>
    </w:p>
    <w:p>
      <w:pPr>
        <w:pStyle w:val="Heading3"/>
        <w:numPr>
          <w:ilvl w:val="2"/>
          <w:numId w:val="1"/>
        </w:numPr>
        <w:rPr/>
      </w:pPr>
      <w:bookmarkStart w:id="2050" w:name="__RefHeading___Toc5143464_581953129"/>
      <w:bookmarkStart w:id="2051" w:name="_Toc885"/>
      <w:bookmarkEnd w:id="2050"/>
      <w:r>
        <w:rPr>
          <w:rtl w:val="true"/>
        </w:rPr>
        <w:t xml:space="preserve">قوله فی ص </w:t>
      </w:r>
      <w:r>
        <w:rPr/>
        <w:t>383</w:t>
      </w:r>
      <w:r>
        <w:rPr>
          <w:rtl w:val="true"/>
        </w:rPr>
        <w:t xml:space="preserve">، س </w:t>
      </w:r>
      <w:r>
        <w:rPr/>
        <w:t>5</w:t>
      </w:r>
      <w:r>
        <w:rPr>
          <w:rtl w:val="true"/>
        </w:rPr>
        <w:t>: «</w:t>
      </w:r>
      <w:r>
        <w:rPr>
          <w:rtl w:val="true"/>
        </w:rPr>
        <w:t>عدم وضوح الإطلاق فی ولایة الأب فی المال</w:t>
      </w:r>
      <w:r>
        <w:rPr>
          <w:rtl w:val="true"/>
        </w:rPr>
        <w:t>»</w:t>
      </w:r>
      <w:bookmarkEnd w:id="205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ربما یستدل بإطلاق أدلة ولایة الأب فی الأموال کقوله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ومالک لأبیک و قول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والده هو الذی یلی أمره</w:t>
      </w:r>
      <w:r>
        <w:rPr>
          <w:rStyle w:val="FootnoteAnchor"/>
          <w:rtl w:val="true"/>
        </w:rPr>
        <w:footnoteReference w:id="82"/>
      </w:r>
      <w:r>
        <w:rPr>
          <w:rFonts w:ascii="IRNazanin" w:hAnsi="IRNazanin" w:eastAsia="IRNazanin"/>
          <w:color w:val="111111"/>
          <w:sz w:val="28"/>
          <w:sz w:val="28"/>
          <w:szCs w:val="28"/>
          <w:rtl w:val="true"/>
          <w:lang w:bidi="fa-IR"/>
        </w:rPr>
        <w:t xml:space="preserve">و قول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فیمن أوصی إلی رجل بولده و بمال لهم لاباس به من أجل أن أباه قد أذن له فی ذلک و هو حی</w:t>
      </w:r>
      <w:r>
        <w:rPr>
          <w:rStyle w:val="FootnoteAnchor"/>
          <w:rtl w:val="true"/>
        </w:rPr>
        <w:footnoteReference w:id="83"/>
      </w:r>
      <w:r>
        <w:rPr>
          <w:rFonts w:ascii="IRNazanin" w:hAnsi="IRNazanin" w:eastAsia="IRNazanin"/>
          <w:color w:val="111111"/>
          <w:sz w:val="28"/>
          <w:sz w:val="28"/>
          <w:szCs w:val="28"/>
          <w:rtl w:val="true"/>
          <w:lang w:bidi="fa-IR"/>
        </w:rPr>
        <w:t xml:space="preserve">و عموم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الجاریة لیس لها مع الأب أمر</w:t>
      </w:r>
      <w:r>
        <w:rPr>
          <w:rStyle w:val="FootnoteAnchor"/>
          <w:rtl w:val="true"/>
        </w:rPr>
        <w:footnoteReference w:id="84"/>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w:t>
      </w:r>
    </w:p>
    <w:p>
      <w:pPr>
        <w:pStyle w:val="Heading3"/>
        <w:numPr>
          <w:ilvl w:val="2"/>
          <w:numId w:val="1"/>
        </w:numPr>
        <w:rPr/>
      </w:pPr>
      <w:bookmarkStart w:id="2052" w:name="__RefHeading___Toc5143466_581953129"/>
      <w:bookmarkStart w:id="2053" w:name="_Toc886"/>
      <w:bookmarkEnd w:id="2052"/>
      <w:r>
        <w:rPr>
          <w:rtl w:val="true"/>
        </w:rPr>
        <w:t xml:space="preserve">قوله فی ص </w:t>
      </w:r>
      <w:r>
        <w:rPr/>
        <w:t>383</w:t>
      </w:r>
      <w:r>
        <w:rPr>
          <w:rtl w:val="true"/>
        </w:rPr>
        <w:t xml:space="preserve">، س </w:t>
      </w:r>
      <w:r>
        <w:rPr/>
        <w:t>6</w:t>
      </w:r>
      <w:r>
        <w:rPr>
          <w:rtl w:val="true"/>
        </w:rPr>
        <w:t>: «</w:t>
      </w:r>
      <w:r>
        <w:rPr>
          <w:rtl w:val="true"/>
        </w:rPr>
        <w:t xml:space="preserve">فالذی یدل علی اعتبار الشرط </w:t>
      </w:r>
      <w:r>
        <w:rPr>
          <w:rtl w:val="true"/>
        </w:rPr>
        <w:t>»</w:t>
      </w:r>
      <w:bookmarkEnd w:id="2053"/>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المستند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وجوب مراعات الولی عدم المفسدة فی النکاح لظاهر الإجماع و عمومات نفی الضرر المعارض مع عمومات لزوم تزویج الولی الراجحة علیها بموافقة الکتاب و السنة عدم ثبوت الأثر فلایجوز معها و لو زوج و</w:t>
      </w:r>
      <w:bookmarkStart w:id="2054" w:name="pg5878_65292"/>
    </w:p>
    <w:p>
      <w:pPr>
        <w:pStyle w:val="BookText"/>
        <w:rPr/>
      </w:pPr>
      <w:bookmarkEnd w:id="2054"/>
      <w:r>
        <w:rPr>
          <w:rFonts w:ascii="IRNazanin" w:hAnsi="IRNazanin" w:eastAsia="IRNazanin"/>
          <w:color w:val="111111"/>
          <w:sz w:val="28"/>
          <w:sz w:val="28"/>
          <w:szCs w:val="28"/>
          <w:rtl w:val="true"/>
          <w:lang w:bidi="fa-IR"/>
        </w:rPr>
        <w:t>الحال هذه بطل و هل تجب مراعاة المصلحة فی النکاح الظاهر لا للأصل و العمومات نعم لو قلنا بوجوب مراعاة المصلحة فی التصرفات المالیة یجب علی الزوج مراعاتها فی المهر بل یحتمل التعدی إلی الإنفاق أیضا</w:t>
      </w:r>
      <w:r>
        <w:rPr>
          <w:rFonts w:eastAsia="IRNazanin" w:cs="IRNazanin"/>
          <w:color w:val="111111"/>
          <w:sz w:val="28"/>
          <w:szCs w:val="28"/>
          <w:rtl w:val="true"/>
          <w:lang w:bidi="fa-IR"/>
        </w:rPr>
        <w:t>.</w:t>
      </w:r>
    </w:p>
    <w:p>
      <w:pPr>
        <w:pStyle w:val="Heading3"/>
        <w:numPr>
          <w:ilvl w:val="2"/>
          <w:numId w:val="1"/>
        </w:numPr>
        <w:rPr/>
      </w:pPr>
      <w:bookmarkStart w:id="2055" w:name="__RefHeading___Toc5143468_581953129"/>
      <w:bookmarkStart w:id="2056" w:name="_Toc887"/>
      <w:bookmarkEnd w:id="2055"/>
      <w:r>
        <w:rPr>
          <w:rtl w:val="true"/>
        </w:rPr>
        <w:t xml:space="preserve">قوله فی ص </w:t>
      </w:r>
      <w:r>
        <w:rPr/>
        <w:t>383</w:t>
      </w:r>
      <w:r>
        <w:rPr>
          <w:rtl w:val="true"/>
        </w:rPr>
        <w:t xml:space="preserve">، س </w:t>
      </w:r>
      <w:r>
        <w:rPr/>
        <w:t>8</w:t>
      </w:r>
      <w:r>
        <w:rPr>
          <w:rtl w:val="true"/>
        </w:rPr>
        <w:t>: «</w:t>
      </w:r>
      <w:r>
        <w:rPr>
          <w:rtl w:val="true"/>
        </w:rPr>
        <w:t>أما ما ورد فی جواز الأخذ</w:t>
      </w:r>
      <w:r>
        <w:rPr>
          <w:rtl w:val="true"/>
        </w:rPr>
        <w:t>»</w:t>
      </w:r>
      <w:bookmarkEnd w:id="205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مقصوده أن الاستدلال بهذه الأخبار لتقید الإطلاقات بعدم المفسدة لایصح لأن موردها هو التصرف فی مال الکبیر و علیه فکان الأولی أن یقال فی الذیل لتقیید المطلقات یکفی حدیث لاضرر</w:t>
      </w:r>
      <w:r>
        <w:rPr>
          <w:rFonts w:eastAsia="IRNazanin" w:cs="IRNazanin"/>
          <w:color w:val="111111"/>
          <w:sz w:val="28"/>
          <w:szCs w:val="28"/>
          <w:rtl w:val="true"/>
          <w:lang w:bidi="fa-IR"/>
        </w:rPr>
        <w:t>.</w:t>
      </w:r>
    </w:p>
    <w:p>
      <w:pPr>
        <w:pStyle w:val="Heading3"/>
        <w:numPr>
          <w:ilvl w:val="2"/>
          <w:numId w:val="1"/>
        </w:numPr>
        <w:rPr/>
      </w:pPr>
      <w:bookmarkStart w:id="2057" w:name="__RefHeading___Toc5143470_581953129"/>
      <w:bookmarkStart w:id="2058" w:name="_Toc888"/>
      <w:bookmarkEnd w:id="2057"/>
      <w:r>
        <w:rPr>
          <w:rtl w:val="true"/>
        </w:rPr>
        <w:t xml:space="preserve">قوله فی ص </w:t>
      </w:r>
      <w:r>
        <w:rPr/>
        <w:t>383</w:t>
      </w:r>
      <w:r>
        <w:rPr>
          <w:rtl w:val="true"/>
        </w:rPr>
        <w:t xml:space="preserve">، س </w:t>
      </w:r>
      <w:r>
        <w:rPr/>
        <w:t>13</w:t>
      </w:r>
      <w:r>
        <w:rPr>
          <w:rtl w:val="true"/>
        </w:rPr>
        <w:t>: «</w:t>
      </w:r>
      <w:r>
        <w:rPr>
          <w:rtl w:val="true"/>
        </w:rPr>
        <w:t>بناء علی أنه یعتبر فی المجیز أن یکون جایز التصرف</w:t>
      </w:r>
      <w:r>
        <w:rPr>
          <w:rtl w:val="true"/>
        </w:rPr>
        <w:t>»</w:t>
      </w:r>
      <w:bookmarkEnd w:id="205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المکاسب للشیخ الأعظم الأنصاری ص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الثانی من شرائط المجیز</w:t>
      </w:r>
      <w:r>
        <w:rPr>
          <w:rFonts w:eastAsia="IRNazanin" w:cs="IRNazanin"/>
          <w:color w:val="111111"/>
          <w:sz w:val="28"/>
          <w:szCs w:val="28"/>
          <w:rtl w:val="true"/>
          <w:lang w:bidi="fa-IR"/>
        </w:rPr>
        <w:t>.</w:t>
      </w:r>
    </w:p>
    <w:p>
      <w:pPr>
        <w:pStyle w:val="Heading3"/>
        <w:numPr>
          <w:ilvl w:val="2"/>
          <w:numId w:val="1"/>
        </w:numPr>
        <w:rPr/>
      </w:pPr>
      <w:bookmarkStart w:id="2059" w:name="__RefHeading___Toc5143472_581953129"/>
      <w:bookmarkStart w:id="2060" w:name="_Toc889"/>
      <w:bookmarkEnd w:id="2059"/>
      <w:r>
        <w:rPr>
          <w:rtl w:val="true"/>
        </w:rPr>
        <w:t xml:space="preserve">قوله فی ص </w:t>
      </w:r>
      <w:r>
        <w:rPr/>
        <w:t>384</w:t>
      </w:r>
      <w:r>
        <w:rPr>
          <w:rtl w:val="true"/>
        </w:rPr>
        <w:t xml:space="preserve">، س </w:t>
      </w:r>
      <w:r>
        <w:rPr/>
        <w:t>4</w:t>
      </w:r>
      <w:r>
        <w:rPr>
          <w:rtl w:val="true"/>
        </w:rPr>
        <w:t>: «</w:t>
      </w:r>
      <w:r>
        <w:rPr>
          <w:rtl w:val="true"/>
        </w:rPr>
        <w:t>التزویج ضررا علیه</w:t>
      </w:r>
      <w:r>
        <w:rPr>
          <w:rtl w:val="true"/>
        </w:rPr>
        <w:t>»</w:t>
      </w:r>
      <w:bookmarkEnd w:id="206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لایخفی منعه فیما إذا کانت الزوجة من اسرة لایعد بذل المهر فی قبالها ضررا علیه و إن أمکن للولی أن یزوجه مع زوجة من اسرة نازلة منها بأقل من المهر</w:t>
      </w:r>
      <w:r>
        <w:rPr>
          <w:rFonts w:eastAsia="IRNazanin" w:cs="IRNazanin"/>
          <w:color w:val="111111"/>
          <w:sz w:val="28"/>
          <w:szCs w:val="28"/>
          <w:rtl w:val="true"/>
          <w:lang w:bidi="fa-IR"/>
        </w:rPr>
        <w:t>.</w:t>
      </w:r>
    </w:p>
    <w:p>
      <w:pPr>
        <w:pStyle w:val="Heading3"/>
        <w:numPr>
          <w:ilvl w:val="2"/>
          <w:numId w:val="1"/>
        </w:numPr>
        <w:rPr/>
      </w:pPr>
      <w:bookmarkStart w:id="2061" w:name="__RefHeading___Toc5143474_581953129"/>
      <w:bookmarkStart w:id="2062" w:name="_Toc890"/>
      <w:bookmarkEnd w:id="2061"/>
      <w:r>
        <w:rPr>
          <w:rtl w:val="true"/>
        </w:rPr>
        <w:t xml:space="preserve">قوله فی ص </w:t>
      </w:r>
      <w:r>
        <w:rPr/>
        <w:t>384</w:t>
      </w:r>
      <w:r>
        <w:rPr>
          <w:rtl w:val="true"/>
        </w:rPr>
        <w:t xml:space="preserve">، س </w:t>
      </w:r>
      <w:r>
        <w:rPr/>
        <w:t>7</w:t>
      </w:r>
      <w:r>
        <w:rPr>
          <w:rtl w:val="true"/>
        </w:rPr>
        <w:t>: «</w:t>
      </w:r>
      <w:r>
        <w:rPr>
          <w:rtl w:val="true"/>
        </w:rPr>
        <w:t xml:space="preserve">وعن الشیخ </w:t>
      </w:r>
      <w:r>
        <w:rPr>
          <w:rtl w:val="true"/>
        </w:rPr>
        <w:t>(</w:t>
      </w:r>
      <w:r>
        <w:rPr>
          <w:rtl w:val="true"/>
        </w:rPr>
        <w:t>ره</w:t>
      </w:r>
      <w:r>
        <w:rPr>
          <w:rtl w:val="true"/>
        </w:rPr>
        <w:t>)»</w:t>
      </w:r>
      <w:bookmarkEnd w:id="2062"/>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صاحب المستند و صاحب الحدائق إلی صحة العقد و لزوم المهر ما لم یکن مفسدة أخذا بإطلاق الأدلة و لاباس به و أما أدلة نفی الضرر ففیه منع أولا بأنه عدم النفع لا الضرر و ثانیا بأنه یوجب نفی اللزوم و أما إثبات مهر المثل</w:t>
      </w:r>
      <w:bookmarkStart w:id="2063" w:name="pg5878_65293"/>
    </w:p>
    <w:p>
      <w:pPr>
        <w:pStyle w:val="BookText"/>
        <w:rPr/>
      </w:pPr>
      <w:bookmarkEnd w:id="2063"/>
      <w:r>
        <w:rPr>
          <w:rFonts w:ascii="IRNazanin" w:hAnsi="IRNazanin" w:eastAsia="IRNazanin"/>
          <w:color w:val="111111"/>
          <w:sz w:val="28"/>
          <w:sz w:val="28"/>
          <w:szCs w:val="28"/>
          <w:rtl w:val="true"/>
          <w:lang w:bidi="fa-IR"/>
        </w:rPr>
        <w:t>فهو محتاج إلی الدلیل الآخر اللهم إلا أن یؤخذ بما إذا ظهر المهر مستحقا للغیر مع إلقاء الخصوصیة و هکذا سائر الموارد فتأمل و أما نفی الحرج ففیه أن کل ما دون مهر المثل لایوجب الحرج بل هو فی موارد خاصة و فی بعض الأشخاص فلایصح بمجرد لزوم الحرج فی بعض الموارد الحکم ببطلان المهر فی جمیع الموارد مع أن الحرج أمر شخصی و لیس بکلی و لافرق فیما ذکر بین کون جعل المهر التزاما فی ضمن التزام النکاح أو قیدا له و متحدا معه و کیف کان فلامجال بعد هذا القول للقولین الآخرین</w:t>
      </w:r>
      <w:r>
        <w:rPr>
          <w:rFonts w:eastAsia="IRNazanin" w:cs="IRNazanin"/>
          <w:color w:val="111111"/>
          <w:sz w:val="28"/>
          <w:szCs w:val="28"/>
          <w:rtl w:val="true"/>
          <w:lang w:bidi="fa-IR"/>
        </w:rPr>
        <w:t>.</w:t>
      </w:r>
    </w:p>
    <w:p>
      <w:pPr>
        <w:pStyle w:val="Heading3"/>
        <w:numPr>
          <w:ilvl w:val="2"/>
          <w:numId w:val="1"/>
        </w:numPr>
        <w:rPr/>
      </w:pPr>
      <w:bookmarkStart w:id="2064" w:name="__RefHeading___Toc5143476_581953129"/>
      <w:bookmarkStart w:id="2065" w:name="_Toc891"/>
      <w:bookmarkEnd w:id="2064"/>
      <w:r>
        <w:rPr>
          <w:rtl w:val="true"/>
        </w:rPr>
        <w:t xml:space="preserve">قوله فی ص </w:t>
      </w:r>
      <w:r>
        <w:rPr/>
        <w:t>384</w:t>
      </w:r>
      <w:r>
        <w:rPr>
          <w:rtl w:val="true"/>
        </w:rPr>
        <w:t xml:space="preserve">، س </w:t>
      </w:r>
      <w:r>
        <w:rPr/>
        <w:t>10</w:t>
      </w:r>
      <w:r>
        <w:rPr>
          <w:rtl w:val="true"/>
        </w:rPr>
        <w:t>: «</w:t>
      </w:r>
      <w:r>
        <w:rPr>
          <w:rtl w:val="true"/>
        </w:rPr>
        <w:t>أدلة نفی الضرر مقدمة علی</w:t>
      </w:r>
      <w:r>
        <w:rPr>
          <w:rtl w:val="true"/>
        </w:rPr>
        <w:t>...»</w:t>
      </w:r>
      <w:bookmarkEnd w:id="206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منع صدق الضرر أولا و منع دلالته علی إثبات مهر المثل ثانیا إلا أن یؤخذ بموارد أخری التی حکم فیها بمهر المثل مع إلقاء الخصوصیة إن قلت صدق الضرر بملاحظة کون النکاح معاوضة فی اللب فإذا کان المهر دون المثل صدق الضرر کما أن الغبن فی المعاملات یصدق بکون القیمة أقل من ثمن العین قلت لیس النکاح معاوضة و یشهد له موارد تفکیک المهر عن العقد نعم هو نازل منزلة المعاوضة فی بعض الجهات و لاعموم للتنزیل</w:t>
      </w:r>
      <w:r>
        <w:rPr>
          <w:rFonts w:eastAsia="IRNazanin" w:cs="IRNazanin"/>
          <w:color w:val="111111"/>
          <w:sz w:val="28"/>
          <w:szCs w:val="28"/>
          <w:rtl w:val="true"/>
          <w:lang w:bidi="fa-IR"/>
        </w:rPr>
        <w:t>.</w:t>
      </w:r>
    </w:p>
    <w:p>
      <w:pPr>
        <w:pStyle w:val="Heading3"/>
        <w:numPr>
          <w:ilvl w:val="2"/>
          <w:numId w:val="1"/>
        </w:numPr>
        <w:rPr/>
      </w:pPr>
      <w:bookmarkStart w:id="2066" w:name="__RefHeading___Toc5143478_581953129"/>
      <w:bookmarkStart w:id="2067" w:name="_Toc892"/>
      <w:bookmarkEnd w:id="2066"/>
      <w:r>
        <w:rPr>
          <w:rtl w:val="true"/>
        </w:rPr>
        <w:t xml:space="preserve">قوله فی ص </w:t>
      </w:r>
      <w:r>
        <w:rPr/>
        <w:t>384</w:t>
      </w:r>
      <w:r>
        <w:rPr>
          <w:rtl w:val="true"/>
        </w:rPr>
        <w:t xml:space="preserve">، س </w:t>
      </w:r>
      <w:r>
        <w:rPr/>
        <w:t>20</w:t>
      </w:r>
      <w:r>
        <w:rPr>
          <w:rtl w:val="true"/>
        </w:rPr>
        <w:t>: «</w:t>
      </w:r>
      <w:r>
        <w:rPr>
          <w:rtl w:val="true"/>
        </w:rPr>
        <w:t xml:space="preserve">وأوضحه شیخنا الأعظم </w:t>
      </w:r>
      <w:r>
        <w:rPr>
          <w:rtl w:val="true"/>
        </w:rPr>
        <w:t>(</w:t>
      </w:r>
      <w:r>
        <w:rPr>
          <w:rtl w:val="true"/>
        </w:rPr>
        <w:t>ره</w:t>
      </w:r>
      <w:r>
        <w:rPr>
          <w:rtl w:val="true"/>
        </w:rPr>
        <w:t>)»</w:t>
      </w:r>
      <w:bookmarkEnd w:id="2067"/>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یوضح الشیخ تعدد النکاح و جعل المهر بل المستفاد من کلامه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مقتضی الجمع بین إطلاق أدلة الولایة و حدیث نفی الضرر هو الحکم بصحة العقد و بطلان المهر مع کون الواقع أمرا واحدا شخصیا</w:t>
      </w:r>
      <w:r>
        <w:rPr>
          <w:rFonts w:eastAsia="IRNazanin" w:cs="IRNazanin"/>
          <w:color w:val="111111"/>
          <w:sz w:val="28"/>
          <w:szCs w:val="28"/>
          <w:rtl w:val="true"/>
          <w:lang w:bidi="fa-IR"/>
        </w:rPr>
        <w:t>.</w:t>
      </w:r>
      <w:bookmarkStart w:id="2068" w:name="pg5878_65294"/>
    </w:p>
    <w:p>
      <w:pPr>
        <w:pStyle w:val="Heading3"/>
        <w:numPr>
          <w:ilvl w:val="2"/>
          <w:numId w:val="1"/>
        </w:numPr>
        <w:rPr/>
      </w:pPr>
      <w:bookmarkStart w:id="2069" w:name="__RefHeading___Toc5143480_581953129"/>
      <w:bookmarkStart w:id="2070" w:name="_Toc893"/>
      <w:bookmarkEnd w:id="2068"/>
      <w:bookmarkEnd w:id="2069"/>
      <w:r>
        <w:rPr>
          <w:rtl w:val="true"/>
        </w:rPr>
        <w:t xml:space="preserve">قوله فی ص </w:t>
      </w:r>
      <w:r>
        <w:rPr/>
        <w:t>385</w:t>
      </w:r>
      <w:r>
        <w:rPr>
          <w:rtl w:val="true"/>
        </w:rPr>
        <w:t xml:space="preserve">، س </w:t>
      </w:r>
      <w:r>
        <w:rPr/>
        <w:t>8</w:t>
      </w:r>
      <w:r>
        <w:rPr>
          <w:rtl w:val="true"/>
        </w:rPr>
        <w:t>: «</w:t>
      </w:r>
      <w:r>
        <w:rPr>
          <w:rtl w:val="true"/>
        </w:rPr>
        <w:t>یشکل بأن الضرر لیس فی جعل المهر نفسه</w:t>
      </w:r>
      <w:r>
        <w:rPr>
          <w:rtl w:val="true"/>
        </w:rPr>
        <w:t>»</w:t>
      </w:r>
      <w:bookmarkEnd w:id="207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أن التعدد لایتوقف علی کون المهر مجعولا فی النکاح علی نحو الشرط بل یکون متعددا أیضا إذا کان مذکورا فیه علی نحو القید کسائر المعاملات کما لافرق بین قوله بعتک الفرس بشرط کونه عربیا و قوله بعتک الفرس العربی فی أن المطلوب متعدد فالتقید فی حکم الاشتراط فیما إذا لم یکن القید مقوما بحیث یصیر المبیع مع فقدانه مباینا له و الذی یشهد علی تعدد المطلوب فی المقام هو وقوع التفکیک بین العقد و المهر فی موارد فإن کان المطلوب واحدا و بسیطا فلایجوز التکفیک مطلقا و علیه فلافرق بین أن یکون المهر مجعولا علی نحو الشرط أو القید فإن کل منهما یؤول إلی التزام فی ضمن التزام فنفی الضرر إذا اقتضی بطلان المهر لایقتضی بطلان النکاح و أما بطلان الصلاة بالریاء فهو لدلیل خاص</w:t>
      </w:r>
      <w:r>
        <w:rPr>
          <w:rFonts w:eastAsia="IRNazanin" w:cs="IRNazanin"/>
          <w:color w:val="111111"/>
          <w:sz w:val="28"/>
          <w:szCs w:val="28"/>
          <w:rtl w:val="true"/>
          <w:lang w:bidi="fa-IR"/>
        </w:rPr>
        <w:t>.</w:t>
      </w:r>
    </w:p>
    <w:p>
      <w:pPr>
        <w:pStyle w:val="Heading3"/>
        <w:numPr>
          <w:ilvl w:val="2"/>
          <w:numId w:val="1"/>
        </w:numPr>
        <w:rPr/>
      </w:pPr>
      <w:bookmarkStart w:id="2071" w:name="__RefHeading___Toc5143482_581953129"/>
      <w:bookmarkStart w:id="2072" w:name="_Toc894"/>
      <w:bookmarkEnd w:id="2071"/>
      <w:r>
        <w:rPr>
          <w:rtl w:val="true"/>
        </w:rPr>
        <w:t xml:space="preserve">قوله فی ص </w:t>
      </w:r>
      <w:r>
        <w:rPr/>
        <w:t>385</w:t>
      </w:r>
      <w:r>
        <w:rPr>
          <w:rtl w:val="true"/>
        </w:rPr>
        <w:t xml:space="preserve">، س </w:t>
      </w:r>
      <w:r>
        <w:rPr/>
        <w:t>19</w:t>
      </w:r>
      <w:r>
        <w:rPr>
          <w:rtl w:val="true"/>
        </w:rPr>
        <w:t>: «</w:t>
      </w:r>
      <w:r>
        <w:rPr>
          <w:rtl w:val="true"/>
        </w:rPr>
        <w:t>و وجه عدم نفوذ نکاحه</w:t>
      </w:r>
      <w:r>
        <w:rPr>
          <w:rtl w:val="true"/>
        </w:rPr>
        <w:t>...»</w:t>
      </w:r>
      <w:bookmarkEnd w:id="207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المتن والشرح فی المقام هو أن الکلام فی السفیهة و أما السفیهة فغیر مذکورة مع أنها مذکورة فی رسالة النکاح للشیخ الأعظم الأنصاری و غیرها الصحاح الدالة علی أن من لم یکن مالکة للاُمور المالیة لایجوز لها التزویج تکفی لعدم جواز تزویجها من دون إذن أبیها أوجدها أو الحاکم فراجع فلاوجه لاختصاص عدم الجواز بالسفیه</w:t>
      </w:r>
      <w:r>
        <w:rPr>
          <w:rFonts w:eastAsia="IRNazanin" w:cs="IRNazanin"/>
          <w:color w:val="111111"/>
          <w:sz w:val="28"/>
          <w:szCs w:val="28"/>
          <w:rtl w:val="true"/>
          <w:lang w:bidi="fa-IR"/>
        </w:rPr>
        <w:t>.</w:t>
      </w:r>
    </w:p>
    <w:p>
      <w:pPr>
        <w:pStyle w:val="Heading3"/>
        <w:numPr>
          <w:ilvl w:val="2"/>
          <w:numId w:val="1"/>
        </w:numPr>
        <w:rPr/>
      </w:pPr>
      <w:bookmarkStart w:id="2073" w:name="__RefHeading___Toc5143484_581953129"/>
      <w:bookmarkStart w:id="2074" w:name="_Toc895"/>
      <w:bookmarkEnd w:id="2073"/>
      <w:r>
        <w:rPr>
          <w:rtl w:val="true"/>
        </w:rPr>
        <w:t xml:space="preserve">قوله فی ص </w:t>
      </w:r>
      <w:r>
        <w:rPr/>
        <w:t>385</w:t>
      </w:r>
      <w:r>
        <w:rPr>
          <w:rtl w:val="true"/>
        </w:rPr>
        <w:t xml:space="preserve">، س </w:t>
      </w:r>
      <w:r>
        <w:rPr/>
        <w:t>21</w:t>
      </w:r>
      <w:r>
        <w:rPr>
          <w:rtl w:val="true"/>
        </w:rPr>
        <w:t>: «</w:t>
      </w:r>
      <w:r>
        <w:rPr>
          <w:rtl w:val="true"/>
        </w:rPr>
        <w:t>وهذا مما لا إشکال فیه</w:t>
      </w:r>
      <w:r>
        <w:rPr>
          <w:rtl w:val="true"/>
        </w:rPr>
        <w:t>»</w:t>
      </w:r>
      <w:bookmarkEnd w:id="2074"/>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أقف لهم فی هذا المقام علی نص یعتمد علیه إلی أن قال و لاریب أن المحجور علیه هنا و إن کان سفیها مبذرا إلا أنه بالغ عاقل</w:t>
      </w:r>
      <w:bookmarkStart w:id="2075" w:name="pg5878_65295"/>
    </w:p>
    <w:p>
      <w:pPr>
        <w:pStyle w:val="BookText"/>
        <w:rPr/>
      </w:pPr>
      <w:bookmarkEnd w:id="2075"/>
      <w:r>
        <w:rPr>
          <w:rFonts w:ascii="IRNazanin" w:hAnsi="IRNazanin" w:eastAsia="IRNazanin"/>
          <w:color w:val="111111"/>
          <w:sz w:val="28"/>
          <w:sz w:val="28"/>
          <w:szCs w:val="28"/>
          <w:rtl w:val="true"/>
          <w:lang w:bidi="fa-IR"/>
        </w:rPr>
        <w:t xml:space="preserve">مکلف بالتکالیف الشرعیة واجباتها و مستحباتها داخل تحت هذه الأخبار کغیره من المکلفین و لادلیل لهم علی استثنائه و خروجه عنها و غایة ما یدل علیه أدلة الحجر هو عدم تمکینه من المال خوفا أن یصرفه فی غیر المصارف الشرعیة أو العرفیة مما یوجب التبذیر المنهی عنه لا أنه یبطل ما یأتی به من المستحبات المتوقفة علی دفع المال کالتزویج مثلا إلی أن قال فالواجب بمقتضی ما قلناه علی الولی أن یدفع له من المال متی أراد التزویج لضرورة کان أم لا ما یقوم بذلک مهر أو نفقة و نحوها و أما القول بأن الأخبار الواردة فی السفیهة مع أنها لاتدفع مهر أو نفقة تدل علی ممنوعیة السفیه بالأولویة ففیه أنه غیر تام لاحتمال أن یکون المنع فیها لحفظ عرضها أو جهة أخری فلایمکن التعدی نعم یمکن التمسک بصحیحة عبدالله بن سنان حیث قال و جاز له کل شیء إلا أن یکون ضعیفا أو سفیها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عقد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فلایجوز للسفیه أن یتزوج من دون إذن الولی أو الحاکم</w:t>
      </w:r>
      <w:r>
        <w:rPr>
          <w:rFonts w:eastAsia="IRNazanin" w:cs="IRNazanin"/>
          <w:color w:val="111111"/>
          <w:sz w:val="28"/>
          <w:szCs w:val="28"/>
          <w:rtl w:val="true"/>
          <w:lang w:bidi="fa-IR"/>
        </w:rPr>
        <w:t>.</w:t>
      </w:r>
    </w:p>
    <w:p>
      <w:pPr>
        <w:pStyle w:val="Heading3"/>
        <w:numPr>
          <w:ilvl w:val="2"/>
          <w:numId w:val="1"/>
        </w:numPr>
        <w:rPr/>
      </w:pPr>
      <w:bookmarkStart w:id="2076" w:name="__RefHeading___Toc5143486_581953129"/>
      <w:bookmarkStart w:id="2077" w:name="_Toc896"/>
      <w:bookmarkEnd w:id="2076"/>
      <w:r>
        <w:rPr>
          <w:rtl w:val="true"/>
        </w:rPr>
        <w:t xml:space="preserve">قوله فی ص </w:t>
      </w:r>
      <w:r>
        <w:rPr/>
        <w:t>385</w:t>
      </w:r>
      <w:r>
        <w:rPr>
          <w:rtl w:val="true"/>
        </w:rPr>
        <w:t xml:space="preserve">، س </w:t>
      </w:r>
      <w:r>
        <w:rPr/>
        <w:t>21</w:t>
      </w:r>
      <w:r>
        <w:rPr>
          <w:rtl w:val="true"/>
        </w:rPr>
        <w:t>: «</w:t>
      </w:r>
      <w:r>
        <w:rPr>
          <w:rtl w:val="true"/>
        </w:rPr>
        <w:t>إنما الإشکال فی لزوم الاقتصار</w:t>
      </w:r>
      <w:r>
        <w:rPr>
          <w:rtl w:val="true"/>
        </w:rPr>
        <w:t>»</w:t>
      </w:r>
      <w:bookmarkEnd w:id="2077"/>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لایخفی أن ظاهر العبائر کالشرایع و إرشاد العلامة و الجواهر و رسالة النکاح للشیخ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أسرارهم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قید الاضطرار أو الضرورة لإقدام السفیه لا لإذن الولی، فالسفیه لایجوز له الإقدام بالتزویج إلا إذا اضطر إلیه و علیه فإذن الولی لایکون مقیدا بل إقدام السفیه یکون مقیدا</w:t>
      </w:r>
      <w:r>
        <w:rPr>
          <w:rFonts w:eastAsia="IRNazanin" w:cs="IRNazanin"/>
          <w:color w:val="111111"/>
          <w:sz w:val="28"/>
          <w:szCs w:val="28"/>
          <w:rtl w:val="true"/>
          <w:lang w:bidi="fa-IR"/>
        </w:rPr>
        <w:t>.</w:t>
      </w:r>
      <w:bookmarkStart w:id="2078" w:name="pg5878_65296"/>
    </w:p>
    <w:p>
      <w:pPr>
        <w:pStyle w:val="Heading3"/>
        <w:numPr>
          <w:ilvl w:val="2"/>
          <w:numId w:val="1"/>
        </w:numPr>
        <w:rPr/>
      </w:pPr>
      <w:bookmarkStart w:id="2079" w:name="__RefHeading___Toc5143488_581953129"/>
      <w:bookmarkStart w:id="2080" w:name="_Toc897"/>
      <w:bookmarkEnd w:id="2078"/>
      <w:bookmarkEnd w:id="2079"/>
      <w:r>
        <w:rPr>
          <w:rtl w:val="true"/>
        </w:rPr>
        <w:t xml:space="preserve">قوله فی ص </w:t>
      </w:r>
      <w:r>
        <w:rPr/>
        <w:t>386</w:t>
      </w:r>
      <w:r>
        <w:rPr>
          <w:rtl w:val="true"/>
        </w:rPr>
        <w:t xml:space="preserve">، س </w:t>
      </w:r>
      <w:r>
        <w:rPr/>
        <w:t>10</w:t>
      </w:r>
      <w:r>
        <w:rPr>
          <w:rtl w:val="true"/>
        </w:rPr>
        <w:t>: «</w:t>
      </w:r>
      <w:r>
        <w:rPr>
          <w:rtl w:val="true"/>
        </w:rPr>
        <w:t>و اکتفی بالمصلحة</w:t>
      </w:r>
      <w:r>
        <w:rPr>
          <w:rtl w:val="true"/>
        </w:rPr>
        <w:t>»</w:t>
      </w:r>
      <w:bookmarkEnd w:id="208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یمکن الاکتفاء بعدم المفسدة قال فی المستند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لاشک فی اشتراط جواز التزویج له بانتفاء المفسدة له و هل یشترط بوجود المصلحة له کما فی التذکرة و عن المحقق الثانی أولا کما یقتضیه إطلاق الأکثر الظاهر الثانی لإطلاق ما مر کما فی المستند</w:t>
      </w:r>
      <w:r>
        <w:rPr>
          <w:rFonts w:eastAsia="IRNazanin" w:cs="IRNazanin"/>
          <w:color w:val="111111"/>
          <w:sz w:val="28"/>
          <w:szCs w:val="28"/>
          <w:rtl w:val="true"/>
          <w:lang w:bidi="fa-IR"/>
        </w:rPr>
        <w:t>.</w:t>
      </w:r>
    </w:p>
    <w:p>
      <w:pPr>
        <w:pStyle w:val="Heading3"/>
        <w:numPr>
          <w:ilvl w:val="2"/>
          <w:numId w:val="1"/>
        </w:numPr>
        <w:rPr/>
      </w:pPr>
      <w:bookmarkStart w:id="2081" w:name="__RefHeading___Toc5143490_581953129"/>
      <w:bookmarkStart w:id="2082" w:name="_Toc898"/>
      <w:bookmarkEnd w:id="2081"/>
      <w:r>
        <w:rPr>
          <w:rtl w:val="true"/>
        </w:rPr>
        <w:t xml:space="preserve">قوله فی ص </w:t>
      </w:r>
      <w:r>
        <w:rPr/>
        <w:t>386</w:t>
      </w:r>
      <w:r>
        <w:rPr>
          <w:rtl w:val="true"/>
        </w:rPr>
        <w:t xml:space="preserve">، س </w:t>
      </w:r>
      <w:r>
        <w:rPr/>
        <w:t>11</w:t>
      </w:r>
      <w:r>
        <w:rPr>
          <w:rtl w:val="true"/>
        </w:rPr>
        <w:t>: «</w:t>
      </w:r>
      <w:r>
        <w:rPr>
          <w:rtl w:val="true"/>
        </w:rPr>
        <w:t>أما تعیین المرأة ضمن وظایف الزوج</w:t>
      </w:r>
      <w:r>
        <w:rPr>
          <w:rtl w:val="true"/>
        </w:rPr>
        <w:t>»</w:t>
      </w:r>
      <w:bookmarkEnd w:id="2082"/>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ولایخفی علیک إن کان اشتراط إذن الولی فی صحة نکاح السفیه من جهة محجوریة السفیه فی التصرفات المالیة فلقائل أن یمنع کون تعیین المرئة من وظائف الولی کما فی المتن و أما إن کان الدلیل علیه هو شیء آخر کموثقة عبدالله بن سنان أو الإجماع علی اشتراط الإذن فی ما إذا کان السفاهة متصلة لاعارضة بعد البلوغ فالبالغ السفیه حینئذٍ کغیر البالغ فکما أن أمر تعیین المرئة فی تزویج الصغیر بید الولی کذلک فی السفیه فیقوی ما یظهر من السید من أن إذن الولی شرط الصحة و علی الولی أن یعین المهر و المرأة کما صرح به فی کتاب حجر الجواهر ولکن یشکل الاعتماد فی اشتراط إذن الولی علی الإجماع مع أن الموثقة صدرها یدل علی حصول البلوغ بالأربعة عشر ولایکون ذلک معمولا به اللهم إلا أن یقال عدم العمل بصدره لایوجب عدم حجیة الذیل إن قلت إن الضمیر فی قوله و جاز له کل شیء فی الذیل یرجع إلی المذکور فی الصدر و هو الذی بلغ أربعة عشر فلایمکن العمل به لاتحاد الذیل مع الصدر قلت عدم العمل کالتخصیص ففی من لم یبلغ خمسة عشر لایعمل به و أما غیره ممن بلغها فلامانع من العمل به فافهم</w:t>
      </w:r>
      <w:r>
        <w:rPr>
          <w:rFonts w:eastAsia="IRNazanin" w:cs="IRNazanin"/>
          <w:color w:val="111111"/>
          <w:sz w:val="28"/>
          <w:szCs w:val="28"/>
          <w:rtl w:val="true"/>
          <w:lang w:bidi="fa-IR"/>
        </w:rPr>
        <w:t>.</w:t>
      </w:r>
      <w:bookmarkStart w:id="2083" w:name="pg5878_65297"/>
    </w:p>
    <w:p>
      <w:pPr>
        <w:pStyle w:val="Heading3"/>
        <w:numPr>
          <w:ilvl w:val="2"/>
          <w:numId w:val="1"/>
        </w:numPr>
        <w:rPr/>
      </w:pPr>
      <w:bookmarkStart w:id="2084" w:name="__RefHeading___Toc5143492_581953129"/>
      <w:bookmarkStart w:id="2085" w:name="_Toc899"/>
      <w:bookmarkEnd w:id="2083"/>
      <w:bookmarkEnd w:id="2084"/>
      <w:r>
        <w:rPr>
          <w:rtl w:val="true"/>
        </w:rPr>
        <w:t xml:space="preserve">قوله فی ص </w:t>
      </w:r>
      <w:r>
        <w:rPr/>
        <w:t>387</w:t>
      </w:r>
      <w:r>
        <w:rPr>
          <w:rtl w:val="true"/>
        </w:rPr>
        <w:t xml:space="preserve">، س </w:t>
      </w:r>
      <w:r>
        <w:rPr/>
        <w:t>13</w:t>
      </w:r>
      <w:r>
        <w:rPr>
          <w:rtl w:val="true"/>
        </w:rPr>
        <w:t>: «</w:t>
      </w:r>
      <w:r>
        <w:rPr>
          <w:rtl w:val="true"/>
        </w:rPr>
        <w:t>روایة عبدالله بن سنان</w:t>
      </w:r>
      <w:r>
        <w:rPr>
          <w:rtl w:val="true"/>
        </w:rPr>
        <w:t>»</w:t>
      </w:r>
      <w:bookmarkEnd w:id="208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صحیحة عبدالله بن سنان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إذا بلغ أشده ثلاث عشرة سنة و دخل فی الأربع عشرة وجب علیه ما وجب علی المسلمین احتلم أو لم یحتلم و کتبت علیه السیئات و کتبت له الحسنات و جاز له کل شیء إلا أن یکون ضعیفا أو سفیها</w:t>
      </w:r>
      <w:r>
        <w:rPr>
          <w:rStyle w:val="FootnoteAnchor"/>
          <w:rtl w:val="true"/>
        </w:rPr>
        <w:footnoteReference w:id="85"/>
      </w:r>
      <w:r>
        <w:rPr>
          <w:rFonts w:ascii="IRNazanin" w:hAnsi="IRNazanin" w:eastAsia="IRNazanin"/>
          <w:color w:val="111111"/>
          <w:sz w:val="28"/>
          <w:sz w:val="28"/>
          <w:szCs w:val="28"/>
          <w:rtl w:val="true"/>
          <w:lang w:bidi="fa-IR"/>
        </w:rPr>
        <w:t xml:space="preserve">و الظاهر أن الصحیحة غیر ما أورده فی المتن کما یشعر به صدره و ما رواه فی المتن مذکور فی 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 الحجر 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الخصال عن أبیه عن سعد عن أحمد بن محمد عن ابن أبی نصر عن أبی الحسین الخادم بیاع اللولؤ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سأله أبی و أنا حاضر عن الیتیم متی یجوز أمره؟ قال حتی یبلغ أشُده قال و ما أشُده؟ قال احتلامه قال قلت قد یکون الغلام ابن ثمان عشرة سنة أو أقل أو أکثر و لم یحتلم قال إذا بلغ و کتِب علیه الشیء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نبت علیه الشعر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جاز أمره إلا أن یکون سفیها أو ضعیفا انتهی، و کیف کان فإن عمل لصحیحة عبدالله بن سنان و لایضره عدم العمل بصدره فهو و إلا فلم أجد ترجمة أبی الحسین الخادم و لعله یکفی نقل أحمد بن أبی نصر منه مع کونه من أصحاب الإجماع و علیه کانت الروایة موثقة</w:t>
      </w:r>
      <w:r>
        <w:rPr>
          <w:rFonts w:eastAsia="IRNazanin" w:cs="IRNazanin"/>
          <w:color w:val="111111"/>
          <w:sz w:val="28"/>
          <w:szCs w:val="28"/>
          <w:rtl w:val="true"/>
          <w:lang w:bidi="fa-IR"/>
        </w:rPr>
        <w:t>.</w:t>
      </w:r>
    </w:p>
    <w:p>
      <w:pPr>
        <w:pStyle w:val="Heading3"/>
        <w:numPr>
          <w:ilvl w:val="2"/>
          <w:numId w:val="1"/>
        </w:numPr>
        <w:rPr/>
      </w:pPr>
      <w:bookmarkStart w:id="2086" w:name="__RefHeading___Toc5143494_581953129"/>
      <w:bookmarkStart w:id="2087" w:name="_Toc900"/>
      <w:bookmarkEnd w:id="2086"/>
      <w:r>
        <w:rPr>
          <w:rtl w:val="true"/>
        </w:rPr>
        <w:t xml:space="preserve">قوله فی ص </w:t>
      </w:r>
      <w:r>
        <w:rPr/>
        <w:t>387</w:t>
      </w:r>
      <w:r>
        <w:rPr>
          <w:rtl w:val="true"/>
        </w:rPr>
        <w:t xml:space="preserve">، س </w:t>
      </w:r>
      <w:r>
        <w:rPr/>
        <w:t>15</w:t>
      </w:r>
      <w:r>
        <w:rPr>
          <w:rtl w:val="true"/>
        </w:rPr>
        <w:t>: «</w:t>
      </w:r>
      <w:r>
        <w:rPr>
          <w:rtl w:val="true"/>
        </w:rPr>
        <w:t>لکنه غیر ظاهر</w:t>
      </w:r>
      <w:r>
        <w:rPr>
          <w:rtl w:val="true"/>
        </w:rPr>
        <w:t>»</w:t>
      </w:r>
      <w:bookmarkEnd w:id="2087"/>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منع اللهم إلا أن یقال إن السفیه ظاهر فی السفیه المطلق هذا مضافا إلی أن وحدة السیاق بینه و بین ما ورد فی الأموال من الآیات و الروایات تشعر بأن هذه الروایة أیضا ناظرة إلی السفاهة فی الأموال لاغیرها علی أن اللازم من إطلاقه هو عدم جواز تصرفه فی الأموال و إن لم یکن سفیها فیها لکونه سفیها فی بعض</w:t>
      </w:r>
      <w:bookmarkStart w:id="2088" w:name="pg5878_65298"/>
    </w:p>
    <w:p>
      <w:pPr>
        <w:pStyle w:val="BookText"/>
        <w:rPr/>
      </w:pPr>
      <w:bookmarkEnd w:id="2088"/>
      <w:r>
        <w:rPr>
          <w:rFonts w:ascii="IRNazanin" w:hAnsi="IRNazanin" w:eastAsia="IRNazanin"/>
          <w:color w:val="111111"/>
          <w:sz w:val="28"/>
          <w:sz w:val="28"/>
          <w:szCs w:val="28"/>
          <w:rtl w:val="true"/>
          <w:lang w:bidi="fa-IR"/>
        </w:rPr>
        <w:t>الاُمور ثم بناء علی إطلاقه فلایشمل السفاهة المتجددة بل مورده هو السفاهة المقارنة للبلوغ و هی الذی کانت متصلة بقبل البلوغ</w:t>
      </w:r>
      <w:r>
        <w:rPr>
          <w:rFonts w:eastAsia="IRNazanin" w:cs="IRNazanin"/>
          <w:color w:val="111111"/>
          <w:sz w:val="28"/>
          <w:szCs w:val="28"/>
          <w:rtl w:val="true"/>
          <w:lang w:bidi="fa-IR"/>
        </w:rPr>
        <w:t>.</w:t>
      </w:r>
    </w:p>
    <w:p>
      <w:pPr>
        <w:pStyle w:val="Heading3"/>
        <w:numPr>
          <w:ilvl w:val="2"/>
          <w:numId w:val="1"/>
        </w:numPr>
        <w:rPr/>
      </w:pPr>
      <w:bookmarkStart w:id="2089" w:name="__RefHeading___Toc5143496_581953129"/>
      <w:bookmarkStart w:id="2090" w:name="_Toc901"/>
      <w:bookmarkEnd w:id="2089"/>
      <w:r>
        <w:rPr>
          <w:rtl w:val="true"/>
        </w:rPr>
        <w:t xml:space="preserve">قوله فی ص </w:t>
      </w:r>
      <w:r>
        <w:rPr/>
        <w:t>387</w:t>
      </w:r>
      <w:r>
        <w:rPr>
          <w:rtl w:val="true"/>
        </w:rPr>
        <w:t xml:space="preserve">، س </w:t>
      </w:r>
      <w:r>
        <w:rPr/>
        <w:t>16</w:t>
      </w:r>
      <w:r>
        <w:rPr>
          <w:rtl w:val="true"/>
        </w:rPr>
        <w:t>: «</w:t>
      </w:r>
      <w:r>
        <w:rPr>
          <w:rtl w:val="true"/>
        </w:rPr>
        <w:t>وظاهر الجواهر التوقف</w:t>
      </w:r>
      <w:r>
        <w:rPr>
          <w:rtl w:val="true"/>
        </w:rPr>
        <w:t>»</w:t>
      </w:r>
      <w:bookmarkEnd w:id="209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منع لأنه ذکر بعده صحاح الأخبار الدالة علی استقلالهما مضافا إلی الإجماع فبقرینة ذلک لایکشف القول المذکور عن التردید</w:t>
      </w:r>
      <w:r>
        <w:rPr>
          <w:rFonts w:eastAsia="IRNazanin" w:cs="IRNazanin"/>
          <w:color w:val="111111"/>
          <w:sz w:val="28"/>
          <w:szCs w:val="28"/>
          <w:rtl w:val="true"/>
          <w:lang w:bidi="fa-IR"/>
        </w:rPr>
        <w:t>.</w:t>
      </w:r>
    </w:p>
    <w:p>
      <w:pPr>
        <w:pStyle w:val="Heading3"/>
        <w:numPr>
          <w:ilvl w:val="2"/>
          <w:numId w:val="1"/>
        </w:numPr>
        <w:rPr/>
      </w:pPr>
      <w:bookmarkStart w:id="2091" w:name="__RefHeading___Toc5143498_581953129"/>
      <w:bookmarkStart w:id="2092" w:name="_Toc902"/>
      <w:bookmarkEnd w:id="2091"/>
      <w:r>
        <w:rPr>
          <w:rtl w:val="true"/>
        </w:rPr>
        <w:t xml:space="preserve">قوله فی ص </w:t>
      </w:r>
      <w:r>
        <w:rPr/>
        <w:t>388</w:t>
      </w:r>
      <w:r>
        <w:rPr>
          <w:rtl w:val="true"/>
        </w:rPr>
        <w:t xml:space="preserve">، س </w:t>
      </w:r>
      <w:r>
        <w:rPr/>
        <w:t>13</w:t>
      </w:r>
      <w:r>
        <w:rPr>
          <w:rtl w:val="true"/>
        </w:rPr>
        <w:t>: «</w:t>
      </w:r>
      <w:r>
        <w:rPr>
          <w:rtl w:val="true"/>
        </w:rPr>
        <w:t>لما یأتی فی المتن</w:t>
      </w:r>
      <w:r>
        <w:rPr>
          <w:rtl w:val="true"/>
        </w:rPr>
        <w:t>»</w:t>
      </w:r>
      <w:bookmarkEnd w:id="2092"/>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أن الظاهر من قول السید فیما سیأتی فتحصل أن اللازم تقدیم عقد الجد فی جمیع الصور إلا فی صورة معلومیة سبق عقد الأب أنه تبع النهاوندی فی التمسک بالعام فی الشبهات المصداقیة و هو الذی احتمله فی الجواهر حیث قال مع احتمال تقدیم عقد الجد لإطلاق ما دل علیه ما لم یسبقه عقد الأب فمتی ما لم نعلمه نحکم بتقدیم عقده فتأمل جیدا انتهی، حاصله أن العام أو المطلق مخصص أو مقید بالخاص المعلوم أو المقید المعلوم ففی المشکوک یرجع إلی العام أو المطلق و هو کما تری إذ قید العلم لاوجه له لأن الخاص ظاهر فی الواقع لا المعلوم و معه فالمشکوک من الشبهات المصداقیة للخاص و العام أو المطلق و المقید فلایمکن التمسک بالعام کما لایمکن التمسک بالخاص ثم إن ما ذهب إلیه السید غیر ما أوضحه فی المتن و یشهد له أن السید ذهب فی الوکیلین أو فی الاُختین عند الجهل بتاریخهما إلی مقتضی القاعدة فی مجهولی التاریخ خلافا للمقام و لیس ذلک إلا لاستناده فی المقام إلی عموم الدلیل أو إطلاقه فی الشبهات المصداقیة</w:t>
      </w:r>
      <w:r>
        <w:rPr>
          <w:rFonts w:eastAsia="IRNazanin" w:cs="IRNazanin"/>
          <w:color w:val="111111"/>
          <w:sz w:val="28"/>
          <w:szCs w:val="28"/>
          <w:rtl w:val="true"/>
          <w:lang w:bidi="fa-IR"/>
        </w:rPr>
        <w:t>.</w:t>
      </w:r>
      <w:bookmarkStart w:id="2093" w:name="pg5878_65299"/>
    </w:p>
    <w:p>
      <w:pPr>
        <w:pStyle w:val="Heading3"/>
        <w:numPr>
          <w:ilvl w:val="2"/>
          <w:numId w:val="1"/>
        </w:numPr>
        <w:rPr/>
      </w:pPr>
      <w:bookmarkStart w:id="2094" w:name="__RefHeading___Toc5143500_581953129"/>
      <w:bookmarkStart w:id="2095" w:name="_Toc903"/>
      <w:bookmarkEnd w:id="2093"/>
      <w:bookmarkEnd w:id="2094"/>
      <w:r>
        <w:rPr>
          <w:rtl w:val="true"/>
        </w:rPr>
        <w:t xml:space="preserve">قوله فی ص </w:t>
      </w:r>
      <w:r>
        <w:rPr/>
        <w:t>388</w:t>
      </w:r>
      <w:r>
        <w:rPr>
          <w:rtl w:val="true"/>
        </w:rPr>
        <w:t xml:space="preserve">، س </w:t>
      </w:r>
      <w:r>
        <w:rPr/>
        <w:t>15</w:t>
      </w:r>
      <w:r>
        <w:rPr>
          <w:rtl w:val="true"/>
        </w:rPr>
        <w:t>: «</w:t>
      </w:r>
      <w:r>
        <w:rPr>
          <w:rtl w:val="true"/>
        </w:rPr>
        <w:t>لکن یعارضه أصالة عدم سبق عقد الجد علی عقد الأب</w:t>
      </w:r>
      <w:r>
        <w:rPr>
          <w:rtl w:val="true"/>
        </w:rPr>
        <w:t>»</w:t>
      </w:r>
      <w:bookmarkEnd w:id="209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یقال إن نفوذ عقد الجد مقید بحسب الدلیل کموثق عبید بن زرارة بأن لایسبقه عقد الأب فیمکن إحراز الشرط المذکور بالأصل و أما نفوذ عقد الأب فلیس بحسب الأدلة کذلک إذ لیس فیها عقد الأب نافذ لو لم یکن عقد الجد سابقا أو مقارنا بل الموجود فیها هو أن الجد هو أولی فلا أثر لعدم سبق عقد الجد أو عدم تقارن عقد الجد معه حتی یمکن إحرازه بالأصل فلایجری فی هذا العنوان أصل حتی یعارض و علیه فالحکم کما فی متن العروة مطلقا علم بتاریخ أحدهما أو جهل بتاریخهما فافهم</w:t>
      </w:r>
      <w:r>
        <w:rPr>
          <w:rFonts w:eastAsia="IRNazanin" w:cs="IRNazanin"/>
          <w:color w:val="111111"/>
          <w:sz w:val="28"/>
          <w:szCs w:val="28"/>
          <w:rtl w:val="true"/>
          <w:lang w:bidi="fa-IR"/>
        </w:rPr>
        <w:t>.</w:t>
      </w:r>
    </w:p>
    <w:p>
      <w:pPr>
        <w:pStyle w:val="Heading3"/>
        <w:numPr>
          <w:ilvl w:val="2"/>
          <w:numId w:val="1"/>
        </w:numPr>
        <w:rPr/>
      </w:pPr>
      <w:bookmarkStart w:id="2096" w:name="__RefHeading___Toc5143502_581953129"/>
      <w:bookmarkStart w:id="2097" w:name="_Toc904"/>
      <w:bookmarkEnd w:id="2096"/>
      <w:r>
        <w:rPr>
          <w:rtl w:val="true"/>
        </w:rPr>
        <w:t xml:space="preserve">قوله فی ص </w:t>
      </w:r>
      <w:r>
        <w:rPr/>
        <w:t>388</w:t>
      </w:r>
      <w:r>
        <w:rPr>
          <w:rtl w:val="true"/>
        </w:rPr>
        <w:t xml:space="preserve">، س </w:t>
      </w:r>
      <w:r>
        <w:rPr/>
        <w:t>18</w:t>
      </w:r>
      <w:r>
        <w:rPr>
          <w:rtl w:val="true"/>
        </w:rPr>
        <w:t>: «</w:t>
      </w:r>
      <w:r>
        <w:rPr>
          <w:rtl w:val="true"/>
        </w:rPr>
        <w:t>أما بناء علی التحقیق</w:t>
      </w:r>
      <w:r>
        <w:rPr>
          <w:rtl w:val="true"/>
        </w:rPr>
        <w:t>»</w:t>
      </w:r>
      <w:bookmarkEnd w:id="209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لما فی الکفایة من عدم إحراز اتصال زمان الشک بزمان إلیقین فیختل أرکان الاستصحاب فلامجال للاستصحاب حیث لم یحرز معه کون رفع إلید عن الیقین بعدم حدوثه بهذا الشک من نقض إلیقین بالشک و هنا کلام مذکور فی محله</w:t>
      </w:r>
      <w:r>
        <w:rPr>
          <w:rFonts w:eastAsia="IRNazanin" w:cs="IRNazanin"/>
          <w:color w:val="111111"/>
          <w:sz w:val="28"/>
          <w:szCs w:val="28"/>
          <w:rtl w:val="true"/>
          <w:lang w:bidi="fa-IR"/>
        </w:rPr>
        <w:t>.</w:t>
      </w:r>
    </w:p>
    <w:p>
      <w:pPr>
        <w:pStyle w:val="Heading3"/>
        <w:numPr>
          <w:ilvl w:val="2"/>
          <w:numId w:val="1"/>
        </w:numPr>
        <w:rPr/>
      </w:pPr>
      <w:bookmarkStart w:id="2098" w:name="__RefHeading___Toc5143504_581953129"/>
      <w:bookmarkStart w:id="2099" w:name="_Toc905"/>
      <w:bookmarkEnd w:id="2098"/>
      <w:r>
        <w:rPr>
          <w:rtl w:val="true"/>
        </w:rPr>
        <w:t xml:space="preserve">قوله فی ص </w:t>
      </w:r>
      <w:r>
        <w:rPr/>
        <w:t>388</w:t>
      </w:r>
      <w:r>
        <w:rPr>
          <w:rtl w:val="true"/>
        </w:rPr>
        <w:t xml:space="preserve">، س </w:t>
      </w:r>
      <w:r>
        <w:rPr/>
        <w:t>20</w:t>
      </w:r>
      <w:r>
        <w:rPr>
          <w:rtl w:val="true"/>
        </w:rPr>
        <w:t>: «</w:t>
      </w:r>
      <w:r>
        <w:rPr>
          <w:rtl w:val="true"/>
        </w:rPr>
        <w:t>فیتعین الرجوع إلی القرعة أو غیرها</w:t>
      </w:r>
      <w:r>
        <w:rPr>
          <w:rtl w:val="true"/>
        </w:rPr>
        <w:t>»</w:t>
      </w:r>
      <w:bookmarkEnd w:id="2099"/>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ففیه أنه اجتهاد فی مقابل الدلیل ولو صح ذلک لزم عدم الحکم بالیمین والبینة لأنها لاتوجب العلم أیضا انتهی، والمحکی عن استاذنا الأراکی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الاحتیاط مستدلا بأن مع إمکان الاحتیاط لایتحقق موضوع القرعة و هو المشکل فافهم</w:t>
      </w:r>
      <w:r>
        <w:rPr>
          <w:rFonts w:eastAsia="IRNazanin" w:cs="IRNazanin"/>
          <w:color w:val="111111"/>
          <w:sz w:val="28"/>
          <w:szCs w:val="28"/>
          <w:rtl w:val="true"/>
          <w:lang w:bidi="fa-IR"/>
        </w:rPr>
        <w:t>.</w:t>
      </w:r>
      <w:bookmarkStart w:id="2100" w:name="pg5878_65300"/>
    </w:p>
    <w:p>
      <w:pPr>
        <w:pStyle w:val="Heading3"/>
        <w:numPr>
          <w:ilvl w:val="2"/>
          <w:numId w:val="1"/>
        </w:numPr>
        <w:rPr/>
      </w:pPr>
      <w:bookmarkStart w:id="2101" w:name="__RefHeading___Toc5143506_581953129"/>
      <w:bookmarkStart w:id="2102" w:name="_Toc906"/>
      <w:bookmarkEnd w:id="2100"/>
      <w:bookmarkEnd w:id="2101"/>
      <w:r>
        <w:rPr>
          <w:rtl w:val="true"/>
        </w:rPr>
        <w:t xml:space="preserve">قوله فی ص </w:t>
      </w:r>
      <w:r>
        <w:rPr/>
        <w:t>389</w:t>
      </w:r>
      <w:r>
        <w:rPr>
          <w:rtl w:val="true"/>
        </w:rPr>
        <w:t xml:space="preserve">، س </w:t>
      </w:r>
      <w:r>
        <w:rPr/>
        <w:t>4</w:t>
      </w:r>
      <w:r>
        <w:rPr>
          <w:rtl w:val="true"/>
        </w:rPr>
        <w:t>: «</w:t>
      </w:r>
      <w:r>
        <w:rPr>
          <w:rtl w:val="true"/>
        </w:rPr>
        <w:t>هذا واضح بناء علی</w:t>
      </w:r>
      <w:r>
        <w:rPr>
          <w:rtl w:val="true"/>
        </w:rPr>
        <w:t>»</w:t>
      </w:r>
      <w:bookmarkEnd w:id="210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مقصوده أن هذا صحیح إذا لم نقل بجریان الأصل فی طرف المعلوم بالنسبة إلی وجود المجهول</w:t>
      </w:r>
      <w:r>
        <w:rPr>
          <w:rFonts w:eastAsia="IRNazanin" w:cs="IRNazanin"/>
          <w:color w:val="111111"/>
          <w:sz w:val="28"/>
          <w:szCs w:val="28"/>
          <w:rtl w:val="true"/>
          <w:lang w:bidi="fa-IR"/>
        </w:rPr>
        <w:t>.</w:t>
      </w:r>
    </w:p>
    <w:p>
      <w:pPr>
        <w:pStyle w:val="Heading3"/>
        <w:numPr>
          <w:ilvl w:val="2"/>
          <w:numId w:val="1"/>
        </w:numPr>
        <w:rPr/>
      </w:pPr>
      <w:bookmarkStart w:id="2103" w:name="__RefHeading___Toc5143508_581953129"/>
      <w:bookmarkStart w:id="2104" w:name="_Toc907"/>
      <w:bookmarkEnd w:id="2103"/>
      <w:r>
        <w:rPr>
          <w:rtl w:val="true"/>
        </w:rPr>
        <w:t xml:space="preserve">قوله فی ص </w:t>
      </w:r>
      <w:r>
        <w:rPr/>
        <w:t>389</w:t>
      </w:r>
      <w:r>
        <w:rPr>
          <w:rtl w:val="true"/>
        </w:rPr>
        <w:t xml:space="preserve">، س </w:t>
      </w:r>
      <w:r>
        <w:rPr/>
        <w:t>4</w:t>
      </w:r>
      <w:r>
        <w:rPr>
          <w:rtl w:val="true"/>
        </w:rPr>
        <w:t>: «</w:t>
      </w:r>
      <w:r>
        <w:rPr>
          <w:rtl w:val="true"/>
        </w:rPr>
        <w:t>عدم جریان الأصل</w:t>
      </w:r>
      <w:r>
        <w:rPr>
          <w:rtl w:val="true"/>
        </w:rPr>
        <w:t>»</w:t>
      </w:r>
      <w:bookmarkEnd w:id="210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یقال لایجری لأن الأصل لتطویل الحادث لا لتعینه و لذا لایجری لتعین مفهوم المغرب إذا تردد بین استتار القرص أو ذهاب الحمرة</w:t>
      </w:r>
      <w:r>
        <w:rPr>
          <w:rFonts w:eastAsia="IRNazanin" w:cs="IRNazanin"/>
          <w:color w:val="111111"/>
          <w:sz w:val="28"/>
          <w:szCs w:val="28"/>
          <w:rtl w:val="true"/>
          <w:lang w:bidi="fa-IR"/>
        </w:rPr>
        <w:t>.</w:t>
      </w:r>
    </w:p>
    <w:p>
      <w:pPr>
        <w:pStyle w:val="Heading3"/>
        <w:numPr>
          <w:ilvl w:val="2"/>
          <w:numId w:val="1"/>
        </w:numPr>
        <w:rPr/>
      </w:pPr>
      <w:bookmarkStart w:id="2105" w:name="__RefHeading___Toc5143510_581953129"/>
      <w:bookmarkStart w:id="2106" w:name="_Toc908"/>
      <w:bookmarkEnd w:id="2105"/>
      <w:r>
        <w:rPr>
          <w:rtl w:val="true"/>
        </w:rPr>
        <w:t xml:space="preserve">قوله فی ص </w:t>
      </w:r>
      <w:r>
        <w:rPr/>
        <w:t>389</w:t>
      </w:r>
      <w:r>
        <w:rPr>
          <w:rtl w:val="true"/>
        </w:rPr>
        <w:t xml:space="preserve">، س </w:t>
      </w:r>
      <w:r>
        <w:rPr/>
        <w:t>7</w:t>
      </w:r>
      <w:r>
        <w:rPr>
          <w:rtl w:val="true"/>
        </w:rPr>
        <w:t>: «</w:t>
      </w:r>
      <w:r>
        <w:rPr>
          <w:rtl w:val="true"/>
        </w:rPr>
        <w:t>لأ نه مجهول التاریخ</w:t>
      </w:r>
      <w:r>
        <w:rPr>
          <w:rtl w:val="true"/>
        </w:rPr>
        <w:t>»</w:t>
      </w:r>
      <w:bookmarkEnd w:id="210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الأولی أن یقال لأنه لیس بمجهول التاریخ</w:t>
      </w:r>
      <w:r>
        <w:rPr>
          <w:rFonts w:eastAsia="IRNazanin" w:cs="IRNazanin"/>
          <w:color w:val="111111"/>
          <w:sz w:val="28"/>
          <w:szCs w:val="28"/>
          <w:rtl w:val="true"/>
          <w:lang w:bidi="fa-IR"/>
        </w:rPr>
        <w:t>.</w:t>
      </w:r>
    </w:p>
    <w:p>
      <w:pPr>
        <w:pStyle w:val="Heading3"/>
        <w:numPr>
          <w:ilvl w:val="2"/>
          <w:numId w:val="1"/>
        </w:numPr>
        <w:rPr/>
      </w:pPr>
      <w:bookmarkStart w:id="2107" w:name="__RefHeading___Toc5143512_581953129"/>
      <w:bookmarkStart w:id="2108" w:name="_Toc909"/>
      <w:bookmarkEnd w:id="2107"/>
      <w:r>
        <w:rPr>
          <w:rtl w:val="true"/>
        </w:rPr>
        <w:t xml:space="preserve">قوله فی ص </w:t>
      </w:r>
      <w:r>
        <w:rPr/>
        <w:t>389</w:t>
      </w:r>
      <w:r>
        <w:rPr>
          <w:rtl w:val="true"/>
        </w:rPr>
        <w:t xml:space="preserve">، س </w:t>
      </w:r>
      <w:r>
        <w:rPr/>
        <w:t>10</w:t>
      </w:r>
      <w:r>
        <w:rPr>
          <w:rtl w:val="true"/>
        </w:rPr>
        <w:t>: «</w:t>
      </w:r>
      <w:r>
        <w:rPr>
          <w:rtl w:val="true"/>
        </w:rPr>
        <w:t>بناء علی عدم جریان الأصل</w:t>
      </w:r>
      <w:r>
        <w:rPr>
          <w:rtl w:val="true"/>
        </w:rPr>
        <w:t>»</w:t>
      </w:r>
      <w:bookmarkEnd w:id="210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مر أن المقصود هو عدم جریان الأصل فی طرف المعلوم بالإضافة إلی المجهول</w:t>
      </w:r>
      <w:r>
        <w:rPr>
          <w:rFonts w:eastAsia="IRNazanin" w:cs="IRNazanin"/>
          <w:color w:val="111111"/>
          <w:sz w:val="28"/>
          <w:szCs w:val="28"/>
          <w:rtl w:val="true"/>
          <w:lang w:bidi="fa-IR"/>
        </w:rPr>
        <w:t>.</w:t>
      </w:r>
    </w:p>
    <w:p>
      <w:pPr>
        <w:pStyle w:val="Heading3"/>
        <w:numPr>
          <w:ilvl w:val="2"/>
          <w:numId w:val="1"/>
        </w:numPr>
        <w:rPr/>
      </w:pPr>
      <w:bookmarkStart w:id="2109" w:name="__RefHeading___Toc5143514_581953129"/>
      <w:bookmarkStart w:id="2110" w:name="_Toc910"/>
      <w:bookmarkEnd w:id="2109"/>
      <w:r>
        <w:rPr>
          <w:rtl w:val="true"/>
        </w:rPr>
        <w:t xml:space="preserve">قوله فی ص </w:t>
      </w:r>
      <w:r>
        <w:rPr/>
        <w:t>389</w:t>
      </w:r>
      <w:r>
        <w:rPr>
          <w:rtl w:val="true"/>
        </w:rPr>
        <w:t xml:space="preserve">، س </w:t>
      </w:r>
      <w:r>
        <w:rPr/>
        <w:t>11</w:t>
      </w:r>
      <w:r>
        <w:rPr>
          <w:rtl w:val="true"/>
        </w:rPr>
        <w:t>: «</w:t>
      </w:r>
      <w:r>
        <w:rPr>
          <w:rtl w:val="true"/>
        </w:rPr>
        <w:t>أصالة عدم سبق عقد الجد</w:t>
      </w:r>
      <w:r>
        <w:rPr>
          <w:rtl w:val="true"/>
        </w:rPr>
        <w:t>»</w:t>
      </w:r>
      <w:bookmarkEnd w:id="211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مر أیضا أن هذا العنوان لیس موضوعا ذا أثر شرعی بحسب الأدلة حتی یجری فیه الأصل</w:t>
      </w:r>
      <w:r>
        <w:rPr>
          <w:rFonts w:eastAsia="IRNazanin" w:cs="IRNazanin"/>
          <w:color w:val="111111"/>
          <w:sz w:val="28"/>
          <w:szCs w:val="28"/>
          <w:rtl w:val="true"/>
          <w:lang w:bidi="fa-IR"/>
        </w:rPr>
        <w:t>.</w:t>
      </w:r>
    </w:p>
    <w:p>
      <w:pPr>
        <w:pStyle w:val="Heading3"/>
        <w:numPr>
          <w:ilvl w:val="2"/>
          <w:numId w:val="1"/>
        </w:numPr>
        <w:rPr/>
      </w:pPr>
      <w:bookmarkStart w:id="2111" w:name="__RefHeading___Toc5143516_581953129"/>
      <w:bookmarkStart w:id="2112" w:name="_Toc911"/>
      <w:bookmarkEnd w:id="2111"/>
      <w:r>
        <w:rPr>
          <w:rtl w:val="true"/>
        </w:rPr>
        <w:t xml:space="preserve">قوله فی ص </w:t>
      </w:r>
      <w:r>
        <w:rPr/>
        <w:t>389</w:t>
      </w:r>
      <w:r>
        <w:rPr>
          <w:rtl w:val="true"/>
        </w:rPr>
        <w:t xml:space="preserve">، س </w:t>
      </w:r>
      <w:r>
        <w:rPr/>
        <w:t>14</w:t>
      </w:r>
      <w:r>
        <w:rPr>
          <w:rtl w:val="true"/>
        </w:rPr>
        <w:t>: «</w:t>
      </w:r>
      <w:r>
        <w:rPr>
          <w:rtl w:val="true"/>
        </w:rPr>
        <w:t>المراد من کونه سابقا أن لایتقدمه عقد الجد و لایقارنه</w:t>
      </w:r>
      <w:r>
        <w:rPr>
          <w:rtl w:val="true"/>
        </w:rPr>
        <w:t>»</w:t>
      </w:r>
      <w:bookmarkEnd w:id="2112"/>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یمنع ذلک حیث لایکون فی الدلیل إلا تعلیق عقد الجد بعدم کون عقد الأب سابقا و أما عقد الأب لایکون معلقا بعدم تقدم عقد الجد و لامقارنته</w:t>
      </w:r>
      <w:bookmarkStart w:id="2113" w:name="pg5878_65301"/>
    </w:p>
    <w:p>
      <w:pPr>
        <w:pStyle w:val="BookText"/>
        <w:rPr/>
      </w:pPr>
      <w:bookmarkEnd w:id="2113"/>
      <w:r>
        <w:rPr>
          <w:rFonts w:ascii="IRNazanin" w:hAnsi="IRNazanin" w:eastAsia="IRNazanin"/>
          <w:color w:val="111111"/>
          <w:sz w:val="28"/>
          <w:sz w:val="28"/>
          <w:szCs w:val="28"/>
          <w:rtl w:val="true"/>
          <w:lang w:bidi="fa-IR"/>
        </w:rPr>
        <w:t>حتی یحرز المعلق علیه بالأصل اللهم إلا أن یقال إن ما ذهب إلیه الماتن فهو مقتضی الجمع بین الأدلة و ملاحظة أن مرجع کون العقد سابقا إلی أن لایتقدمه عقد الجد و لایقارنه و علیه فکما یمکن إحراز الشرط فی عقد الجد بالأصل کذلک یمکن إحرازه فی عقد الأب به</w:t>
      </w:r>
      <w:r>
        <w:rPr>
          <w:rFonts w:eastAsia="IRNazanin" w:cs="IRNazanin"/>
          <w:color w:val="111111"/>
          <w:sz w:val="28"/>
          <w:szCs w:val="28"/>
          <w:rtl w:val="true"/>
          <w:lang w:bidi="fa-IR"/>
        </w:rPr>
        <w:t>.</w:t>
      </w:r>
    </w:p>
    <w:p>
      <w:pPr>
        <w:pStyle w:val="Heading3"/>
        <w:numPr>
          <w:ilvl w:val="2"/>
          <w:numId w:val="1"/>
        </w:numPr>
        <w:rPr/>
      </w:pPr>
      <w:bookmarkStart w:id="2114" w:name="__RefHeading___Toc5143518_581953129"/>
      <w:bookmarkStart w:id="2115" w:name="_Toc912"/>
      <w:bookmarkEnd w:id="2114"/>
      <w:r>
        <w:rPr>
          <w:rtl w:val="true"/>
        </w:rPr>
        <w:t xml:space="preserve">قوله فی ص، </w:t>
      </w:r>
      <w:r>
        <w:rPr/>
        <w:t>389</w:t>
      </w:r>
      <w:r>
        <w:rPr>
          <w:rtl w:val="true"/>
        </w:rPr>
        <w:t xml:space="preserve"> </w:t>
      </w:r>
      <w:r>
        <w:rPr>
          <w:rtl w:val="true"/>
        </w:rPr>
        <w:t xml:space="preserve">س </w:t>
      </w:r>
      <w:r>
        <w:rPr/>
        <w:t>20</w:t>
      </w:r>
      <w:r>
        <w:rPr>
          <w:rtl w:val="true"/>
        </w:rPr>
        <w:t>: «</w:t>
      </w:r>
      <w:r>
        <w:rPr>
          <w:rtl w:val="true"/>
        </w:rPr>
        <w:t>فالشرط وجودی لاعدمی</w:t>
      </w:r>
      <w:r>
        <w:rPr>
          <w:rtl w:val="true"/>
        </w:rPr>
        <w:t>»</w:t>
      </w:r>
      <w:bookmarkEnd w:id="211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باعتبار ورود العقد و إلا فکونها خلیة عدمی</w:t>
      </w:r>
      <w:r>
        <w:rPr>
          <w:rFonts w:eastAsia="IRNazanin" w:cs="IRNazanin"/>
          <w:color w:val="111111"/>
          <w:sz w:val="28"/>
          <w:szCs w:val="28"/>
          <w:rtl w:val="true"/>
          <w:lang w:bidi="fa-IR"/>
        </w:rPr>
        <w:t>.</w:t>
      </w:r>
    </w:p>
    <w:p>
      <w:pPr>
        <w:pStyle w:val="Heading3"/>
        <w:numPr>
          <w:ilvl w:val="2"/>
          <w:numId w:val="1"/>
        </w:numPr>
        <w:rPr/>
      </w:pPr>
      <w:bookmarkStart w:id="2116" w:name="__RefHeading___Toc5143520_581953129"/>
      <w:bookmarkStart w:id="2117" w:name="_Toc913"/>
      <w:bookmarkEnd w:id="2116"/>
      <w:r>
        <w:rPr>
          <w:rtl w:val="true"/>
        </w:rPr>
        <w:t xml:space="preserve">قوله فی ص </w:t>
      </w:r>
      <w:r>
        <w:rPr/>
        <w:t>390</w:t>
      </w:r>
      <w:r>
        <w:rPr>
          <w:rtl w:val="true"/>
        </w:rPr>
        <w:t xml:space="preserve">، س </w:t>
      </w:r>
      <w:r>
        <w:rPr/>
        <w:t>7</w:t>
      </w:r>
      <w:r>
        <w:rPr>
          <w:rtl w:val="true"/>
        </w:rPr>
        <w:t>: «</w:t>
      </w:r>
      <w:r>
        <w:rPr>
          <w:rtl w:val="true"/>
        </w:rPr>
        <w:t>ضعف الاحتمال المذکور</w:t>
      </w:r>
      <w:r>
        <w:rPr>
          <w:rtl w:val="true"/>
        </w:rPr>
        <w:t>»</w:t>
      </w:r>
      <w:bookmarkEnd w:id="211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أراد من التضعیف تضعیف قوله مع احتمال تقدم عقد الجد الخ ففیه أن التضعیف لهذا الاحتمال بأن یقال إنه تمسک بالعام فی الشبهات المصداقیة إذ ظاهر الألفاظ هو تجردها عن العلم و أنها حاکیة عن المعانی الواقعیة و مع حملها علی الواقعیة فالتمسک بما دل علی عقد الجد أولی مع تقییده بما إذا لم یسبقه عقد الأب تمسک بالعموم أو الإطلاق مع الشک فی کونه من أفراده أو أفراد المخصص أو المقید هذا کله إن أراد صاحب الجواهر کما هو ظاهر السید التمسک بالعموم أو الإطلاق فیما لم یعلم سبق عقد الأب و أما إذا أراد إحراز الشرط بالأصل المنقح فالکلام فیه هو الکلام فی المتن ولکن الظاهر هو الأول</w:t>
      </w:r>
      <w:r>
        <w:rPr>
          <w:rFonts w:eastAsia="IRNazanin" w:cs="IRNazanin"/>
          <w:color w:val="111111"/>
          <w:sz w:val="28"/>
          <w:szCs w:val="28"/>
          <w:rtl w:val="true"/>
          <w:lang w:bidi="fa-IR"/>
        </w:rPr>
        <w:t>.</w:t>
      </w:r>
    </w:p>
    <w:p>
      <w:pPr>
        <w:pStyle w:val="Heading3"/>
        <w:numPr>
          <w:ilvl w:val="2"/>
          <w:numId w:val="1"/>
        </w:numPr>
        <w:rPr/>
      </w:pPr>
      <w:bookmarkStart w:id="2118" w:name="__RefHeading___Toc5143522_581953129"/>
      <w:bookmarkStart w:id="2119" w:name="_Toc914"/>
      <w:bookmarkEnd w:id="2118"/>
      <w:r>
        <w:rPr>
          <w:rtl w:val="true"/>
        </w:rPr>
        <w:t xml:space="preserve">قوله فی ص </w:t>
      </w:r>
      <w:r>
        <w:rPr/>
        <w:t>390</w:t>
      </w:r>
      <w:r>
        <w:rPr>
          <w:rtl w:val="true"/>
        </w:rPr>
        <w:t xml:space="preserve">، س </w:t>
      </w:r>
      <w:r>
        <w:rPr/>
        <w:t>13</w:t>
      </w:r>
      <w:r>
        <w:rPr>
          <w:rtl w:val="true"/>
        </w:rPr>
        <w:t>: «</w:t>
      </w:r>
      <w:r>
        <w:rPr>
          <w:rtl w:val="true"/>
        </w:rPr>
        <w:t>کونه مجهول التاریخ</w:t>
      </w:r>
      <w:r>
        <w:rPr>
          <w:rtl w:val="true"/>
        </w:rPr>
        <w:t>»</w:t>
      </w:r>
      <w:bookmarkEnd w:id="2119"/>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مع کون عقد الجد مجهول التاریخ و عقد الأب معلوم التاریخ</w:t>
      </w:r>
      <w:r>
        <w:rPr>
          <w:rFonts w:eastAsia="IRNazanin" w:cs="IRNazanin"/>
          <w:color w:val="111111"/>
          <w:sz w:val="28"/>
          <w:szCs w:val="28"/>
          <w:rtl w:val="true"/>
          <w:lang w:bidi="fa-IR"/>
        </w:rPr>
        <w:t>.</w:t>
      </w:r>
      <w:bookmarkStart w:id="2120" w:name="pg5878_65302"/>
    </w:p>
    <w:p>
      <w:pPr>
        <w:pStyle w:val="Heading3"/>
        <w:numPr>
          <w:ilvl w:val="2"/>
          <w:numId w:val="1"/>
        </w:numPr>
        <w:rPr/>
      </w:pPr>
      <w:bookmarkStart w:id="2121" w:name="__RefHeading___Toc5143524_581953129"/>
      <w:bookmarkStart w:id="2122" w:name="_Toc915"/>
      <w:bookmarkEnd w:id="2120"/>
      <w:bookmarkEnd w:id="2121"/>
      <w:r>
        <w:rPr>
          <w:rtl w:val="true"/>
        </w:rPr>
        <w:t xml:space="preserve">قوله فی ص </w:t>
      </w:r>
      <w:r>
        <w:rPr/>
        <w:t>390</w:t>
      </w:r>
      <w:r>
        <w:rPr>
          <w:rtl w:val="true"/>
        </w:rPr>
        <w:t xml:space="preserve">، س </w:t>
      </w:r>
      <w:r>
        <w:rPr/>
        <w:t>14</w:t>
      </w:r>
      <w:r>
        <w:rPr>
          <w:rtl w:val="true"/>
        </w:rPr>
        <w:t>: «</w:t>
      </w:r>
      <w:r>
        <w:rPr>
          <w:rtl w:val="true"/>
        </w:rPr>
        <w:t>و الذی یتحصل</w:t>
      </w:r>
      <w:r>
        <w:rPr>
          <w:rtl w:val="true"/>
        </w:rPr>
        <w:t>»</w:t>
      </w:r>
      <w:bookmarkEnd w:id="212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مدعی السید یمکن أن یستدل له بما مر من أن الأصل فی ناحیة عدم سبق عقد الأب جار لکونه موضوعا ذا أثر شرعی بحسب الأدلة دون الأصل فی ناحیة عدم سبق عقد الجد أو مقارنته و معه یحکم بصحة عقد الجد سواء جهل بتاریخهما أو علم بتاریخ عقد الجد أو عقد الأب کل ذلک لأصالة عدم سبق عقد الأب فمدعی السید صحیح و إن کان تمسکه بالعموم فی الشبهات المصداقیة علیل</w:t>
      </w:r>
      <w:r>
        <w:rPr>
          <w:rFonts w:eastAsia="IRNazanin" w:cs="IRNazanin"/>
          <w:color w:val="111111"/>
          <w:sz w:val="28"/>
          <w:szCs w:val="28"/>
          <w:rtl w:val="true"/>
          <w:lang w:bidi="fa-IR"/>
        </w:rPr>
        <w:t>.</w:t>
      </w:r>
    </w:p>
    <w:p>
      <w:pPr>
        <w:pStyle w:val="Heading3"/>
        <w:numPr>
          <w:ilvl w:val="2"/>
          <w:numId w:val="1"/>
        </w:numPr>
        <w:rPr/>
      </w:pPr>
      <w:bookmarkStart w:id="2123" w:name="__RefHeading___Toc5143526_581953129"/>
      <w:bookmarkStart w:id="2124" w:name="_Toc916"/>
      <w:bookmarkEnd w:id="2123"/>
      <w:r>
        <w:rPr>
          <w:rtl w:val="true"/>
        </w:rPr>
        <w:t xml:space="preserve">قوله فی ص </w:t>
      </w:r>
      <w:r>
        <w:rPr/>
        <w:t>390</w:t>
      </w:r>
      <w:r>
        <w:rPr>
          <w:rtl w:val="true"/>
        </w:rPr>
        <w:t xml:space="preserve">، س </w:t>
      </w:r>
      <w:r>
        <w:rPr/>
        <w:t>14</w:t>
      </w:r>
      <w:r>
        <w:rPr>
          <w:rtl w:val="true"/>
        </w:rPr>
        <w:t>: «</w:t>
      </w:r>
      <w:r>
        <w:rPr>
          <w:rtl w:val="true"/>
        </w:rPr>
        <w:t>یستظهر من النصوص</w:t>
      </w:r>
      <w:r>
        <w:rPr>
          <w:rtl w:val="true"/>
        </w:rPr>
        <w:t>»</w:t>
      </w:r>
      <w:bookmarkEnd w:id="212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عرفت أن الظاهر أنه أخذ بالإطلاق أو العموم زاعما بأن الخارج هو الخارج المعلوم و أورد علیه بأن الخارج هو واقع المخصص أو المقید و معه یکون التمسک بالعموم أو الإطلاق تمسک بالعام أو المطلق فی الشبهات المصداقیة</w:t>
      </w:r>
      <w:r>
        <w:rPr>
          <w:rFonts w:eastAsia="IRNazanin" w:cs="IRNazanin"/>
          <w:color w:val="111111"/>
          <w:sz w:val="28"/>
          <w:szCs w:val="28"/>
          <w:rtl w:val="true"/>
          <w:lang w:bidi="fa-IR"/>
        </w:rPr>
        <w:t>.</w:t>
      </w:r>
    </w:p>
    <w:p>
      <w:pPr>
        <w:pStyle w:val="Heading3"/>
        <w:numPr>
          <w:ilvl w:val="2"/>
          <w:numId w:val="1"/>
        </w:numPr>
        <w:rPr/>
      </w:pPr>
      <w:bookmarkStart w:id="2125" w:name="__RefHeading___Toc5143528_581953129"/>
      <w:bookmarkStart w:id="2126" w:name="_Toc917"/>
      <w:bookmarkEnd w:id="2125"/>
      <w:r>
        <w:rPr>
          <w:rtl w:val="true"/>
        </w:rPr>
        <w:t xml:space="preserve">قوله فی ص </w:t>
      </w:r>
      <w:r>
        <w:rPr/>
        <w:t>391</w:t>
      </w:r>
      <w:r>
        <w:rPr>
          <w:rtl w:val="true"/>
        </w:rPr>
        <w:t xml:space="preserve">، س </w:t>
      </w:r>
      <w:r>
        <w:rPr/>
        <w:t>20</w:t>
      </w:r>
      <w:r>
        <w:rPr>
          <w:rtl w:val="true"/>
        </w:rPr>
        <w:t>: «</w:t>
      </w:r>
      <w:r>
        <w:rPr>
          <w:rtl w:val="true"/>
        </w:rPr>
        <w:t>ثم حکی فی آخر کلامه</w:t>
      </w:r>
      <w:r>
        <w:rPr>
          <w:rtl w:val="true"/>
        </w:rPr>
        <w:t>»</w:t>
      </w:r>
      <w:bookmarkEnd w:id="212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حکی أیضا قبل هذا عن المبسوط و الانتصار و السرائر و تذکره الإجماع علی البطلان و علیه فالإجماع المحکی علی الصحة معارض بالإجماع المحکی علی البطلان و لذا لم یجزم صاحب الجواهر فی المسألة و استشکل فیه</w:t>
      </w:r>
      <w:r>
        <w:rPr>
          <w:rFonts w:eastAsia="IRNazanin" w:cs="IRNazanin"/>
          <w:color w:val="111111"/>
          <w:sz w:val="28"/>
          <w:szCs w:val="28"/>
          <w:rtl w:val="true"/>
          <w:lang w:bidi="fa-IR"/>
        </w:rPr>
        <w:t>.</w:t>
      </w:r>
    </w:p>
    <w:p>
      <w:pPr>
        <w:pStyle w:val="Heading3"/>
        <w:numPr>
          <w:ilvl w:val="2"/>
          <w:numId w:val="1"/>
        </w:numPr>
        <w:rPr/>
      </w:pPr>
      <w:bookmarkStart w:id="2127" w:name="__RefHeading___Toc5143530_581953129"/>
      <w:bookmarkStart w:id="2128" w:name="_Toc918"/>
      <w:bookmarkEnd w:id="2127"/>
      <w:r>
        <w:rPr>
          <w:rtl w:val="true"/>
        </w:rPr>
        <w:t xml:space="preserve">قوله فی ص </w:t>
      </w:r>
      <w:r>
        <w:rPr/>
        <w:t>391</w:t>
      </w:r>
      <w:r>
        <w:rPr>
          <w:rtl w:val="true"/>
        </w:rPr>
        <w:t xml:space="preserve">، س </w:t>
      </w:r>
      <w:r>
        <w:rPr/>
        <w:t>21</w:t>
      </w:r>
      <w:r>
        <w:rPr>
          <w:rtl w:val="true"/>
        </w:rPr>
        <w:t>: «</w:t>
      </w:r>
      <w:r>
        <w:rPr>
          <w:rtl w:val="true"/>
        </w:rPr>
        <w:t>مقتضی إطلاق الصحیح</w:t>
      </w:r>
      <w:r>
        <w:rPr>
          <w:rtl w:val="true"/>
        </w:rPr>
        <w:t>»</w:t>
      </w:r>
      <w:bookmarkEnd w:id="2128"/>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 فیه إذا زوج الأب والجد کان التزویج للأول و مقتضی إطلاقه هو صحة السابق و لو فی حال التشاح ولکن یعارضه إطلاق صحیح محمد بن مسلم حیث قال فی فرض التشاح الجد أولی بنکاحها و مقتضی إطلاقه هو عدم الفرق بین کون الأب یسبقه أو لا و حیث کان صحیح مسلم بالنسبة إلی صحیح هشام أخص</w:t>
      </w:r>
      <w:bookmarkStart w:id="2129" w:name="pg5878_65303"/>
    </w:p>
    <w:p>
      <w:pPr>
        <w:pStyle w:val="BookText"/>
        <w:rPr/>
      </w:pPr>
      <w:bookmarkEnd w:id="2129"/>
      <w:r>
        <w:rPr>
          <w:rFonts w:ascii="IRNazanin" w:hAnsi="IRNazanin" w:eastAsia="IRNazanin"/>
          <w:color w:val="111111"/>
          <w:sz w:val="28"/>
          <w:sz w:val="28"/>
          <w:szCs w:val="28"/>
          <w:rtl w:val="true"/>
          <w:lang w:bidi="fa-IR"/>
        </w:rPr>
        <w:t>مطلق لأن مورد صحیح هشام أعم من التشاح فلیقید صحیح هشام بصحیح محمد بن مسلم و أما تقیید صحیح محمد بن مسلم بموثق عبید بن زرارة ففیه أن الظاهر من قوله من موثق عبید بن زرارة إن لم یکن الأب زوجها قبله فی فرض التشاح هو السبقة قبل التشاح لا حال التشاح و لاأقل من الشک فلایصلح للتقیید فافهم</w:t>
      </w:r>
      <w:r>
        <w:rPr>
          <w:rFonts w:eastAsia="IRNazanin" w:cs="IRNazanin"/>
          <w:color w:val="111111"/>
          <w:sz w:val="28"/>
          <w:szCs w:val="28"/>
          <w:rtl w:val="true"/>
          <w:lang w:bidi="fa-IR"/>
        </w:rPr>
        <w:t>.</w:t>
      </w:r>
    </w:p>
    <w:p>
      <w:pPr>
        <w:pStyle w:val="Heading3"/>
        <w:numPr>
          <w:ilvl w:val="2"/>
          <w:numId w:val="1"/>
        </w:numPr>
        <w:rPr/>
      </w:pPr>
      <w:bookmarkStart w:id="2130" w:name="__RefHeading___Toc5143532_581953129"/>
      <w:bookmarkStart w:id="2131" w:name="_Toc919"/>
      <w:bookmarkEnd w:id="2130"/>
      <w:r>
        <w:rPr>
          <w:rtl w:val="true"/>
        </w:rPr>
        <w:t xml:space="preserve">قوله فی ص </w:t>
      </w:r>
      <w:r>
        <w:rPr/>
        <w:t>391</w:t>
      </w:r>
      <w:r>
        <w:rPr>
          <w:rtl w:val="true"/>
        </w:rPr>
        <w:t xml:space="preserve">، س </w:t>
      </w:r>
      <w:r>
        <w:rPr/>
        <w:t>21</w:t>
      </w:r>
      <w:r>
        <w:rPr>
          <w:rtl w:val="true"/>
        </w:rPr>
        <w:t>: «</w:t>
      </w:r>
      <w:r>
        <w:rPr>
          <w:rtl w:val="true"/>
        </w:rPr>
        <w:t>و الموثق</w:t>
      </w:r>
      <w:r>
        <w:rPr>
          <w:rtl w:val="true"/>
        </w:rPr>
        <w:t>»</w:t>
      </w:r>
      <w:bookmarkEnd w:id="213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موثق عبید بن زرارة حیث قال فی فرض التشاح الجد أولی بذلک ما لم یکن مضارا إن لم یکن الأب زوجها قبله بدعوی إطلاقه بالنسبة إلی کون تزویج الأب سابقا قبل التشاح أو بعد التشاح ولکن فی إطلاقه بالنسبة إلی ما یکون سابقا بعد التشاح نظر لأن ظاهر قوله إن لم یکن الخ، حال التشاح هو نفی السبقة فی الماضی و قبل التشاح</w:t>
      </w:r>
      <w:r>
        <w:rPr>
          <w:rFonts w:eastAsia="IRNazanin" w:cs="IRNazanin"/>
          <w:color w:val="111111"/>
          <w:sz w:val="28"/>
          <w:szCs w:val="28"/>
          <w:rtl w:val="true"/>
          <w:lang w:bidi="fa-IR"/>
        </w:rPr>
        <w:t>.</w:t>
      </w:r>
    </w:p>
    <w:p>
      <w:pPr>
        <w:pStyle w:val="Heading3"/>
        <w:numPr>
          <w:ilvl w:val="2"/>
          <w:numId w:val="1"/>
        </w:numPr>
        <w:rPr/>
      </w:pPr>
      <w:bookmarkStart w:id="2132" w:name="__RefHeading___Toc5143534_581953129"/>
      <w:bookmarkStart w:id="2133" w:name="_Toc920"/>
      <w:bookmarkEnd w:id="2132"/>
      <w:r>
        <w:rPr>
          <w:rtl w:val="true"/>
        </w:rPr>
        <w:t xml:space="preserve">قوله فی ص </w:t>
      </w:r>
      <w:r>
        <w:rPr/>
        <w:t>391</w:t>
      </w:r>
      <w:r>
        <w:rPr>
          <w:rtl w:val="true"/>
        </w:rPr>
        <w:t xml:space="preserve">، س </w:t>
      </w:r>
      <w:r>
        <w:rPr/>
        <w:t>22</w:t>
      </w:r>
      <w:r>
        <w:rPr>
          <w:rtl w:val="true"/>
        </w:rPr>
        <w:t>: «</w:t>
      </w:r>
      <w:r>
        <w:rPr>
          <w:rtl w:val="true"/>
        </w:rPr>
        <w:t>ویتعین حمل الأولویة</w:t>
      </w:r>
      <w:r>
        <w:rPr>
          <w:rtl w:val="true"/>
        </w:rPr>
        <w:t>»</w:t>
      </w:r>
      <w:bookmarkEnd w:id="213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ما عرفت من إمکان الجمع بین الأخبار بحمل مطلقه علی مقیده فلاوجه لحمل الأولویة علی الاستحباب مع کونها ظاهرة فی انتفاء الولایة للأب لکونه هو المعنی المعروف المستعمل فیه لفظ الأولی فی غیر المقام کقوله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أُولُوا الْأَرْحامِ بَعْضُهُمْ أَوْلی بِبَعْضٍ</w:t>
      </w:r>
      <w:r>
        <w:rPr>
          <w:rFonts w:eastAsia="IRNazanin" w:cs="IRNazanin"/>
          <w:color w:val="111111"/>
          <w:sz w:val="28"/>
          <w:szCs w:val="28"/>
          <w:rtl w:val="true"/>
          <w:lang w:bidi="fa-IR"/>
        </w:rPr>
        <w:t>) .</w:t>
      </w:r>
    </w:p>
    <w:p>
      <w:pPr>
        <w:pStyle w:val="Heading3"/>
        <w:numPr>
          <w:ilvl w:val="2"/>
          <w:numId w:val="1"/>
        </w:numPr>
        <w:rPr/>
      </w:pPr>
      <w:bookmarkStart w:id="2134" w:name="__RefHeading___Toc5143536_581953129"/>
      <w:bookmarkStart w:id="2135" w:name="_Toc921"/>
      <w:bookmarkEnd w:id="2134"/>
      <w:r>
        <w:rPr>
          <w:rtl w:val="true"/>
        </w:rPr>
        <w:t xml:space="preserve">قوله فی ص </w:t>
      </w:r>
      <w:r>
        <w:rPr/>
        <w:t>392</w:t>
      </w:r>
      <w:r>
        <w:rPr>
          <w:rtl w:val="true"/>
        </w:rPr>
        <w:t xml:space="preserve">، س </w:t>
      </w:r>
      <w:r>
        <w:rPr/>
        <w:t>5</w:t>
      </w:r>
      <w:r>
        <w:rPr>
          <w:rtl w:val="true"/>
        </w:rPr>
        <w:t>: «</w:t>
      </w:r>
      <w:r>
        <w:rPr>
          <w:rtl w:val="true"/>
        </w:rPr>
        <w:t>لایظهر وجود قائل بالأول</w:t>
      </w:r>
      <w:r>
        <w:rPr>
          <w:rtl w:val="true"/>
        </w:rPr>
        <w:t>»</w:t>
      </w:r>
      <w:bookmarkEnd w:id="2135"/>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العجب منه مع أن صاحب الجواهر صرح قبل نقل الإجماع عن کاشف اللثام علی الصحة بحکایة الإجماع عن المبسوط و السرائر و الانتصار و التذکرة</w:t>
      </w:r>
      <w:bookmarkStart w:id="2136" w:name="pg5878_65304"/>
    </w:p>
    <w:p>
      <w:pPr>
        <w:pStyle w:val="BookText"/>
        <w:rPr/>
      </w:pPr>
      <w:bookmarkEnd w:id="2136"/>
      <w:r>
        <w:rPr>
          <w:rFonts w:ascii="IRNazanin" w:hAnsi="IRNazanin" w:eastAsia="IRNazanin"/>
          <w:color w:val="111111"/>
          <w:sz w:val="28"/>
          <w:sz w:val="28"/>
          <w:szCs w:val="28"/>
          <w:rtl w:val="true"/>
          <w:lang w:bidi="fa-IR"/>
        </w:rPr>
        <w:t>علی البطلان فالأقرب هو ما صرح به السید فی المتن من أن فیه الوجهین بل قولین و الأحوط مراعاة الاحتیاط</w:t>
      </w:r>
      <w:r>
        <w:rPr>
          <w:rFonts w:eastAsia="IRNazanin" w:cs="IRNazanin"/>
          <w:color w:val="111111"/>
          <w:sz w:val="28"/>
          <w:szCs w:val="28"/>
          <w:rtl w:val="true"/>
          <w:lang w:bidi="fa-IR"/>
        </w:rPr>
        <w:t>.</w:t>
      </w:r>
    </w:p>
    <w:p>
      <w:pPr>
        <w:pStyle w:val="Heading3"/>
        <w:numPr>
          <w:ilvl w:val="2"/>
          <w:numId w:val="1"/>
        </w:numPr>
        <w:rPr/>
      </w:pPr>
      <w:bookmarkStart w:id="2137" w:name="__RefHeading___Toc5143538_581953129"/>
      <w:bookmarkStart w:id="2138" w:name="_Toc922"/>
      <w:bookmarkEnd w:id="2137"/>
      <w:r>
        <w:rPr>
          <w:rtl w:val="true"/>
        </w:rPr>
        <w:t xml:space="preserve">قوله فی ص </w:t>
      </w:r>
      <w:r>
        <w:rPr/>
        <w:t>392</w:t>
      </w:r>
      <w:r>
        <w:rPr>
          <w:rtl w:val="true"/>
        </w:rPr>
        <w:t xml:space="preserve">، س </w:t>
      </w:r>
      <w:r>
        <w:rPr/>
        <w:t>17</w:t>
      </w:r>
      <w:r>
        <w:rPr>
          <w:rtl w:val="true"/>
        </w:rPr>
        <w:t>: «</w:t>
      </w:r>
      <w:r>
        <w:rPr>
          <w:rtl w:val="true"/>
        </w:rPr>
        <w:t>أولویة الجد باعتبار ولایته علی الأب فی الجواهر</w:t>
      </w:r>
      <w:r>
        <w:rPr>
          <w:rtl w:val="true"/>
        </w:rPr>
        <w:t>»</w:t>
      </w:r>
      <w:bookmarkEnd w:id="213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قال یظهر من خبر عبید بن زارة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أولویة الجد باعتبار ولایته علی الأب الذی هو ابنه بلاواسطة أو بوسائط إلی أن قال و خبر علی بن جعفر عن أخیه المروی عن قرب الإسناد قال سألته عن رجل أتاه رجلان یخطبان ابنته فهوی جدها أن یزوج أحدهما و هوی أبوها الآخر أیهما أحق أن ینکحَ؟ قال الذی هو الجد أحق بالجاریة لأنها و أباها للجد</w:t>
      </w:r>
      <w:r>
        <w:rPr>
          <w:rFonts w:eastAsia="IRNazanin" w:cs="IRNazanin"/>
          <w:color w:val="111111"/>
          <w:sz w:val="28"/>
          <w:szCs w:val="28"/>
          <w:rtl w:val="true"/>
          <w:lang w:bidi="fa-IR"/>
        </w:rPr>
        <w:t>.</w:t>
      </w:r>
      <w:r>
        <w:rPr>
          <w:rStyle w:val="FootnoteAnchor"/>
          <w:rtl w:val="true"/>
        </w:rPr>
        <w:footnoteReference w:id="86"/>
      </w:r>
    </w:p>
    <w:p>
      <w:pPr>
        <w:pStyle w:val="Heading3"/>
        <w:numPr>
          <w:ilvl w:val="2"/>
          <w:numId w:val="1"/>
        </w:numPr>
        <w:rPr/>
      </w:pPr>
      <w:bookmarkStart w:id="2139" w:name="__RefHeading___Toc5143540_581953129"/>
      <w:bookmarkStart w:id="2140" w:name="_Toc923"/>
      <w:bookmarkEnd w:id="2139"/>
      <w:r>
        <w:rPr>
          <w:rtl w:val="true"/>
        </w:rPr>
        <w:t xml:space="preserve">قوله فی ص </w:t>
      </w:r>
      <w:r>
        <w:rPr/>
        <w:t>392</w:t>
      </w:r>
      <w:r>
        <w:rPr>
          <w:rtl w:val="true"/>
        </w:rPr>
        <w:t xml:space="preserve">، س </w:t>
      </w:r>
      <w:r>
        <w:rPr/>
        <w:t>17</w:t>
      </w:r>
      <w:r>
        <w:rPr>
          <w:rtl w:val="true"/>
        </w:rPr>
        <w:t>: «</w:t>
      </w:r>
      <w:r>
        <w:rPr>
          <w:rtl w:val="true"/>
        </w:rPr>
        <w:t>لکن التعلیل المذکور</w:t>
      </w:r>
      <w:r>
        <w:rPr>
          <w:rtl w:val="true"/>
        </w:rPr>
        <w:t>»</w:t>
      </w:r>
      <w:bookmarkEnd w:id="214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أن کون مورد التعلیل هو نفوذ التصرف لایضر بعموم التعلیل بالنسبة إلی صورة التشاح</w:t>
      </w:r>
      <w:r>
        <w:rPr>
          <w:rFonts w:eastAsia="IRNazanin" w:cs="IRNazanin"/>
          <w:color w:val="111111"/>
          <w:sz w:val="28"/>
          <w:szCs w:val="28"/>
          <w:rtl w:val="true"/>
          <w:lang w:bidi="fa-IR"/>
        </w:rPr>
        <w:t>.</w:t>
      </w:r>
    </w:p>
    <w:p>
      <w:pPr>
        <w:pStyle w:val="Heading3"/>
        <w:numPr>
          <w:ilvl w:val="2"/>
          <w:numId w:val="1"/>
        </w:numPr>
        <w:rPr/>
      </w:pPr>
      <w:bookmarkStart w:id="2141" w:name="__RefHeading___Toc5143542_581953129"/>
      <w:bookmarkStart w:id="2142" w:name="_Toc924"/>
      <w:bookmarkEnd w:id="2141"/>
      <w:r>
        <w:rPr>
          <w:rtl w:val="true"/>
        </w:rPr>
        <w:t xml:space="preserve">قوله فی ص </w:t>
      </w:r>
      <w:r>
        <w:rPr/>
        <w:t>392</w:t>
      </w:r>
      <w:r>
        <w:rPr>
          <w:rtl w:val="true"/>
        </w:rPr>
        <w:t xml:space="preserve">، س </w:t>
      </w:r>
      <w:r>
        <w:rPr/>
        <w:t>18</w:t>
      </w:r>
      <w:r>
        <w:rPr>
          <w:rtl w:val="true"/>
        </w:rPr>
        <w:t>: «</w:t>
      </w:r>
      <w:r>
        <w:rPr>
          <w:rtl w:val="true"/>
        </w:rPr>
        <w:t>و منه یظهر الإشکال فی الاستدلال</w:t>
      </w:r>
      <w:r>
        <w:rPr>
          <w:rtl w:val="true"/>
        </w:rPr>
        <w:t>»</w:t>
      </w:r>
      <w:bookmarkEnd w:id="214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یظهر الإشکال لأن مورد خبر قرب الإسناد هو التشاح و لیس کخبر عبید بن زرارة الذی لایکون صورة التشاح فیه مذکورة</w:t>
      </w:r>
      <w:r>
        <w:rPr>
          <w:rFonts w:eastAsia="IRNazanin" w:cs="IRNazanin"/>
          <w:color w:val="111111"/>
          <w:sz w:val="28"/>
          <w:szCs w:val="28"/>
          <w:rtl w:val="true"/>
          <w:lang w:bidi="fa-IR"/>
        </w:rPr>
        <w:t>.</w:t>
      </w:r>
    </w:p>
    <w:p>
      <w:pPr>
        <w:pStyle w:val="Heading3"/>
        <w:numPr>
          <w:ilvl w:val="2"/>
          <w:numId w:val="1"/>
        </w:numPr>
        <w:rPr/>
      </w:pPr>
      <w:bookmarkStart w:id="2143" w:name="__RefHeading___Toc5143544_581953129"/>
      <w:bookmarkStart w:id="2144" w:name="_Toc925"/>
      <w:bookmarkEnd w:id="2143"/>
      <w:r>
        <w:rPr>
          <w:rtl w:val="true"/>
        </w:rPr>
        <w:t xml:space="preserve">قوله فی ص </w:t>
      </w:r>
      <w:r>
        <w:rPr/>
        <w:t>392</w:t>
      </w:r>
      <w:r>
        <w:rPr>
          <w:rtl w:val="true"/>
        </w:rPr>
        <w:t xml:space="preserve">، س </w:t>
      </w:r>
      <w:r>
        <w:rPr/>
        <w:t>21</w:t>
      </w:r>
      <w:r>
        <w:rPr>
          <w:rtl w:val="true"/>
        </w:rPr>
        <w:t>: «</w:t>
      </w:r>
      <w:r>
        <w:rPr>
          <w:rtl w:val="true"/>
        </w:rPr>
        <w:t>یشکل التعلیل فی الأول بمعارضته بغیره</w:t>
      </w:r>
      <w:r>
        <w:rPr>
          <w:rtl w:val="true"/>
        </w:rPr>
        <w:t>»</w:t>
      </w:r>
      <w:bookmarkEnd w:id="2144"/>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المعارضة بین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هذا و هو و ماله لأبیه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خبر عبید بن زرارة أو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فقضی أن المال و الولد للوالد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صحیح سعید بن یسار و غیرهما</w:t>
      </w:r>
      <w:bookmarkStart w:id="2145" w:name="pg5878_65305"/>
    </w:p>
    <w:p>
      <w:pPr>
        <w:pStyle w:val="BookText"/>
        <w:rPr/>
      </w:pPr>
      <w:bookmarkEnd w:id="2145"/>
      <w:r>
        <w:rPr>
          <w:rFonts w:ascii="IRNazanin" w:hAnsi="IRNazanin" w:eastAsia="IRNazanin"/>
          <w:color w:val="111111"/>
          <w:sz w:val="28"/>
          <w:sz w:val="28"/>
          <w:szCs w:val="28"/>
          <w:rtl w:val="true"/>
          <w:lang w:bidi="fa-IR"/>
        </w:rPr>
        <w:t xml:space="preserve">الدال علی جواز التصرف فی مال الابن و کونه تحت ملکه ولو طولا و بین قوله فی حسن الحسین بن أبی العلاء قال قلت لأبی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یحل للرجل من مال ولده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قوته لغیر سرف إذا اضطر إلیه الحدیث أو قوله فی خبر أبی حمزة الثمالی ما أحب أن یأخذ من مال ابنه إلا ما احتاج إلیه هما لابد منه إن الله لایحب الفساد و غیرهما الدال علی المنع من التصرف فی ماله فی غیر حال الضرورة فحیث أن الطائفة الثانیة موافقة لعموم المنع من التصرف فی مال الغیر بغیر إذنه فی الکتاب اختار المصنف فی کتاب الحج ترجیح هذه الطائفة علی الطائفة الأولی بناء علی لزوم الترتیب فی الترجیح بالمرجحات و إلا حکم بالتخییر لتکافؤا الطافئین فی المرجح فإن الطائفة الأولی مخالفة للعامه فإنهم علی ما فی کتاب الخلاف ذهبوا إلی المنع و علیه فلو اخترنا التخییر فیمکن أن ناخذ بعموم التعلیل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إلا أن یقال إن التعلیل المذکور کقاعدة القرعة لایصلح للعمل إلا فیما إذا ثبت بالخصوص جواز العمل به فافهم و أما القول بأن الطائفة الأولی غیر معمول بها ففیه أن الشیخین و القاضی علی ما حکی ذهبوا إلی العمل بها و أفتی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بوجوب الحج علی الأب فیما إذا کان لإبنه مال لتحقق شرط وجوب الحج و هو الاستطاعة</w:t>
      </w:r>
      <w:r>
        <w:rPr>
          <w:rFonts w:eastAsia="IRNazanin" w:cs="IRNazanin"/>
          <w:color w:val="111111"/>
          <w:sz w:val="28"/>
          <w:szCs w:val="28"/>
          <w:rtl w:val="true"/>
          <w:lang w:bidi="fa-IR"/>
        </w:rPr>
        <w:t>.</w:t>
      </w:r>
    </w:p>
    <w:p>
      <w:pPr>
        <w:pStyle w:val="Heading3"/>
        <w:numPr>
          <w:ilvl w:val="2"/>
          <w:numId w:val="1"/>
        </w:numPr>
        <w:rPr/>
      </w:pPr>
      <w:bookmarkStart w:id="2146" w:name="__RefHeading___Toc5143546_581953129"/>
      <w:bookmarkStart w:id="2147" w:name="_Toc926"/>
      <w:bookmarkEnd w:id="2146"/>
      <w:r>
        <w:rPr>
          <w:rtl w:val="true"/>
        </w:rPr>
        <w:t xml:space="preserve">قوله فی ص </w:t>
      </w:r>
      <w:r>
        <w:rPr/>
        <w:t>392</w:t>
      </w:r>
      <w:r>
        <w:rPr>
          <w:rtl w:val="true"/>
        </w:rPr>
        <w:t xml:space="preserve">، س </w:t>
      </w:r>
      <w:r>
        <w:rPr/>
        <w:t>21</w:t>
      </w:r>
      <w:r>
        <w:rPr>
          <w:rtl w:val="true"/>
        </w:rPr>
        <w:t>: «</w:t>
      </w:r>
      <w:r>
        <w:rPr>
          <w:rtl w:val="true"/>
        </w:rPr>
        <w:t>تقدم فی مسألة</w:t>
      </w:r>
      <w:r>
        <w:rPr>
          <w:rtl w:val="true"/>
        </w:rPr>
        <w:t>»</w:t>
      </w:r>
      <w:bookmarkEnd w:id="2147"/>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Heading3"/>
        <w:numPr>
          <w:ilvl w:val="2"/>
          <w:numId w:val="1"/>
        </w:numPr>
        <w:rPr/>
      </w:pPr>
      <w:bookmarkStart w:id="2148" w:name="__RefHeading___Toc5143548_581953129"/>
      <w:bookmarkStart w:id="2149" w:name="_Toc927"/>
      <w:bookmarkEnd w:id="2148"/>
      <w:r>
        <w:rPr>
          <w:rtl w:val="true"/>
        </w:rPr>
        <w:t xml:space="preserve">قوله فی ص </w:t>
      </w:r>
      <w:r>
        <w:rPr/>
        <w:t>393</w:t>
      </w:r>
      <w:r>
        <w:rPr>
          <w:rtl w:val="true"/>
        </w:rPr>
        <w:t xml:space="preserve">، س </w:t>
      </w:r>
      <w:r>
        <w:rPr/>
        <w:t>13</w:t>
      </w:r>
      <w:r>
        <w:rPr>
          <w:rtl w:val="true"/>
        </w:rPr>
        <w:t>: «</w:t>
      </w:r>
      <w:r>
        <w:rPr>
          <w:rtl w:val="true"/>
        </w:rPr>
        <w:t>اختاره المصنف</w:t>
      </w:r>
      <w:r>
        <w:rPr>
          <w:rtl w:val="true"/>
        </w:rPr>
        <w:t>»</w:t>
      </w:r>
      <w:bookmarkEnd w:id="2149"/>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اختار المصنف الوجه الثالث</w:t>
      </w:r>
      <w:r>
        <w:rPr>
          <w:rFonts w:eastAsia="IRNazanin" w:cs="IRNazanin"/>
          <w:color w:val="111111"/>
          <w:sz w:val="28"/>
          <w:szCs w:val="28"/>
          <w:rtl w:val="true"/>
          <w:lang w:bidi="fa-IR"/>
        </w:rPr>
        <w:t>.</w:t>
      </w:r>
      <w:bookmarkStart w:id="2150" w:name="pg5878_65306"/>
    </w:p>
    <w:p>
      <w:pPr>
        <w:pStyle w:val="Heading3"/>
        <w:numPr>
          <w:ilvl w:val="2"/>
          <w:numId w:val="1"/>
        </w:numPr>
        <w:rPr/>
      </w:pPr>
      <w:bookmarkStart w:id="2151" w:name="__RefHeading___Toc5143550_581953129"/>
      <w:bookmarkStart w:id="2152" w:name="_Toc928"/>
      <w:bookmarkEnd w:id="2150"/>
      <w:bookmarkEnd w:id="2151"/>
      <w:r>
        <w:rPr>
          <w:rtl w:val="true"/>
        </w:rPr>
        <w:t xml:space="preserve">قوله فی ص </w:t>
      </w:r>
      <w:r>
        <w:rPr/>
        <w:t>393</w:t>
      </w:r>
      <w:r>
        <w:rPr>
          <w:rtl w:val="true"/>
        </w:rPr>
        <w:t xml:space="preserve">، س </w:t>
      </w:r>
      <w:r>
        <w:rPr/>
        <w:t>16</w:t>
      </w:r>
      <w:r>
        <w:rPr>
          <w:rtl w:val="true"/>
        </w:rPr>
        <w:t>: «</w:t>
      </w:r>
      <w:r>
        <w:rPr>
          <w:rtl w:val="true"/>
        </w:rPr>
        <w:t>لم یکن إجماعا</w:t>
      </w:r>
      <w:r>
        <w:rPr>
          <w:rtl w:val="true"/>
        </w:rPr>
        <w:t>»</w:t>
      </w:r>
      <w:bookmarkEnd w:id="215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إن لم یکن الصحة إجماعا</w:t>
      </w:r>
      <w:r>
        <w:rPr>
          <w:rFonts w:eastAsia="IRNazanin" w:cs="IRNazanin"/>
          <w:color w:val="111111"/>
          <w:sz w:val="28"/>
          <w:szCs w:val="28"/>
          <w:rtl w:val="true"/>
          <w:lang w:bidi="fa-IR"/>
        </w:rPr>
        <w:t>.</w:t>
      </w:r>
    </w:p>
    <w:p>
      <w:pPr>
        <w:pStyle w:val="Heading3"/>
        <w:numPr>
          <w:ilvl w:val="2"/>
          <w:numId w:val="1"/>
        </w:numPr>
        <w:rPr/>
      </w:pPr>
      <w:bookmarkStart w:id="2153" w:name="__RefHeading___Toc5143552_581953129"/>
      <w:bookmarkStart w:id="2154" w:name="_Toc929"/>
      <w:bookmarkEnd w:id="2153"/>
      <w:r>
        <w:rPr>
          <w:rtl w:val="true"/>
        </w:rPr>
        <w:t xml:space="preserve">قوله فی ص </w:t>
      </w:r>
      <w:r>
        <w:rPr/>
        <w:t>393</w:t>
      </w:r>
      <w:r>
        <w:rPr>
          <w:rtl w:val="true"/>
        </w:rPr>
        <w:t xml:space="preserve">، س </w:t>
      </w:r>
      <w:r>
        <w:rPr/>
        <w:t>18</w:t>
      </w:r>
      <w:r>
        <w:rPr>
          <w:rtl w:val="true"/>
        </w:rPr>
        <w:t>: «</w:t>
      </w:r>
      <w:r>
        <w:rPr>
          <w:rtl w:val="true"/>
        </w:rPr>
        <w:t>و الوجه فی الحکم الثانی</w:t>
      </w:r>
      <w:r>
        <w:rPr>
          <w:rtl w:val="true"/>
        </w:rPr>
        <w:t>»</w:t>
      </w:r>
      <w:bookmarkEnd w:id="215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نفوذه و لزومه فیما إذا کانت المصلحة اللازمة مراعاتها فیه</w:t>
      </w:r>
      <w:r>
        <w:rPr>
          <w:rFonts w:eastAsia="IRNazanin" w:cs="IRNazanin"/>
          <w:color w:val="111111"/>
          <w:sz w:val="28"/>
          <w:szCs w:val="28"/>
          <w:rtl w:val="true"/>
          <w:lang w:bidi="fa-IR"/>
        </w:rPr>
        <w:t>.</w:t>
      </w:r>
    </w:p>
    <w:p>
      <w:pPr>
        <w:pStyle w:val="Heading3"/>
        <w:numPr>
          <w:ilvl w:val="2"/>
          <w:numId w:val="1"/>
        </w:numPr>
        <w:rPr/>
      </w:pPr>
      <w:bookmarkStart w:id="2155" w:name="__RefHeading___Toc5143554_581953129"/>
      <w:bookmarkStart w:id="2156" w:name="_Toc930"/>
      <w:bookmarkEnd w:id="2155"/>
      <w:r>
        <w:rPr>
          <w:rtl w:val="true"/>
        </w:rPr>
        <w:t xml:space="preserve">قوله فی ص </w:t>
      </w:r>
      <w:r>
        <w:rPr/>
        <w:t>393</w:t>
      </w:r>
      <w:r>
        <w:rPr>
          <w:rtl w:val="true"/>
        </w:rPr>
        <w:t xml:space="preserve">، س </w:t>
      </w:r>
      <w:r>
        <w:rPr/>
        <w:t>20</w:t>
      </w:r>
      <w:r>
        <w:rPr>
          <w:rtl w:val="true"/>
        </w:rPr>
        <w:t>: «</w:t>
      </w:r>
      <w:r>
        <w:rPr>
          <w:rtl w:val="true"/>
        </w:rPr>
        <w:t>ما کان وجوده موجبا للضرر عرفا</w:t>
      </w:r>
      <w:r>
        <w:rPr>
          <w:rtl w:val="true"/>
        </w:rPr>
        <w:t>»</w:t>
      </w:r>
      <w:bookmarkEnd w:id="215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صدق الضرر علی المذکورات تأمل و لعله إلی عدم النفع أشبه و بالجمله لیس العیب ملازما للمفسدة إلا إذا أرید منها الغضاضة العرفیة و الاستنکار</w:t>
      </w:r>
      <w:r>
        <w:rPr>
          <w:rFonts w:eastAsia="IRNazanin" w:cs="IRNazanin"/>
          <w:color w:val="111111"/>
          <w:sz w:val="28"/>
          <w:szCs w:val="28"/>
          <w:rtl w:val="true"/>
          <w:lang w:bidi="fa-IR"/>
        </w:rPr>
        <w:t>.</w:t>
      </w:r>
    </w:p>
    <w:p>
      <w:pPr>
        <w:pStyle w:val="Heading3"/>
        <w:numPr>
          <w:ilvl w:val="2"/>
          <w:numId w:val="1"/>
        </w:numPr>
        <w:rPr/>
      </w:pPr>
      <w:bookmarkStart w:id="2157" w:name="__RefHeading___Toc5143556_581953129"/>
      <w:bookmarkStart w:id="2158" w:name="_Toc931"/>
      <w:bookmarkEnd w:id="2157"/>
      <w:r>
        <w:rPr>
          <w:rtl w:val="true"/>
        </w:rPr>
        <w:t xml:space="preserve">قوله فی ص </w:t>
      </w:r>
      <w:r>
        <w:rPr/>
        <w:t>394</w:t>
      </w:r>
      <w:r>
        <w:rPr>
          <w:rtl w:val="true"/>
        </w:rPr>
        <w:t xml:space="preserve">، س </w:t>
      </w:r>
      <w:r>
        <w:rPr/>
        <w:t>8</w:t>
      </w:r>
      <w:r>
        <w:rPr>
          <w:rtl w:val="true"/>
        </w:rPr>
        <w:t>: «</w:t>
      </w:r>
      <w:r>
        <w:rPr>
          <w:rtl w:val="true"/>
        </w:rPr>
        <w:t>لادلیل علی هذا الخیار</w:t>
      </w:r>
      <w:r>
        <w:rPr>
          <w:rtl w:val="true"/>
        </w:rPr>
        <w:t>»</w:t>
      </w:r>
      <w:bookmarkEnd w:id="215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الفرض أن الولی کان عالما بالعیب</w:t>
      </w:r>
      <w:r>
        <w:rPr>
          <w:rFonts w:eastAsia="IRNazanin" w:cs="IRNazanin"/>
          <w:color w:val="111111"/>
          <w:sz w:val="28"/>
          <w:szCs w:val="28"/>
          <w:rtl w:val="true"/>
          <w:lang w:bidi="fa-IR"/>
        </w:rPr>
        <w:t>.</w:t>
      </w:r>
    </w:p>
    <w:p>
      <w:pPr>
        <w:pStyle w:val="Heading3"/>
        <w:numPr>
          <w:ilvl w:val="2"/>
          <w:numId w:val="1"/>
        </w:numPr>
        <w:rPr/>
      </w:pPr>
      <w:bookmarkStart w:id="2159" w:name="__RefHeading___Toc5143558_581953129"/>
      <w:bookmarkStart w:id="2160" w:name="_Toc932"/>
      <w:bookmarkEnd w:id="2159"/>
      <w:r>
        <w:rPr>
          <w:rtl w:val="true"/>
        </w:rPr>
        <w:t xml:space="preserve">قوله فی ص </w:t>
      </w:r>
      <w:r>
        <w:rPr/>
        <w:t>394</w:t>
      </w:r>
      <w:r>
        <w:rPr>
          <w:rtl w:val="true"/>
        </w:rPr>
        <w:t xml:space="preserve">، س </w:t>
      </w:r>
      <w:r>
        <w:rPr/>
        <w:t>10</w:t>
      </w:r>
      <w:r>
        <w:rPr>
          <w:rtl w:val="true"/>
        </w:rPr>
        <w:t>: «</w:t>
      </w:r>
      <w:r>
        <w:rPr>
          <w:rtl w:val="true"/>
        </w:rPr>
        <w:t>لاتشمل صورة علم الزوج</w:t>
      </w:r>
      <w:r>
        <w:rPr>
          <w:rtl w:val="true"/>
        </w:rPr>
        <w:t>»</w:t>
      </w:r>
      <w:bookmarkEnd w:id="2160"/>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کصحیحة ابی عبیدة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رجل تزوج امرأة من ولیها فوجد بها عیبا الحدیث</w:t>
      </w:r>
      <w:r>
        <w:rPr>
          <w:rStyle w:val="FootnoteAnchor"/>
          <w:rtl w:val="true"/>
        </w:rPr>
        <w:footnoteReference w:id="87"/>
      </w:r>
      <w:r>
        <w:rPr>
          <w:rFonts w:ascii="IRNazanin" w:hAnsi="IRNazanin" w:eastAsia="IRNazanin"/>
          <w:color w:val="111111"/>
          <w:sz w:val="28"/>
          <w:sz w:val="28"/>
          <w:szCs w:val="28"/>
          <w:rtl w:val="true"/>
          <w:lang w:bidi="fa-IR"/>
        </w:rPr>
        <w:t xml:space="preserve">و خبر محمد بن مسلم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کتاب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زوج امرأة فیها عیب دلسه و لم یبین ذلک لزوجها الحدیث،</w:t>
      </w:r>
      <w:r>
        <w:rPr>
          <w:rStyle w:val="FootnoteAnchor"/>
          <w:rtl w:val="true"/>
        </w:rPr>
        <w:footnoteReference w:id="88"/>
      </w:r>
      <w:r>
        <w:rPr>
          <w:rFonts w:ascii="IRNazanin" w:hAnsi="IRNazanin" w:eastAsia="IRNazanin"/>
          <w:color w:val="111111"/>
          <w:sz w:val="28"/>
          <w:sz w:val="28"/>
          <w:szCs w:val="28"/>
          <w:rtl w:val="true"/>
          <w:lang w:bidi="fa-IR"/>
        </w:rPr>
        <w:t>منها و غیرها فالأخذ بإطلاق تلک الأدلة لثبوت الخیار للمولی علیه مشکل من جهة اختصاص موضوعها بصورة الجهل و المفروض أن الولی عالم بالعیوب فلایشمل</w:t>
      </w:r>
      <w:bookmarkStart w:id="2161" w:name="pg5878_65307"/>
    </w:p>
    <w:p>
      <w:pPr>
        <w:pStyle w:val="BookText"/>
        <w:rPr/>
      </w:pPr>
      <w:bookmarkEnd w:id="2161"/>
      <w:r>
        <w:rPr>
          <w:rFonts w:ascii="IRNazanin" w:hAnsi="IRNazanin" w:eastAsia="IRNazanin"/>
          <w:color w:val="111111"/>
          <w:sz w:val="28"/>
          <w:sz w:val="28"/>
          <w:szCs w:val="28"/>
          <w:rtl w:val="true"/>
          <w:lang w:bidi="fa-IR"/>
        </w:rPr>
        <w:t>المقام لایقال إن ظاهرها هو اعتبار جهل المتزوج فلایضر علم الولی لأنا نقول یقوم الولی مقام المولی علیه عند عدم تمکنه من العقد کسائر العقود</w:t>
      </w:r>
      <w:r>
        <w:rPr>
          <w:rFonts w:eastAsia="IRNazanin" w:cs="IRNazanin"/>
          <w:color w:val="111111"/>
          <w:sz w:val="28"/>
          <w:szCs w:val="28"/>
          <w:rtl w:val="true"/>
          <w:lang w:bidi="fa-IR"/>
        </w:rPr>
        <w:t>.</w:t>
      </w:r>
    </w:p>
    <w:p>
      <w:pPr>
        <w:pStyle w:val="Heading3"/>
        <w:numPr>
          <w:ilvl w:val="2"/>
          <w:numId w:val="1"/>
        </w:numPr>
        <w:rPr/>
      </w:pPr>
      <w:bookmarkStart w:id="2162" w:name="__RefHeading___Toc5143560_581953129"/>
      <w:bookmarkStart w:id="2163" w:name="_Toc933"/>
      <w:bookmarkEnd w:id="2162"/>
      <w:r>
        <w:rPr>
          <w:rtl w:val="true"/>
        </w:rPr>
        <w:t xml:space="preserve">قوله فی ص </w:t>
      </w:r>
      <w:r>
        <w:rPr/>
        <w:t>394</w:t>
      </w:r>
      <w:r>
        <w:rPr>
          <w:rtl w:val="true"/>
        </w:rPr>
        <w:t xml:space="preserve">، س </w:t>
      </w:r>
      <w:r>
        <w:rPr/>
        <w:t>18</w:t>
      </w:r>
      <w:r>
        <w:rPr>
          <w:rtl w:val="true"/>
        </w:rPr>
        <w:t>: «</w:t>
      </w:r>
      <w:r>
        <w:rPr>
          <w:rtl w:val="true"/>
        </w:rPr>
        <w:t>لکن عرفت عدم تمامیة المبنی</w:t>
      </w:r>
      <w:r>
        <w:rPr>
          <w:rtl w:val="true"/>
        </w:rPr>
        <w:t>»</w:t>
      </w:r>
      <w:bookmarkEnd w:id="216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فی تعلیقة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الأدلة کما لاتشمل صورة علم الزوج کذلک لاتشمل صورة علم ولیه أو وکیله مع إقدامهما علی العیب لاقتضاء المصلحة ذلک</w:t>
      </w:r>
      <w:r>
        <w:rPr>
          <w:rFonts w:eastAsia="IRNazanin" w:cs="IRNazanin"/>
          <w:color w:val="111111"/>
          <w:sz w:val="28"/>
          <w:szCs w:val="28"/>
          <w:rtl w:val="true"/>
          <w:lang w:bidi="fa-IR"/>
        </w:rPr>
        <w:t>.</w:t>
      </w:r>
    </w:p>
    <w:p>
      <w:pPr>
        <w:pStyle w:val="Heading3"/>
        <w:numPr>
          <w:ilvl w:val="2"/>
          <w:numId w:val="1"/>
        </w:numPr>
        <w:rPr/>
      </w:pPr>
      <w:bookmarkStart w:id="2164" w:name="__RefHeading___Toc5143562_581953129"/>
      <w:bookmarkStart w:id="2165" w:name="_Toc934"/>
      <w:bookmarkEnd w:id="2164"/>
      <w:r>
        <w:rPr>
          <w:rtl w:val="true"/>
        </w:rPr>
        <w:t xml:space="preserve">قوله فی ص </w:t>
      </w:r>
      <w:r>
        <w:rPr/>
        <w:t>394</w:t>
      </w:r>
      <w:r>
        <w:rPr>
          <w:rtl w:val="true"/>
        </w:rPr>
        <w:t xml:space="preserve">، س </w:t>
      </w:r>
      <w:r>
        <w:rPr/>
        <w:t>19</w:t>
      </w:r>
      <w:r>
        <w:rPr>
          <w:rtl w:val="true"/>
        </w:rPr>
        <w:t>: «</w:t>
      </w:r>
      <w:r>
        <w:rPr>
          <w:rtl w:val="true"/>
        </w:rPr>
        <w:t>وجه التوقف</w:t>
      </w:r>
      <w:r>
        <w:rPr>
          <w:rtl w:val="true"/>
        </w:rPr>
        <w:t>»</w:t>
      </w:r>
      <w:bookmarkEnd w:id="216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وجه التعبیر بالاحتمال المشعر بتوقفه فی ذلک</w:t>
      </w:r>
      <w:r>
        <w:rPr>
          <w:rFonts w:eastAsia="IRNazanin" w:cs="IRNazanin"/>
          <w:color w:val="111111"/>
          <w:sz w:val="28"/>
          <w:szCs w:val="28"/>
          <w:rtl w:val="true"/>
          <w:lang w:bidi="fa-IR"/>
        </w:rPr>
        <w:t>.</w:t>
      </w:r>
    </w:p>
    <w:p>
      <w:pPr>
        <w:pStyle w:val="Heading3"/>
        <w:numPr>
          <w:ilvl w:val="2"/>
          <w:numId w:val="1"/>
        </w:numPr>
        <w:rPr/>
      </w:pPr>
      <w:bookmarkStart w:id="2166" w:name="__RefHeading___Toc5143564_581953129"/>
      <w:bookmarkStart w:id="2167" w:name="_Toc935"/>
      <w:bookmarkEnd w:id="2166"/>
      <w:r>
        <w:rPr>
          <w:rtl w:val="true"/>
        </w:rPr>
        <w:t xml:space="preserve">قوله فی ص </w:t>
      </w:r>
      <w:r>
        <w:rPr/>
        <w:t>394</w:t>
      </w:r>
      <w:r>
        <w:rPr>
          <w:rtl w:val="true"/>
        </w:rPr>
        <w:t xml:space="preserve">، س </w:t>
      </w:r>
      <w:r>
        <w:rPr/>
        <w:t>19</w:t>
      </w:r>
      <w:r>
        <w:rPr>
          <w:rtl w:val="true"/>
        </w:rPr>
        <w:t>: «</w:t>
      </w:r>
      <w:r>
        <w:rPr>
          <w:rtl w:val="true"/>
        </w:rPr>
        <w:t>أمر یتعلق بشهوة الزوجین</w:t>
      </w:r>
      <w:r>
        <w:rPr>
          <w:rtl w:val="true"/>
        </w:rPr>
        <w:t>»</w:t>
      </w:r>
      <w:bookmarkEnd w:id="216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کالاصطجاع أمر مباشری للمتزوج لالغیره</w:t>
      </w:r>
      <w:r>
        <w:rPr>
          <w:rFonts w:eastAsia="IRNazanin" w:cs="IRNazanin"/>
          <w:color w:val="111111"/>
          <w:sz w:val="28"/>
          <w:szCs w:val="28"/>
          <w:rtl w:val="true"/>
          <w:lang w:bidi="fa-IR"/>
        </w:rPr>
        <w:t>.</w:t>
      </w:r>
    </w:p>
    <w:p>
      <w:pPr>
        <w:pStyle w:val="Heading3"/>
        <w:numPr>
          <w:ilvl w:val="2"/>
          <w:numId w:val="1"/>
        </w:numPr>
        <w:rPr/>
      </w:pPr>
      <w:bookmarkStart w:id="2168" w:name="__RefHeading___Toc5143566_581953129"/>
      <w:bookmarkStart w:id="2169" w:name="_Toc936"/>
      <w:bookmarkEnd w:id="2168"/>
      <w:r>
        <w:rPr>
          <w:rtl w:val="true"/>
        </w:rPr>
        <w:t xml:space="preserve">قوله فی ص </w:t>
      </w:r>
      <w:r>
        <w:rPr/>
        <w:t>394</w:t>
      </w:r>
      <w:r>
        <w:rPr>
          <w:rtl w:val="true"/>
        </w:rPr>
        <w:t xml:space="preserve">، س </w:t>
      </w:r>
      <w:r>
        <w:rPr/>
        <w:t>21</w:t>
      </w:r>
      <w:r>
        <w:rPr>
          <w:rtl w:val="true"/>
        </w:rPr>
        <w:t>: «</w:t>
      </w:r>
      <w:r>
        <w:rPr>
          <w:rtl w:val="true"/>
        </w:rPr>
        <w:t>علی أحد الوجهین</w:t>
      </w:r>
      <w:r>
        <w:rPr>
          <w:rtl w:val="true"/>
        </w:rPr>
        <w:t>»</w:t>
      </w:r>
      <w:bookmarkEnd w:id="216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الوجه المذکور فی الجواهر و هو أن له الخیار باعتبار کونه نائبا عن المولی علیه مع فرض عدم إسقاطه بإقدامه کما أن مقتضی ما حکاه عن المسالک من أن الخیار أمر یتعلق بشهوة الزوجین هو عدم ثبوت الخیار للولی فأحد الوجهین یقتضی الخیار للولی و الآخر یقتضی عدمه له</w:t>
      </w:r>
      <w:r>
        <w:rPr>
          <w:rFonts w:eastAsia="IRNazanin" w:cs="IRNazanin"/>
          <w:color w:val="111111"/>
          <w:sz w:val="28"/>
          <w:szCs w:val="28"/>
          <w:rtl w:val="true"/>
          <w:lang w:bidi="fa-IR"/>
        </w:rPr>
        <w:t>.</w:t>
      </w:r>
    </w:p>
    <w:p>
      <w:pPr>
        <w:pStyle w:val="Heading3"/>
        <w:numPr>
          <w:ilvl w:val="2"/>
          <w:numId w:val="1"/>
        </w:numPr>
        <w:rPr/>
      </w:pPr>
      <w:bookmarkStart w:id="2170" w:name="__RefHeading___Toc5143568_581953129"/>
      <w:bookmarkStart w:id="2171" w:name="_Toc937"/>
      <w:bookmarkEnd w:id="2170"/>
      <w:r>
        <w:rPr>
          <w:rtl w:val="true"/>
        </w:rPr>
        <w:t xml:space="preserve">قوله فی ص </w:t>
      </w:r>
      <w:r>
        <w:rPr/>
        <w:t>394</w:t>
      </w:r>
      <w:r>
        <w:rPr>
          <w:rtl w:val="true"/>
        </w:rPr>
        <w:t xml:space="preserve">، س </w:t>
      </w:r>
      <w:r>
        <w:rPr/>
        <w:t>21</w:t>
      </w:r>
      <w:r>
        <w:rPr>
          <w:rtl w:val="true"/>
        </w:rPr>
        <w:t>: «</w:t>
      </w:r>
      <w:r>
        <w:rPr>
          <w:rtl w:val="true"/>
        </w:rPr>
        <w:t>یضعفه</w:t>
      </w:r>
      <w:r>
        <w:rPr>
          <w:rtl w:val="true"/>
        </w:rPr>
        <w:t>»</w:t>
      </w:r>
      <w:bookmarkEnd w:id="2171"/>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 یضعف الوجه المذکور للتوقف وفیه أن الإطلاق فیما یمکن و الفعل المباشری للمتزوج لایمکن أن یتصدیه الولی اللهم إلا أن یمنع کون الخیار المذکور مباشریا</w:t>
      </w:r>
      <w:r>
        <w:rPr>
          <w:rFonts w:eastAsia="IRNazanin" w:cs="IRNazanin"/>
          <w:color w:val="111111"/>
          <w:sz w:val="28"/>
          <w:szCs w:val="28"/>
          <w:rtl w:val="true"/>
          <w:lang w:bidi="fa-IR"/>
        </w:rPr>
        <w:t>.</w:t>
      </w:r>
      <w:bookmarkStart w:id="2172" w:name="pg5878_65308"/>
    </w:p>
    <w:p>
      <w:pPr>
        <w:pStyle w:val="Heading3"/>
        <w:numPr>
          <w:ilvl w:val="2"/>
          <w:numId w:val="1"/>
        </w:numPr>
        <w:rPr/>
      </w:pPr>
      <w:bookmarkStart w:id="2173" w:name="__RefHeading___Toc5143570_581953129"/>
      <w:bookmarkStart w:id="2174" w:name="_Toc938"/>
      <w:bookmarkEnd w:id="2172"/>
      <w:bookmarkEnd w:id="2173"/>
      <w:r>
        <w:rPr>
          <w:rtl w:val="true"/>
        </w:rPr>
        <w:t xml:space="preserve">قوله فی ص </w:t>
      </w:r>
      <w:r>
        <w:rPr/>
        <w:t>396</w:t>
      </w:r>
      <w:r>
        <w:rPr>
          <w:rtl w:val="true"/>
        </w:rPr>
        <w:t xml:space="preserve">، س </w:t>
      </w:r>
      <w:r>
        <w:rPr/>
        <w:t>20</w:t>
      </w:r>
      <w:r>
        <w:rPr>
          <w:rtl w:val="true"/>
        </w:rPr>
        <w:t>: «</w:t>
      </w:r>
      <w:r>
        <w:rPr>
          <w:rtl w:val="true"/>
        </w:rPr>
        <w:t>تحریر</w:t>
      </w:r>
      <w:r>
        <w:rPr>
          <w:rtl w:val="true"/>
        </w:rPr>
        <w:t>»</w:t>
      </w:r>
      <w:bookmarkEnd w:id="217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لایخفی علیک أن المذکورات من باب المثال فیعم المقام</w:t>
      </w:r>
      <w:r>
        <w:rPr>
          <w:rFonts w:eastAsia="IRNazanin" w:cs="IRNazanin"/>
          <w:color w:val="111111"/>
          <w:sz w:val="28"/>
          <w:szCs w:val="28"/>
          <w:rtl w:val="true"/>
          <w:lang w:bidi="fa-IR"/>
        </w:rPr>
        <w:t>.</w:t>
      </w:r>
    </w:p>
    <w:p>
      <w:pPr>
        <w:pStyle w:val="Heading3"/>
        <w:numPr>
          <w:ilvl w:val="2"/>
          <w:numId w:val="1"/>
        </w:numPr>
        <w:rPr/>
      </w:pPr>
      <w:bookmarkStart w:id="2175" w:name="__RefHeading___Toc5143572_581953129"/>
      <w:bookmarkStart w:id="2176" w:name="_Toc939"/>
      <w:bookmarkEnd w:id="2175"/>
      <w:r>
        <w:rPr>
          <w:rtl w:val="true"/>
        </w:rPr>
        <w:t xml:space="preserve">قوله فی ص </w:t>
      </w:r>
      <w:r>
        <w:rPr/>
        <w:t>397</w:t>
      </w:r>
      <w:r>
        <w:rPr>
          <w:rtl w:val="true"/>
        </w:rPr>
        <w:t xml:space="preserve">، س </w:t>
      </w:r>
      <w:r>
        <w:rPr/>
        <w:t>6</w:t>
      </w:r>
      <w:r>
        <w:rPr>
          <w:rtl w:val="true"/>
        </w:rPr>
        <w:t>: «</w:t>
      </w:r>
      <w:r>
        <w:rPr>
          <w:rtl w:val="true"/>
        </w:rPr>
        <w:t>لعدم الدلیل علی هذه الولایة</w:t>
      </w:r>
      <w:r>
        <w:rPr>
          <w:rtl w:val="true"/>
        </w:rPr>
        <w:t>»</w:t>
      </w:r>
      <w:bookmarkEnd w:id="217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أن الدلیل هو صحیحة عبدالله بن سنان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الذی بیده عقدة النکاح هو ولی أمرها</w:t>
      </w:r>
      <w:r>
        <w:rPr>
          <w:rStyle w:val="FootnoteAnchor"/>
          <w:rtl w:val="true"/>
        </w:rPr>
        <w:footnoteReference w:id="89"/>
      </w:r>
      <w:r>
        <w:rPr>
          <w:rFonts w:ascii="IRNazanin" w:hAnsi="IRNazanin" w:eastAsia="IRNazanin"/>
          <w:color w:val="111111"/>
          <w:sz w:val="28"/>
          <w:sz w:val="28"/>
          <w:szCs w:val="28"/>
          <w:rtl w:val="true"/>
          <w:lang w:bidi="fa-IR"/>
        </w:rPr>
        <w:t xml:space="preserve">إذ المراد من قوله هو ولی أمرها کما فی رسالة الشیخ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ولی أمرها فی غیر النکاح و إلا لزم التفسیر بما یساوی المفسر فی الإجمال و لم یفد بیانا و لاریب أن الوصی علی المجنون ولی أمرها فی غیر النکاح فیکون عقدته بیده و لامعارض للصحیحة کما فی المستند بالنسبة إلی المجنون إذ المعارض مختص بالصغیرة فلایعم المجنون البالغ</w:t>
      </w:r>
      <w:r>
        <w:rPr>
          <w:rFonts w:eastAsia="IRNazanin" w:cs="IRNazanin"/>
          <w:color w:val="111111"/>
          <w:sz w:val="28"/>
          <w:szCs w:val="28"/>
          <w:rtl w:val="true"/>
          <w:lang w:bidi="fa-IR"/>
        </w:rPr>
        <w:t>.</w:t>
      </w:r>
    </w:p>
    <w:p>
      <w:pPr>
        <w:pStyle w:val="Heading3"/>
        <w:numPr>
          <w:ilvl w:val="2"/>
          <w:numId w:val="1"/>
        </w:numPr>
        <w:rPr/>
      </w:pPr>
      <w:bookmarkStart w:id="2177" w:name="__RefHeading___Toc5143574_581953129"/>
      <w:bookmarkStart w:id="2178" w:name="_Toc940"/>
      <w:bookmarkEnd w:id="2177"/>
      <w:r>
        <w:rPr>
          <w:rtl w:val="true"/>
        </w:rPr>
        <w:t xml:space="preserve">قوله فی ص </w:t>
      </w:r>
      <w:r>
        <w:rPr/>
        <w:t>397</w:t>
      </w:r>
      <w:r>
        <w:rPr>
          <w:rtl w:val="true"/>
        </w:rPr>
        <w:t xml:space="preserve">، س </w:t>
      </w:r>
      <w:r>
        <w:rPr/>
        <w:t>13</w:t>
      </w:r>
      <w:r>
        <w:rPr>
          <w:rtl w:val="true"/>
        </w:rPr>
        <w:t>: «</w:t>
      </w:r>
      <w:r>
        <w:rPr>
          <w:rtl w:val="true"/>
        </w:rPr>
        <w:t>و من ذلک یظهر الإشکال فی إطلاق المجنون</w:t>
      </w:r>
      <w:r>
        <w:rPr>
          <w:rtl w:val="true"/>
        </w:rPr>
        <w:t>»</w:t>
      </w:r>
      <w:bookmarkEnd w:id="2178"/>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لایخفی أن ما ذهب إلیه السید فی المقام مطابق لمبناه من ثبوت ولایة الأب و الجد علی المجنون مطلقا حتی المنفصل کما مر فی 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فلاإشکال فی إطلاق المجنون فی المقام علی مبناه و إنما الکلام فی قیام الدلیل علی الوصایة و قد عرفت تمامیة صحیحة ابن سنان فللموصی بعد قیام الدلیل علی جواز وصایته أن یجعل ماله للموصی له، فلاموجب لتقیید المجنون بالمتصل</w:t>
      </w:r>
      <w:r>
        <w:rPr>
          <w:rFonts w:eastAsia="IRNazanin" w:cs="IRNazanin"/>
          <w:color w:val="111111"/>
          <w:sz w:val="28"/>
          <w:szCs w:val="28"/>
          <w:rtl w:val="true"/>
          <w:lang w:bidi="fa-IR"/>
        </w:rPr>
        <w:t>.</w:t>
      </w:r>
      <w:bookmarkStart w:id="2179" w:name="pg5878_65309"/>
    </w:p>
    <w:p>
      <w:pPr>
        <w:pStyle w:val="Heading3"/>
        <w:numPr>
          <w:ilvl w:val="2"/>
          <w:numId w:val="1"/>
        </w:numPr>
        <w:rPr/>
      </w:pPr>
      <w:bookmarkStart w:id="2180" w:name="__RefHeading___Toc5143576_581953129"/>
      <w:bookmarkStart w:id="2181" w:name="_Toc941"/>
      <w:bookmarkEnd w:id="2179"/>
      <w:bookmarkEnd w:id="2180"/>
      <w:r>
        <w:rPr>
          <w:rtl w:val="true"/>
        </w:rPr>
        <w:t xml:space="preserve">قوله فی ص </w:t>
      </w:r>
      <w:r>
        <w:rPr/>
        <w:t>398</w:t>
      </w:r>
      <w:r>
        <w:rPr>
          <w:rtl w:val="true"/>
        </w:rPr>
        <w:t xml:space="preserve">، س </w:t>
      </w:r>
      <w:r>
        <w:rPr/>
        <w:t>3</w:t>
      </w:r>
      <w:r>
        <w:rPr>
          <w:rtl w:val="true"/>
        </w:rPr>
        <w:t>: «</w:t>
      </w:r>
      <w:r>
        <w:rPr>
          <w:rtl w:val="true"/>
        </w:rPr>
        <w:t>یدل علی عدم الاختصاص بالمورد</w:t>
      </w:r>
      <w:r>
        <w:rPr>
          <w:rtl w:val="true"/>
        </w:rPr>
        <w:t>»</w:t>
      </w:r>
      <w:bookmarkEnd w:id="218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صرح به الشیخ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رسالة النکاح و أما دعوی انصرافه عما یتعلق بغیره ففیه منع بالنسبة إلی أهله فإنه لاوجه له بل هو أمر علیه بناء العقلاء و لم‌یردع عنه الشارع فلامانع من شمول الآیة له و الأضعف مما ذکر دعوی کونه من الجنف فإنه بالنسبة إلی غیر أهله صحیح بخلاف أهله إذ العرف لایری الإیصاء بالنسبة إلی صغار نفس الموصی جنفا نعم فی جامع المدارک یشکل التمسک بقوله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بَدَّلَهُ بَعْدَ ما سَمِعَهُ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لتخصیصه بکون الموصی به مما یرضی به الله تعالی کما سبق فی کتاب الوصایا و لم یحرز کون الوصیة بتزویج الصغیر و الصغیرة مما یرضی به الله تعالی انتهی، فالتمسک بالآیة فیما لم یثبت مشروعیته تمسک بالعام فی الشبهات الموضوعیة اللهم إلا أن یقال إن مشروعیته لعله من قیام بناء العقلاء علیه و معروفیته عند الناس و عدم الردع من الشارع فلامانع من شمول الآیة له إذ المعروفیة أمر عرفی کقوله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معروف صدقة و مع معروفیة الإیصاء المذکور لاوجه لعدم الشمول</w:t>
      </w:r>
      <w:r>
        <w:rPr>
          <w:rFonts w:eastAsia="IRNazanin" w:cs="IRNazanin"/>
          <w:color w:val="111111"/>
          <w:sz w:val="28"/>
          <w:szCs w:val="28"/>
          <w:rtl w:val="true"/>
          <w:lang w:bidi="fa-IR"/>
        </w:rPr>
        <w:t>.</w:t>
      </w:r>
    </w:p>
    <w:p>
      <w:pPr>
        <w:pStyle w:val="Heading3"/>
        <w:numPr>
          <w:ilvl w:val="2"/>
          <w:numId w:val="1"/>
        </w:numPr>
        <w:rPr/>
      </w:pPr>
      <w:bookmarkStart w:id="2182" w:name="__RefHeading___Toc5143578_581953129"/>
      <w:bookmarkStart w:id="2183" w:name="_Toc942"/>
      <w:bookmarkEnd w:id="2182"/>
      <w:r>
        <w:rPr>
          <w:rtl w:val="true"/>
        </w:rPr>
        <w:t xml:space="preserve">قوله فی ص </w:t>
      </w:r>
      <w:r>
        <w:rPr/>
        <w:t>398</w:t>
      </w:r>
      <w:r>
        <w:rPr>
          <w:rtl w:val="true"/>
        </w:rPr>
        <w:t xml:space="preserve">، س </w:t>
      </w:r>
      <w:r>
        <w:rPr/>
        <w:t>11</w:t>
      </w:r>
      <w:r>
        <w:rPr>
          <w:rtl w:val="true"/>
        </w:rPr>
        <w:t>: «</w:t>
      </w:r>
      <w:r>
        <w:rPr>
          <w:rtl w:val="true"/>
        </w:rPr>
        <w:t>نسختها الآیة</w:t>
      </w:r>
      <w:r>
        <w:rPr>
          <w:rtl w:val="true"/>
        </w:rPr>
        <w:t>»</w:t>
      </w:r>
      <w:bookmarkEnd w:id="218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النسخ فی المقام مستعمل فی معنی التخصیص بحسب معناه اللغوی إذ النسخ بحسبه یعم التخصیص و نسبة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خاف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الآیة نسبة الخاص إلی العام</w:t>
      </w:r>
      <w:r>
        <w:rPr>
          <w:rFonts w:eastAsia="IRNazanin" w:cs="IRNazanin"/>
          <w:color w:val="111111"/>
          <w:sz w:val="28"/>
          <w:szCs w:val="28"/>
          <w:rtl w:val="true"/>
          <w:lang w:bidi="fa-IR"/>
        </w:rPr>
        <w:t>.</w:t>
      </w:r>
    </w:p>
    <w:p>
      <w:pPr>
        <w:pStyle w:val="Heading3"/>
        <w:numPr>
          <w:ilvl w:val="2"/>
          <w:numId w:val="1"/>
        </w:numPr>
        <w:rPr/>
      </w:pPr>
      <w:bookmarkStart w:id="2184" w:name="__RefHeading___Toc5143580_581953129"/>
      <w:bookmarkStart w:id="2185" w:name="_Toc943"/>
      <w:bookmarkEnd w:id="2184"/>
      <w:r>
        <w:rPr>
          <w:rtl w:val="true"/>
        </w:rPr>
        <w:t xml:space="preserve">قوله فی ص </w:t>
      </w:r>
      <w:r>
        <w:rPr/>
        <w:t>398</w:t>
      </w:r>
      <w:r>
        <w:rPr>
          <w:rtl w:val="true"/>
        </w:rPr>
        <w:t xml:space="preserve">، س </w:t>
      </w:r>
      <w:r>
        <w:rPr/>
        <w:t>16</w:t>
      </w:r>
      <w:r>
        <w:rPr>
          <w:rtl w:val="true"/>
        </w:rPr>
        <w:t>: «</w:t>
      </w:r>
      <w:r>
        <w:rPr>
          <w:rtl w:val="true"/>
        </w:rPr>
        <w:t>لصحیح أبی بصیر و محمد بن مسلم</w:t>
      </w:r>
      <w:r>
        <w:rPr>
          <w:rtl w:val="true"/>
        </w:rPr>
        <w:t>»</w:t>
      </w:r>
      <w:bookmarkEnd w:id="2185"/>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رسالة النکاح للشیخ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مقتضی صحیحة عبدالله بن سنان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بیده عقدة النکاح هو ولی أمرها هو أن عقدة عقد الصبیة بید</w:t>
      </w:r>
      <w:bookmarkStart w:id="2186" w:name="pg5878_65310"/>
    </w:p>
    <w:p>
      <w:pPr>
        <w:pStyle w:val="BookText"/>
        <w:rPr/>
      </w:pPr>
      <w:bookmarkEnd w:id="2186"/>
      <w:r>
        <w:rPr>
          <w:rFonts w:ascii="IRNazanin" w:hAnsi="IRNazanin" w:eastAsia="IRNazanin"/>
          <w:color w:val="111111"/>
          <w:sz w:val="28"/>
          <w:sz w:val="28"/>
          <w:szCs w:val="28"/>
          <w:rtl w:val="true"/>
          <w:lang w:bidi="fa-IR"/>
        </w:rPr>
        <w:t xml:space="preserve">الوصی فإنه ولی أمرها فی غیر النکاح ولکن الروایة معارضة بمرسلة ابن أبی عمیر المرویة فی التهذیب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آخر باب الوکالات قبل باب القضاء بین الناس من تفسیر من بیده عقدة النکاح بالأب و من توکله المرأة و تولیه أمرها من قرابة أو أخ أو غیرهما و فیه أن التفسیر لم یعلم أنه من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لعله من الراوی أو صاحب الکتاب هذا مضافا إلی ما فی التفسیر المذکور فإنه لایناسب قبله فراجع و کیف کان فصحیحة عبدالله بن سنان تدل علی ولایة الوصی علی النکاح حیث کان ولیا علی أموال الصغیرة نعم یمکن دعوی معارضتها بمفهوم قوله إذا کان أبوهما اللذان زوجاهما فنعم فی صحیحة محمد بن مسلم ولکن سیاتی أن الصحیحة المذکورة لامفهوم لها و إنما النظر فیها إلی نفی ولایة الولی العرفی لاالشرعی</w:t>
      </w:r>
      <w:r>
        <w:rPr>
          <w:rFonts w:eastAsia="IRNazanin" w:cs="IRNazanin"/>
          <w:color w:val="111111"/>
          <w:sz w:val="28"/>
          <w:szCs w:val="28"/>
          <w:rtl w:val="true"/>
          <w:lang w:bidi="fa-IR"/>
        </w:rPr>
        <w:t>.</w:t>
      </w:r>
    </w:p>
    <w:p>
      <w:pPr>
        <w:pStyle w:val="Heading3"/>
        <w:numPr>
          <w:ilvl w:val="2"/>
          <w:numId w:val="1"/>
        </w:numPr>
        <w:rPr/>
      </w:pPr>
      <w:bookmarkStart w:id="2187" w:name="__RefHeading___Toc5143582_581953129"/>
      <w:bookmarkStart w:id="2188" w:name="_Toc944"/>
      <w:bookmarkEnd w:id="2187"/>
      <w:r>
        <w:rPr>
          <w:rtl w:val="true"/>
        </w:rPr>
        <w:t xml:space="preserve">قوله فی ص </w:t>
      </w:r>
      <w:r>
        <w:rPr/>
        <w:t>399</w:t>
      </w:r>
      <w:r>
        <w:rPr>
          <w:rtl w:val="true"/>
        </w:rPr>
        <w:t xml:space="preserve">، س </w:t>
      </w:r>
      <w:r>
        <w:rPr/>
        <w:t>3</w:t>
      </w:r>
      <w:r>
        <w:rPr>
          <w:rtl w:val="true"/>
        </w:rPr>
        <w:t>: «</w:t>
      </w:r>
      <w:r>
        <w:rPr>
          <w:rtl w:val="true"/>
        </w:rPr>
        <w:t>غیر ظاهر فی مثل المقام</w:t>
      </w:r>
      <w:r>
        <w:rPr>
          <w:rtl w:val="true"/>
        </w:rPr>
        <w:t>»</w:t>
      </w:r>
      <w:bookmarkEnd w:id="2188"/>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ویمکن أن یقال إن العطف فی قوة التکرار فکأنه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بیده عقدة النکاح هو الأب و الذی بیده عقدة النکاح هو الأخ و الذی بیده عقد النکاح هو الرجل یوصی إلیه، و علیه فسقوط قوله الذی بیده عقدة النکاح هو الأخ لایضر بالباقی و أما ما ذهب إلیه الشیخ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رسالة النکاح من أن الأظهر من قوله الذی بیده عقدة النکاح هو الأعم من الولایة الإجباریة کالأب و الاختیاریة کالأخ الوکیل فلادلالة، ففیه أن الظاهر من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طَلَّقْتُمُوهُنَّ مِنْ قَبْلِ أَنْ تَمَسُّوهُنَّ وَ قَدْ فَرَضْتُمْ لَهُنَّ فَرِیضَةً فَنِصْفُ ما فَرَضْتُمْ إِلاّ أَنْ یَعْفُونَ أَوْ یَعْفُوَا الَّذِی بِیَدِهِ عُقْدَةُ النِّکاحِ الآیة</w:t>
      </w:r>
      <w:r>
        <w:rPr>
          <w:rFonts w:eastAsia="Amiri" w:cs="Amiri" w:ascii="Amiri" w:hAnsi="Amiri"/>
          <w:color w:val="111111"/>
          <w:sz w:val="28"/>
          <w:szCs w:val="28"/>
          <w:rtl w:val="true"/>
          <w:lang w:bidi="ar-SA"/>
        </w:rPr>
        <w:t>)</w:t>
      </w:r>
      <w:r>
        <w:rPr>
          <w:rStyle w:val="FootnoteAnchor"/>
          <w:rtl w:val="true"/>
        </w:rPr>
        <w:footnoteReference w:id="90"/>
      </w:r>
      <w:r>
        <w:rPr>
          <w:rFonts w:ascii="IRNazanin" w:hAnsi="IRNazanin" w:eastAsia="IRNazanin"/>
          <w:color w:val="111111"/>
          <w:sz w:val="28"/>
          <w:sz w:val="28"/>
          <w:szCs w:val="28"/>
          <w:rtl w:val="true"/>
          <w:lang w:bidi="fa-IR"/>
        </w:rPr>
        <w:t>أن المراد من قوله أو یعفو الذی بیده عقدة النکاح هو الولی</w:t>
      </w:r>
      <w:bookmarkStart w:id="2189" w:name="pg5878_65311"/>
    </w:p>
    <w:p>
      <w:pPr>
        <w:pStyle w:val="BookText"/>
        <w:rPr/>
      </w:pPr>
      <w:bookmarkEnd w:id="2189"/>
      <w:r>
        <w:rPr>
          <w:rFonts w:ascii="IRNazanin" w:hAnsi="IRNazanin" w:eastAsia="IRNazanin"/>
          <w:color w:val="111111"/>
          <w:sz w:val="28"/>
          <w:sz w:val="28"/>
          <w:szCs w:val="28"/>
          <w:rtl w:val="true"/>
          <w:lang w:bidi="fa-IR"/>
        </w:rPr>
        <w:t>علی الصغیرة لاالوکیل فإن الوکیل لایجعل عدل الموکل فإنه فی طوله لافی عرضه فالمناسب بعد ذکر عفو الکبیرة هو ذکر عفو الولی و حیث أن الروایة المذکورة ناظرة إلی الآیة فلاتکون الجملة المذکورة إلا ظاهرة فی الولایة الإجباریة فلاتعم الولایة الاختیاریة</w:t>
      </w:r>
      <w:r>
        <w:rPr>
          <w:rFonts w:eastAsia="IRNazanin" w:cs="IRNazanin"/>
          <w:color w:val="111111"/>
          <w:sz w:val="28"/>
          <w:szCs w:val="28"/>
          <w:rtl w:val="true"/>
          <w:lang w:bidi="fa-IR"/>
        </w:rPr>
        <w:t>.</w:t>
      </w:r>
    </w:p>
    <w:p>
      <w:pPr>
        <w:pStyle w:val="Heading3"/>
        <w:numPr>
          <w:ilvl w:val="2"/>
          <w:numId w:val="1"/>
        </w:numPr>
        <w:rPr/>
      </w:pPr>
      <w:bookmarkStart w:id="2190" w:name="__RefHeading___Toc5143584_581953129"/>
      <w:bookmarkStart w:id="2191" w:name="_Toc945"/>
      <w:bookmarkEnd w:id="2190"/>
      <w:r>
        <w:rPr>
          <w:rtl w:val="true"/>
        </w:rPr>
        <w:t xml:space="preserve">قوله فی ص </w:t>
      </w:r>
      <w:r>
        <w:rPr/>
        <w:t>399</w:t>
      </w:r>
      <w:r>
        <w:rPr>
          <w:rtl w:val="true"/>
        </w:rPr>
        <w:t xml:space="preserve">، س </w:t>
      </w:r>
      <w:r>
        <w:rPr/>
        <w:t>5</w:t>
      </w:r>
      <w:r>
        <w:rPr>
          <w:rtl w:val="true"/>
        </w:rPr>
        <w:t>: «</w:t>
      </w:r>
      <w:r>
        <w:rPr>
          <w:rtl w:val="true"/>
        </w:rPr>
        <w:t>صحیح ابن بزیع</w:t>
      </w:r>
      <w:r>
        <w:rPr>
          <w:rtl w:val="true"/>
        </w:rPr>
        <w:t>»</w:t>
      </w:r>
      <w:bookmarkEnd w:id="219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أن یقال إن الوصی المذکور فیه مطلق من حیث أنه کان وصیا علی غیر نکاح البنت أو وصیا علی نکاحها و مع الإطلاق فلیحمل علی ما إذا لم یکن وصیا علی نکاحها جمعا بینه و بین صحیحة محمد بن مسلم الدالة علی ولایة الوصی علی نکاح البنت فلامعارضة بینهما</w:t>
      </w:r>
      <w:r>
        <w:rPr>
          <w:rFonts w:eastAsia="IRNazanin" w:cs="IRNazanin"/>
          <w:color w:val="111111"/>
          <w:sz w:val="28"/>
          <w:szCs w:val="28"/>
          <w:rtl w:val="true"/>
          <w:lang w:bidi="fa-IR"/>
        </w:rPr>
        <w:t>.</w:t>
      </w:r>
    </w:p>
    <w:p>
      <w:pPr>
        <w:pStyle w:val="Heading3"/>
        <w:numPr>
          <w:ilvl w:val="2"/>
          <w:numId w:val="1"/>
        </w:numPr>
        <w:rPr/>
      </w:pPr>
      <w:bookmarkStart w:id="2192" w:name="__RefHeading___Toc5143586_581953129"/>
      <w:bookmarkStart w:id="2193" w:name="_Toc946"/>
      <w:bookmarkEnd w:id="2192"/>
      <w:r>
        <w:rPr>
          <w:rtl w:val="true"/>
        </w:rPr>
        <w:t xml:space="preserve">قوله فی ص </w:t>
      </w:r>
      <w:r>
        <w:rPr/>
        <w:t>399</w:t>
      </w:r>
      <w:r>
        <w:rPr>
          <w:rtl w:val="true"/>
        </w:rPr>
        <w:t xml:space="preserve">، س </w:t>
      </w:r>
      <w:r>
        <w:rPr/>
        <w:t>13</w:t>
      </w:r>
      <w:r>
        <w:rPr>
          <w:rtl w:val="true"/>
        </w:rPr>
        <w:t>: «</w:t>
      </w:r>
      <w:r>
        <w:rPr>
          <w:rtl w:val="true"/>
        </w:rPr>
        <w:t>نسبة العامین من وجه</w:t>
      </w:r>
      <w:r>
        <w:rPr>
          <w:rtl w:val="true"/>
        </w:rPr>
        <w:t>»</w:t>
      </w:r>
      <w:bookmarkEnd w:id="2193"/>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أن النسبة بینهما بعد البناء علی تمامیة الآیة الثانیة هو العموم و الخصوص فإن الآیة تدل علی حرمة تبدیل الإیصاء مطلقا و صحیح ابن بزیع یدل علی جوازه فی خصوص الوصی علی النکاح فالواجب هو الأخذ بالصحیح و لاتصل النوبة إلی التعارض و الرجوع إلی مقتضی الأصل نعم قد عرفت أن الصحیح المذکور مطلق فیقید بصحیح محمد بن مسلم فلایخص الآیة أیضا نعم یمکن القول بتعارض الآیة مع مفهوم المستفاد من صحیحة محمد بن مسلم الآتیة الدالة علی نفی ولایة غیر الأب بالعموم من وجه کما فی رسالة النکاح للشیخ الأعظم ولکن سیأتی منع المفهوم المذکور</w:t>
      </w:r>
      <w:r>
        <w:rPr>
          <w:rFonts w:eastAsia="IRNazanin" w:cs="IRNazanin"/>
          <w:color w:val="111111"/>
          <w:sz w:val="28"/>
          <w:szCs w:val="28"/>
          <w:rtl w:val="true"/>
          <w:lang w:bidi="fa-IR"/>
        </w:rPr>
        <w:t>.</w:t>
      </w:r>
      <w:bookmarkStart w:id="2194" w:name="pg5878_65312"/>
    </w:p>
    <w:p>
      <w:pPr>
        <w:pStyle w:val="Heading3"/>
        <w:numPr>
          <w:ilvl w:val="2"/>
          <w:numId w:val="1"/>
        </w:numPr>
        <w:rPr/>
      </w:pPr>
      <w:bookmarkStart w:id="2195" w:name="__RefHeading___Toc5143588_581953129"/>
      <w:bookmarkStart w:id="2196" w:name="_Toc947"/>
      <w:bookmarkEnd w:id="2194"/>
      <w:bookmarkEnd w:id="2195"/>
      <w:r>
        <w:rPr>
          <w:rtl w:val="true"/>
        </w:rPr>
        <w:t xml:space="preserve">قوله فی ص </w:t>
      </w:r>
      <w:r>
        <w:rPr/>
        <w:t>399</w:t>
      </w:r>
      <w:r>
        <w:rPr>
          <w:rtl w:val="true"/>
        </w:rPr>
        <w:t xml:space="preserve">، س </w:t>
      </w:r>
      <w:r>
        <w:rPr/>
        <w:t>21</w:t>
      </w:r>
      <w:r>
        <w:rPr>
          <w:rtl w:val="true"/>
        </w:rPr>
        <w:t>: «</w:t>
      </w:r>
      <w:r>
        <w:rPr>
          <w:rtl w:val="true"/>
        </w:rPr>
        <w:t>فإن مفهومه نفی التوارث</w:t>
      </w:r>
      <w:r>
        <w:rPr>
          <w:rtl w:val="true"/>
        </w:rPr>
        <w:t>»</w:t>
      </w:r>
      <w:bookmarkEnd w:id="219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أن مفهومه هو نفی توارث الولی العرفی لا غیر الأب کما یشهد به سیاق الروایة و إلا فمقتضی إطلاقه هو نفی ولایة الجد و الوکیل أیضا و هو کما تری هذا مضافا إلی إمکان تقید إطلاق مفهومه لصحیحة محمد بن مسلم الدالة علی ولایة الوصی علی النکاح</w:t>
      </w:r>
      <w:r>
        <w:rPr>
          <w:rFonts w:eastAsia="IRNazanin" w:cs="IRNazanin"/>
          <w:color w:val="111111"/>
          <w:sz w:val="28"/>
          <w:szCs w:val="28"/>
          <w:rtl w:val="true"/>
          <w:lang w:bidi="fa-IR"/>
        </w:rPr>
        <w:t>.</w:t>
      </w:r>
    </w:p>
    <w:p>
      <w:pPr>
        <w:pStyle w:val="Heading3"/>
        <w:numPr>
          <w:ilvl w:val="2"/>
          <w:numId w:val="1"/>
        </w:numPr>
        <w:rPr/>
      </w:pPr>
      <w:bookmarkStart w:id="2197" w:name="__RefHeading___Toc5143590_581953129"/>
      <w:bookmarkStart w:id="2198" w:name="_Toc948"/>
      <w:bookmarkEnd w:id="2197"/>
      <w:r>
        <w:rPr>
          <w:rtl w:val="true"/>
        </w:rPr>
        <w:t xml:space="preserve">قوله فی ص </w:t>
      </w:r>
      <w:r>
        <w:rPr/>
        <w:t>400</w:t>
      </w:r>
      <w:r>
        <w:rPr>
          <w:rtl w:val="true"/>
        </w:rPr>
        <w:t xml:space="preserve">، س </w:t>
      </w:r>
      <w:r>
        <w:rPr/>
        <w:t>10</w:t>
      </w:r>
      <w:r>
        <w:rPr>
          <w:rtl w:val="true"/>
        </w:rPr>
        <w:t>: «</w:t>
      </w:r>
      <w:r>
        <w:rPr>
          <w:rtl w:val="true"/>
        </w:rPr>
        <w:t>و الروایات مختصة بالوصی</w:t>
      </w:r>
      <w:r>
        <w:rPr>
          <w:rtl w:val="true"/>
        </w:rPr>
        <w:t>»</w:t>
      </w:r>
      <w:bookmarkEnd w:id="219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المقصود منها هو صحیح أبی بصیر و محمد بن مسلم و الحلبی و سماعة الدالة علی أن الوصی ممن بیده عقدة النکاح</w:t>
      </w:r>
      <w:r>
        <w:rPr>
          <w:rFonts w:eastAsia="IRNazanin" w:cs="IRNazanin"/>
          <w:color w:val="111111"/>
          <w:sz w:val="28"/>
          <w:szCs w:val="28"/>
          <w:rtl w:val="true"/>
          <w:lang w:bidi="fa-IR"/>
        </w:rPr>
        <w:t>.</w:t>
      </w:r>
    </w:p>
    <w:p>
      <w:pPr>
        <w:pStyle w:val="Heading3"/>
        <w:numPr>
          <w:ilvl w:val="2"/>
          <w:numId w:val="1"/>
        </w:numPr>
        <w:rPr/>
      </w:pPr>
      <w:bookmarkStart w:id="2199" w:name="__RefHeading___Toc5143592_581953129"/>
      <w:bookmarkStart w:id="2200" w:name="_Toc949"/>
      <w:bookmarkEnd w:id="2199"/>
      <w:r>
        <w:rPr>
          <w:rtl w:val="true"/>
        </w:rPr>
        <w:t xml:space="preserve">قوله فی ص </w:t>
      </w:r>
      <w:r>
        <w:rPr/>
        <w:t>400</w:t>
      </w:r>
      <w:r>
        <w:rPr>
          <w:rtl w:val="true"/>
        </w:rPr>
        <w:t xml:space="preserve">، س </w:t>
      </w:r>
      <w:r>
        <w:rPr/>
        <w:t>11</w:t>
      </w:r>
      <w:r>
        <w:rPr>
          <w:rtl w:val="true"/>
        </w:rPr>
        <w:t>: «</w:t>
      </w:r>
      <w:r>
        <w:rPr>
          <w:rtl w:val="true"/>
        </w:rPr>
        <w:t>خصوص الآیة الثانیة</w:t>
      </w:r>
      <w:r>
        <w:rPr>
          <w:rtl w:val="true"/>
        </w:rPr>
        <w:t>»</w:t>
      </w:r>
      <w:bookmarkEnd w:id="220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أفهم وجه دلالة الآیة علی ذلک اللهم إلا أن یقال إن ظاهر التبدیل هو تعیین الموصی به و إلا فلاوجه للنهی عن تبدیله بل المناسب هو النهی عن ترکه و التبدیل لیس إلا فیما إذا عین شیئا</w:t>
      </w:r>
      <w:r>
        <w:rPr>
          <w:rFonts w:eastAsia="IRNazanin" w:cs="IRNazanin"/>
          <w:color w:val="111111"/>
          <w:sz w:val="28"/>
          <w:szCs w:val="28"/>
          <w:rtl w:val="true"/>
          <w:lang w:bidi="fa-IR"/>
        </w:rPr>
        <w:t>.</w:t>
      </w:r>
    </w:p>
    <w:p>
      <w:pPr>
        <w:pStyle w:val="Heading3"/>
        <w:numPr>
          <w:ilvl w:val="2"/>
          <w:numId w:val="1"/>
        </w:numPr>
        <w:rPr/>
      </w:pPr>
      <w:bookmarkStart w:id="2201" w:name="__RefHeading___Toc5143594_581953129"/>
      <w:bookmarkStart w:id="2202" w:name="_Toc950"/>
      <w:bookmarkEnd w:id="2201"/>
      <w:r>
        <w:rPr>
          <w:rtl w:val="true"/>
        </w:rPr>
        <w:t xml:space="preserve">قوله فی ص </w:t>
      </w:r>
      <w:r>
        <w:rPr/>
        <w:t>400</w:t>
      </w:r>
      <w:r>
        <w:rPr>
          <w:rtl w:val="true"/>
        </w:rPr>
        <w:t xml:space="preserve">، س </w:t>
      </w:r>
      <w:r>
        <w:rPr/>
        <w:t>13</w:t>
      </w:r>
      <w:r>
        <w:rPr>
          <w:rtl w:val="true"/>
        </w:rPr>
        <w:t>: «</w:t>
      </w:r>
      <w:r>
        <w:rPr>
          <w:rtl w:val="true"/>
        </w:rPr>
        <w:t>قد عرفت إشکالها</w:t>
      </w:r>
      <w:r>
        <w:rPr>
          <w:rtl w:val="true"/>
        </w:rPr>
        <w:t>»</w:t>
      </w:r>
      <w:bookmarkEnd w:id="2202"/>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عرفت تمامیتها جمعا بینهما و المستفاد من صحیحة عبدالله بن سنان أن الوصی فی أموال الصبی ممن بیده عقدة النکاح تعبدا فإطلاق الوصایة بالنسبة إلی الإنکاح لیس بلازم فضلا عن التنصیص به و حمل الروایة علی الوصایة فی الإنکاح أو الأعم منه کما تری</w:t>
      </w:r>
      <w:r>
        <w:rPr>
          <w:rFonts w:eastAsia="IRNazanin" w:cs="IRNazanin"/>
          <w:color w:val="111111"/>
          <w:sz w:val="28"/>
          <w:szCs w:val="28"/>
          <w:rtl w:val="true"/>
          <w:lang w:bidi="fa-IR"/>
        </w:rPr>
        <w:t>.</w:t>
      </w:r>
      <w:bookmarkStart w:id="2203" w:name="pg5878_65313"/>
    </w:p>
    <w:p>
      <w:pPr>
        <w:pStyle w:val="Heading3"/>
        <w:numPr>
          <w:ilvl w:val="2"/>
          <w:numId w:val="1"/>
        </w:numPr>
        <w:rPr/>
      </w:pPr>
      <w:bookmarkStart w:id="2204" w:name="__RefHeading___Toc5143596_581953129"/>
      <w:bookmarkStart w:id="2205" w:name="_Toc951"/>
      <w:bookmarkEnd w:id="2203"/>
      <w:bookmarkEnd w:id="2204"/>
      <w:r>
        <w:rPr>
          <w:rtl w:val="true"/>
        </w:rPr>
        <w:t xml:space="preserve">قوله فی ص </w:t>
      </w:r>
      <w:r>
        <w:rPr/>
        <w:t>400</w:t>
      </w:r>
      <w:r>
        <w:rPr>
          <w:rtl w:val="true"/>
        </w:rPr>
        <w:t xml:space="preserve">، س </w:t>
      </w:r>
      <w:r>
        <w:rPr/>
        <w:t>17</w:t>
      </w:r>
      <w:r>
        <w:rPr>
          <w:rtl w:val="true"/>
        </w:rPr>
        <w:t>: «</w:t>
      </w:r>
      <w:r>
        <w:rPr>
          <w:rtl w:val="true"/>
        </w:rPr>
        <w:t>و علل بالأصل</w:t>
      </w:r>
      <w:r>
        <w:rPr>
          <w:rtl w:val="true"/>
        </w:rPr>
        <w:t>»</w:t>
      </w:r>
      <w:bookmarkEnd w:id="220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أصالة عدم ولایة أحد علی أحد</w:t>
      </w:r>
      <w:r>
        <w:rPr>
          <w:rFonts w:eastAsia="IRNazanin" w:cs="IRNazanin"/>
          <w:color w:val="111111"/>
          <w:sz w:val="28"/>
          <w:szCs w:val="28"/>
          <w:rtl w:val="true"/>
          <w:lang w:bidi="fa-IR"/>
        </w:rPr>
        <w:t>.</w:t>
      </w:r>
    </w:p>
    <w:p>
      <w:pPr>
        <w:pStyle w:val="Heading3"/>
        <w:numPr>
          <w:ilvl w:val="2"/>
          <w:numId w:val="1"/>
        </w:numPr>
        <w:rPr/>
      </w:pPr>
      <w:bookmarkStart w:id="2206" w:name="__RefHeading___Toc5143598_581953129"/>
      <w:bookmarkStart w:id="2207" w:name="_Toc952"/>
      <w:bookmarkEnd w:id="2206"/>
      <w:r>
        <w:rPr>
          <w:rtl w:val="true"/>
        </w:rPr>
        <w:t xml:space="preserve">قوله فی ص </w:t>
      </w:r>
      <w:r>
        <w:rPr/>
        <w:t>400</w:t>
      </w:r>
      <w:r>
        <w:rPr>
          <w:rtl w:val="true"/>
        </w:rPr>
        <w:t xml:space="preserve">، س </w:t>
      </w:r>
      <w:r>
        <w:rPr/>
        <w:t>19</w:t>
      </w:r>
      <w:r>
        <w:rPr>
          <w:rtl w:val="true"/>
        </w:rPr>
        <w:t>: «</w:t>
      </w:r>
      <w:r>
        <w:rPr>
          <w:rtl w:val="true"/>
        </w:rPr>
        <w:t>بناء علی أن التزویج مع الحاجة من مناصب القضاة</w:t>
      </w:r>
      <w:r>
        <w:rPr>
          <w:rtl w:val="true"/>
        </w:rPr>
        <w:t>»</w:t>
      </w:r>
      <w:bookmarkEnd w:id="220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لایخفی علیک أن مع الضرورة الشدیدة یجوز من باب الحسبة لأنه معروف و أمر یرضاه الشارع و یمکن المتصدی أن یحتسبه لله تعالی و هو لایحتاج إلی الاستدلال بروایة أبی خدیجة لأنه معلوم و لاخلاف فیه و إنما الخلاف فیما إذا لم‌یکن الحاجة بحد الضرورة و التصدی فیه یحتاج إلی النیابة و الولایة</w:t>
      </w:r>
      <w:r>
        <w:rPr>
          <w:rFonts w:eastAsia="IRNazanin" w:cs="IRNazanin"/>
          <w:color w:val="111111"/>
          <w:sz w:val="28"/>
          <w:szCs w:val="28"/>
          <w:rtl w:val="true"/>
          <w:lang w:bidi="fa-IR"/>
        </w:rPr>
        <w:t>.</w:t>
      </w:r>
    </w:p>
    <w:p>
      <w:pPr>
        <w:pStyle w:val="Heading3"/>
        <w:numPr>
          <w:ilvl w:val="2"/>
          <w:numId w:val="1"/>
        </w:numPr>
        <w:rPr/>
      </w:pPr>
      <w:bookmarkStart w:id="2208" w:name="__RefHeading___Toc5143600_581953129"/>
      <w:bookmarkStart w:id="2209" w:name="_Toc953"/>
      <w:bookmarkEnd w:id="2208"/>
      <w:r>
        <w:rPr>
          <w:rtl w:val="true"/>
        </w:rPr>
        <w:t xml:space="preserve">قوله فی ص </w:t>
      </w:r>
      <w:r>
        <w:rPr/>
        <w:t>400</w:t>
      </w:r>
      <w:r>
        <w:rPr>
          <w:rtl w:val="true"/>
        </w:rPr>
        <w:t xml:space="preserve">، س </w:t>
      </w:r>
      <w:r>
        <w:rPr/>
        <w:t>20</w:t>
      </w:r>
      <w:r>
        <w:rPr>
          <w:rtl w:val="true"/>
        </w:rPr>
        <w:t>: «</w:t>
      </w:r>
      <w:r>
        <w:rPr>
          <w:rtl w:val="true"/>
        </w:rPr>
        <w:t>السلطان ولی من لاولی له</w:t>
      </w:r>
      <w:r>
        <w:rPr>
          <w:rtl w:val="true"/>
        </w:rPr>
        <w:t>»</w:t>
      </w:r>
      <w:bookmarkEnd w:id="220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یقال لایراد من السلطان مطلق من له السلطنة إذ کثیر منهم لیسوا صالحین لذلک بل المراد من له السلطنة الشرعیة الثانیة من الخارج فلایصلح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السلطان ولی من لاولی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لإثبات سلطنة الحاکم بل اللازم هو إثبات سلطنة من الخارج لأنه لیس بمشرع اللهم إلا أن یقال إن المراد من له السلطنة الشرعیة فی الجملة فله الولایة علی من لاولی له و من المعلوم أن الحاکم الشرعی ممن له السلطنة الشرعیة فی الجملة ولکنه محل نظر لأن الظاهر من السلطان هو من له السلطنة المطلقة و لعله لیس إلا الإمام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w:t>
      </w:r>
    </w:p>
    <w:p>
      <w:pPr>
        <w:pStyle w:val="Heading3"/>
        <w:numPr>
          <w:ilvl w:val="2"/>
          <w:numId w:val="1"/>
        </w:numPr>
        <w:rPr/>
      </w:pPr>
      <w:bookmarkStart w:id="2210" w:name="__RefHeading___Toc5143602_581953129"/>
      <w:bookmarkStart w:id="2211" w:name="_Toc954"/>
      <w:bookmarkEnd w:id="2210"/>
      <w:r>
        <w:rPr>
          <w:rtl w:val="true"/>
        </w:rPr>
        <w:t xml:space="preserve">قوله فی ص </w:t>
      </w:r>
      <w:r>
        <w:rPr/>
        <w:t>400</w:t>
      </w:r>
      <w:r>
        <w:rPr>
          <w:rtl w:val="true"/>
        </w:rPr>
        <w:t xml:space="preserve">، س </w:t>
      </w:r>
      <w:r>
        <w:rPr/>
        <w:t>22</w:t>
      </w:r>
      <w:r>
        <w:rPr>
          <w:rtl w:val="true"/>
        </w:rPr>
        <w:t>: «</w:t>
      </w:r>
      <w:r>
        <w:rPr>
          <w:rtl w:val="true"/>
        </w:rPr>
        <w:t>تکون الحاجة إلیه</w:t>
      </w:r>
      <w:r>
        <w:rPr>
          <w:rtl w:val="true"/>
        </w:rPr>
        <w:t>»</w:t>
      </w:r>
      <w:bookmarkEnd w:id="2211"/>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کارتزاقه أو حفظه و صیانته وغیرها</w:t>
      </w:r>
      <w:r>
        <w:rPr>
          <w:rFonts w:eastAsia="IRNazanin" w:cs="IRNazanin"/>
          <w:color w:val="111111"/>
          <w:sz w:val="28"/>
          <w:szCs w:val="28"/>
          <w:rtl w:val="true"/>
          <w:lang w:bidi="fa-IR"/>
        </w:rPr>
        <w:t>.</w:t>
      </w:r>
      <w:bookmarkStart w:id="2212" w:name="pg5878_65314"/>
    </w:p>
    <w:p>
      <w:pPr>
        <w:pStyle w:val="Heading3"/>
        <w:numPr>
          <w:ilvl w:val="2"/>
          <w:numId w:val="1"/>
        </w:numPr>
        <w:rPr/>
      </w:pPr>
      <w:bookmarkStart w:id="2213" w:name="__RefHeading___Toc5143604_581953129"/>
      <w:bookmarkStart w:id="2214" w:name="_Toc955"/>
      <w:bookmarkEnd w:id="2212"/>
      <w:bookmarkEnd w:id="2213"/>
      <w:r>
        <w:rPr>
          <w:rtl w:val="true"/>
        </w:rPr>
        <w:t xml:space="preserve">قوله فی ص </w:t>
      </w:r>
      <w:r>
        <w:rPr/>
        <w:t>402</w:t>
      </w:r>
      <w:r>
        <w:rPr>
          <w:rtl w:val="true"/>
        </w:rPr>
        <w:t xml:space="preserve">، س </w:t>
      </w:r>
      <w:r>
        <w:rPr/>
        <w:t>9</w:t>
      </w:r>
      <w:r>
        <w:rPr>
          <w:rtl w:val="true"/>
        </w:rPr>
        <w:t>: «</w:t>
      </w:r>
      <w:r>
        <w:rPr>
          <w:rtl w:val="true"/>
        </w:rPr>
        <w:t>فالحاکم الشرعی ولیهما فی ذلک</w:t>
      </w:r>
      <w:r>
        <w:rPr>
          <w:rtl w:val="true"/>
        </w:rPr>
        <w:t>»</w:t>
      </w:r>
      <w:bookmarkEnd w:id="221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ولایته من باب الحسبة لا إشکال فیه و أما من باب نیابة العامة فهی أیضا لیست ببعیدة بعد کون مفاد روایة أبی خدیجة و مقبولة عمر بن حنظلة هو جعل مناصب قضاة العامة و حکامهم اللذین زعموا أن مناصب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بعد وفاته لقضاة الشیعة و فقهائهم إذ لا إشکال فی کون التصدی للضرورة الصبی و المجنون من مناصبهم لو لم نقل بأن رفع حوائجهم غیر الضروریة أیضا من مناصبهم و أما التمسک لولایة الحاکم علی النکاح و لو لم یکن ضروریا لصحیحة عبدالله به سنان الدالة علی ولایة من له الولایة فی أموالهم علی النکاح فمحل تردید و منع لأن ولایة الحاکم من باب نیابة العامة فی الأموال محل کلام بناء علی عدم ثبوت عموم ولایة الفقیه و إلا فلامانع من شمول الصحیحة کمالایخفی</w:t>
      </w:r>
      <w:r>
        <w:rPr>
          <w:rFonts w:eastAsia="IRNazanin" w:cs="IRNazanin"/>
          <w:color w:val="111111"/>
          <w:sz w:val="28"/>
          <w:szCs w:val="28"/>
          <w:rtl w:val="true"/>
          <w:lang w:bidi="fa-IR"/>
        </w:rPr>
        <w:t>.</w:t>
      </w:r>
    </w:p>
    <w:p>
      <w:pPr>
        <w:pStyle w:val="Heading3"/>
        <w:numPr>
          <w:ilvl w:val="2"/>
          <w:numId w:val="1"/>
        </w:numPr>
        <w:rPr/>
      </w:pPr>
      <w:bookmarkStart w:id="2215" w:name="__RefHeading___Toc5143606_581953129"/>
      <w:bookmarkStart w:id="2216" w:name="_Toc956"/>
      <w:bookmarkEnd w:id="2215"/>
      <w:r>
        <w:rPr>
          <w:rtl w:val="true"/>
        </w:rPr>
        <w:t xml:space="preserve">قوله فی ص </w:t>
      </w:r>
      <w:r>
        <w:rPr/>
        <w:t>402</w:t>
      </w:r>
      <w:r>
        <w:rPr>
          <w:rtl w:val="true"/>
        </w:rPr>
        <w:t xml:space="preserve">، س </w:t>
      </w:r>
      <w:r>
        <w:rPr/>
        <w:t>12</w:t>
      </w:r>
      <w:r>
        <w:rPr>
          <w:rtl w:val="true"/>
        </w:rPr>
        <w:t>: «</w:t>
      </w:r>
      <w:r>
        <w:rPr>
          <w:rtl w:val="true"/>
        </w:rPr>
        <w:t>فإنه بعد البناء علی استقلالها</w:t>
      </w:r>
      <w:r>
        <w:rPr>
          <w:rtl w:val="true"/>
        </w:rPr>
        <w:t>»</w:t>
      </w:r>
      <w:bookmarkEnd w:id="221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أنه مر أن الأقوی هو استقلالهما و علیه یشکل القول باستحباب استیذان المرأة المالکة من تلک الأدلة اللهم إلا أن یتمسک بمثل قوله لاتُنکح ذوات الأبکار إلا بإذن أهلهن فافهم</w:t>
      </w:r>
      <w:r>
        <w:rPr>
          <w:rFonts w:eastAsia="IRNazanin" w:cs="IRNazanin"/>
          <w:color w:val="111111"/>
          <w:sz w:val="28"/>
          <w:szCs w:val="28"/>
          <w:rtl w:val="true"/>
          <w:lang w:bidi="fa-IR"/>
        </w:rPr>
        <w:t>.</w:t>
      </w:r>
    </w:p>
    <w:p>
      <w:pPr>
        <w:pStyle w:val="Heading3"/>
        <w:numPr>
          <w:ilvl w:val="2"/>
          <w:numId w:val="1"/>
        </w:numPr>
        <w:rPr/>
      </w:pPr>
      <w:bookmarkStart w:id="2217" w:name="__RefHeading___Toc5143608_581953129"/>
      <w:bookmarkStart w:id="2218" w:name="_Toc957"/>
      <w:bookmarkEnd w:id="2217"/>
      <w:r>
        <w:rPr>
          <w:rtl w:val="true"/>
        </w:rPr>
        <w:t xml:space="preserve">قوله فی ص </w:t>
      </w:r>
      <w:r>
        <w:rPr/>
        <w:t>403</w:t>
      </w:r>
      <w:r>
        <w:rPr>
          <w:rtl w:val="true"/>
        </w:rPr>
        <w:t xml:space="preserve">، س </w:t>
      </w:r>
      <w:r>
        <w:rPr/>
        <w:t>6</w:t>
      </w:r>
      <w:r>
        <w:rPr>
          <w:rtl w:val="true"/>
        </w:rPr>
        <w:t>: «</w:t>
      </w:r>
      <w:r>
        <w:rPr>
          <w:rtl w:val="true"/>
        </w:rPr>
        <w:t>فی صحیح البزنطی</w:t>
      </w:r>
      <w:r>
        <w:rPr>
          <w:rtl w:val="true"/>
        </w:rPr>
        <w:t>»</w:t>
      </w:r>
      <w:bookmarkEnd w:id="2218"/>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یحتمل أن یکون الصحیح المذکور من الأدلة الدالة علی استقلال الثیب دون البکر و المراد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إذنها صُماتها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علیها أن تکون فی قبال أبیها صماتا و یویده قوله فی الذیل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الثیب أمرها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یناسبه التعبیر بقوله إذنها صماتها المشعر بأنه لیس لها الإذن إذ لو أرید منه تشبیه سکوتها بالإذن لکان</w:t>
      </w:r>
      <w:bookmarkStart w:id="2219" w:name="pg5878_65315"/>
    </w:p>
    <w:p>
      <w:pPr>
        <w:pStyle w:val="BookText"/>
        <w:rPr/>
      </w:pPr>
      <w:bookmarkEnd w:id="2219"/>
      <w:r>
        <w:rPr>
          <w:rFonts w:ascii="IRNazanin" w:hAnsi="IRNazanin" w:eastAsia="IRNazanin"/>
          <w:color w:val="111111"/>
          <w:sz w:val="28"/>
          <w:sz w:val="28"/>
          <w:szCs w:val="28"/>
          <w:rtl w:val="true"/>
          <w:lang w:bidi="fa-IR"/>
        </w:rPr>
        <w:t>المناسب أن یعبر بأن صماتها إذنها کما فی صحیح داود بن سرحان حیث قال فإن سکتت فهو إقرارها و علیه فالروایة أجنبیة عن المقام فلاتصلح للاستدلال فافهم</w:t>
      </w:r>
      <w:r>
        <w:rPr>
          <w:rFonts w:eastAsia="IRNazanin" w:cs="IRNazanin"/>
          <w:color w:val="111111"/>
          <w:sz w:val="28"/>
          <w:szCs w:val="28"/>
          <w:rtl w:val="true"/>
          <w:lang w:bidi="fa-IR"/>
        </w:rPr>
        <w:t>.</w:t>
      </w:r>
    </w:p>
    <w:p>
      <w:pPr>
        <w:pStyle w:val="Heading3"/>
        <w:numPr>
          <w:ilvl w:val="2"/>
          <w:numId w:val="1"/>
        </w:numPr>
        <w:rPr/>
      </w:pPr>
      <w:bookmarkStart w:id="2220" w:name="__RefHeading___Toc5143610_581953129"/>
      <w:bookmarkStart w:id="2221" w:name="_Toc958"/>
      <w:bookmarkEnd w:id="2220"/>
      <w:r>
        <w:rPr>
          <w:rtl w:val="true"/>
        </w:rPr>
        <w:t xml:space="preserve">قوله فی ص </w:t>
      </w:r>
      <w:r>
        <w:rPr/>
        <w:t>405</w:t>
      </w:r>
      <w:r>
        <w:rPr>
          <w:rtl w:val="true"/>
        </w:rPr>
        <w:t xml:space="preserve">، س </w:t>
      </w:r>
      <w:r>
        <w:rPr/>
        <w:t>10</w:t>
      </w:r>
      <w:r>
        <w:rPr>
          <w:rtl w:val="true"/>
        </w:rPr>
        <w:t>: «</w:t>
      </w:r>
      <w:r>
        <w:rPr>
          <w:rtl w:val="true"/>
        </w:rPr>
        <w:t>مثل قوله تعالی</w:t>
      </w:r>
      <w:r>
        <w:rPr>
          <w:rtl w:val="true"/>
        </w:rPr>
        <w:t>:»</w:t>
      </w:r>
      <w:bookmarkEnd w:id="222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بقرینة ما ورد من الاستدلال به علی عدم قدرة العبد علی الطلاق مستدلا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صحیحة زرارة أفشی الطلاق</w:t>
      </w:r>
      <w:r>
        <w:rPr>
          <w:rStyle w:val="FootnoteAnchor"/>
          <w:rtl w:val="true"/>
        </w:rPr>
        <w:footnoteReference w:id="91"/>
      </w:r>
      <w:r>
        <w:rPr>
          <w:rFonts w:ascii="IRNazanin" w:hAnsi="IRNazanin" w:eastAsia="IRNazanin"/>
          <w:color w:val="111111"/>
          <w:sz w:val="28"/>
          <w:sz w:val="28"/>
          <w:szCs w:val="28"/>
          <w:rtl w:val="true"/>
          <w:lang w:bidi="fa-IR"/>
        </w:rPr>
        <w:t>شرائطه فإن المستفاد منه أنه استدل بعموم الآیة علی نفی قدرة العبد علی الطلاق فلایرد أن الآیة لیست فی مقام البیان إذ المقصود بها هو تنظیر الإنداد بالعبید فی عدم قدرتهم علی شیء فلایکون فی مقام بیان الأحکام إذ بعد استدلال الإمام بها فی الأحکام معتمدا علی عمومها یصح الاستدلال بعمومها بمعونة الروایة کما لایخفی</w:t>
      </w:r>
      <w:r>
        <w:rPr>
          <w:rFonts w:eastAsia="IRNazanin" w:cs="IRNazanin"/>
          <w:color w:val="111111"/>
          <w:sz w:val="28"/>
          <w:szCs w:val="28"/>
          <w:rtl w:val="true"/>
          <w:lang w:bidi="fa-IR"/>
        </w:rPr>
        <w:t>.</w:t>
      </w:r>
    </w:p>
    <w:p>
      <w:pPr>
        <w:pStyle w:val="Heading3"/>
        <w:numPr>
          <w:ilvl w:val="2"/>
          <w:numId w:val="1"/>
        </w:numPr>
        <w:rPr/>
      </w:pPr>
      <w:bookmarkStart w:id="2222" w:name="__RefHeading___Toc5143612_581953129"/>
      <w:bookmarkStart w:id="2223" w:name="_Toc959"/>
      <w:bookmarkEnd w:id="2222"/>
      <w:r>
        <w:rPr>
          <w:rtl w:val="true"/>
        </w:rPr>
        <w:t xml:space="preserve">قوله فی ص </w:t>
      </w:r>
      <w:r>
        <w:rPr/>
        <w:t>405</w:t>
      </w:r>
      <w:r>
        <w:rPr>
          <w:rtl w:val="true"/>
        </w:rPr>
        <w:t xml:space="preserve">، س </w:t>
      </w:r>
      <w:r>
        <w:rPr/>
        <w:t>13</w:t>
      </w:r>
      <w:r>
        <w:rPr>
          <w:rtl w:val="true"/>
        </w:rPr>
        <w:t>: «</w:t>
      </w:r>
      <w:r>
        <w:rPr>
          <w:rtl w:val="true"/>
        </w:rPr>
        <w:t>و هو العمدة</w:t>
      </w:r>
      <w:r>
        <w:rPr>
          <w:rtl w:val="true"/>
        </w:rPr>
        <w:t>»</w:t>
      </w:r>
      <w:bookmarkEnd w:id="222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منع مع احتمال الاستناد</w:t>
      </w:r>
      <w:r>
        <w:rPr>
          <w:rFonts w:eastAsia="IRNazanin" w:cs="IRNazanin"/>
          <w:color w:val="111111"/>
          <w:sz w:val="28"/>
          <w:szCs w:val="28"/>
          <w:rtl w:val="true"/>
          <w:lang w:bidi="fa-IR"/>
        </w:rPr>
        <w:t>.</w:t>
      </w:r>
    </w:p>
    <w:p>
      <w:pPr>
        <w:pStyle w:val="Heading3"/>
        <w:numPr>
          <w:ilvl w:val="2"/>
          <w:numId w:val="1"/>
        </w:numPr>
        <w:rPr/>
      </w:pPr>
      <w:bookmarkStart w:id="2224" w:name="__RefHeading___Toc5143614_581953129"/>
      <w:bookmarkStart w:id="2225" w:name="_Toc960"/>
      <w:bookmarkEnd w:id="2224"/>
      <w:r>
        <w:rPr>
          <w:rtl w:val="true"/>
        </w:rPr>
        <w:t xml:space="preserve">قوله فی ص </w:t>
      </w:r>
      <w:r>
        <w:rPr/>
        <w:t>406</w:t>
      </w:r>
      <w:r>
        <w:rPr>
          <w:rtl w:val="true"/>
        </w:rPr>
        <w:t xml:space="preserve">، س </w:t>
      </w:r>
      <w:r>
        <w:rPr/>
        <w:t>3</w:t>
      </w:r>
      <w:r>
        <w:rPr>
          <w:rtl w:val="true"/>
        </w:rPr>
        <w:t>: «</w:t>
      </w:r>
      <w:r>
        <w:rPr>
          <w:rtl w:val="true"/>
        </w:rPr>
        <w:t>ومثله قوله تعالی</w:t>
      </w:r>
      <w:r>
        <w:rPr>
          <w:rtl w:val="true"/>
        </w:rPr>
        <w:t>:»</w:t>
      </w:r>
      <w:bookmarkEnd w:id="222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لیس المراد من الآیة تشریع الولایة لبعضهم علی بعض بل هو إخبار عن حالهم فی امورهم بحسب الخارج من النصرة و الوحدة و المودة</w:t>
      </w:r>
      <w:r>
        <w:rPr>
          <w:rFonts w:eastAsia="IRNazanin" w:cs="IRNazanin"/>
          <w:color w:val="111111"/>
          <w:sz w:val="28"/>
          <w:szCs w:val="28"/>
          <w:rtl w:val="true"/>
          <w:lang w:bidi="fa-IR"/>
        </w:rPr>
        <w:t>.</w:t>
      </w:r>
    </w:p>
    <w:p>
      <w:pPr>
        <w:pStyle w:val="Heading3"/>
        <w:numPr>
          <w:ilvl w:val="2"/>
          <w:numId w:val="1"/>
        </w:numPr>
        <w:rPr/>
      </w:pPr>
      <w:bookmarkStart w:id="2226" w:name="__RefHeading___Toc5143616_581953129"/>
      <w:bookmarkStart w:id="2227" w:name="_Toc961"/>
      <w:bookmarkEnd w:id="2226"/>
      <w:r>
        <w:rPr>
          <w:rtl w:val="true"/>
        </w:rPr>
        <w:t xml:space="preserve">قوله فی ص </w:t>
      </w:r>
      <w:r>
        <w:rPr/>
        <w:t>406</w:t>
      </w:r>
      <w:r>
        <w:rPr>
          <w:rtl w:val="true"/>
        </w:rPr>
        <w:t xml:space="preserve">، س </w:t>
      </w:r>
      <w:r>
        <w:rPr/>
        <w:t>4</w:t>
      </w:r>
      <w:r>
        <w:rPr>
          <w:rtl w:val="true"/>
        </w:rPr>
        <w:t>: «</w:t>
      </w:r>
      <w:r>
        <w:rPr>
          <w:rtl w:val="true"/>
        </w:rPr>
        <w:t>وکذا العلو فی النبوی</w:t>
      </w:r>
      <w:r>
        <w:rPr>
          <w:rtl w:val="true"/>
        </w:rPr>
        <w:t>»</w:t>
      </w:r>
      <w:bookmarkEnd w:id="2227"/>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یمکن الاستدلال بفحوی صحیحة عبدالرحمن بن أعین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النصرانی یموت و له ابن مسلم أیرثه؟ قال نعم إن الله عزوجل لم یزدنا</w:t>
      </w:r>
      <w:bookmarkStart w:id="2228" w:name="pg5878_65316"/>
    </w:p>
    <w:p>
      <w:pPr>
        <w:pStyle w:val="BookText"/>
        <w:rPr/>
      </w:pPr>
      <w:bookmarkEnd w:id="2228"/>
      <w:r>
        <w:rPr>
          <w:rFonts w:ascii="IRNazanin" w:hAnsi="IRNazanin" w:eastAsia="IRNazanin"/>
          <w:color w:val="111111"/>
          <w:sz w:val="28"/>
          <w:sz w:val="28"/>
          <w:szCs w:val="28"/>
          <w:rtl w:val="true"/>
          <w:lang w:bidi="fa-IR"/>
        </w:rPr>
        <w:t>بالإسلام إلا عزا فنحن نرثهم و هم لایرثونا</w:t>
      </w:r>
      <w:r>
        <w:rPr>
          <w:rStyle w:val="FootnoteAnchor"/>
          <w:rtl w:val="true"/>
        </w:rPr>
        <w:footnoteReference w:id="92"/>
      </w:r>
      <w:r>
        <w:rPr>
          <w:rFonts w:ascii="IRNazanin" w:hAnsi="IRNazanin" w:eastAsia="IRNazanin"/>
          <w:color w:val="111111"/>
          <w:sz w:val="28"/>
          <w:sz w:val="28"/>
          <w:szCs w:val="28"/>
          <w:rtl w:val="true"/>
          <w:lang w:bidi="fa-IR"/>
        </w:rPr>
        <w:t>انتهی، حیث جعل إرث الکافر من میت المسلم خلاف العز فولایة الکافر علی تزویج المسلم کانت کذلک بطریق أولی</w:t>
      </w:r>
      <w:r>
        <w:rPr>
          <w:rFonts w:eastAsia="IRNazanin" w:cs="IRNazanin"/>
          <w:color w:val="111111"/>
          <w:sz w:val="28"/>
          <w:szCs w:val="28"/>
          <w:rtl w:val="true"/>
          <w:lang w:bidi="fa-IR"/>
        </w:rPr>
        <w:t>.</w:t>
      </w:r>
    </w:p>
    <w:p>
      <w:pPr>
        <w:pStyle w:val="Heading3"/>
        <w:numPr>
          <w:ilvl w:val="2"/>
          <w:numId w:val="1"/>
        </w:numPr>
        <w:rPr/>
      </w:pPr>
      <w:bookmarkStart w:id="2229" w:name="__RefHeading___Toc5143618_581953129"/>
      <w:bookmarkStart w:id="2230" w:name="_Toc962"/>
      <w:bookmarkEnd w:id="2229"/>
      <w:r>
        <w:rPr>
          <w:rtl w:val="true"/>
        </w:rPr>
        <w:t xml:space="preserve">قوله فی ص </w:t>
      </w:r>
      <w:r>
        <w:rPr/>
        <w:t>406</w:t>
      </w:r>
      <w:r>
        <w:rPr>
          <w:rtl w:val="true"/>
        </w:rPr>
        <w:t xml:space="preserve">، س </w:t>
      </w:r>
      <w:r>
        <w:rPr/>
        <w:t>5</w:t>
      </w:r>
      <w:r>
        <w:rPr>
          <w:rtl w:val="true"/>
        </w:rPr>
        <w:t>: «</w:t>
      </w:r>
      <w:r>
        <w:rPr>
          <w:rtl w:val="true"/>
        </w:rPr>
        <w:t>فبقرینة سیاق ما قبلها</w:t>
      </w:r>
      <w:r>
        <w:rPr>
          <w:rtl w:val="true"/>
        </w:rPr>
        <w:t>»</w:t>
      </w:r>
      <w:bookmarkEnd w:id="223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أن العبرة بعموم الوارد لابخصوصیة المورد و قوله لن یجعل الله الآیة بمنزلة الکبری الکلیة فلایقیدها خصوصیة المورد و أما وجود حرف الاستقبال فیها ففیه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لنفی الحال و الاستقبال و لایختص بالاستقبال حتی یکون فی حال التکلم غیر موجود بل هو منفی فی حال التکلم و بعده فلایکون قرینة علی أن المراد منه هو نفی الجعل التکوینی فی الآخرة و یؤید ذلک فهم العلماء من الآیة حرمة بیع العبد المسلم من الکافر و کیف کان فالمراد هو نفی الطریق و السبیل مطلقا و منه ولایة الکافر علی المسلم فی التزویج</w:t>
      </w:r>
      <w:r>
        <w:rPr>
          <w:rFonts w:eastAsia="IRNazanin" w:cs="IRNazanin"/>
          <w:color w:val="111111"/>
          <w:sz w:val="28"/>
          <w:szCs w:val="28"/>
          <w:rtl w:val="true"/>
          <w:lang w:bidi="fa-IR"/>
        </w:rPr>
        <w:t>.</w:t>
      </w:r>
    </w:p>
    <w:p>
      <w:pPr>
        <w:pStyle w:val="Heading3"/>
        <w:numPr>
          <w:ilvl w:val="2"/>
          <w:numId w:val="1"/>
        </w:numPr>
        <w:rPr/>
      </w:pPr>
      <w:bookmarkStart w:id="2231" w:name="__RefHeading___Toc5143620_581953129"/>
      <w:bookmarkStart w:id="2232" w:name="_Toc963"/>
      <w:bookmarkEnd w:id="2231"/>
      <w:r>
        <w:rPr>
          <w:rtl w:val="true"/>
        </w:rPr>
        <w:t xml:space="preserve">قوله فی ص </w:t>
      </w:r>
      <w:r>
        <w:rPr/>
        <w:t>406</w:t>
      </w:r>
      <w:r>
        <w:rPr>
          <w:rtl w:val="true"/>
        </w:rPr>
        <w:t xml:space="preserve">، س </w:t>
      </w:r>
      <w:r>
        <w:rPr/>
        <w:t>8</w:t>
      </w:r>
      <w:r>
        <w:rPr>
          <w:rtl w:val="true"/>
        </w:rPr>
        <w:t>: «</w:t>
      </w:r>
      <w:r>
        <w:rPr>
          <w:rtl w:val="true"/>
        </w:rPr>
        <w:t>مضافا إلی إمکان انصراف السبیل علیه</w:t>
      </w:r>
      <w:r>
        <w:rPr>
          <w:rtl w:val="true"/>
        </w:rPr>
        <w:t>»</w:t>
      </w:r>
      <w:bookmarkEnd w:id="223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منع إذ لیس المراد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الضرر بل المراد هو الاستیلاء فکلمة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المقام مثل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قولهم زید علی السطح فلاتغفل فالمناقشات المذکورة لیست فی محلها و الحق مع المشهور بل المجمعین کما هو المحکی</w:t>
      </w:r>
      <w:r>
        <w:rPr>
          <w:rFonts w:eastAsia="IRNazanin" w:cs="IRNazanin"/>
          <w:color w:val="111111"/>
          <w:sz w:val="28"/>
          <w:szCs w:val="28"/>
          <w:rtl w:val="true"/>
          <w:lang w:bidi="fa-IR"/>
        </w:rPr>
        <w:t>.</w:t>
      </w:r>
    </w:p>
    <w:p>
      <w:pPr>
        <w:pStyle w:val="Heading3"/>
        <w:numPr>
          <w:ilvl w:val="2"/>
          <w:numId w:val="1"/>
        </w:numPr>
        <w:rPr/>
      </w:pPr>
      <w:bookmarkStart w:id="2233" w:name="__RefHeading___Toc5143622_581953129"/>
      <w:bookmarkStart w:id="2234" w:name="_Toc964"/>
      <w:bookmarkEnd w:id="2233"/>
      <w:r>
        <w:rPr>
          <w:rtl w:val="true"/>
        </w:rPr>
        <w:t xml:space="preserve">قوله فی ص </w:t>
      </w:r>
      <w:r>
        <w:rPr/>
        <w:t>406</w:t>
      </w:r>
      <w:r>
        <w:rPr>
          <w:rtl w:val="true"/>
        </w:rPr>
        <w:t xml:space="preserve">، س </w:t>
      </w:r>
      <w:r>
        <w:rPr/>
        <w:t>19</w:t>
      </w:r>
      <w:r>
        <w:rPr>
          <w:rtl w:val="true"/>
        </w:rPr>
        <w:t>: «</w:t>
      </w:r>
      <w:r>
        <w:rPr>
          <w:rtl w:val="true"/>
        </w:rPr>
        <w:t>فلوکان له ولیان</w:t>
      </w:r>
      <w:r>
        <w:rPr>
          <w:rtl w:val="true"/>
        </w:rPr>
        <w:t>»</w:t>
      </w:r>
      <w:bookmarkEnd w:id="2234"/>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تصویره تأمل لأن الولد محکوم بالإسلام بإسلام أحد من الأب و الجد أو الأم</w:t>
      </w:r>
      <w:r>
        <w:rPr>
          <w:rFonts w:eastAsia="IRNazanin" w:cs="IRNazanin"/>
          <w:color w:val="111111"/>
          <w:sz w:val="28"/>
          <w:szCs w:val="28"/>
          <w:rtl w:val="true"/>
          <w:lang w:bidi="fa-IR"/>
        </w:rPr>
        <w:t>.</w:t>
      </w:r>
      <w:bookmarkStart w:id="2235" w:name="pg5878_65317"/>
    </w:p>
    <w:p>
      <w:pPr>
        <w:pStyle w:val="Heading3"/>
        <w:numPr>
          <w:ilvl w:val="2"/>
          <w:numId w:val="1"/>
        </w:numPr>
        <w:rPr/>
      </w:pPr>
      <w:bookmarkStart w:id="2236" w:name="__RefHeading___Toc5143624_581953129"/>
      <w:bookmarkStart w:id="2237" w:name="_Toc965"/>
      <w:bookmarkEnd w:id="2235"/>
      <w:bookmarkEnd w:id="2236"/>
      <w:r>
        <w:rPr>
          <w:rtl w:val="true"/>
        </w:rPr>
        <w:t xml:space="preserve">قوله فی ص </w:t>
      </w:r>
      <w:r>
        <w:rPr/>
        <w:t>407</w:t>
      </w:r>
      <w:r>
        <w:rPr>
          <w:rtl w:val="true"/>
        </w:rPr>
        <w:t xml:space="preserve">، س </w:t>
      </w:r>
      <w:r>
        <w:rPr/>
        <w:t>19</w:t>
      </w:r>
      <w:r>
        <w:rPr>
          <w:rtl w:val="true"/>
        </w:rPr>
        <w:t>: «</w:t>
      </w:r>
      <w:r>
        <w:rPr>
          <w:rtl w:val="true"/>
        </w:rPr>
        <w:t>وحاصل المصدر</w:t>
      </w:r>
      <w:r>
        <w:rPr>
          <w:rtl w:val="true"/>
        </w:rPr>
        <w:t>»</w:t>
      </w:r>
      <w:bookmarkEnd w:id="223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المتزوج حین الإحرام هو نفسه بخلاف الفرض السابق فإن المتزوج هو غیره و التزویج لیس صادرا منه بل کان صادرا من وکیله و سیأتی التأمل فیه</w:t>
      </w:r>
      <w:r>
        <w:rPr>
          <w:rFonts w:eastAsia="IRNazanin" w:cs="IRNazanin"/>
          <w:color w:val="111111"/>
          <w:sz w:val="28"/>
          <w:szCs w:val="28"/>
          <w:rtl w:val="true"/>
          <w:lang w:bidi="fa-IR"/>
        </w:rPr>
        <w:t>.</w:t>
      </w:r>
    </w:p>
    <w:p>
      <w:pPr>
        <w:pStyle w:val="Heading3"/>
        <w:numPr>
          <w:ilvl w:val="2"/>
          <w:numId w:val="1"/>
        </w:numPr>
        <w:rPr/>
      </w:pPr>
      <w:bookmarkStart w:id="2238" w:name="__RefHeading___Toc5143626_581953129"/>
      <w:bookmarkStart w:id="2239" w:name="_Toc966"/>
      <w:bookmarkEnd w:id="2238"/>
      <w:r>
        <w:rPr>
          <w:rtl w:val="true"/>
        </w:rPr>
        <w:t xml:space="preserve">قوله فی ص </w:t>
      </w:r>
      <w:r>
        <w:rPr/>
        <w:t>407</w:t>
      </w:r>
      <w:r>
        <w:rPr>
          <w:rtl w:val="true"/>
        </w:rPr>
        <w:t xml:space="preserve">، س </w:t>
      </w:r>
      <w:r>
        <w:rPr/>
        <w:t>20</w:t>
      </w:r>
      <w:r>
        <w:rPr>
          <w:rtl w:val="true"/>
        </w:rPr>
        <w:t>: «</w:t>
      </w:r>
      <w:r>
        <w:rPr>
          <w:rtl w:val="true"/>
        </w:rPr>
        <w:t>یختص بما إذا کان التوکیل حال الإحرام و العقد</w:t>
      </w:r>
      <w:r>
        <w:rPr>
          <w:rtl w:val="true"/>
        </w:rPr>
        <w:t>»</w:t>
      </w:r>
      <w:bookmarkEnd w:id="223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تأمل بل منع لأن التوکیل السابق علی الإحرام إن لم یشمل حال الإحرام فلایصح تزویج الوکیل لأنه حین الإحرام لیس بوکیل فی الحقیقة و إن شملها فالمصدر الصادر من الوکیل فی حال الإحرام صادر من الموکل فإن فعله فعله هذا مضافا إلی أن أدلة صحة الوکالة لاتشمل الوکالة فی أمر غیر مشروع فلاتغفل</w:t>
      </w:r>
      <w:r>
        <w:rPr>
          <w:rFonts w:eastAsia="IRNazanin" w:cs="IRNazanin"/>
          <w:color w:val="111111"/>
          <w:sz w:val="28"/>
          <w:szCs w:val="28"/>
          <w:rtl w:val="true"/>
          <w:lang w:bidi="fa-IR"/>
        </w:rPr>
        <w:t>.</w:t>
      </w:r>
    </w:p>
    <w:p>
      <w:pPr>
        <w:pStyle w:val="Heading3"/>
        <w:numPr>
          <w:ilvl w:val="2"/>
          <w:numId w:val="1"/>
        </w:numPr>
        <w:rPr/>
      </w:pPr>
      <w:bookmarkStart w:id="2240" w:name="__RefHeading___Toc5143628_581953129"/>
      <w:bookmarkStart w:id="2241" w:name="_Toc967"/>
      <w:bookmarkEnd w:id="2240"/>
      <w:r>
        <w:rPr>
          <w:rtl w:val="true"/>
        </w:rPr>
        <w:t xml:space="preserve">قوله فی ص </w:t>
      </w:r>
      <w:r>
        <w:rPr/>
        <w:t>408</w:t>
      </w:r>
      <w:r>
        <w:rPr>
          <w:rtl w:val="true"/>
        </w:rPr>
        <w:t xml:space="preserve">، س </w:t>
      </w:r>
      <w:r>
        <w:rPr/>
        <w:t>9</w:t>
      </w:r>
      <w:r>
        <w:rPr>
          <w:rtl w:val="true"/>
        </w:rPr>
        <w:t>: «</w:t>
      </w:r>
      <w:r>
        <w:rPr>
          <w:rtl w:val="true"/>
        </w:rPr>
        <w:t>کما فی سائر موارد الوکالة</w:t>
      </w:r>
      <w:r>
        <w:rPr>
          <w:rtl w:val="true"/>
        </w:rPr>
        <w:t>»</w:t>
      </w:r>
      <w:bookmarkEnd w:id="2241"/>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أنه لافرق بین کون الموضوع من الأفعال الخارجیة أو من الاُمور الاعتباریة إذا کان المقصود من الدفع هو الدفع إلی العنوان بما هو هو من دون خصوصیة الغیر، هذا مضافا إلی ما قیل من أن الإعطاء من الاُمور الاعتباریة فإن المراد منه هو الإباحة اللهم إلا أن یکون المفروض هو الوکالة فی مجرد الإیصال فافهم و کیف کان فالمتبع هو الظهور العرفی الحاصل للفظ و هو یختلف بحسب الموارد و لاضابط لتعیین الظهور کما لایخفی و المسألة معنونة فی المکاسب الشیخ الأعظم راجع ص </w:t>
      </w:r>
      <w:r>
        <w:rPr>
          <w:rFonts w:eastAsia="IRNazanin" w:cs="IRNazanin"/>
          <w:color w:val="111111"/>
          <w:sz w:val="28"/>
          <w:szCs w:val="28"/>
          <w:lang w:bidi="fa-IR"/>
        </w:rPr>
        <w:t>211</w:t>
      </w:r>
      <w:r>
        <w:rPr>
          <w:rFonts w:eastAsia="IRNazanin" w:cs="IRNazanin"/>
          <w:color w:val="111111"/>
          <w:sz w:val="28"/>
          <w:szCs w:val="28"/>
          <w:rtl w:val="true"/>
          <w:lang w:bidi="fa-IR"/>
        </w:rPr>
        <w:t>.</w:t>
      </w:r>
      <w:bookmarkStart w:id="2242" w:name="pg5878_65318"/>
    </w:p>
    <w:p>
      <w:pPr>
        <w:pStyle w:val="Heading3"/>
        <w:numPr>
          <w:ilvl w:val="2"/>
          <w:numId w:val="1"/>
        </w:numPr>
        <w:rPr/>
      </w:pPr>
      <w:bookmarkStart w:id="2243" w:name="__RefHeading___Toc5143630_581953129"/>
      <w:bookmarkStart w:id="2244" w:name="_Toc968"/>
      <w:bookmarkEnd w:id="2242"/>
      <w:bookmarkEnd w:id="2243"/>
      <w:r>
        <w:rPr>
          <w:rtl w:val="true"/>
        </w:rPr>
        <w:t xml:space="preserve">قوله فی ص </w:t>
      </w:r>
      <w:r>
        <w:rPr/>
        <w:t>408</w:t>
      </w:r>
      <w:r>
        <w:rPr>
          <w:rtl w:val="true"/>
        </w:rPr>
        <w:t xml:space="preserve">، س </w:t>
      </w:r>
      <w:r>
        <w:rPr/>
        <w:t>20</w:t>
      </w:r>
      <w:r>
        <w:rPr>
          <w:rtl w:val="true"/>
        </w:rPr>
        <w:t>: «</w:t>
      </w:r>
      <w:r>
        <w:rPr>
          <w:rtl w:val="true"/>
        </w:rPr>
        <w:t>نعم إذا کان موضوع الوکالة من الأفعال الخارجیة</w:t>
      </w:r>
      <w:r>
        <w:rPr>
          <w:rtl w:val="true"/>
        </w:rPr>
        <w:t>»</w:t>
      </w:r>
      <w:bookmarkEnd w:id="224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الأنسب للمقام هو ذکر مصلحة المولی علیه</w:t>
      </w:r>
      <w:r>
        <w:rPr>
          <w:rFonts w:eastAsia="IRNazanin" w:cs="IRNazanin"/>
          <w:color w:val="111111"/>
          <w:sz w:val="28"/>
          <w:szCs w:val="28"/>
          <w:rtl w:val="true"/>
          <w:lang w:bidi="fa-IR"/>
        </w:rPr>
        <w:t>.</w:t>
      </w:r>
    </w:p>
    <w:p>
      <w:pPr>
        <w:pStyle w:val="Heading3"/>
        <w:numPr>
          <w:ilvl w:val="2"/>
          <w:numId w:val="1"/>
        </w:numPr>
        <w:rPr/>
      </w:pPr>
      <w:bookmarkStart w:id="2245" w:name="__RefHeading___Toc5143632_581953129"/>
      <w:bookmarkStart w:id="2246" w:name="_Toc969"/>
      <w:bookmarkEnd w:id="2245"/>
      <w:r>
        <w:rPr>
          <w:rtl w:val="true"/>
        </w:rPr>
        <w:t xml:space="preserve">قوله فی ص </w:t>
      </w:r>
      <w:r>
        <w:rPr/>
        <w:t>409</w:t>
      </w:r>
      <w:r>
        <w:rPr>
          <w:rtl w:val="true"/>
        </w:rPr>
        <w:t xml:space="preserve">، س </w:t>
      </w:r>
      <w:r>
        <w:rPr/>
        <w:t>16</w:t>
      </w:r>
      <w:r>
        <w:rPr>
          <w:rtl w:val="true"/>
        </w:rPr>
        <w:t>: «</w:t>
      </w:r>
      <w:r>
        <w:rPr>
          <w:rtl w:val="true"/>
        </w:rPr>
        <w:t>والروایة ضعیفة السند</w:t>
      </w:r>
      <w:r>
        <w:rPr>
          <w:rtl w:val="true"/>
        </w:rPr>
        <w:t>»</w:t>
      </w:r>
      <w:bookmarkEnd w:id="224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جامع المدارک لم یعمل بها المشهور و فیه أنه مناف لما عن کشف اللثام من أن المنع هو المشهور</w:t>
      </w:r>
      <w:r>
        <w:rPr>
          <w:rFonts w:eastAsia="IRNazanin" w:cs="IRNazanin"/>
          <w:color w:val="111111"/>
          <w:sz w:val="28"/>
          <w:szCs w:val="28"/>
          <w:rtl w:val="true"/>
          <w:lang w:bidi="fa-IR"/>
        </w:rPr>
        <w:t>.</w:t>
      </w:r>
    </w:p>
    <w:p>
      <w:pPr>
        <w:pStyle w:val="Heading3"/>
        <w:numPr>
          <w:ilvl w:val="2"/>
          <w:numId w:val="1"/>
        </w:numPr>
        <w:rPr/>
      </w:pPr>
      <w:bookmarkStart w:id="2247" w:name="__RefHeading___Toc5143634_581953129"/>
      <w:bookmarkStart w:id="2248" w:name="_Toc970"/>
      <w:bookmarkEnd w:id="2247"/>
      <w:r>
        <w:rPr>
          <w:rtl w:val="true"/>
        </w:rPr>
        <w:t xml:space="preserve">قوله فی ص </w:t>
      </w:r>
      <w:r>
        <w:rPr/>
        <w:t>409</w:t>
      </w:r>
      <w:r>
        <w:rPr>
          <w:rtl w:val="true"/>
        </w:rPr>
        <w:t xml:space="preserve">، س </w:t>
      </w:r>
      <w:r>
        <w:rPr/>
        <w:t>19</w:t>
      </w:r>
      <w:r>
        <w:rPr>
          <w:rtl w:val="true"/>
        </w:rPr>
        <w:t>: «</w:t>
      </w:r>
      <w:r>
        <w:rPr>
          <w:rtl w:val="true"/>
        </w:rPr>
        <w:t>بعید</w:t>
      </w:r>
      <w:r>
        <w:rPr>
          <w:rtl w:val="true"/>
        </w:rPr>
        <w:t>»</w:t>
      </w:r>
      <w:bookmarkEnd w:id="224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بُعد فیه إذا أرید منه طلب الشهادة من نفسه علی التزویج بصیغة الأمر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فنفاه الإمام لأنه لایزیل التهمة بخلاف ما إذا کانت وکلت غیر الزوج فإن شهادته تزیل التهمة</w:t>
      </w:r>
      <w:r>
        <w:rPr>
          <w:rFonts w:eastAsia="IRNazanin" w:cs="IRNazanin"/>
          <w:color w:val="111111"/>
          <w:sz w:val="28"/>
          <w:szCs w:val="28"/>
          <w:rtl w:val="true"/>
          <w:lang w:bidi="fa-IR"/>
        </w:rPr>
        <w:t>.</w:t>
      </w:r>
    </w:p>
    <w:p>
      <w:pPr>
        <w:pStyle w:val="Heading3"/>
        <w:numPr>
          <w:ilvl w:val="2"/>
          <w:numId w:val="1"/>
        </w:numPr>
        <w:rPr/>
      </w:pPr>
      <w:bookmarkStart w:id="2249" w:name="__RefHeading___Toc5143636_581953129"/>
      <w:bookmarkStart w:id="2250" w:name="_Toc971"/>
      <w:bookmarkEnd w:id="2249"/>
      <w:r>
        <w:rPr>
          <w:rtl w:val="true"/>
        </w:rPr>
        <w:t xml:space="preserve">قوله فی ص </w:t>
      </w:r>
      <w:r>
        <w:rPr/>
        <w:t>409</w:t>
      </w:r>
      <w:r>
        <w:rPr>
          <w:rtl w:val="true"/>
        </w:rPr>
        <w:t xml:space="preserve">، س </w:t>
      </w:r>
      <w:r>
        <w:rPr/>
        <w:t>19</w:t>
      </w:r>
      <w:r>
        <w:rPr>
          <w:rtl w:val="true"/>
        </w:rPr>
        <w:t>: «</w:t>
      </w:r>
      <w:r>
        <w:rPr>
          <w:rtl w:val="true"/>
        </w:rPr>
        <w:t>بل الواضح کونه راجعا إلی الحل</w:t>
      </w:r>
      <w:r>
        <w:rPr>
          <w:rtl w:val="true"/>
        </w:rPr>
        <w:t>»</w:t>
      </w:r>
      <w:bookmarkEnd w:id="225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منع لما مر من أن الظاهر هو رجوعه إلی أخذ الزوج بنفسه شاهدا علی التزویج</w:t>
      </w:r>
      <w:r>
        <w:rPr>
          <w:rFonts w:eastAsia="IRNazanin" w:cs="IRNazanin"/>
          <w:color w:val="111111"/>
          <w:sz w:val="28"/>
          <w:szCs w:val="28"/>
          <w:rtl w:val="true"/>
          <w:lang w:bidi="fa-IR"/>
        </w:rPr>
        <w:t>.</w:t>
      </w:r>
    </w:p>
    <w:p>
      <w:pPr>
        <w:pStyle w:val="Heading3"/>
        <w:numPr>
          <w:ilvl w:val="2"/>
          <w:numId w:val="1"/>
        </w:numPr>
        <w:rPr/>
      </w:pPr>
      <w:bookmarkStart w:id="2251" w:name="__RefHeading___Toc5143638_581953129"/>
      <w:bookmarkStart w:id="2252" w:name="_Toc972"/>
      <w:bookmarkEnd w:id="2251"/>
      <w:r>
        <w:rPr>
          <w:rtl w:val="true"/>
        </w:rPr>
        <w:t xml:space="preserve">قوله فی ص </w:t>
      </w:r>
      <w:r>
        <w:rPr/>
        <w:t>409</w:t>
      </w:r>
      <w:r>
        <w:rPr>
          <w:rtl w:val="true"/>
        </w:rPr>
        <w:t xml:space="preserve">، س </w:t>
      </w:r>
      <w:r>
        <w:rPr/>
        <w:t>20</w:t>
      </w:r>
      <w:r>
        <w:rPr>
          <w:rtl w:val="true"/>
        </w:rPr>
        <w:t>: «</w:t>
      </w:r>
      <w:r>
        <w:rPr>
          <w:rtl w:val="true"/>
        </w:rPr>
        <w:t>مع ما بعده</w:t>
      </w:r>
      <w:r>
        <w:rPr>
          <w:rtl w:val="true"/>
        </w:rPr>
        <w:t>»</w:t>
      </w:r>
      <w:bookmarkEnd w:id="2252"/>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المراد من ما بعده هو قوله قلت جعلت فداک و إن کانت أیما فإن الظاهر منه أن السائل فهم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الحرمة و لذا سئل عن کونه حراما و إن کانت أیما فافهم</w:t>
      </w:r>
      <w:r>
        <w:rPr>
          <w:rFonts w:eastAsia="IRNazanin" w:cs="IRNazanin"/>
          <w:color w:val="111111"/>
          <w:sz w:val="28"/>
          <w:szCs w:val="28"/>
          <w:rtl w:val="true"/>
          <w:lang w:bidi="fa-IR"/>
        </w:rPr>
        <w:t>.</w:t>
      </w:r>
      <w:bookmarkStart w:id="2253" w:name="pg5878_65319"/>
    </w:p>
    <w:p>
      <w:pPr>
        <w:pStyle w:val="Heading3"/>
        <w:numPr>
          <w:ilvl w:val="2"/>
          <w:numId w:val="1"/>
        </w:numPr>
        <w:rPr/>
      </w:pPr>
      <w:bookmarkStart w:id="2254" w:name="__RefHeading___Toc5143640_581953129"/>
      <w:bookmarkStart w:id="2255" w:name="_Toc973"/>
      <w:bookmarkEnd w:id="2253"/>
      <w:bookmarkEnd w:id="2254"/>
      <w:r>
        <w:rPr>
          <w:rtl w:val="true"/>
        </w:rPr>
        <w:t xml:space="preserve">قوله فی ص </w:t>
      </w:r>
      <w:r>
        <w:rPr/>
        <w:t>409</w:t>
      </w:r>
      <w:r>
        <w:rPr>
          <w:rtl w:val="true"/>
        </w:rPr>
        <w:t xml:space="preserve">، س </w:t>
      </w:r>
      <w:r>
        <w:rPr/>
        <w:t>21</w:t>
      </w:r>
      <w:r>
        <w:rPr>
          <w:rtl w:val="true"/>
        </w:rPr>
        <w:t>: «</w:t>
      </w:r>
      <w:r>
        <w:rPr>
          <w:rtl w:val="true"/>
        </w:rPr>
        <w:t>غیر ظاهر</w:t>
      </w:r>
      <w:r>
        <w:rPr>
          <w:rtl w:val="true"/>
        </w:rPr>
        <w:t>»</w:t>
      </w:r>
      <w:bookmarkEnd w:id="225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الأولی أن یقال إن الشهاد بالمعنی المذکور کان أشد إزالة بالنسبة إلی التهمة لأن شهادة الاثنین علی التزویج کانت أشد کفایة عن شهادة غیر الزوج المفروض کونه واحدا فکیف لایکون کافیا</w:t>
      </w:r>
      <w:r>
        <w:rPr>
          <w:rFonts w:eastAsia="IRNazanin" w:cs="IRNazanin"/>
          <w:color w:val="111111"/>
          <w:sz w:val="28"/>
          <w:szCs w:val="28"/>
          <w:rtl w:val="true"/>
          <w:lang w:bidi="fa-IR"/>
        </w:rPr>
        <w:t>.</w:t>
      </w:r>
    </w:p>
    <w:p>
      <w:pPr>
        <w:pStyle w:val="Heading3"/>
        <w:numPr>
          <w:ilvl w:val="2"/>
          <w:numId w:val="1"/>
        </w:numPr>
        <w:rPr/>
      </w:pPr>
      <w:bookmarkStart w:id="2256" w:name="__RefHeading___Toc5143642_581953129"/>
      <w:bookmarkStart w:id="2257" w:name="_Toc974"/>
      <w:bookmarkEnd w:id="2256"/>
      <w:r>
        <w:rPr>
          <w:rtl w:val="true"/>
        </w:rPr>
        <w:t xml:space="preserve">قوله فی ص </w:t>
      </w:r>
      <w:r>
        <w:rPr/>
        <w:t>409</w:t>
      </w:r>
      <w:r>
        <w:rPr>
          <w:rtl w:val="true"/>
        </w:rPr>
        <w:t xml:space="preserve">، س </w:t>
      </w:r>
      <w:r>
        <w:rPr/>
        <w:t>22</w:t>
      </w:r>
      <w:r>
        <w:rPr>
          <w:rtl w:val="true"/>
        </w:rPr>
        <w:t>: «</w:t>
      </w:r>
      <w:r>
        <w:rPr>
          <w:rtl w:val="true"/>
        </w:rPr>
        <w:t>المشهود</w:t>
      </w:r>
      <w:r>
        <w:rPr>
          <w:rtl w:val="true"/>
        </w:rPr>
        <w:t>»</w:t>
      </w:r>
      <w:bookmarkEnd w:id="225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العقد</w:t>
      </w:r>
      <w:r>
        <w:rPr>
          <w:rFonts w:eastAsia="IRNazanin" w:cs="IRNazanin"/>
          <w:color w:val="111111"/>
          <w:sz w:val="28"/>
          <w:szCs w:val="28"/>
          <w:rtl w:val="true"/>
          <w:lang w:bidi="fa-IR"/>
        </w:rPr>
        <w:t>.</w:t>
      </w:r>
    </w:p>
    <w:p>
      <w:pPr>
        <w:pStyle w:val="Heading3"/>
        <w:numPr>
          <w:ilvl w:val="2"/>
          <w:numId w:val="1"/>
        </w:numPr>
        <w:rPr/>
      </w:pPr>
      <w:bookmarkStart w:id="2258" w:name="__RefHeading___Toc5143644_581953129"/>
      <w:bookmarkStart w:id="2259" w:name="_Toc975"/>
      <w:bookmarkEnd w:id="2258"/>
      <w:r>
        <w:rPr>
          <w:rtl w:val="true"/>
        </w:rPr>
        <w:t xml:space="preserve">قوله فی ص </w:t>
      </w:r>
      <w:r>
        <w:rPr/>
        <w:t>410</w:t>
      </w:r>
      <w:r>
        <w:rPr>
          <w:rtl w:val="true"/>
        </w:rPr>
        <w:t xml:space="preserve">، س </w:t>
      </w:r>
      <w:r>
        <w:rPr/>
        <w:t>3</w:t>
      </w:r>
      <w:r>
        <w:rPr>
          <w:rtl w:val="true"/>
        </w:rPr>
        <w:t>: «</w:t>
      </w:r>
      <w:r>
        <w:rPr>
          <w:rtl w:val="true"/>
        </w:rPr>
        <w:t>لا فی</w:t>
      </w:r>
      <w:r>
        <w:rPr>
          <w:rtl w:val="true"/>
        </w:rPr>
        <w:t>»</w:t>
      </w:r>
      <w:bookmarkEnd w:id="2259"/>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أن استفادة الحرمة أو عدم الجواز منه مشکل لقوة احتمال النفی لرفع التهمة هذا مع أن الروایة لاتخلو عن الاضطراب و فی المستند حیث قال بمنع الدلالة علی المنع معللا بقوله إذ لعل عدم الحلیة بتزویجها من نفسه لإطلاق قولها قد وکلتک من غیر تصریح أو نصب قرنیة علی توکیله فی التزویج لنفسه أیضا و إرادته تزویجها لایدل علی علمها بها أیضا و لو دلت علیه و لو بالعموم لایدل علی إرادتها من قولها وکلتک أو نصبها قرنیة و زعم السائل أن المنع لنفس توکیله لاللإطلاق حیث قال بعده فإن وکلت غیره لایثبت أن الأمر کذلک فی الواقع و إرجاع نفی الحلیة إلی التوکیل فی الإشهاد خاصة بعید انتهی ولکنه حمل بعید و لعل الظاهر هو توکیلها للتزویج لنفسه و مطالبتها إیاه إقامة الشهادة عند اللزوم لرفع التهمة و قد یحمل علی التقیة بعد حمل فاشهد علی طلب الإشهاد فإن العامة ملتزمون به فی النکاح و قد ورد فی عدم لزوم الإشهاد فی النکاح روایات رغما لأنف العامة ولکن هذا الحمل أیضا محل تأمل لأن هذه الروایة ینفی الإشهاد و هم</w:t>
      </w:r>
      <w:bookmarkStart w:id="2260" w:name="pg5878_65320"/>
    </w:p>
    <w:p>
      <w:pPr>
        <w:pStyle w:val="BookText"/>
        <w:rPr/>
      </w:pPr>
      <w:bookmarkEnd w:id="2260"/>
      <w:r>
        <w:rPr>
          <w:rFonts w:ascii="IRNazanin" w:hAnsi="IRNazanin" w:eastAsia="IRNazanin"/>
          <w:color w:val="111111"/>
          <w:sz w:val="28"/>
          <w:sz w:val="28"/>
          <w:szCs w:val="28"/>
          <w:rtl w:val="true"/>
          <w:lang w:bidi="fa-IR"/>
        </w:rPr>
        <w:t>ملتزمون بالإشهاد فکیف یحمل الخبر علی التقیة اللهم إلا أن یقال إن قوله فإن وکلت غیره الخ مع الإشهاد فافهم</w:t>
      </w:r>
      <w:r>
        <w:rPr>
          <w:rFonts w:eastAsia="IRNazanin" w:cs="IRNazanin"/>
          <w:color w:val="111111"/>
          <w:sz w:val="28"/>
          <w:szCs w:val="28"/>
          <w:rtl w:val="true"/>
          <w:lang w:bidi="fa-IR"/>
        </w:rPr>
        <w:t>.</w:t>
      </w:r>
    </w:p>
    <w:p>
      <w:pPr>
        <w:pStyle w:val="Heading3"/>
        <w:numPr>
          <w:ilvl w:val="2"/>
          <w:numId w:val="1"/>
        </w:numPr>
        <w:rPr/>
      </w:pPr>
      <w:bookmarkStart w:id="2261" w:name="__RefHeading___Toc5143646_581953129"/>
      <w:bookmarkStart w:id="2262" w:name="_Toc976"/>
      <w:bookmarkEnd w:id="2261"/>
      <w:r>
        <w:rPr>
          <w:rtl w:val="true"/>
        </w:rPr>
        <w:t xml:space="preserve">قوله فی ص </w:t>
      </w:r>
      <w:r>
        <w:rPr/>
        <w:t>410</w:t>
      </w:r>
      <w:r>
        <w:rPr>
          <w:rtl w:val="true"/>
        </w:rPr>
        <w:t xml:space="preserve">، س </w:t>
      </w:r>
      <w:r>
        <w:rPr/>
        <w:t>12</w:t>
      </w:r>
      <w:r>
        <w:rPr>
          <w:rtl w:val="true"/>
        </w:rPr>
        <w:t>: «</w:t>
      </w:r>
      <w:r>
        <w:rPr>
          <w:rtl w:val="true"/>
        </w:rPr>
        <w:t>مطلق العقود</w:t>
      </w:r>
      <w:r>
        <w:rPr>
          <w:rtl w:val="true"/>
        </w:rPr>
        <w:t>»</w:t>
      </w:r>
      <w:bookmarkEnd w:id="226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لایخفی علیک أن مثل الشیخ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یذهب إلیه مع استهجانه إذ الخارج أکثر من الباقی بل لعل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 إلی أن المقصود من العقود هی العقود الواقعة علی ملکه لامطلق العقود فیخرج منه العاری عن الإذن و الإجازة معا بالإجماع و بقی الباقی تحت عموم العقود الواقعة علی ملکه و لم یعلم خروج ما فقد الإذن و لحقه الإجازة کما صرح به فی المکاسب ص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المعلوم أنه فرق بین مطلق العقود و العقود الواقعة علی ملکه و علیه فالأول کالثالث فی تحقق الالتزام بالعقد فإن العقود الواقعة علی ملکه بعد خروج العاری عن الإذن و الإجازة مما التزم بها إما مباشرة و إما بإمضائها و إجازتها و إما بالإذن بها و الوکالة فیها فالأول و الثالث متحدان فی الدلالة علی صحة العقد المجاز إذ علی الأول کان العقد المجاز من العقود الواقعة علی ملکه و علی الثالث کان عقد المجاز من العقد المنسوب إلی السلطان بل لعل شمول الأول أظهر لإمکان دعوی عدم کون العقد المجاز عقدا منسوبا إلی السلطان و إن کان الأقوی عدم صحة هذه الدعوی فتدبر جیدا</w:t>
      </w:r>
      <w:r>
        <w:rPr>
          <w:rFonts w:eastAsia="IRNazanin" w:cs="IRNazanin"/>
          <w:color w:val="111111"/>
          <w:sz w:val="28"/>
          <w:szCs w:val="28"/>
          <w:rtl w:val="true"/>
          <w:lang w:bidi="fa-IR"/>
        </w:rPr>
        <w:t>.</w:t>
      </w:r>
    </w:p>
    <w:p>
      <w:pPr>
        <w:pStyle w:val="Heading3"/>
        <w:numPr>
          <w:ilvl w:val="2"/>
          <w:numId w:val="1"/>
        </w:numPr>
        <w:rPr/>
      </w:pPr>
      <w:bookmarkStart w:id="2263" w:name="__RefHeading___Toc5143648_581953129"/>
      <w:bookmarkStart w:id="2264" w:name="_Toc977"/>
      <w:bookmarkEnd w:id="2263"/>
      <w:r>
        <w:rPr>
          <w:rtl w:val="true"/>
        </w:rPr>
        <w:t xml:space="preserve">قوله فی ص </w:t>
      </w:r>
      <w:r>
        <w:rPr/>
        <w:t>412</w:t>
      </w:r>
      <w:r>
        <w:rPr>
          <w:rtl w:val="true"/>
        </w:rPr>
        <w:t xml:space="preserve">، س </w:t>
      </w:r>
      <w:r>
        <w:rPr/>
        <w:t>11</w:t>
      </w:r>
      <w:r>
        <w:rPr>
          <w:rtl w:val="true"/>
        </w:rPr>
        <w:t>: «</w:t>
      </w:r>
      <w:r>
        <w:rPr>
          <w:rtl w:val="true"/>
        </w:rPr>
        <w:t>فإن المشروط هو الحکم بالصحة</w:t>
      </w:r>
      <w:r>
        <w:rPr>
          <w:rtl w:val="true"/>
        </w:rPr>
        <w:t>»</w:t>
      </w:r>
      <w:bookmarkEnd w:id="2264"/>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الکشف الحکمی إذ هو متأخر عن الإجازة و أما الکشف الحقیقی فهو لیس بمعقول و أما الکشف الانقلابی فهو أیضا متأخر إذ بعد الإجازه یتحقق الحکم بالکشف الإنقلابی</w:t>
      </w:r>
      <w:r>
        <w:rPr>
          <w:rFonts w:eastAsia="IRNazanin" w:cs="IRNazanin"/>
          <w:color w:val="111111"/>
          <w:sz w:val="28"/>
          <w:szCs w:val="28"/>
          <w:rtl w:val="true"/>
          <w:lang w:bidi="fa-IR"/>
        </w:rPr>
        <w:t>.</w:t>
      </w:r>
      <w:bookmarkStart w:id="2265" w:name="pg5878_65321"/>
    </w:p>
    <w:p>
      <w:pPr>
        <w:pStyle w:val="Heading3"/>
        <w:numPr>
          <w:ilvl w:val="2"/>
          <w:numId w:val="1"/>
        </w:numPr>
        <w:rPr/>
      </w:pPr>
      <w:bookmarkStart w:id="2266" w:name="__RefHeading___Toc5143650_581953129"/>
      <w:bookmarkStart w:id="2267" w:name="_Toc978"/>
      <w:bookmarkEnd w:id="2265"/>
      <w:bookmarkEnd w:id="2266"/>
      <w:r>
        <w:rPr>
          <w:rtl w:val="true"/>
        </w:rPr>
        <w:t xml:space="preserve">قوله فی ص </w:t>
      </w:r>
      <w:r>
        <w:rPr/>
        <w:t>412</w:t>
      </w:r>
      <w:r>
        <w:rPr>
          <w:rtl w:val="true"/>
        </w:rPr>
        <w:t xml:space="preserve">، س </w:t>
      </w:r>
      <w:r>
        <w:rPr/>
        <w:t>11</w:t>
      </w:r>
      <w:r>
        <w:rPr>
          <w:rtl w:val="true"/>
        </w:rPr>
        <w:t>: «</w:t>
      </w:r>
      <w:r>
        <w:rPr>
          <w:rtl w:val="true"/>
        </w:rPr>
        <w:t>ومثله القبض فی الصرف و السلم</w:t>
      </w:r>
      <w:r>
        <w:rPr>
          <w:rtl w:val="true"/>
        </w:rPr>
        <w:t>»</w:t>
      </w:r>
      <w:bookmarkEnd w:id="226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بعد القبض یحکم بالنقل و الانتقال فی الصرف و السلم و الهبة</w:t>
      </w:r>
      <w:r>
        <w:rPr>
          <w:rFonts w:eastAsia="IRNazanin" w:cs="IRNazanin"/>
          <w:color w:val="111111"/>
          <w:sz w:val="28"/>
          <w:szCs w:val="28"/>
          <w:rtl w:val="true"/>
          <w:lang w:bidi="fa-IR"/>
        </w:rPr>
        <w:t>.</w:t>
      </w:r>
    </w:p>
    <w:p>
      <w:pPr>
        <w:pStyle w:val="Heading3"/>
        <w:numPr>
          <w:ilvl w:val="2"/>
          <w:numId w:val="1"/>
        </w:numPr>
        <w:rPr/>
      </w:pPr>
      <w:bookmarkStart w:id="2268" w:name="__RefHeading___Toc5143652_581953129"/>
      <w:bookmarkStart w:id="2269" w:name="_Toc979"/>
      <w:bookmarkEnd w:id="2268"/>
      <w:r>
        <w:rPr>
          <w:rtl w:val="true"/>
        </w:rPr>
        <w:t xml:space="preserve">قوله فی ص </w:t>
      </w:r>
      <w:r>
        <w:rPr/>
        <w:t>413</w:t>
      </w:r>
      <w:r>
        <w:rPr>
          <w:rtl w:val="true"/>
        </w:rPr>
        <w:t xml:space="preserve">، س </w:t>
      </w:r>
      <w:r>
        <w:rPr/>
        <w:t>14</w:t>
      </w:r>
      <w:r>
        <w:rPr>
          <w:rtl w:val="true"/>
        </w:rPr>
        <w:t>: «</w:t>
      </w:r>
      <w:r>
        <w:rPr>
          <w:rtl w:val="true"/>
        </w:rPr>
        <w:t>إذا لزم الضرر علی الطرف الآخر</w:t>
      </w:r>
      <w:r>
        <w:rPr>
          <w:rtl w:val="true"/>
        </w:rPr>
        <w:t>»</w:t>
      </w:r>
      <w:bookmarkEnd w:id="226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لزوم العقد من ناحیة الأصیل کما مال إلیه الشیخ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لصدق العهد علی ما صدر عنه و إن لم یضم إلیه الإجازة من ناحیة المالک فیشمله أوفوا بالعقود ولکنه مشکل لأن العقد هو المرکب من العهدین الذی قد یعبر عنه بالعهد المشدد و صدقه علی إنشاء البایع مع قطع النظر عن إنشاء المشتری أو بالعکس محل إشکال و التمسک بالعموم فیه تمسک بالعام فی الشبهات الموضوعیة فیجوز للأصیل قبل الإجازة أن یفسخ إنشائه کما یجوز للبایع أن یرفع الید عن بیعه قبل قبول المشتری فیما إذا کانا أصیلین و علیه فلاضرر کما لایخفی</w:t>
      </w:r>
      <w:r>
        <w:rPr>
          <w:rFonts w:eastAsia="IRNazanin" w:cs="IRNazanin"/>
          <w:color w:val="111111"/>
          <w:sz w:val="28"/>
          <w:szCs w:val="28"/>
          <w:rtl w:val="true"/>
          <w:lang w:bidi="fa-IR"/>
        </w:rPr>
        <w:t>.</w:t>
      </w:r>
    </w:p>
    <w:p>
      <w:pPr>
        <w:pStyle w:val="Heading3"/>
        <w:numPr>
          <w:ilvl w:val="2"/>
          <w:numId w:val="1"/>
        </w:numPr>
        <w:rPr/>
      </w:pPr>
      <w:bookmarkStart w:id="2270" w:name="__RefHeading___Toc5143654_581953129"/>
      <w:bookmarkStart w:id="2271" w:name="_Toc980"/>
      <w:bookmarkEnd w:id="2270"/>
      <w:r>
        <w:rPr>
          <w:rtl w:val="true"/>
        </w:rPr>
        <w:t xml:space="preserve">قوله فی ص </w:t>
      </w:r>
      <w:r>
        <w:rPr/>
        <w:t>413</w:t>
      </w:r>
      <w:r>
        <w:rPr>
          <w:rtl w:val="true"/>
        </w:rPr>
        <w:t xml:space="preserve">، س </w:t>
      </w:r>
      <w:r>
        <w:rPr/>
        <w:t>15</w:t>
      </w:r>
      <w:r>
        <w:rPr>
          <w:rtl w:val="true"/>
        </w:rPr>
        <w:t>: «</w:t>
      </w:r>
      <w:r>
        <w:rPr>
          <w:rtl w:val="true"/>
        </w:rPr>
        <w:t>بناء علی صلاحیة القاعدة لذلک</w:t>
      </w:r>
      <w:r>
        <w:rPr>
          <w:rtl w:val="true"/>
        </w:rPr>
        <w:t>»</w:t>
      </w:r>
      <w:bookmarkEnd w:id="2271"/>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 الشیخ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المکاسب ص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مسألة خیار الغبن إلی عدم الملازمة بین انتفاء اللزوم و ثبوت الخیار للمغبون بین الرد و الإمضاء بکل الثمن إذ یحتمل أن یکون نفی اللزوم بتسلط المغبون علی إلزام الغابن بأحد الأمرین من الفسخ فی الکل و من تدارک ما فات علی المغبون برد القدر الزائد أو بدله و مرجعه إلی أن للمغبون الفسخ إذا لم یبذل الغابن التفاوت انتهی، و مقتضی ما ذکر أن قاعدة لاضرر تدل علی نفی اللزوم فی المقام إذ المفروض أن المالک أخر الإجازة و لایجوز إجباره علی الإجازة و مجرد نفی اللزوم یکفی فی جواز رفع إلید عن إنشائه ولاحاجة إلی إثبات حق الفسخ فافهم</w:t>
      </w:r>
      <w:r>
        <w:rPr>
          <w:rFonts w:eastAsia="IRNazanin" w:cs="IRNazanin"/>
          <w:color w:val="111111"/>
          <w:sz w:val="28"/>
          <w:szCs w:val="28"/>
          <w:rtl w:val="true"/>
          <w:lang w:bidi="fa-IR"/>
        </w:rPr>
        <w:t>.</w:t>
      </w:r>
      <w:bookmarkStart w:id="2272" w:name="pg5878_65322"/>
    </w:p>
    <w:p>
      <w:pPr>
        <w:pStyle w:val="Heading3"/>
        <w:numPr>
          <w:ilvl w:val="2"/>
          <w:numId w:val="1"/>
        </w:numPr>
        <w:rPr/>
      </w:pPr>
      <w:bookmarkStart w:id="2273" w:name="__RefHeading___Toc5143656_581953129"/>
      <w:bookmarkStart w:id="2274" w:name="_Toc981"/>
      <w:bookmarkEnd w:id="2272"/>
      <w:bookmarkEnd w:id="2273"/>
      <w:r>
        <w:rPr>
          <w:rtl w:val="true"/>
        </w:rPr>
        <w:t xml:space="preserve">قوله فی ص </w:t>
      </w:r>
      <w:r>
        <w:rPr/>
        <w:t>413</w:t>
      </w:r>
      <w:r>
        <w:rPr>
          <w:rtl w:val="true"/>
        </w:rPr>
        <w:t xml:space="preserve">، س </w:t>
      </w:r>
      <w:r>
        <w:rPr/>
        <w:t>20</w:t>
      </w:r>
      <w:r>
        <w:rPr>
          <w:rtl w:val="true"/>
        </w:rPr>
        <w:t>: «</w:t>
      </w:r>
      <w:r>
        <w:rPr>
          <w:rtl w:val="true"/>
        </w:rPr>
        <w:t>فی کل الوجهین تأمل و نظر</w:t>
      </w:r>
      <w:r>
        <w:rPr>
          <w:rtl w:val="true"/>
        </w:rPr>
        <w:t>»</w:t>
      </w:r>
      <w:bookmarkEnd w:id="227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أن یقال إن إنشاء عقد البیع کسائر الإنشاءات من الاُمور الاعتباریة التی یعتبرها العقلاء فلعل مع الرد لااعتبار عندهم بما مضی سواء کان الرد رد القابل قبل القبول أو رد المجیز قبل الإجازة فلاعقد إلا إذا کان معتبرا عندهم و مع الشک فی الاعتبار لاعلم بالعقد حتی یتمسک بعموم أوفوا بالعقود أو بعموم أحل الله البیع إذ التمسک بهما حینئذٍ تمسک بالعموم فی الشبهة الموضوعیة فالأقوی أنه لاتصح الإجازة بعد الرد و أما التمسک للصحة بصحیحة محمد بن قیس بدعوی ظهورها فی الإجازة بعد الرد کما یظهر من الشیخ فی البیع الفضولی ففیه أنه غیر ثابت إذ لعل أخذ الولیدة و ابنها لأن یصل إلیه الثمن لاللرد فلاتغفل</w:t>
      </w:r>
      <w:r>
        <w:rPr>
          <w:rFonts w:eastAsia="IRNazanin" w:cs="IRNazanin"/>
          <w:color w:val="111111"/>
          <w:sz w:val="28"/>
          <w:szCs w:val="28"/>
          <w:rtl w:val="true"/>
          <w:lang w:bidi="fa-IR"/>
        </w:rPr>
        <w:t>.</w:t>
      </w:r>
    </w:p>
    <w:p>
      <w:pPr>
        <w:pStyle w:val="Heading3"/>
        <w:numPr>
          <w:ilvl w:val="2"/>
          <w:numId w:val="1"/>
        </w:numPr>
        <w:rPr/>
      </w:pPr>
      <w:bookmarkStart w:id="2275" w:name="__RefHeading___Toc5143658_581953129"/>
      <w:bookmarkStart w:id="2276" w:name="_Toc982"/>
      <w:bookmarkEnd w:id="2275"/>
      <w:r>
        <w:rPr>
          <w:rtl w:val="true"/>
        </w:rPr>
        <w:t xml:space="preserve">قوله فی ص </w:t>
      </w:r>
      <w:r>
        <w:rPr/>
        <w:t>415</w:t>
      </w:r>
      <w:r>
        <w:rPr>
          <w:rtl w:val="true"/>
        </w:rPr>
        <w:t xml:space="preserve">، س </w:t>
      </w:r>
      <w:r>
        <w:rPr/>
        <w:t>10</w:t>
      </w:r>
      <w:r>
        <w:rPr>
          <w:rtl w:val="true"/>
        </w:rPr>
        <w:t>: «</w:t>
      </w:r>
      <w:r>
        <w:rPr>
          <w:rtl w:val="true"/>
        </w:rPr>
        <w:t>فالعمل بها متعین</w:t>
      </w:r>
      <w:r>
        <w:rPr>
          <w:rtl w:val="true"/>
        </w:rPr>
        <w:t>»</w:t>
      </w:r>
      <w:bookmarkEnd w:id="227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لایخفی علیک أن اللفظ أو الفعل فی الإجازة لیسا إلا حاکین عن الرضا و إظهار الرضایة بعد الإجماع علی عدم کفایة العلم بالرضا یکفی فی إضافة العقد إلی الراضی و شمول العمومات فلاوجه لاعتبار الإنشاء فی اللفظ أو الفعل کما هو ظاهر عبارة السیر و الأولی أن یبحث عنه فی الشرح</w:t>
      </w:r>
      <w:r>
        <w:rPr>
          <w:rFonts w:eastAsia="IRNazanin" w:cs="IRNazanin"/>
          <w:color w:val="111111"/>
          <w:sz w:val="28"/>
          <w:szCs w:val="28"/>
          <w:rtl w:val="true"/>
          <w:lang w:bidi="fa-IR"/>
        </w:rPr>
        <w:t>.</w:t>
      </w:r>
    </w:p>
    <w:p>
      <w:pPr>
        <w:pStyle w:val="Heading3"/>
        <w:numPr>
          <w:ilvl w:val="2"/>
          <w:numId w:val="1"/>
        </w:numPr>
        <w:rPr/>
      </w:pPr>
      <w:bookmarkStart w:id="2277" w:name="__RefHeading___Toc5143660_581953129"/>
      <w:bookmarkStart w:id="2278" w:name="_Toc983"/>
      <w:bookmarkEnd w:id="2277"/>
      <w:r>
        <w:rPr>
          <w:rtl w:val="true"/>
        </w:rPr>
        <w:t xml:space="preserve">قوله فی ص </w:t>
      </w:r>
      <w:r>
        <w:rPr/>
        <w:t>415</w:t>
      </w:r>
      <w:r>
        <w:rPr>
          <w:rtl w:val="true"/>
        </w:rPr>
        <w:t xml:space="preserve">، س </w:t>
      </w:r>
      <w:r>
        <w:rPr/>
        <w:t>17</w:t>
      </w:r>
      <w:r>
        <w:rPr>
          <w:rtl w:val="true"/>
        </w:rPr>
        <w:t>: «</w:t>
      </w:r>
      <w:r>
        <w:rPr>
          <w:rtl w:val="true"/>
        </w:rPr>
        <w:t>فلیس فی مقام إعمال قدرته</w:t>
      </w:r>
      <w:r>
        <w:rPr>
          <w:rtl w:val="true"/>
        </w:rPr>
        <w:t>»</w:t>
      </w:r>
      <w:bookmarkEnd w:id="2278"/>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القول بصحة إعمال القدرة لو کان اعتقاده بلزوم العقد ناشئا عن الحکم الشرعی فإنه یمکن له أن یعمل قدرته بحسب المعاملة العرفیة فرضی بمفاد ما وقع لیصح العقد عرفا منه و أضیف إلیه و بالجملة فیما إذا اختلف العرف و الشرع یمکن إعمال القدرة بحسب العرف و إن لم یکن</w:t>
      </w:r>
      <w:bookmarkStart w:id="2279" w:name="pg5878_65323"/>
    </w:p>
    <w:p>
      <w:pPr>
        <w:pStyle w:val="BookText"/>
        <w:rPr/>
      </w:pPr>
      <w:bookmarkEnd w:id="2279"/>
      <w:r>
        <w:rPr>
          <w:rFonts w:ascii="IRNazanin" w:hAnsi="IRNazanin" w:eastAsia="IRNazanin"/>
          <w:color w:val="111111"/>
          <w:sz w:val="28"/>
          <w:sz w:val="28"/>
          <w:szCs w:val="28"/>
          <w:rtl w:val="true"/>
          <w:lang w:bidi="fa-IR"/>
        </w:rPr>
        <w:t>بحسب الشرع بعد القطع بالحکم اللهم إلا أن یقال بإمکانه فیه أیضا باعتبار احتمال الخلاف فی کل حجة فیعمل قدرته مع قطع النظر عن الحجة القائمة علی لزوم العقد و کیف کان فمع إمکان الرضایة و تحققها بجهة من الجهات تکفی فی صحة العقد إذ مع الرضایة المذکورة تحقق إضافة العقد إلیه و مع إضافته یشمله العمومات</w:t>
      </w:r>
      <w:r>
        <w:rPr>
          <w:rFonts w:eastAsia="IRNazanin" w:cs="IRNazanin"/>
          <w:color w:val="111111"/>
          <w:sz w:val="28"/>
          <w:szCs w:val="28"/>
          <w:rtl w:val="true"/>
          <w:lang w:bidi="fa-IR"/>
        </w:rPr>
        <w:t>.</w:t>
      </w:r>
    </w:p>
    <w:p>
      <w:pPr>
        <w:pStyle w:val="Heading3"/>
        <w:numPr>
          <w:ilvl w:val="2"/>
          <w:numId w:val="1"/>
        </w:numPr>
        <w:rPr/>
      </w:pPr>
      <w:bookmarkStart w:id="2280" w:name="__RefHeading___Toc5143662_581953129"/>
      <w:bookmarkStart w:id="2281" w:name="_Toc984"/>
      <w:bookmarkEnd w:id="2280"/>
      <w:r>
        <w:rPr>
          <w:rtl w:val="true"/>
        </w:rPr>
        <w:t xml:space="preserve">قوله فی ص </w:t>
      </w:r>
      <w:r>
        <w:rPr/>
        <w:t>415</w:t>
      </w:r>
      <w:r>
        <w:rPr>
          <w:rtl w:val="true"/>
        </w:rPr>
        <w:t xml:space="preserve">، س </w:t>
      </w:r>
      <w:r>
        <w:rPr/>
        <w:t>20</w:t>
      </w:r>
      <w:r>
        <w:rPr>
          <w:rtl w:val="true"/>
        </w:rPr>
        <w:t>: «</w:t>
      </w:r>
      <w:r>
        <w:rPr>
          <w:rtl w:val="true"/>
        </w:rPr>
        <w:t>العمل بالروایة محل تأمل</w:t>
      </w:r>
      <w:r>
        <w:rPr>
          <w:rtl w:val="true"/>
        </w:rPr>
        <w:t>»</w:t>
      </w:r>
      <w:bookmarkEnd w:id="228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مر أن المستفاد من الروایة أنها شاعرة حین عقد الزواج لظهور استناد الراوی إلیها الزواج فی السؤال عن الإمام حیث قال فزوجت نفسهارجلا فی سکرها ولکن اعتبار الرضایة فی ذیل الروایة مع کونها شاعرة حال التزویج خلاف القاعدة فافهم فیمکن أن یقال إن قوله فی سکرها یشعر بأن الزواج وقع فی حال کونها غیر شاعرة و معذلک توهمت لزوم الزواج علیها فأقامت مع الزوج و دلت الروایة فی ذیلها بأن الرضایة التابعة لتوهم الاعتقاد المذکور کافیة فهی تدل علی المقام</w:t>
      </w:r>
      <w:r>
        <w:rPr>
          <w:rFonts w:eastAsia="IRNazanin" w:cs="IRNazanin"/>
          <w:color w:val="111111"/>
          <w:sz w:val="28"/>
          <w:szCs w:val="28"/>
          <w:rtl w:val="true"/>
          <w:lang w:bidi="fa-IR"/>
        </w:rPr>
        <w:t>.</w:t>
      </w:r>
    </w:p>
    <w:p>
      <w:pPr>
        <w:pStyle w:val="Heading3"/>
        <w:numPr>
          <w:ilvl w:val="2"/>
          <w:numId w:val="1"/>
        </w:numPr>
        <w:rPr/>
      </w:pPr>
      <w:bookmarkStart w:id="2282" w:name="__RefHeading___Toc5143664_581953129"/>
      <w:bookmarkStart w:id="2283" w:name="_Toc985"/>
      <w:bookmarkEnd w:id="2282"/>
      <w:r>
        <w:rPr>
          <w:rtl w:val="true"/>
        </w:rPr>
        <w:t xml:space="preserve">قوله فی ص </w:t>
      </w:r>
      <w:r>
        <w:rPr/>
        <w:t>417</w:t>
      </w:r>
      <w:r>
        <w:rPr>
          <w:rtl w:val="true"/>
        </w:rPr>
        <w:t xml:space="preserve">، س </w:t>
      </w:r>
      <w:r>
        <w:rPr/>
        <w:t>9</w:t>
      </w:r>
      <w:r>
        <w:rPr>
          <w:rtl w:val="true"/>
        </w:rPr>
        <w:t>: «</w:t>
      </w:r>
      <w:r>
        <w:rPr>
          <w:rtl w:val="true"/>
        </w:rPr>
        <w:t>و الأقرب منها هو الکشف الانقلابی</w:t>
      </w:r>
      <w:r>
        <w:rPr>
          <w:rtl w:val="true"/>
        </w:rPr>
        <w:t>»</w:t>
      </w:r>
      <w:bookmarkEnd w:id="228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ولایخفی علیک ما فیه فإن المرتکز هو ترتب الأثر علی الأسباب فی زمان تمامیتها لاقبلها و المفروض أن الأسباب تمت بالإجازة فزمان تمامیتها حین الإجازة لاقبلها</w:t>
      </w:r>
      <w:r>
        <w:rPr>
          <w:rFonts w:eastAsia="IRNazanin" w:cs="IRNazanin"/>
          <w:color w:val="111111"/>
          <w:sz w:val="28"/>
          <w:szCs w:val="28"/>
          <w:rtl w:val="true"/>
          <w:lang w:bidi="fa-IR"/>
        </w:rPr>
        <w:t>.</w:t>
      </w:r>
    </w:p>
    <w:p>
      <w:pPr>
        <w:pStyle w:val="Heading3"/>
        <w:numPr>
          <w:ilvl w:val="2"/>
          <w:numId w:val="1"/>
        </w:numPr>
        <w:rPr/>
      </w:pPr>
      <w:bookmarkStart w:id="2284" w:name="__RefHeading___Toc5143666_581953129"/>
      <w:bookmarkStart w:id="2285" w:name="_Toc986"/>
      <w:bookmarkEnd w:id="2284"/>
      <w:r>
        <w:rPr>
          <w:rtl w:val="true"/>
        </w:rPr>
        <w:t xml:space="preserve">قوله فی ص </w:t>
      </w:r>
      <w:r>
        <w:rPr/>
        <w:t>418</w:t>
      </w:r>
      <w:r>
        <w:rPr>
          <w:rtl w:val="true"/>
        </w:rPr>
        <w:t xml:space="preserve">، س </w:t>
      </w:r>
      <w:r>
        <w:rPr/>
        <w:t>11</w:t>
      </w:r>
      <w:r>
        <w:rPr>
          <w:rtl w:val="true"/>
        </w:rPr>
        <w:t>: «</w:t>
      </w:r>
      <w:r>
        <w:rPr>
          <w:rtl w:val="true"/>
        </w:rPr>
        <w:t>ظاهر الأدلة</w:t>
      </w:r>
      <w:r>
        <w:rPr>
          <w:rtl w:val="true"/>
        </w:rPr>
        <w:t>»</w:t>
      </w:r>
      <w:bookmarkEnd w:id="2285"/>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منع إذ ظاهر قوله إذا أجاز جاز هو ترتب الأثر و الصحة علی زمان الإجازة من دون حاجة إلی شیء آخر و من المعلوم أن الکشف الانقلابی إن لم</w:t>
      </w:r>
      <w:bookmarkStart w:id="2286" w:name="pg5878_65324"/>
    </w:p>
    <w:p>
      <w:pPr>
        <w:pStyle w:val="BookText"/>
        <w:rPr/>
      </w:pPr>
      <w:bookmarkEnd w:id="2286"/>
      <w:r>
        <w:rPr>
          <w:rFonts w:ascii="IRNazanin" w:hAnsi="IRNazanin" w:eastAsia="IRNazanin"/>
          <w:color w:val="111111"/>
          <w:sz w:val="28"/>
          <w:sz w:val="28"/>
          <w:szCs w:val="28"/>
          <w:rtl w:val="true"/>
          <w:lang w:bidi="fa-IR"/>
        </w:rPr>
        <w:t>یکن مع إزالة الملکیة عن الأصیل قبل الإجازة یکون مستحیلا إذ المملوک الواحد لایمکن أن یکون ملکا فی زمان واحد للاثنین بالاستقلال من الأصیل و المشتری و إن کان مع إزالة الملکیة عن الأصیل فلااستحالة فیه ولکن لایساعده ظاهر الأدلة فإن ظاهرها أن الأثر مترتب من حین الإجازة لا من حین العقد هذا مضافا إلی أن المؤثر لیس إلا نفس الإجازة من دون حاجة إلی شیء آخر کالإزالة المذکورة بالنسبة إلی الملکیة السابقة و أما قیاس الماضی بالمستقبل فی إمکان تعدد الملاک کما إذا تؤجر عین فی السنة التالیة لأحد ثم أجارها المستاجر شخصا آخر و هکذا ففیه أنه مع الفارق لأن تعدد ملاک المنفعة لامانع منه لأن ملکیة کل واحد مترتبة علی ملکیة سابقة و فی طولها بخلاف المقام فإن ملکیة المشتری بالنسبة إلی الشیء الواحد فی الزمان الشخصی الماضی مع ملکیة ذلک الشیء للأصیل فی الزمان المذکور ملکیة عرضیة فلذلک یستحیل اجتماعهما کما لایخفی و هکذا إن الإجارة بالنسبة إلی الزمان الماضی إن فرضت فلاتکون صحیحة إلا مع تبدل الملکیة من مالکها إلی مستأجرها و أما اجتماع ملکیة المالک بالنسبة إلی المنافع الماضیة و ملکیة المستأجر بالنسبة إلیها مستحیل أیضا کما لایخفی</w:t>
      </w:r>
      <w:r>
        <w:rPr>
          <w:rFonts w:eastAsia="IRNazanin" w:cs="IRNazanin"/>
          <w:color w:val="111111"/>
          <w:sz w:val="28"/>
          <w:szCs w:val="28"/>
          <w:rtl w:val="true"/>
          <w:lang w:bidi="fa-IR"/>
        </w:rPr>
        <w:t>.</w:t>
      </w:r>
    </w:p>
    <w:p>
      <w:pPr>
        <w:pStyle w:val="Heading3"/>
        <w:numPr>
          <w:ilvl w:val="2"/>
          <w:numId w:val="1"/>
        </w:numPr>
        <w:rPr/>
      </w:pPr>
      <w:bookmarkStart w:id="2287" w:name="__RefHeading___Toc5143668_581953129"/>
      <w:bookmarkStart w:id="2288" w:name="_Toc987"/>
      <w:bookmarkEnd w:id="2287"/>
      <w:r>
        <w:rPr>
          <w:rtl w:val="true"/>
        </w:rPr>
        <w:t xml:space="preserve">قوله فی ص </w:t>
      </w:r>
      <w:r>
        <w:rPr/>
        <w:t>418</w:t>
      </w:r>
      <w:r>
        <w:rPr>
          <w:rtl w:val="true"/>
        </w:rPr>
        <w:t xml:space="preserve">، س </w:t>
      </w:r>
      <w:r>
        <w:rPr/>
        <w:t>15</w:t>
      </w:r>
      <w:r>
        <w:rPr>
          <w:rtl w:val="true"/>
        </w:rPr>
        <w:t>: «</w:t>
      </w:r>
      <w:r>
        <w:rPr>
          <w:rtl w:val="true"/>
        </w:rPr>
        <w:t>هو زمان العقد</w:t>
      </w:r>
      <w:r>
        <w:rPr>
          <w:rtl w:val="true"/>
        </w:rPr>
        <w:t>»</w:t>
      </w:r>
      <w:bookmarkEnd w:id="2288"/>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عرفت ما فیه من أن المرتکز هو زمان العقد بعد تمامیته و المفروض فی المقام أن العقد لایتم إلا بعد الإجازة فاستناد الأثر إلی السبب لایکون إلا بعد تمامیته لا قبلها</w:t>
      </w:r>
      <w:r>
        <w:rPr>
          <w:rFonts w:eastAsia="IRNazanin" w:cs="IRNazanin"/>
          <w:color w:val="111111"/>
          <w:sz w:val="28"/>
          <w:szCs w:val="28"/>
          <w:rtl w:val="true"/>
          <w:lang w:bidi="fa-IR"/>
        </w:rPr>
        <w:t>.</w:t>
      </w:r>
      <w:bookmarkStart w:id="2289" w:name="pg5878_65325"/>
    </w:p>
    <w:p>
      <w:pPr>
        <w:pStyle w:val="Heading3"/>
        <w:numPr>
          <w:ilvl w:val="2"/>
          <w:numId w:val="1"/>
        </w:numPr>
        <w:rPr/>
      </w:pPr>
      <w:bookmarkStart w:id="2290" w:name="__RefHeading___Toc5143670_581953129"/>
      <w:bookmarkStart w:id="2291" w:name="_Toc988"/>
      <w:bookmarkEnd w:id="2289"/>
      <w:bookmarkEnd w:id="2290"/>
      <w:r>
        <w:rPr>
          <w:rtl w:val="true"/>
        </w:rPr>
        <w:t xml:space="preserve">قوله فی ص </w:t>
      </w:r>
      <w:r>
        <w:rPr/>
        <w:t>419</w:t>
      </w:r>
      <w:r>
        <w:rPr>
          <w:rtl w:val="true"/>
        </w:rPr>
        <w:t xml:space="preserve">، س </w:t>
      </w:r>
      <w:r>
        <w:rPr/>
        <w:t>19</w:t>
      </w:r>
      <w:r>
        <w:rPr>
          <w:rtl w:val="true"/>
        </w:rPr>
        <w:t>: «</w:t>
      </w:r>
      <w:r>
        <w:rPr>
          <w:rtl w:val="true"/>
        </w:rPr>
        <w:t>مثلا إذا شککنا فی</w:t>
      </w:r>
      <w:r>
        <w:rPr>
          <w:rtl w:val="true"/>
        </w:rPr>
        <w:t>...»</w:t>
      </w:r>
      <w:bookmarkEnd w:id="229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المثال مناقشة فإن البینة کالعلم توجب التنجیز لا اعتبار الحکم بل الحکم مشترک بین العالم و الجاهل باعتبار الشارع قبل العلم به أو إقامة البینة مقامه</w:t>
      </w:r>
      <w:r>
        <w:rPr>
          <w:rFonts w:eastAsia="IRNazanin" w:cs="IRNazanin"/>
          <w:color w:val="111111"/>
          <w:sz w:val="28"/>
          <w:szCs w:val="28"/>
          <w:rtl w:val="true"/>
          <w:lang w:bidi="fa-IR"/>
        </w:rPr>
        <w:t>.</w:t>
      </w:r>
    </w:p>
    <w:p>
      <w:pPr>
        <w:pStyle w:val="Heading3"/>
        <w:numPr>
          <w:ilvl w:val="2"/>
          <w:numId w:val="1"/>
        </w:numPr>
        <w:rPr/>
      </w:pPr>
      <w:bookmarkStart w:id="2292" w:name="__RefHeading___Toc5143672_581953129"/>
      <w:bookmarkStart w:id="2293" w:name="_Toc989"/>
      <w:bookmarkEnd w:id="2292"/>
      <w:r>
        <w:rPr>
          <w:rtl w:val="true"/>
        </w:rPr>
        <w:t xml:space="preserve">قوله فی ص </w:t>
      </w:r>
      <w:r>
        <w:rPr/>
        <w:t>420</w:t>
      </w:r>
      <w:r>
        <w:rPr>
          <w:rtl w:val="true"/>
        </w:rPr>
        <w:t xml:space="preserve">، س </w:t>
      </w:r>
      <w:r>
        <w:rPr/>
        <w:t>16</w:t>
      </w:r>
      <w:r>
        <w:rPr>
          <w:rtl w:val="true"/>
        </w:rPr>
        <w:t>: «</w:t>
      </w:r>
      <w:r>
        <w:rPr>
          <w:rtl w:val="true"/>
        </w:rPr>
        <w:t>لکن الارتکاز العرفی هو القرینة</w:t>
      </w:r>
      <w:r>
        <w:rPr>
          <w:rtl w:val="true"/>
        </w:rPr>
        <w:t>...»</w:t>
      </w:r>
      <w:bookmarkEnd w:id="229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ما عرفت</w:t>
      </w:r>
      <w:r>
        <w:rPr>
          <w:rFonts w:eastAsia="IRNazanin" w:cs="IRNazanin"/>
          <w:color w:val="111111"/>
          <w:sz w:val="28"/>
          <w:szCs w:val="28"/>
          <w:rtl w:val="true"/>
          <w:lang w:bidi="fa-IR"/>
        </w:rPr>
        <w:t>.</w:t>
      </w:r>
    </w:p>
    <w:p>
      <w:pPr>
        <w:pStyle w:val="Heading3"/>
        <w:numPr>
          <w:ilvl w:val="2"/>
          <w:numId w:val="1"/>
        </w:numPr>
        <w:rPr/>
      </w:pPr>
      <w:bookmarkStart w:id="2294" w:name="__RefHeading___Toc5143674_581953129"/>
      <w:bookmarkStart w:id="2295" w:name="_Toc990"/>
      <w:bookmarkEnd w:id="2294"/>
      <w:r>
        <w:rPr>
          <w:rtl w:val="true"/>
        </w:rPr>
        <w:t xml:space="preserve">قوله فی ص </w:t>
      </w:r>
      <w:r>
        <w:rPr/>
        <w:t>420</w:t>
      </w:r>
      <w:r>
        <w:rPr>
          <w:rtl w:val="true"/>
        </w:rPr>
        <w:t xml:space="preserve">، س </w:t>
      </w:r>
      <w:r>
        <w:rPr/>
        <w:t>21</w:t>
      </w:r>
      <w:r>
        <w:rPr>
          <w:rtl w:val="true"/>
        </w:rPr>
        <w:t>: «</w:t>
      </w:r>
      <w:r>
        <w:rPr>
          <w:rtl w:val="true"/>
        </w:rPr>
        <w:t>ظهور الأدلة فی الکشف الانقلابی</w:t>
      </w:r>
      <w:r>
        <w:rPr>
          <w:rtl w:val="true"/>
        </w:rPr>
        <w:t>»</w:t>
      </w:r>
      <w:bookmarkEnd w:id="229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عرفت أن الظاهر من الأدلة هو خلاف الکشف الإنقلابی فإنه محتاج إلی مؤنة زائدة من إزالة الملکیة السابقة هذا مضافا إلی أن الظاهر ترتب الأثر علی زمان الإجازة لازمان العقد</w:t>
      </w:r>
      <w:r>
        <w:rPr>
          <w:rFonts w:eastAsia="IRNazanin" w:cs="IRNazanin"/>
          <w:color w:val="111111"/>
          <w:sz w:val="28"/>
          <w:szCs w:val="28"/>
          <w:rtl w:val="true"/>
          <w:lang w:bidi="fa-IR"/>
        </w:rPr>
        <w:t>.</w:t>
      </w:r>
    </w:p>
    <w:p>
      <w:pPr>
        <w:pStyle w:val="Heading3"/>
        <w:numPr>
          <w:ilvl w:val="2"/>
          <w:numId w:val="1"/>
        </w:numPr>
        <w:rPr/>
      </w:pPr>
      <w:bookmarkStart w:id="2296" w:name="__RefHeading___Toc5143676_581953129"/>
      <w:bookmarkStart w:id="2297" w:name="_Toc991"/>
      <w:bookmarkEnd w:id="2296"/>
      <w:r>
        <w:rPr>
          <w:rtl w:val="true"/>
        </w:rPr>
        <w:t xml:space="preserve">قوله فی ص </w:t>
      </w:r>
      <w:r>
        <w:rPr/>
        <w:t>421</w:t>
      </w:r>
      <w:r>
        <w:rPr>
          <w:rtl w:val="true"/>
        </w:rPr>
        <w:t xml:space="preserve">، س </w:t>
      </w:r>
      <w:r>
        <w:rPr/>
        <w:t>6</w:t>
      </w:r>
      <w:r>
        <w:rPr>
          <w:rtl w:val="true"/>
        </w:rPr>
        <w:t>: «</w:t>
      </w:r>
      <w:r>
        <w:rPr>
          <w:rtl w:val="true"/>
        </w:rPr>
        <w:t>و إن الذی یظهر</w:t>
      </w:r>
      <w:r>
        <w:rPr>
          <w:rtl w:val="true"/>
        </w:rPr>
        <w:t>...»</w:t>
      </w:r>
      <w:bookmarkEnd w:id="2297"/>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لایخفی علیک أن فی المسألة روایات استدل بها للکشف فالأولی أن یشار إلیها، منها صحیحة محمد بن قیس</w:t>
      </w:r>
      <w:r>
        <w:rPr>
          <w:rStyle w:val="FootnoteAnchor"/>
          <w:rtl w:val="true"/>
        </w:rPr>
        <w:footnoteReference w:id="93"/>
      </w:r>
      <w:r>
        <w:rPr>
          <w:rFonts w:ascii="IRNazanin" w:hAnsi="IRNazanin" w:eastAsia="IRNazanin"/>
          <w:color w:val="111111"/>
          <w:sz w:val="28"/>
          <w:sz w:val="28"/>
          <w:szCs w:val="28"/>
          <w:rtl w:val="true"/>
          <w:lang w:bidi="fa-IR"/>
        </w:rPr>
        <w:t xml:space="preserve">بدعوی أن مقتضاها تحریر الابن من السابق فالإجازة أثرت فی صحة البیع من الأول و ولادة الولد فی ملک المشتری الحر فصار حرا و أورد علیه فی کتاب البیع لسیدنا المجاهد الإمام الخمینی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کان شبهته و الولد لحق بأبیه و ولد الحر لایملک و الأولی أن یقال بأن من المحتمل أن یکون الولد ولد الشبهة إذ لاموجب للجزم بکونه ولد الشبهة و کیف</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فإن قیل بأن الظاهر من الروایة عدم أداء قیمة الولد و هو دال علی الکشف و لو حکما هذا مضافا إلی عدم أخذ قیمة الخدمة و اللبن فقد أجاب عنه أیضا بأن أباجعفر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نقل هذا القضاء لم‌یکن فی مقام بیان خصوصیات القضیة و لهذا لم یذکر کیفیة المخاصمة و کیفیة فصلها ضرورة أنه بمجرد قول المدعی أن هذه ولیدتی باعها ابنی بغیر إذنی لایوجب الحکم لاشرعا و لا فی مقام القضاء بردها و رد ابنها إلی المدعی و الناظر فی الروایة یری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بصدد بیان مجرد أن الإجازة بعد المخاصمة صحیحة موجبة للنفوذ و أما أنه بعد الإجازة فعلی الرجل قیمة الولد أو قیمة المنافع فلایکون بصدد البیان و منها صحیحة أبی عبیدة الحذاء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میراث الأزواج بدعوی أن المراد من الولیان فی صدر الروایة هو خصوص الأولیاء العرفی غیر الشرعی و معذلک صرح فی الصدر فیما إذا زوجا الغلام و الجاریة و هما غیر مدرَکین بأن النکاح جائز أیهما أدرک کان له الخیار الحدیث و المراد من الخیار هو التخییر بین الرد و الإجازة بقرینة أن العقد الأجنبی لاینفذ ولکن أورد علیه فی کتاب البیع بأن حمل الولیان علی خصوص الأولیاء العرفی غیر الشرعی مع أن الأب و الجد بل الوصی علی القول بولایته فی باب النکاح من الأولیاء العرفی خلاف الظاهر کما أن 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الصحة التأهلیة و 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الاختیار بین الإجازة و الرد دون خیار الفسخ و 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الإرث المعلق خلاف الظاهر ولکن یمکن أن یقال إن الأولیاء الشرعیة داخلون فی الذیل إذ لافرق بین الأب و الجد و وصیهما فذکر الأب فی الذیل من باب المثال فینحصر المراد من الولیان المذکور فی الصدر فی الأولیاء العرفی فلامانع من أن یتصرف فی ظاهر الخیار 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غیرهما بقرینة الذیل الدال علی لزوم</w:t>
      </w:r>
    </w:p>
    <w:p>
      <w:pPr>
        <w:pStyle w:val="BookText"/>
        <w:rPr/>
      </w:pPr>
      <w:r>
        <w:rPr>
          <w:rFonts w:ascii="IRNazanin" w:hAnsi="IRNazanin" w:eastAsia="IRNazanin"/>
          <w:color w:val="111111"/>
          <w:sz w:val="28"/>
          <w:sz w:val="28"/>
          <w:szCs w:val="28"/>
          <w:rtl w:val="true"/>
          <w:lang w:bidi="fa-IR"/>
        </w:rPr>
        <w:t>العقد و عدم الخیار فیما إذا صدر العقد من الولی الشرعی و یشهد له الأخبار و الفتاوی الدالة علی عدم الخیار لهما إذا زوجهما الولی الشرعی</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بالجملة فبقرینة داخلیة و خارجیة کان المراد من الولیان فی الصدر هو الولی العرفی کالأخ و العم و علیه فالروایة تدل عل الکشف إذ لامعنی لإرث أحد الزوجین بعد الإجازة و موت الآخر إلا علی الکشف و حیث أن الإجازة علی القاعدة ناقلة فالکشف تعبدا هو کشف حکمی و السید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صرح فی تعلیقته علی المکاسب بأن الإجازة فی باب النکاح کاشفة للأخبار تعبدا بخلاف باب البیع فإنه لادلیل علی کونها فی البیع کاشفة و التعدی عن الأخبار الواردة فی باب النکاح إلی البیع مشکل لظهور الإرث بعد الموت فی کون الحکم المذکور تعبدیا و کیف کان فمستند السید هو الخبر المذکور نعم دعوی استفادة کشف الحقیقی منه ممنوعة بعد کون مقتضی القاعدة هو کونها ناقلة و إنما الثابت بالدلیل التعبدی هو الکشف الحکمی و لعله لذلک عدل عن الکشف الحقیقی فی آخر عبارته فی تعلیقته علی المکاسب، ثم إن منع السید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تعلیقته علی المکاسب الکشف فی غیر باب النکاح من المعاملات محل تأمل بل منع لإمکان الاستدلال ببعض الأخبار کروایة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الودیعة بدعوی أن تحلیل ربح الودیعة التی اتجَر بها المستودَع بدون إذن المودع من دون تفصیل بین کون مال المودع بعد تبدیله باقیا أو تالفا یدل علی الکشف إذ مع صیرورته حین السؤال تالفا لامعنی لإجازته بمعنی النقل نعم تصح الإجازة بمعنی الکشف و تفصیل الکلام فی محله</w:t>
      </w:r>
      <w:r>
        <w:rPr>
          <w:rFonts w:eastAsia="IRNazanin" w:cs="IRNazanin"/>
          <w:color w:val="111111"/>
          <w:sz w:val="28"/>
          <w:szCs w:val="28"/>
          <w:rtl w:val="true"/>
          <w:lang w:bidi="fa-IR"/>
        </w:rPr>
        <w:t>.</w:t>
      </w:r>
      <w:bookmarkStart w:id="2298" w:name="pg5878_65328"/>
    </w:p>
    <w:p>
      <w:pPr>
        <w:pStyle w:val="Heading3"/>
        <w:numPr>
          <w:ilvl w:val="2"/>
          <w:numId w:val="1"/>
        </w:numPr>
        <w:rPr/>
      </w:pPr>
      <w:bookmarkStart w:id="2299" w:name="__RefHeading___Toc5143678_581953129"/>
      <w:bookmarkStart w:id="2300" w:name="_Toc992"/>
      <w:bookmarkEnd w:id="2298"/>
      <w:bookmarkEnd w:id="2299"/>
      <w:r>
        <w:rPr>
          <w:rtl w:val="true"/>
        </w:rPr>
        <w:t xml:space="preserve">قوله فی ص </w:t>
      </w:r>
      <w:r>
        <w:rPr/>
        <w:t>421</w:t>
      </w:r>
      <w:r>
        <w:rPr>
          <w:rtl w:val="true"/>
        </w:rPr>
        <w:t xml:space="preserve">، س </w:t>
      </w:r>
      <w:r>
        <w:rPr/>
        <w:t>11</w:t>
      </w:r>
      <w:r>
        <w:rPr>
          <w:rtl w:val="true"/>
        </w:rPr>
        <w:t>: «</w:t>
      </w:r>
      <w:r>
        <w:rPr>
          <w:rtl w:val="true"/>
        </w:rPr>
        <w:t>جواز التصرف بإذن الفحوی</w:t>
      </w:r>
      <w:r>
        <w:rPr>
          <w:rtl w:val="true"/>
        </w:rPr>
        <w:t>»</w:t>
      </w:r>
      <w:bookmarkEnd w:id="230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ولایخفی علیک أن الفحوی غیر مفهوم الأولویة فإن الثانی من باب الدلالة اللفظیة لکون اللازم فیه البین بالمعنی الأخص بخلاف الفحوی فإن اللازم فیه لیس بالبین بالمعنی الأخص فالرضایة فی الأولی فعلیة دون الفحوی فإن الرضایة فیها تقدیریة و یحتاج استفادة الرضایة فیها إلی معونة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تَقُلْ لَهُما أُفٍّ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مفهوم الأولویة و أما إقامة الصلوة فی الدار التی أذن فی الدخول فیها فکانت مما رضی بها إذا التفت إلیها لأن ملاک تجویزه لدخول الغیر فی داره کان فیها أقوی و إن لم یکن حین أذن ملتفتا إلیه</w:t>
      </w:r>
      <w:r>
        <w:rPr>
          <w:rFonts w:eastAsia="IRNazanin" w:cs="IRNazanin"/>
          <w:color w:val="111111"/>
          <w:sz w:val="28"/>
          <w:szCs w:val="28"/>
          <w:rtl w:val="true"/>
          <w:lang w:bidi="fa-IR"/>
        </w:rPr>
        <w:t>.</w:t>
      </w:r>
    </w:p>
    <w:p>
      <w:pPr>
        <w:pStyle w:val="Heading3"/>
        <w:numPr>
          <w:ilvl w:val="2"/>
          <w:numId w:val="1"/>
        </w:numPr>
        <w:rPr/>
      </w:pPr>
      <w:bookmarkStart w:id="2301" w:name="__RefHeading___Toc5143680_581953129"/>
      <w:bookmarkStart w:id="2302" w:name="_Toc993"/>
      <w:bookmarkEnd w:id="2301"/>
      <w:r>
        <w:rPr>
          <w:rtl w:val="true"/>
        </w:rPr>
        <w:t xml:space="preserve">قوله فی ص </w:t>
      </w:r>
      <w:r>
        <w:rPr/>
        <w:t>422</w:t>
      </w:r>
      <w:r>
        <w:rPr>
          <w:rtl w:val="true"/>
        </w:rPr>
        <w:t xml:space="preserve">، س </w:t>
      </w:r>
      <w:r>
        <w:rPr/>
        <w:t>8</w:t>
      </w:r>
      <w:r>
        <w:rPr>
          <w:rtl w:val="true"/>
        </w:rPr>
        <w:t>: «</w:t>
      </w:r>
      <w:r>
        <w:rPr>
          <w:rtl w:val="true"/>
        </w:rPr>
        <w:t>بإطلاق التراضی</w:t>
      </w:r>
      <w:r>
        <w:rPr>
          <w:rtl w:val="true"/>
        </w:rPr>
        <w:t>»</w:t>
      </w:r>
      <w:bookmarkEnd w:id="230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یقال إن مقتضی الإطلاق فی مثل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تِجارَةً 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عدم الفرق بین أن یصدر منه قول أو فعل یدل علی رضاه أم لم یصدر</w:t>
      </w:r>
      <w:r>
        <w:rPr>
          <w:rFonts w:eastAsia="IRNazanin" w:cs="IRNazanin"/>
          <w:color w:val="111111"/>
          <w:sz w:val="28"/>
          <w:szCs w:val="28"/>
          <w:rtl w:val="true"/>
          <w:lang w:bidi="fa-IR"/>
        </w:rPr>
        <w:t>.</w:t>
      </w:r>
    </w:p>
    <w:p>
      <w:pPr>
        <w:pStyle w:val="Heading3"/>
        <w:numPr>
          <w:ilvl w:val="2"/>
          <w:numId w:val="1"/>
        </w:numPr>
        <w:rPr/>
      </w:pPr>
      <w:bookmarkStart w:id="2303" w:name="__RefHeading___Toc5143682_581953129"/>
      <w:bookmarkStart w:id="2304" w:name="_Toc994"/>
      <w:bookmarkEnd w:id="2303"/>
      <w:r>
        <w:rPr>
          <w:rtl w:val="true"/>
        </w:rPr>
        <w:t xml:space="preserve">قوله فی ص </w:t>
      </w:r>
      <w:r>
        <w:rPr/>
        <w:t>422</w:t>
      </w:r>
      <w:r>
        <w:rPr>
          <w:rtl w:val="true"/>
        </w:rPr>
        <w:t xml:space="preserve">، س </w:t>
      </w:r>
      <w:r>
        <w:rPr/>
        <w:t>8</w:t>
      </w:r>
      <w:r>
        <w:rPr>
          <w:rtl w:val="true"/>
        </w:rPr>
        <w:t>: «</w:t>
      </w:r>
      <w:r>
        <w:rPr>
          <w:rtl w:val="true"/>
        </w:rPr>
        <w:t>فإن الظاهر</w:t>
      </w:r>
      <w:r>
        <w:rPr>
          <w:rtl w:val="true"/>
        </w:rPr>
        <w:t>»</w:t>
      </w:r>
      <w:bookmarkEnd w:id="230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حاصله أن الآیة کانت فی مقام بیان اشتراط التراضی فی مقابل الإکراه بحیث لایصح شرعا عقد المکره و إن حصل التراضی بعنوان ثانوی کدفع الضرر للبیع و لیس المقصود من التراضی فی الآیة ما لاینفک عن فعل غیر الملجاء فالآیة فی مقام ذلک الأمر فلایکون لها إطلاق من جهة اخری حتی یصح التمسک بإطلاقها</w:t>
      </w:r>
      <w:r>
        <w:rPr>
          <w:rFonts w:eastAsia="IRNazanin" w:cs="IRNazanin"/>
          <w:color w:val="111111"/>
          <w:sz w:val="28"/>
          <w:szCs w:val="28"/>
          <w:rtl w:val="true"/>
          <w:lang w:bidi="fa-IR"/>
        </w:rPr>
        <w:t>.</w:t>
      </w:r>
    </w:p>
    <w:p>
      <w:pPr>
        <w:pStyle w:val="Heading3"/>
        <w:numPr>
          <w:ilvl w:val="2"/>
          <w:numId w:val="1"/>
        </w:numPr>
        <w:rPr/>
      </w:pPr>
      <w:bookmarkStart w:id="2305" w:name="__RefHeading___Toc5143684_581953129"/>
      <w:bookmarkStart w:id="2306" w:name="_Toc995"/>
      <w:bookmarkEnd w:id="2305"/>
      <w:r>
        <w:rPr>
          <w:rtl w:val="true"/>
        </w:rPr>
        <w:t xml:space="preserve">قوله فی ص </w:t>
      </w:r>
      <w:r>
        <w:rPr/>
        <w:t>422</w:t>
      </w:r>
      <w:r>
        <w:rPr>
          <w:rtl w:val="true"/>
        </w:rPr>
        <w:t xml:space="preserve">، س </w:t>
      </w:r>
      <w:r>
        <w:rPr/>
        <w:t>11</w:t>
      </w:r>
      <w:r>
        <w:rPr>
          <w:rtl w:val="true"/>
        </w:rPr>
        <w:t>: «</w:t>
      </w:r>
      <w:r>
        <w:rPr>
          <w:rtl w:val="true"/>
        </w:rPr>
        <w:t>فلابد أن یحمل القید علی نفی عقد المکره</w:t>
      </w:r>
      <w:r>
        <w:rPr>
          <w:rtl w:val="true"/>
        </w:rPr>
        <w:t>»</w:t>
      </w:r>
      <w:bookmarkEnd w:id="2306"/>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استدل به الشیخ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المکاسب فی مسألة عقد المکره فراجع</w:t>
      </w:r>
      <w:r>
        <w:rPr>
          <w:rFonts w:eastAsia="IRNazanin" w:cs="IRNazanin"/>
          <w:color w:val="111111"/>
          <w:sz w:val="28"/>
          <w:szCs w:val="28"/>
          <w:rtl w:val="true"/>
          <w:lang w:bidi="fa-IR"/>
        </w:rPr>
        <w:t>.</w:t>
      </w:r>
      <w:bookmarkStart w:id="2307" w:name="pg5878_65329"/>
    </w:p>
    <w:p>
      <w:pPr>
        <w:pStyle w:val="Heading3"/>
        <w:numPr>
          <w:ilvl w:val="2"/>
          <w:numId w:val="1"/>
        </w:numPr>
        <w:rPr/>
      </w:pPr>
      <w:bookmarkStart w:id="2308" w:name="__RefHeading___Toc5143686_581953129"/>
      <w:bookmarkStart w:id="2309" w:name="_Toc996"/>
      <w:bookmarkEnd w:id="2307"/>
      <w:bookmarkEnd w:id="2308"/>
      <w:r>
        <w:rPr>
          <w:rtl w:val="true"/>
        </w:rPr>
        <w:t xml:space="preserve">قوله فی ص </w:t>
      </w:r>
      <w:r>
        <w:rPr/>
        <w:t>422</w:t>
      </w:r>
      <w:r>
        <w:rPr>
          <w:rtl w:val="true"/>
        </w:rPr>
        <w:t xml:space="preserve">، س </w:t>
      </w:r>
      <w:r>
        <w:rPr/>
        <w:t>12</w:t>
      </w:r>
      <w:r>
        <w:rPr>
          <w:rtl w:val="true"/>
        </w:rPr>
        <w:t>: «</w:t>
      </w:r>
      <w:r>
        <w:rPr>
          <w:rtl w:val="true"/>
        </w:rPr>
        <w:t xml:space="preserve">بقوله </w:t>
      </w:r>
      <w:r>
        <w:rPr>
          <w:rtl w:val="true"/>
        </w:rPr>
        <w:t>(</w:t>
      </w:r>
      <w:r>
        <w:rPr>
          <w:rtl w:val="true"/>
        </w:rPr>
        <w:t>علیه السلام</w:t>
      </w:r>
      <w:r>
        <w:rPr>
          <w:rtl w:val="true"/>
        </w:rPr>
        <w:t xml:space="preserve">): </w:t>
      </w:r>
      <w:r>
        <w:rPr>
          <w:rtl w:val="true"/>
        </w:rPr>
        <w:t>لایحل دم امرء مسلم</w:t>
      </w:r>
      <w:r>
        <w:rPr>
          <w:rtl w:val="true"/>
        </w:rPr>
        <w:t>...»</w:t>
      </w:r>
      <w:bookmarkEnd w:id="230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قوله فلایحل لأحد أن یتصرف فی مال غیره بغیر إذنه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الأنفال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لاخصوصیة للإذن بل هو طریق إلی الطیب فلامنافاة بین الروایتین ثم إن التصرف فی مال الغیر بما هو مال الغیر لیس إلا التصرفات الخارجیة فإنها لاتحل إلا إذا أذن فیها و أباحها فلاتشمل الروایة التصرفات الاعتباریة لأنها لاتقع إلا باعتبار المالکیة فلایناسبها إسناد المال إلی غیره</w:t>
      </w:r>
      <w:r>
        <w:rPr>
          <w:rFonts w:eastAsia="IRNazanin" w:cs="IRNazanin"/>
          <w:color w:val="111111"/>
          <w:sz w:val="28"/>
          <w:szCs w:val="28"/>
          <w:rtl w:val="true"/>
          <w:lang w:bidi="fa-IR"/>
        </w:rPr>
        <w:t>.</w:t>
      </w:r>
    </w:p>
    <w:p>
      <w:pPr>
        <w:pStyle w:val="Heading3"/>
        <w:numPr>
          <w:ilvl w:val="2"/>
          <w:numId w:val="1"/>
        </w:numPr>
        <w:rPr/>
      </w:pPr>
      <w:bookmarkStart w:id="2310" w:name="__RefHeading___Toc5143688_581953129"/>
      <w:bookmarkStart w:id="2311" w:name="_Toc997"/>
      <w:bookmarkEnd w:id="2310"/>
      <w:r>
        <w:rPr>
          <w:rtl w:val="true"/>
        </w:rPr>
        <w:t xml:space="preserve">قوله فی ص </w:t>
      </w:r>
      <w:r>
        <w:rPr/>
        <w:t>422</w:t>
      </w:r>
      <w:r>
        <w:rPr>
          <w:rtl w:val="true"/>
        </w:rPr>
        <w:t xml:space="preserve">، س </w:t>
      </w:r>
      <w:r>
        <w:rPr/>
        <w:t>13</w:t>
      </w:r>
      <w:r>
        <w:rPr>
          <w:rtl w:val="true"/>
        </w:rPr>
        <w:t>: «</w:t>
      </w:r>
      <w:r>
        <w:rPr>
          <w:rtl w:val="true"/>
        </w:rPr>
        <w:t>مضافا إلی أن السیاق</w:t>
      </w:r>
      <w:r>
        <w:rPr>
          <w:rtl w:val="true"/>
        </w:rPr>
        <w:t>...»</w:t>
      </w:r>
      <w:bookmarkEnd w:id="231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المراد من السیاق هو قوله لایحل دم امرء مسلم فإنه حکم تکلیفی ولکن لایخلو ذلک عن المناقشة فإن تعمیم التصرف فی المال لاینافی الصدر فافهم</w:t>
      </w:r>
      <w:r>
        <w:rPr>
          <w:rFonts w:eastAsia="IRNazanin" w:cs="IRNazanin"/>
          <w:color w:val="111111"/>
          <w:sz w:val="28"/>
          <w:szCs w:val="28"/>
          <w:rtl w:val="true"/>
          <w:lang w:bidi="fa-IR"/>
        </w:rPr>
        <w:t>.</w:t>
      </w:r>
    </w:p>
    <w:p>
      <w:pPr>
        <w:pStyle w:val="Heading3"/>
        <w:numPr>
          <w:ilvl w:val="2"/>
          <w:numId w:val="1"/>
        </w:numPr>
        <w:rPr/>
      </w:pPr>
      <w:bookmarkStart w:id="2312" w:name="__RefHeading___Toc5143690_581953129"/>
      <w:bookmarkStart w:id="2313" w:name="_Toc998"/>
      <w:bookmarkEnd w:id="2312"/>
      <w:r>
        <w:rPr>
          <w:rtl w:val="true"/>
        </w:rPr>
        <w:t xml:space="preserve">قوله فی ص </w:t>
      </w:r>
      <w:r>
        <w:rPr/>
        <w:t>422</w:t>
      </w:r>
      <w:r>
        <w:rPr>
          <w:rtl w:val="true"/>
        </w:rPr>
        <w:t xml:space="preserve">، س </w:t>
      </w:r>
      <w:r>
        <w:rPr/>
        <w:t>15</w:t>
      </w:r>
      <w:r>
        <w:rPr>
          <w:rtl w:val="true"/>
        </w:rPr>
        <w:t>: «</w:t>
      </w:r>
      <w:r>
        <w:rPr>
          <w:rtl w:val="true"/>
        </w:rPr>
        <w:t>فالظاهر من الإقرار الإمضاء</w:t>
      </w:r>
      <w:r>
        <w:rPr>
          <w:rtl w:val="true"/>
        </w:rPr>
        <w:t>»</w:t>
      </w:r>
      <w:bookmarkEnd w:id="231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المراد أن السکوت عن المولی مع کون عادته هو الأمر و النهی بالنسبة إلی عبده فعل یدل علی الإقرار فالرضا فیه لیس غیر مظهر و مثله سکوت البکر فإنه مع إمکان المنع لها فعل یدل علی رضاها بالنکاح</w:t>
      </w:r>
      <w:r>
        <w:rPr>
          <w:rFonts w:eastAsia="IRNazanin" w:cs="IRNazanin"/>
          <w:color w:val="111111"/>
          <w:sz w:val="28"/>
          <w:szCs w:val="28"/>
          <w:rtl w:val="true"/>
          <w:lang w:bidi="fa-IR"/>
        </w:rPr>
        <w:t>.</w:t>
      </w:r>
    </w:p>
    <w:p>
      <w:pPr>
        <w:pStyle w:val="Heading3"/>
        <w:numPr>
          <w:ilvl w:val="2"/>
          <w:numId w:val="1"/>
        </w:numPr>
        <w:rPr/>
      </w:pPr>
      <w:bookmarkStart w:id="2314" w:name="__RefHeading___Toc5143692_581953129"/>
      <w:bookmarkStart w:id="2315" w:name="_Toc999"/>
      <w:bookmarkEnd w:id="2314"/>
      <w:r>
        <w:rPr>
          <w:rtl w:val="true"/>
        </w:rPr>
        <w:t xml:space="preserve">قوله فی ص </w:t>
      </w:r>
      <w:r>
        <w:rPr/>
        <w:t>423</w:t>
      </w:r>
      <w:r>
        <w:rPr>
          <w:rtl w:val="true"/>
        </w:rPr>
        <w:t xml:space="preserve">، س </w:t>
      </w:r>
      <w:r>
        <w:rPr/>
        <w:t>11</w:t>
      </w:r>
      <w:r>
        <w:rPr>
          <w:rtl w:val="true"/>
        </w:rPr>
        <w:t>: «</w:t>
      </w:r>
      <w:r>
        <w:rPr>
          <w:rtl w:val="true"/>
        </w:rPr>
        <w:t>فیه أن المراد من معصیة السید</w:t>
      </w:r>
      <w:r>
        <w:rPr>
          <w:rtl w:val="true"/>
        </w:rPr>
        <w:t>...»</w:t>
      </w:r>
      <w:bookmarkEnd w:id="2315"/>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ولایخفی أن المخالفة لاتصدق علی فعل العبد إذا علم برضا مولاه فیه کما أن الزوجة إذا علمت برضا زوجها بخروجها من الدار لاتخالف الزوج فی خروجها عن الدار نعم خرج العبد عن زی العبدیه إن تزوج بغیر إذنه و لو علم برضاه ولکن فی کون ذلک موجبا للمعصیة تأمل بل منع</w:t>
      </w:r>
      <w:r>
        <w:rPr>
          <w:rFonts w:eastAsia="IRNazanin" w:cs="IRNazanin"/>
          <w:color w:val="111111"/>
          <w:sz w:val="28"/>
          <w:szCs w:val="28"/>
          <w:rtl w:val="true"/>
          <w:lang w:bidi="fa-IR"/>
        </w:rPr>
        <w:t>.</w:t>
      </w:r>
      <w:bookmarkStart w:id="2316" w:name="pg5878_65330"/>
    </w:p>
    <w:p>
      <w:pPr>
        <w:pStyle w:val="Heading3"/>
        <w:numPr>
          <w:ilvl w:val="2"/>
          <w:numId w:val="1"/>
        </w:numPr>
        <w:rPr/>
      </w:pPr>
      <w:bookmarkStart w:id="2317" w:name="__RefHeading___Toc5143694_581953129"/>
      <w:bookmarkStart w:id="2318" w:name="_Toc1000"/>
      <w:bookmarkEnd w:id="2316"/>
      <w:bookmarkEnd w:id="2317"/>
      <w:r>
        <w:rPr>
          <w:rtl w:val="true"/>
        </w:rPr>
        <w:t xml:space="preserve">قوله فی ص </w:t>
      </w:r>
      <w:r>
        <w:rPr/>
        <w:t>423</w:t>
      </w:r>
      <w:r>
        <w:rPr>
          <w:rtl w:val="true"/>
        </w:rPr>
        <w:t xml:space="preserve">، س </w:t>
      </w:r>
      <w:r>
        <w:rPr/>
        <w:t>13</w:t>
      </w:r>
      <w:r>
        <w:rPr>
          <w:rtl w:val="true"/>
        </w:rPr>
        <w:t>: «</w:t>
      </w:r>
      <w:r>
        <w:rPr>
          <w:rtl w:val="true"/>
        </w:rPr>
        <w:t>لاریب فی عدم صحة عقدة</w:t>
      </w:r>
      <w:r>
        <w:rPr>
          <w:rtl w:val="true"/>
        </w:rPr>
        <w:t>»</w:t>
      </w:r>
      <w:bookmarkEnd w:id="231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لایخفی علیک أن عدم صحة عقده هو لعدم تحقق الرضایه الفعلیة اذ مع الغفلة لایکون الرضایة الفعلیة موجودة حال العقد</w:t>
      </w:r>
      <w:r>
        <w:rPr>
          <w:rFonts w:eastAsia="IRNazanin" w:cs="IRNazanin"/>
          <w:color w:val="111111"/>
          <w:sz w:val="28"/>
          <w:szCs w:val="28"/>
          <w:rtl w:val="true"/>
          <w:lang w:bidi="fa-IR"/>
        </w:rPr>
        <w:t>.</w:t>
      </w:r>
    </w:p>
    <w:p>
      <w:pPr>
        <w:pStyle w:val="Heading3"/>
        <w:numPr>
          <w:ilvl w:val="2"/>
          <w:numId w:val="1"/>
        </w:numPr>
        <w:rPr/>
      </w:pPr>
      <w:bookmarkStart w:id="2319" w:name="__RefHeading___Toc5143696_581953129"/>
      <w:bookmarkStart w:id="2320" w:name="_Toc1001"/>
      <w:bookmarkEnd w:id="2319"/>
      <w:r>
        <w:rPr>
          <w:rtl w:val="true"/>
        </w:rPr>
        <w:t xml:space="preserve">قوله فی ص </w:t>
      </w:r>
      <w:r>
        <w:rPr/>
        <w:t>423</w:t>
      </w:r>
      <w:r>
        <w:rPr>
          <w:rtl w:val="true"/>
        </w:rPr>
        <w:t xml:space="preserve">، س </w:t>
      </w:r>
      <w:r>
        <w:rPr/>
        <w:t>14</w:t>
      </w:r>
      <w:r>
        <w:rPr>
          <w:rtl w:val="true"/>
        </w:rPr>
        <w:t>: «</w:t>
      </w:r>
      <w:r>
        <w:rPr>
          <w:rtl w:val="true"/>
        </w:rPr>
        <w:t xml:space="preserve">ویشهد لذلک قوله </w:t>
      </w:r>
      <w:r>
        <w:rPr>
          <w:rtl w:val="true"/>
        </w:rPr>
        <w:t>(</w:t>
      </w:r>
      <w:r>
        <w:rPr>
          <w:rtl w:val="true"/>
        </w:rPr>
        <w:t>علیه السلام</w:t>
      </w:r>
      <w:r>
        <w:rPr>
          <w:rtl w:val="true"/>
        </w:rPr>
        <w:t>)...»</w:t>
      </w:r>
      <w:bookmarkEnd w:id="232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أنه من الممکن أن التعبیر بالإجازة من باب الغلبة فالقید وارد مورد الغالب فافهم</w:t>
      </w:r>
      <w:r>
        <w:rPr>
          <w:rFonts w:eastAsia="IRNazanin" w:cs="IRNazanin"/>
          <w:color w:val="111111"/>
          <w:sz w:val="28"/>
          <w:szCs w:val="28"/>
          <w:rtl w:val="true"/>
          <w:lang w:bidi="fa-IR"/>
        </w:rPr>
        <w:t>.</w:t>
      </w:r>
    </w:p>
    <w:p>
      <w:pPr>
        <w:pStyle w:val="Heading3"/>
        <w:numPr>
          <w:ilvl w:val="2"/>
          <w:numId w:val="1"/>
        </w:numPr>
        <w:rPr/>
      </w:pPr>
      <w:bookmarkStart w:id="2321" w:name="__RefHeading___Toc5143698_581953129"/>
      <w:bookmarkStart w:id="2322" w:name="_Toc1002"/>
      <w:bookmarkEnd w:id="2321"/>
      <w:r>
        <w:rPr>
          <w:rtl w:val="true"/>
        </w:rPr>
        <w:t xml:space="preserve">قوله فی ص </w:t>
      </w:r>
      <w:r>
        <w:rPr/>
        <w:t>423</w:t>
      </w:r>
      <w:r>
        <w:rPr>
          <w:rtl w:val="true"/>
        </w:rPr>
        <w:t xml:space="preserve">، س </w:t>
      </w:r>
      <w:r>
        <w:rPr/>
        <w:t>20</w:t>
      </w:r>
      <w:r>
        <w:rPr>
          <w:rtl w:val="true"/>
        </w:rPr>
        <w:t>: «</w:t>
      </w:r>
      <w:r>
        <w:rPr>
          <w:rtl w:val="true"/>
        </w:rPr>
        <w:t>یقتضیه القواعد العامة</w:t>
      </w:r>
      <w:r>
        <w:rPr>
          <w:rtl w:val="true"/>
        </w:rPr>
        <w:t>»</w:t>
      </w:r>
      <w:bookmarkEnd w:id="232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مضافا إلی إطلاق صحیحة محمد بن قیس فإنها أعم من صورة کراهته و عدمها</w:t>
      </w:r>
      <w:r>
        <w:rPr>
          <w:rFonts w:eastAsia="IRNazanin" w:cs="IRNazanin"/>
          <w:color w:val="111111"/>
          <w:sz w:val="28"/>
          <w:szCs w:val="28"/>
          <w:rtl w:val="true"/>
          <w:lang w:bidi="fa-IR"/>
        </w:rPr>
        <w:t>.</w:t>
      </w:r>
    </w:p>
    <w:p>
      <w:pPr>
        <w:pStyle w:val="Heading3"/>
        <w:numPr>
          <w:ilvl w:val="2"/>
          <w:numId w:val="1"/>
        </w:numPr>
        <w:rPr/>
      </w:pPr>
      <w:bookmarkStart w:id="2323" w:name="__RefHeading___Toc5143700_581953129"/>
      <w:bookmarkStart w:id="2324" w:name="_Toc1003"/>
      <w:bookmarkEnd w:id="2323"/>
      <w:r>
        <w:rPr>
          <w:rtl w:val="true"/>
        </w:rPr>
        <w:t xml:space="preserve">قوله فی ص </w:t>
      </w:r>
      <w:r>
        <w:rPr/>
        <w:t>424</w:t>
      </w:r>
      <w:r>
        <w:rPr>
          <w:rtl w:val="true"/>
        </w:rPr>
        <w:t xml:space="preserve">، س </w:t>
      </w:r>
      <w:r>
        <w:rPr/>
        <w:t>12</w:t>
      </w:r>
      <w:r>
        <w:rPr>
          <w:rtl w:val="true"/>
        </w:rPr>
        <w:t>: «</w:t>
      </w:r>
      <w:r>
        <w:rPr>
          <w:rtl w:val="true"/>
        </w:rPr>
        <w:t>غیر ظاهرة</w:t>
      </w:r>
      <w:r>
        <w:rPr>
          <w:rtl w:val="true"/>
        </w:rPr>
        <w:t>»</w:t>
      </w:r>
      <w:bookmarkEnd w:id="232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قال الشیخ الأعظم فی مکاسبه ص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ما ذکره من أن المنع الموجود بعد العقد و لو آناما کاف فی الرد فلم یدل دلیل علی کونه فسخا لاینفع بعده الإجازة</w:t>
      </w:r>
      <w:r>
        <w:rPr>
          <w:rFonts w:eastAsia="IRNazanin" w:cs="IRNazanin"/>
          <w:color w:val="111111"/>
          <w:sz w:val="28"/>
          <w:szCs w:val="28"/>
          <w:rtl w:val="true"/>
          <w:lang w:bidi="fa-IR"/>
        </w:rPr>
        <w:t>.</w:t>
      </w:r>
    </w:p>
    <w:p>
      <w:pPr>
        <w:pStyle w:val="Heading3"/>
        <w:numPr>
          <w:ilvl w:val="2"/>
          <w:numId w:val="1"/>
        </w:numPr>
        <w:rPr/>
      </w:pPr>
      <w:bookmarkStart w:id="2325" w:name="__RefHeading___Toc5143702_581953129"/>
      <w:bookmarkStart w:id="2326" w:name="_Toc1004"/>
      <w:bookmarkEnd w:id="2325"/>
      <w:r>
        <w:rPr>
          <w:rtl w:val="true"/>
        </w:rPr>
        <w:t xml:space="preserve">قوله فی ص </w:t>
      </w:r>
      <w:r>
        <w:rPr/>
        <w:t>424</w:t>
      </w:r>
      <w:r>
        <w:rPr>
          <w:rtl w:val="true"/>
        </w:rPr>
        <w:t xml:space="preserve">، س </w:t>
      </w:r>
      <w:r>
        <w:rPr/>
        <w:t>16</w:t>
      </w:r>
      <w:r>
        <w:rPr>
          <w:rtl w:val="true"/>
        </w:rPr>
        <w:t>: «</w:t>
      </w:r>
      <w:r>
        <w:rPr>
          <w:rtl w:val="true"/>
        </w:rPr>
        <w:t>الإشکال ضعیف</w:t>
      </w:r>
      <w:r>
        <w:rPr>
          <w:rtl w:val="true"/>
        </w:rPr>
        <w:t>»</w:t>
      </w:r>
      <w:bookmarkEnd w:id="2326"/>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یمکن التمسک مضافا إلی العمومات بإطلاق صحیحة محمد بن قیس بعدم الاستفصال فیها بین کون صاحب الولیدة ناهیا أو غیره و لذلک تمسک به الشیخ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bookmarkStart w:id="2327" w:name="pg5878_65331"/>
    </w:p>
    <w:p>
      <w:pPr>
        <w:pStyle w:val="Heading3"/>
        <w:numPr>
          <w:ilvl w:val="2"/>
          <w:numId w:val="1"/>
        </w:numPr>
        <w:rPr/>
      </w:pPr>
      <w:bookmarkStart w:id="2328" w:name="__RefHeading___Toc5143704_581953129"/>
      <w:bookmarkStart w:id="2329" w:name="_Toc1005"/>
      <w:bookmarkEnd w:id="2327"/>
      <w:bookmarkEnd w:id="2328"/>
      <w:r>
        <w:rPr>
          <w:rtl w:val="true"/>
        </w:rPr>
        <w:t xml:space="preserve">قوله فی ص </w:t>
      </w:r>
      <w:r>
        <w:rPr/>
        <w:t>424</w:t>
      </w:r>
      <w:r>
        <w:rPr>
          <w:rtl w:val="true"/>
        </w:rPr>
        <w:t xml:space="preserve">، س </w:t>
      </w:r>
      <w:r>
        <w:rPr/>
        <w:t>20</w:t>
      </w:r>
      <w:r>
        <w:rPr>
          <w:rtl w:val="true"/>
        </w:rPr>
        <w:t>: «</w:t>
      </w:r>
      <w:r>
        <w:rPr>
          <w:rtl w:val="true"/>
        </w:rPr>
        <w:t>بناء علی ظهور</w:t>
      </w:r>
      <w:r>
        <w:rPr>
          <w:rtl w:val="true"/>
        </w:rPr>
        <w:t>...»</w:t>
      </w:r>
      <w:bookmarkEnd w:id="232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منع</w:t>
      </w:r>
      <w:r>
        <w:rPr>
          <w:rFonts w:eastAsia="IRNazanin" w:cs="IRNazanin"/>
          <w:color w:val="111111"/>
          <w:sz w:val="28"/>
          <w:szCs w:val="28"/>
          <w:rtl w:val="true"/>
          <w:lang w:bidi="fa-IR"/>
        </w:rPr>
        <w:t>.</w:t>
      </w:r>
    </w:p>
    <w:p>
      <w:pPr>
        <w:pStyle w:val="Heading3"/>
        <w:numPr>
          <w:ilvl w:val="2"/>
          <w:numId w:val="1"/>
        </w:numPr>
        <w:rPr/>
      </w:pPr>
      <w:bookmarkStart w:id="2330" w:name="__RefHeading___Toc5143706_581953129"/>
      <w:bookmarkStart w:id="2331" w:name="_Toc1006"/>
      <w:bookmarkEnd w:id="2330"/>
      <w:r>
        <w:rPr>
          <w:rtl w:val="true"/>
        </w:rPr>
        <w:t xml:space="preserve">قوله فی ص </w:t>
      </w:r>
      <w:r>
        <w:rPr/>
        <w:t>424</w:t>
      </w:r>
      <w:r>
        <w:rPr>
          <w:rtl w:val="true"/>
        </w:rPr>
        <w:t xml:space="preserve">، س </w:t>
      </w:r>
      <w:r>
        <w:rPr/>
        <w:t>21</w:t>
      </w:r>
      <w:r>
        <w:rPr>
          <w:rtl w:val="true"/>
        </w:rPr>
        <w:t>: «</w:t>
      </w:r>
      <w:r>
        <w:rPr>
          <w:rtl w:val="true"/>
        </w:rPr>
        <w:t>عملا بعمومات الصحة</w:t>
      </w:r>
      <w:r>
        <w:rPr>
          <w:rtl w:val="true"/>
        </w:rPr>
        <w:t>»</w:t>
      </w:r>
      <w:bookmarkEnd w:id="233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أن ضمیمة عنوان موکلتی لاتضر بعد ذکر اسمها لتعلق قصد إنشاء الزواج إلی فلانة فالعقد وقع علیها و بعد وقوع العقد علیها و اجازتها تحقق موضوع العمومات</w:t>
      </w:r>
      <w:r>
        <w:rPr>
          <w:rFonts w:eastAsia="IRNazanin" w:cs="IRNazanin"/>
          <w:color w:val="111111"/>
          <w:sz w:val="28"/>
          <w:szCs w:val="28"/>
          <w:rtl w:val="true"/>
          <w:lang w:bidi="fa-IR"/>
        </w:rPr>
        <w:t>.</w:t>
      </w:r>
    </w:p>
    <w:p>
      <w:pPr>
        <w:pStyle w:val="Heading3"/>
        <w:numPr>
          <w:ilvl w:val="2"/>
          <w:numId w:val="1"/>
        </w:numPr>
        <w:rPr/>
      </w:pPr>
      <w:bookmarkStart w:id="2332" w:name="__RefHeading___Toc5143708_581953129"/>
      <w:bookmarkStart w:id="2333" w:name="_Toc1007"/>
      <w:bookmarkEnd w:id="2332"/>
      <w:r>
        <w:rPr>
          <w:rtl w:val="true"/>
        </w:rPr>
        <w:t xml:space="preserve">قوله فی ص </w:t>
      </w:r>
      <w:r>
        <w:rPr/>
        <w:t>425</w:t>
      </w:r>
      <w:r>
        <w:rPr>
          <w:rtl w:val="true"/>
        </w:rPr>
        <w:t xml:space="preserve">، س </w:t>
      </w:r>
      <w:r>
        <w:rPr/>
        <w:t>7</w:t>
      </w:r>
      <w:r>
        <w:rPr>
          <w:rtl w:val="true"/>
        </w:rPr>
        <w:t>: «</w:t>
      </w:r>
      <w:r>
        <w:rPr>
          <w:rtl w:val="true"/>
        </w:rPr>
        <w:t>لعدم وقوع العقد علیها صریحا</w:t>
      </w:r>
      <w:r>
        <w:rPr>
          <w:rtl w:val="true"/>
        </w:rPr>
        <w:t>»</w:t>
      </w:r>
      <w:bookmarkEnd w:id="233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أن الإشکال لیس من تلک الناحیة بل من جهة أن القصد تعلق بعنوان لاحقیقة له فإن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لایکون له مصداق فی الخارج إذ المفروض أن الفلانة لم توکله اللهم إلا أن یقال إن مقصوده من هذا العنوان الإشارة إلی امرئة معینة فالعقد وقع علی ما أشار إلیها بهذا العنوان فیجوز لها أن تقبل و تجیز بناء علی أن تخلف الوصف لایوجب المباینة فی المقام کما هو کذلک فإن المرئة الموکلة لاتباین غیر الموکلة و إنما الاختلاف بینهما بالأحوال و الأوصاف کاختلاف الماء المتغیر و الماء الذی زال تغیره فالعقد الواقع علی الموکلة المشار بها إلی امرئة معینة عقد علیها کما أن بیع فرس بعنوان أنه عربی فبان أنه لیس بعربی لاینافی وقوع البیع علیه بخلاف ما إذا باع شیئا معینا بعنوان کونه فرسا ثم بان أنه حمار</w:t>
      </w:r>
      <w:r>
        <w:rPr>
          <w:rFonts w:eastAsia="IRNazanin" w:cs="IRNazanin"/>
          <w:color w:val="111111"/>
          <w:sz w:val="28"/>
          <w:szCs w:val="28"/>
          <w:rtl w:val="true"/>
          <w:lang w:bidi="fa-IR"/>
        </w:rPr>
        <w:t>.</w:t>
      </w:r>
    </w:p>
    <w:p>
      <w:pPr>
        <w:pStyle w:val="Heading3"/>
        <w:numPr>
          <w:ilvl w:val="2"/>
          <w:numId w:val="1"/>
        </w:numPr>
        <w:rPr/>
      </w:pPr>
      <w:bookmarkStart w:id="2334" w:name="__RefHeading___Toc5143710_581953129"/>
      <w:bookmarkStart w:id="2335" w:name="_Toc1008"/>
      <w:bookmarkEnd w:id="2334"/>
      <w:r>
        <w:rPr>
          <w:rtl w:val="true"/>
        </w:rPr>
        <w:t xml:space="preserve">قوله فی ص </w:t>
      </w:r>
      <w:r>
        <w:rPr/>
        <w:t>425</w:t>
      </w:r>
      <w:r>
        <w:rPr>
          <w:rtl w:val="true"/>
        </w:rPr>
        <w:t xml:space="preserve">، س </w:t>
      </w:r>
      <w:r>
        <w:rPr/>
        <w:t>16</w:t>
      </w:r>
      <w:r>
        <w:rPr>
          <w:rtl w:val="true"/>
        </w:rPr>
        <w:t>: «</w:t>
      </w:r>
      <w:r>
        <w:rPr>
          <w:rtl w:val="true"/>
        </w:rPr>
        <w:t>الصورتان تشترکان فی عدم التطابق</w:t>
      </w:r>
      <w:r>
        <w:rPr>
          <w:rtl w:val="true"/>
        </w:rPr>
        <w:t>»</w:t>
      </w:r>
      <w:bookmarkEnd w:id="2335"/>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سیأتی إنشاء الله تعالی بیان التطابق فی الصورة الأولی و الأخیرة و هو إلغاء ما ذکر فیه من الشرط بل فی صورة ما إذا أجاز المهر بقلة و أما فی البواقی</w:t>
      </w:r>
      <w:bookmarkStart w:id="2336" w:name="pg5878_65332"/>
    </w:p>
    <w:p>
      <w:pPr>
        <w:pStyle w:val="BookText"/>
        <w:rPr/>
      </w:pPr>
      <w:bookmarkEnd w:id="2336"/>
      <w:r>
        <w:rPr>
          <w:rFonts w:ascii="IRNazanin" w:hAnsi="IRNazanin" w:eastAsia="IRNazanin"/>
          <w:color w:val="111111"/>
          <w:sz w:val="28"/>
          <w:sz w:val="28"/>
          <w:szCs w:val="28"/>
          <w:rtl w:val="true"/>
          <w:lang w:bidi="fa-IR"/>
        </w:rPr>
        <w:t>فلاتطابق بین الإجازة و العقد هذا مضافا إلی أن فی صورة التطابق حیث أن العقد وقع علی الشرط فإذا أجاز بلاشرط یحتاج إلی القبول و لیس فی المفروض الحاجة إلی قبول و أما الخیار فلیس فی النکاح إلا بناء علی دلالتها علی حصر الخیار فی تلک الموارد فجمیع الصور لاتخلو عن الإشکال</w:t>
      </w:r>
      <w:r>
        <w:rPr>
          <w:rFonts w:eastAsia="IRNazanin" w:cs="IRNazanin"/>
          <w:color w:val="111111"/>
          <w:sz w:val="28"/>
          <w:szCs w:val="28"/>
          <w:rtl w:val="true"/>
          <w:lang w:bidi="fa-IR"/>
        </w:rPr>
        <w:t>.</w:t>
      </w:r>
    </w:p>
    <w:p>
      <w:pPr>
        <w:pStyle w:val="Heading3"/>
        <w:numPr>
          <w:ilvl w:val="2"/>
          <w:numId w:val="1"/>
        </w:numPr>
        <w:rPr/>
      </w:pPr>
      <w:bookmarkStart w:id="2337" w:name="__RefHeading___Toc5143712_581953129"/>
      <w:bookmarkStart w:id="2338" w:name="_Toc1009"/>
      <w:bookmarkEnd w:id="2337"/>
      <w:r>
        <w:rPr>
          <w:rtl w:val="true"/>
        </w:rPr>
        <w:t xml:space="preserve">قوله فی ص </w:t>
      </w:r>
      <w:r>
        <w:rPr/>
        <w:t>425</w:t>
      </w:r>
      <w:r>
        <w:rPr>
          <w:rtl w:val="true"/>
        </w:rPr>
        <w:t xml:space="preserve">، س </w:t>
      </w:r>
      <w:r>
        <w:rPr/>
        <w:t>16</w:t>
      </w:r>
      <w:r>
        <w:rPr>
          <w:rtl w:val="true"/>
        </w:rPr>
        <w:t>: «</w:t>
      </w:r>
      <w:r>
        <w:rPr>
          <w:rtl w:val="true"/>
        </w:rPr>
        <w:t>بین الإیجاب و القبول</w:t>
      </w:r>
      <w:r>
        <w:rPr>
          <w:rtl w:val="true"/>
        </w:rPr>
        <w:t>»</w:t>
      </w:r>
      <w:bookmarkEnd w:id="233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العبارة مسامحة و الأولی أن یقال بین الإیجاب و الإجازة</w:t>
      </w:r>
      <w:r>
        <w:rPr>
          <w:rFonts w:eastAsia="IRNazanin" w:cs="IRNazanin"/>
          <w:color w:val="111111"/>
          <w:sz w:val="28"/>
          <w:szCs w:val="28"/>
          <w:rtl w:val="true"/>
          <w:lang w:bidi="fa-IR"/>
        </w:rPr>
        <w:t>.</w:t>
      </w:r>
    </w:p>
    <w:p>
      <w:pPr>
        <w:pStyle w:val="Heading3"/>
        <w:numPr>
          <w:ilvl w:val="2"/>
          <w:numId w:val="1"/>
        </w:numPr>
        <w:rPr/>
      </w:pPr>
      <w:bookmarkStart w:id="2339" w:name="__RefHeading___Toc5143714_581953129"/>
      <w:bookmarkStart w:id="2340" w:name="_Toc1010"/>
      <w:bookmarkEnd w:id="2339"/>
      <w:r>
        <w:rPr>
          <w:rtl w:val="true"/>
        </w:rPr>
        <w:t xml:space="preserve">قوله فی ص </w:t>
      </w:r>
      <w:r>
        <w:rPr/>
        <w:t>427</w:t>
      </w:r>
      <w:r>
        <w:rPr>
          <w:rtl w:val="true"/>
        </w:rPr>
        <w:t xml:space="preserve">، س </w:t>
      </w:r>
      <w:r>
        <w:rPr/>
        <w:t>4</w:t>
      </w:r>
      <w:r>
        <w:rPr>
          <w:rtl w:val="true"/>
        </w:rPr>
        <w:t>: «</w:t>
      </w:r>
      <w:r>
        <w:rPr>
          <w:rtl w:val="true"/>
        </w:rPr>
        <w:t xml:space="preserve">إذ لاغرض إلا فی المشروط </w:t>
      </w:r>
      <w:r>
        <w:rPr>
          <w:rtl w:val="true"/>
        </w:rPr>
        <w:t>»</w:t>
      </w:r>
      <w:bookmarkEnd w:id="2340"/>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أن مع وحدة الغرض یمکن القول بصحة العقد کما إذا أراد بیع الفرس العربی و شرائه فقال بعتک الفرس العربی و قبل المشتری فبان غیر عربی ففی هذا الفرض و إن کان الغرض هو الموصوف ولکن مع ذلک وقع الإنشاء علی الفرس فی الخارج غایته هو الخیار فیما إذا جهل المشتری فوحدة الغرض لاتوجب عدم تعلق الإنشاء بذات الموصوف و المشروط لایقال ما قصد لم یقع و ما وقع لم یقصد لإنا نقول إن ما وقع مقصود فی ضمن الموصوف و المشروط و لیس خارجا عن قصده و بالجملة و المطلوب و إن لم یتعدد فی فرض أن الغرض لایکون إلا فی المشروط أو الموصوف إلا أنه لایمنع عن وقوع العقد و النقل بالنسبة إلی العین الخارجیة کمن أراد رسم خط بمقدار خاص بتوسط آلة علی الأرض و لم تکن الأرض مستویة فما ارتسم لیس خارجا عن قصده و إن کان قصده إلی الخاص بنحو وحدة المطلوب و لم یتحقق المطلوب و لذا حکموا کما فی جامع المدارک بمضی العقد علی المعیب مع عدم القصد إلا إلی الصحیح و تبعیض الصفقة فیما</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باع ما یملک و ما لایملک مع أن المشتری لو علم لم یقدم علی الابتیاع و مقتضی کون الموصوف و لو بدون الوصف أو المشروط و لو بدون الشرط مما وقع العقد علیه مع القصد و إن کان ضمنیا هو تعدد المقصود و مع تعدده یکون قبول الموصوف أو المشروط و لو بدون الوصف أو الشرط مطابقا للإیجاب و هکذا الإجازة القائمة مقام القبول فلاوجه للقول بعدم التطابق بین الإیجاب و الإجازة فیما إذا أجاز بدون المهر و یویده الظاهر من شیخنا الأعظم فی مکاسبه عند بیان حکم الشرط الفاسد حیث ذهب إلی صحة العقد مع الشروط الفاسدة مع أن التراضی إنما وقع علی العقد الواقع علی النحو الخاص غایة الخیار</w:t>
      </w:r>
      <w:r>
        <w:rPr>
          <w:rFonts w:eastAsia="IRNazanin" w:cs="IRNazanin"/>
          <w:color w:val="111111"/>
          <w:sz w:val="28"/>
          <w:szCs w:val="28"/>
          <w:rtl w:val="true"/>
          <w:lang w:bidi="fa-IR"/>
        </w:rPr>
        <w:t>.</w:t>
      </w:r>
      <w:r>
        <w:rPr>
          <w:rStyle w:val="FootnoteAnchor"/>
          <w:rtl w:val="true"/>
        </w:rPr>
        <w:footnoteReference w:id="94"/>
      </w:r>
      <w:r>
        <w:rPr>
          <w:rFonts w:ascii="IRNazanin" w:hAnsi="IRNazanin" w:eastAsia="IRNazanin"/>
          <w:color w:val="111111"/>
          <w:sz w:val="28"/>
          <w:sz w:val="28"/>
          <w:szCs w:val="28"/>
          <w:rtl w:val="true"/>
          <w:lang w:bidi="fa-IR"/>
        </w:rPr>
        <w:t xml:space="preserve">و إن ذهب إلی عدم التطابق بین الإیجاب و الإجازة إذا أجازه المالک مجردا عن الشرط و اختار عدم الجواز معللا بقوله لعدم قابلیة العقد للتبعیض من حیث الشرط و إن کان قابلا للتبعیض من حیث الجزء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عدل عنه فی باب حکم الشروط کما عرفت و حکم بعدم الفرق بین الجزء و الشرط للقابلیة للتبعیض و أما ما یظهر من کتاب البیع لسیدنا المجاهد الإمام الخمینی من التفصیل بین الوصف و الشرط من تصور التطابق فی الوصف دون الشرط فیما إذا أجاز بدون الوصف أو الشرط فلاوجه له بعد عموم الملاک و هو وقوع الإنشاء مع القصد لوجوده فیهما فلافرق بینهما نعم یشکل فی النکاح من جهة أن الإنشاء السابق تحقق مع الشرط فإذا أجاز المجیز بلاشرط فیحتاج إلی رضایة العاقد بذات المشروط و المفروض عدم رضایته و أما الخیار فلامجال له فی المقام حیث دلت الأدلة علی حصره فی النکاح فی موارد خاصة و لذا یشکل صحة العقد من هذه الجهة فی جمیع صور المسألة</w:t>
      </w:r>
      <w:r>
        <w:rPr>
          <w:rFonts w:eastAsia="IRNazanin" w:cs="IRNazanin"/>
          <w:color w:val="111111"/>
          <w:sz w:val="28"/>
          <w:szCs w:val="28"/>
          <w:rtl w:val="true"/>
          <w:lang w:bidi="fa-IR"/>
        </w:rPr>
        <w:t>.</w:t>
      </w:r>
      <w:bookmarkStart w:id="2341" w:name="pg5878_65334"/>
    </w:p>
    <w:p>
      <w:pPr>
        <w:pStyle w:val="Heading3"/>
        <w:numPr>
          <w:ilvl w:val="2"/>
          <w:numId w:val="1"/>
        </w:numPr>
        <w:rPr/>
      </w:pPr>
      <w:bookmarkStart w:id="2342" w:name="__RefHeading___Toc5143716_581953129"/>
      <w:bookmarkStart w:id="2343" w:name="_Toc1011"/>
      <w:bookmarkEnd w:id="2341"/>
      <w:bookmarkEnd w:id="2342"/>
      <w:r>
        <w:rPr>
          <w:rtl w:val="true"/>
        </w:rPr>
        <w:t xml:space="preserve">قوله فی ص </w:t>
      </w:r>
      <w:r>
        <w:rPr/>
        <w:t>427</w:t>
      </w:r>
      <w:r>
        <w:rPr>
          <w:rtl w:val="true"/>
        </w:rPr>
        <w:t xml:space="preserve">، س </w:t>
      </w:r>
      <w:r>
        <w:rPr/>
        <w:t>9</w:t>
      </w:r>
      <w:r>
        <w:rPr>
          <w:rtl w:val="true"/>
        </w:rPr>
        <w:t>: «</w:t>
      </w:r>
      <w:r>
        <w:rPr>
          <w:rtl w:val="true"/>
        </w:rPr>
        <w:t>إذا باع العین علی جماعة</w:t>
      </w:r>
      <w:r>
        <w:rPr>
          <w:rtl w:val="true"/>
        </w:rPr>
        <w:t>»</w:t>
      </w:r>
      <w:bookmarkEnd w:id="234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باع العین صفقة واحدة لاتسهیمیا و بیع کل سهم منها من أحد منهم</w:t>
      </w:r>
      <w:r>
        <w:rPr>
          <w:rFonts w:eastAsia="IRNazanin" w:cs="IRNazanin"/>
          <w:color w:val="111111"/>
          <w:sz w:val="28"/>
          <w:szCs w:val="28"/>
          <w:rtl w:val="true"/>
          <w:lang w:bidi="fa-IR"/>
        </w:rPr>
        <w:t>.</w:t>
      </w:r>
    </w:p>
    <w:p>
      <w:pPr>
        <w:pStyle w:val="Heading3"/>
        <w:numPr>
          <w:ilvl w:val="2"/>
          <w:numId w:val="1"/>
        </w:numPr>
        <w:rPr/>
      </w:pPr>
      <w:bookmarkStart w:id="2344" w:name="__RefHeading___Toc5143718_581953129"/>
      <w:bookmarkStart w:id="2345" w:name="_Toc1012"/>
      <w:bookmarkEnd w:id="2344"/>
      <w:r>
        <w:rPr>
          <w:rtl w:val="true"/>
        </w:rPr>
        <w:t xml:space="preserve">قوله فی ص </w:t>
      </w:r>
      <w:r>
        <w:rPr/>
        <w:t>427</w:t>
      </w:r>
      <w:r>
        <w:rPr>
          <w:rtl w:val="true"/>
        </w:rPr>
        <w:t xml:space="preserve">، س </w:t>
      </w:r>
      <w:r>
        <w:rPr/>
        <w:t>13</w:t>
      </w:r>
      <w:r>
        <w:rPr>
          <w:rtl w:val="true"/>
        </w:rPr>
        <w:t>: «</w:t>
      </w:r>
      <w:r>
        <w:rPr>
          <w:rtl w:val="true"/>
        </w:rPr>
        <w:t>بطریق أولی</w:t>
      </w:r>
      <w:r>
        <w:rPr>
          <w:rtl w:val="true"/>
        </w:rPr>
        <w:t>»</w:t>
      </w:r>
      <w:bookmarkEnd w:id="234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لأن الأوصاف و الشروط لاتقابل بالأعواض و إنما هی موجبة لازدیاد القیمة فی نفس الموصوف و المشروط و العوض فی مقابل المشروط و الموصوف</w:t>
      </w:r>
      <w:r>
        <w:rPr>
          <w:rFonts w:eastAsia="IRNazanin" w:cs="IRNazanin"/>
          <w:color w:val="111111"/>
          <w:sz w:val="28"/>
          <w:szCs w:val="28"/>
          <w:rtl w:val="true"/>
          <w:lang w:bidi="fa-IR"/>
        </w:rPr>
        <w:t>.</w:t>
      </w:r>
    </w:p>
    <w:p>
      <w:pPr>
        <w:pStyle w:val="Heading3"/>
        <w:numPr>
          <w:ilvl w:val="2"/>
          <w:numId w:val="1"/>
        </w:numPr>
        <w:rPr/>
      </w:pPr>
      <w:bookmarkStart w:id="2346" w:name="__RefHeading___Toc5143720_581953129"/>
      <w:bookmarkStart w:id="2347" w:name="_Toc1013"/>
      <w:bookmarkEnd w:id="2346"/>
      <w:r>
        <w:rPr>
          <w:rtl w:val="true"/>
        </w:rPr>
        <w:t xml:space="preserve">قوله فی ص </w:t>
      </w:r>
      <w:r>
        <w:rPr/>
        <w:t>427</w:t>
      </w:r>
      <w:r>
        <w:rPr>
          <w:rtl w:val="true"/>
        </w:rPr>
        <w:t xml:space="preserve">، س </w:t>
      </w:r>
      <w:r>
        <w:rPr/>
        <w:t>21</w:t>
      </w:r>
      <w:r>
        <w:rPr>
          <w:rtl w:val="true"/>
        </w:rPr>
        <w:t>: «</w:t>
      </w:r>
      <w:r>
        <w:rPr>
          <w:rtl w:val="true"/>
        </w:rPr>
        <w:t>إلی الوکالة</w:t>
      </w:r>
      <w:r>
        <w:rPr>
          <w:rtl w:val="true"/>
        </w:rPr>
        <w:t>»</w:t>
      </w:r>
      <w:bookmarkEnd w:id="234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استمرا الوکالة لأن المفروض فی کلام السید هو نسیان الوکالة</w:t>
      </w:r>
      <w:r>
        <w:rPr>
          <w:rFonts w:eastAsia="IRNazanin" w:cs="IRNazanin"/>
          <w:color w:val="111111"/>
          <w:sz w:val="28"/>
          <w:szCs w:val="28"/>
          <w:rtl w:val="true"/>
          <w:lang w:bidi="fa-IR"/>
        </w:rPr>
        <w:t>.</w:t>
      </w:r>
    </w:p>
    <w:p>
      <w:pPr>
        <w:pStyle w:val="Heading3"/>
        <w:numPr>
          <w:ilvl w:val="2"/>
          <w:numId w:val="1"/>
        </w:numPr>
        <w:rPr/>
      </w:pPr>
      <w:bookmarkStart w:id="2348" w:name="__RefHeading___Toc5143722_581953129"/>
      <w:bookmarkStart w:id="2349" w:name="_Toc1014"/>
      <w:bookmarkEnd w:id="2348"/>
      <w:r>
        <w:rPr>
          <w:rtl w:val="true"/>
        </w:rPr>
        <w:t xml:space="preserve">قوله فی ص </w:t>
      </w:r>
      <w:r>
        <w:rPr/>
        <w:t>428</w:t>
      </w:r>
      <w:r>
        <w:rPr>
          <w:rtl w:val="true"/>
        </w:rPr>
        <w:t xml:space="preserve">، س </w:t>
      </w:r>
      <w:r>
        <w:rPr/>
        <w:t>7</w:t>
      </w:r>
      <w:r>
        <w:rPr>
          <w:rtl w:val="true"/>
        </w:rPr>
        <w:t>: «</w:t>
      </w:r>
      <w:r>
        <w:rPr>
          <w:rtl w:val="true"/>
        </w:rPr>
        <w:t>لکنه ضعیف</w:t>
      </w:r>
      <w:r>
        <w:rPr>
          <w:rtl w:val="true"/>
        </w:rPr>
        <w:t>»</w:t>
      </w:r>
      <w:bookmarkEnd w:id="234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یقال إن الإذن کالبیان متقوم بالوصول فإذا لم یصل بالطرق العادیة لایصدق علیه الإذن فکما أن أمر المولی أو نهیه إذا لم یصل إلی المکلف لایصدق علیه بیان الخطاب کذلک یحتاج صدق الإذن إلی وصول ما و لو إلی الغیر الذی یمکن أن یصل إلیه بواسطته</w:t>
      </w:r>
      <w:r>
        <w:rPr>
          <w:rFonts w:eastAsia="IRNazanin" w:cs="IRNazanin"/>
          <w:color w:val="111111"/>
          <w:sz w:val="28"/>
          <w:szCs w:val="28"/>
          <w:rtl w:val="true"/>
          <w:lang w:bidi="fa-IR"/>
        </w:rPr>
        <w:t>.</w:t>
      </w:r>
    </w:p>
    <w:p>
      <w:pPr>
        <w:pStyle w:val="Heading3"/>
        <w:numPr>
          <w:ilvl w:val="2"/>
          <w:numId w:val="1"/>
        </w:numPr>
        <w:rPr/>
      </w:pPr>
      <w:bookmarkStart w:id="2350" w:name="__RefHeading___Toc5143724_581953129"/>
      <w:bookmarkStart w:id="2351" w:name="_Toc1015"/>
      <w:bookmarkEnd w:id="2350"/>
      <w:r>
        <w:rPr>
          <w:rtl w:val="true"/>
        </w:rPr>
        <w:t xml:space="preserve">قوله فی ص </w:t>
      </w:r>
      <w:r>
        <w:rPr/>
        <w:t>429</w:t>
      </w:r>
      <w:r>
        <w:rPr>
          <w:rtl w:val="true"/>
        </w:rPr>
        <w:t xml:space="preserve">، س </w:t>
      </w:r>
      <w:r>
        <w:rPr/>
        <w:t>19</w:t>
      </w:r>
      <w:r>
        <w:rPr>
          <w:rtl w:val="true"/>
        </w:rPr>
        <w:t>: «</w:t>
      </w:r>
      <w:r>
        <w:rPr>
          <w:rtl w:val="true"/>
        </w:rPr>
        <w:t>لا أثر له</w:t>
      </w:r>
      <w:r>
        <w:rPr>
          <w:rtl w:val="true"/>
        </w:rPr>
        <w:t>»</w:t>
      </w:r>
      <w:bookmarkEnd w:id="2351"/>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فیبطل و یمکن أن یقال إن قصد العنوان المذکور لاینافی تعلق الإنشاء علی الخارج ما إذا إنشاء البایع بیع الفرس الخارجی بعنوان أنه عربی فإن عدم کون العربی واقعیا لاینافی تعلق الإنشاء علی الخارج و لذا حکم بصحة البیع المذکور غایته هو الخیار للمشتری إذا جهل به نعم لو قصد إنشاء عنوان بما هو عنوان من دون سرایته إلی المعنون فلا إشکال فی بطلانه فیما إذا لم یکن له واقع</w:t>
      </w:r>
      <w:r>
        <w:rPr>
          <w:rFonts w:eastAsia="IRNazanin" w:cs="IRNazanin"/>
          <w:color w:val="111111"/>
          <w:sz w:val="28"/>
          <w:szCs w:val="28"/>
          <w:rtl w:val="true"/>
          <w:lang w:bidi="fa-IR"/>
        </w:rPr>
        <w:t>.</w:t>
      </w:r>
      <w:bookmarkStart w:id="2352" w:name="pg5878_65335"/>
    </w:p>
    <w:p>
      <w:pPr>
        <w:pStyle w:val="Heading3"/>
        <w:numPr>
          <w:ilvl w:val="2"/>
          <w:numId w:val="1"/>
        </w:numPr>
        <w:rPr/>
      </w:pPr>
      <w:bookmarkStart w:id="2353" w:name="__RefHeading___Toc5143726_581953129"/>
      <w:bookmarkStart w:id="2354" w:name="_Toc1016"/>
      <w:bookmarkEnd w:id="2352"/>
      <w:bookmarkEnd w:id="2353"/>
      <w:r>
        <w:rPr>
          <w:rtl w:val="true"/>
        </w:rPr>
        <w:t xml:space="preserve">قوله فی ص </w:t>
      </w:r>
      <w:r>
        <w:rPr/>
        <w:t>430</w:t>
      </w:r>
      <w:r>
        <w:rPr>
          <w:rtl w:val="true"/>
        </w:rPr>
        <w:t xml:space="preserve">، س </w:t>
      </w:r>
      <w:r>
        <w:rPr/>
        <w:t>11</w:t>
      </w:r>
      <w:r>
        <w:rPr>
          <w:rtl w:val="true"/>
        </w:rPr>
        <w:t>: «</w:t>
      </w:r>
      <w:r>
        <w:rPr>
          <w:rtl w:val="true"/>
        </w:rPr>
        <w:t>لعدم التطابق بین الإیجاب و القبول</w:t>
      </w:r>
      <w:r>
        <w:rPr>
          <w:rtl w:val="true"/>
        </w:rPr>
        <w:t>»</w:t>
      </w:r>
      <w:bookmarkEnd w:id="235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ما مر من أن ذات المشروط أیضا مقصود و علیه فإذا أوجب العاقد و اشترط فیه ذلک و قبل القابل بدون الشرط المذکور تحقق التطابق بین ما إنشائه الموجب و قبله القابل بناء علی أن ذات المشروط مقصود فی ضمن المجموع فحیث أن المقصود متعدد ذات المشروط و المشروط مع شرطه فقبول ذات المشروط مطابق للمقصود أیضا نعم یشکل فی العکس بأن یطلق الموجب و اشترط القابل فیه شیئا آخر کالمذکورات فإن بین ما أنشأه الموجب و ما أنشأه القابل لاتطابق فیحتاج إلی تکرار الإیجاب کما لایخفی</w:t>
      </w:r>
      <w:r>
        <w:rPr>
          <w:rFonts w:eastAsia="IRNazanin" w:cs="IRNazanin"/>
          <w:color w:val="111111"/>
          <w:sz w:val="28"/>
          <w:szCs w:val="28"/>
          <w:rtl w:val="true"/>
          <w:lang w:bidi="fa-IR"/>
        </w:rPr>
        <w:t>.</w:t>
      </w:r>
    </w:p>
    <w:p>
      <w:pPr>
        <w:pStyle w:val="Heading3"/>
        <w:numPr>
          <w:ilvl w:val="2"/>
          <w:numId w:val="1"/>
        </w:numPr>
        <w:rPr/>
      </w:pPr>
      <w:bookmarkStart w:id="2355" w:name="__RefHeading___Toc5143728_581953129"/>
      <w:bookmarkStart w:id="2356" w:name="_Toc1017"/>
      <w:bookmarkEnd w:id="2355"/>
      <w:r>
        <w:rPr>
          <w:rtl w:val="true"/>
        </w:rPr>
        <w:t xml:space="preserve">قوله فی ص </w:t>
      </w:r>
      <w:r>
        <w:rPr/>
        <w:t>430</w:t>
      </w:r>
      <w:r>
        <w:rPr>
          <w:rtl w:val="true"/>
        </w:rPr>
        <w:t xml:space="preserve">، س </w:t>
      </w:r>
      <w:r>
        <w:rPr/>
        <w:t>12</w:t>
      </w:r>
      <w:r>
        <w:rPr>
          <w:rtl w:val="true"/>
        </w:rPr>
        <w:t>: «</w:t>
      </w:r>
      <w:r>
        <w:rPr>
          <w:rtl w:val="true"/>
        </w:rPr>
        <w:t>وفی الثانی یصح العقد</w:t>
      </w:r>
      <w:r>
        <w:rPr>
          <w:rtl w:val="true"/>
        </w:rPr>
        <w:t>»</w:t>
      </w:r>
      <w:bookmarkEnd w:id="2356"/>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 الثانی هو ظاهر عبارة السید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فیصح العقد و یلزم، و یلغو الشرط فإن اللازم هو أن یقع العقد عن ناحیة الموکل أو المولی علیه مع واقع الإذن وکلاهما موجودان فإن من قصد عنوان الفضولی قصد العقد عن الموکل أو المولی علیه و الإذن موجود فی الواقع کما هو المفروض و هذا أولی مما ذهب إلیه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مکاسبه من أن تقارن رضایة المالک مع عقد الفضولی لو لا الإجماع یوجب خروج العقد عن کونه فضولیا فقصد الفضولیة لغو لا أثر له و قد مر فی المسألة السابقة أن قصد عنوان الفضولیة مع نسیان الإذن لایضر بصحة العقد و لیس ذلک إلا لما ذکر و مجرد کون قصد عنوان الفضولیة فی المقام عن عمد و فی المسألة السابقة عن نسیان لایوجب الفرق فی الملاک المذکور فتدبر جیدا</w:t>
      </w:r>
      <w:r>
        <w:rPr>
          <w:rFonts w:eastAsia="IRNazanin" w:cs="IRNazanin"/>
          <w:color w:val="111111"/>
          <w:sz w:val="28"/>
          <w:szCs w:val="28"/>
          <w:rtl w:val="true"/>
          <w:lang w:bidi="fa-IR"/>
        </w:rPr>
        <w:t>.</w:t>
      </w:r>
      <w:bookmarkStart w:id="2357" w:name="pg5878_65336"/>
    </w:p>
    <w:p>
      <w:pPr>
        <w:pStyle w:val="Heading3"/>
        <w:numPr>
          <w:ilvl w:val="2"/>
          <w:numId w:val="1"/>
        </w:numPr>
        <w:rPr/>
      </w:pPr>
      <w:bookmarkStart w:id="2358" w:name="__RefHeading___Toc5143730_581953129"/>
      <w:bookmarkStart w:id="2359" w:name="_Toc1018"/>
      <w:bookmarkEnd w:id="2357"/>
      <w:bookmarkEnd w:id="2358"/>
      <w:r>
        <w:rPr>
          <w:rtl w:val="true"/>
        </w:rPr>
        <w:t xml:space="preserve">قوله فی ص </w:t>
      </w:r>
      <w:r>
        <w:rPr/>
        <w:t>432</w:t>
      </w:r>
      <w:r>
        <w:rPr>
          <w:rtl w:val="true"/>
        </w:rPr>
        <w:t xml:space="preserve">، س </w:t>
      </w:r>
      <w:r>
        <w:rPr/>
        <w:t>6</w:t>
      </w:r>
      <w:r>
        <w:rPr>
          <w:rtl w:val="true"/>
        </w:rPr>
        <w:t>: «</w:t>
      </w:r>
      <w:r>
        <w:rPr>
          <w:rtl w:val="true"/>
        </w:rPr>
        <w:t>حرمة الأم و البنت</w:t>
      </w:r>
      <w:r>
        <w:rPr>
          <w:rtl w:val="true"/>
        </w:rPr>
        <w:t>»</w:t>
      </w:r>
      <w:bookmarkEnd w:id="235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لایخفی علیک أن حرمة البنت مشروطة بالدخول و لذا اکتفی الشیخ فی عبارته بحرمة الأم و لم یذکر البنت فراجع رسالة نکاحه</w:t>
      </w:r>
      <w:r>
        <w:rPr>
          <w:rFonts w:eastAsia="IRNazanin" w:cs="IRNazanin"/>
          <w:color w:val="111111"/>
          <w:sz w:val="28"/>
          <w:szCs w:val="28"/>
          <w:rtl w:val="true"/>
          <w:lang w:bidi="fa-IR"/>
        </w:rPr>
        <w:t>.</w:t>
      </w:r>
    </w:p>
    <w:p>
      <w:pPr>
        <w:pStyle w:val="Heading3"/>
        <w:numPr>
          <w:ilvl w:val="2"/>
          <w:numId w:val="1"/>
        </w:numPr>
        <w:rPr/>
      </w:pPr>
      <w:bookmarkStart w:id="2360" w:name="__RefHeading___Toc5143732_581953129"/>
      <w:bookmarkStart w:id="2361" w:name="_Toc1019"/>
      <w:bookmarkEnd w:id="2360"/>
      <w:r>
        <w:rPr>
          <w:rtl w:val="true"/>
        </w:rPr>
        <w:t xml:space="preserve">قوله فی ص </w:t>
      </w:r>
      <w:r>
        <w:rPr/>
        <w:t>432</w:t>
      </w:r>
      <w:r>
        <w:rPr>
          <w:rtl w:val="true"/>
        </w:rPr>
        <w:t xml:space="preserve">، س </w:t>
      </w:r>
      <w:r>
        <w:rPr/>
        <w:t>17</w:t>
      </w:r>
      <w:r>
        <w:rPr>
          <w:rtl w:val="true"/>
        </w:rPr>
        <w:t>: «</w:t>
      </w:r>
      <w:r>
        <w:rPr>
          <w:rtl w:val="true"/>
        </w:rPr>
        <w:t>لکن الظاهر من النص</w:t>
      </w:r>
      <w:r>
        <w:rPr>
          <w:rtl w:val="true"/>
        </w:rPr>
        <w:t>»</w:t>
      </w:r>
      <w:bookmarkEnd w:id="236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منع إذ نفی التهمة حکمة لوجوب الحلف لاعلة کما ذهب إلیه الشهید علیه الرحمة فی المسالک عملا بإطلاق النص و الفتوی و ذهب إلیه الشیخ فی رسالة النکاح أیضا حیث قال الأقوی عدم الإرث لأن الیمین من مکملات العقد بحسب النص ولکن یمکن أن یقال إن قوله فی النص حتی تدرک و تحلف بالله ما ادعاها إلی أخذ المیراث إلا رضاها بالتزویج قرینة علی طریقیة الحلف لاموضوعیته فتأمل و لو شک فی موضوعیته أو طریقیته لم‌یحتج إلیها بعد شمول العمومات للمقام لأن الشک فی تخصیصها زایدا علی صورة التهمة و مقتضی القاعدة هو الأخذ بالعموم هذا إذا کان الحکم علی مقتضی القواعد لاخلاف القواعد و إلا ففی غیر صورة الحلف لایحکم بالإرث لعدم الدلیل علیه إذ العمومات مع کون الحکم خلاف القواعد لایدل علیه کما أن النص الخاص بدون الحلف غیر شامل للفرض</w:t>
      </w:r>
      <w:r>
        <w:rPr>
          <w:rFonts w:eastAsia="IRNazanin" w:cs="IRNazanin"/>
          <w:color w:val="111111"/>
          <w:sz w:val="28"/>
          <w:szCs w:val="28"/>
          <w:rtl w:val="true"/>
          <w:lang w:bidi="fa-IR"/>
        </w:rPr>
        <w:t>.</w:t>
      </w:r>
    </w:p>
    <w:p>
      <w:pPr>
        <w:pStyle w:val="Heading3"/>
        <w:numPr>
          <w:ilvl w:val="2"/>
          <w:numId w:val="1"/>
        </w:numPr>
        <w:rPr/>
      </w:pPr>
      <w:bookmarkStart w:id="2362" w:name="__RefHeading___Toc5143734_581953129"/>
      <w:bookmarkStart w:id="2363" w:name="_Toc1020"/>
      <w:bookmarkEnd w:id="2362"/>
      <w:r>
        <w:rPr>
          <w:rtl w:val="true"/>
        </w:rPr>
        <w:t xml:space="preserve">قوله فی ص </w:t>
      </w:r>
      <w:r>
        <w:rPr/>
        <w:t>432</w:t>
      </w:r>
      <w:r>
        <w:rPr>
          <w:rtl w:val="true"/>
        </w:rPr>
        <w:t xml:space="preserve">، س </w:t>
      </w:r>
      <w:r>
        <w:rPr/>
        <w:t>21</w:t>
      </w:r>
      <w:r>
        <w:rPr>
          <w:rtl w:val="true"/>
        </w:rPr>
        <w:t>: «</w:t>
      </w:r>
      <w:r>
        <w:rPr>
          <w:rtl w:val="true"/>
        </w:rPr>
        <w:t>جار علی طبق القاعدة</w:t>
      </w:r>
      <w:r>
        <w:rPr>
          <w:rtl w:val="true"/>
        </w:rPr>
        <w:t>»</w:t>
      </w:r>
      <w:bookmarkEnd w:id="2363"/>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یقال إن القاعدة هو النقل لا الکشف إذ المشهوری منه غیر معقول و الکشف غیر المشهوری سواء کان الحکمی أو الانقلابی هو أمر تعبدی یقتصر فیه علی مورده و فی مثل المقام الذی مات أحد الزوجین لایحکم العرف</w:t>
      </w:r>
      <w:bookmarkStart w:id="2364" w:name="pg5878_65337"/>
    </w:p>
    <w:p>
      <w:pPr>
        <w:pStyle w:val="BookText"/>
        <w:rPr/>
      </w:pPr>
      <w:bookmarkEnd w:id="2364"/>
      <w:r>
        <w:rPr>
          <w:rFonts w:ascii="IRNazanin" w:hAnsi="IRNazanin" w:eastAsia="IRNazanin"/>
          <w:color w:val="111111"/>
          <w:sz w:val="28"/>
          <w:sz w:val="28"/>
          <w:szCs w:val="28"/>
          <w:rtl w:val="true"/>
          <w:lang w:bidi="fa-IR"/>
        </w:rPr>
        <w:t>لصحة الزواج بالإجازة لأن المحل عنده غیر قابل للزوجیة بعد موته کما فی الجواهر و حیث کان الحکم بصحة الزوجیة بالإجازة خلاف القاعدة و تعبدیا فیقتصر فیه علی مورده و القول بأن الحکم بالإرث و المهر یکشف عن تخطئة العرف فی عدم رؤیتهم الزوجیة فی الفرض المذکور مندفع أولا بأن الحکم بالإرث و المهر لایلازم الحکم بالزوجیة کما أن الحکم بنفی الإرث فی ولد الزنا لایلازم نفی الولادة بل هو حکم تعبدی فی مورده و لو لم یکن زوجته ولکنه بعید و ثانیا بأن الحکم بالإرث و المهر مع التخطئة المذکورة لایخرج الزوجیة عن الزوجیة التعبدیة لأنه لولا النص المذکور لایحکم بها فافهم</w:t>
      </w:r>
      <w:r>
        <w:rPr>
          <w:rFonts w:eastAsia="IRNazanin" w:cs="IRNazanin"/>
          <w:color w:val="111111"/>
          <w:sz w:val="28"/>
          <w:szCs w:val="28"/>
          <w:rtl w:val="true"/>
          <w:lang w:bidi="fa-IR"/>
        </w:rPr>
        <w:t>.</w:t>
      </w:r>
    </w:p>
    <w:p>
      <w:pPr>
        <w:pStyle w:val="Heading3"/>
        <w:numPr>
          <w:ilvl w:val="2"/>
          <w:numId w:val="1"/>
        </w:numPr>
        <w:rPr/>
      </w:pPr>
      <w:bookmarkStart w:id="2365" w:name="__RefHeading___Toc5143736_581953129"/>
      <w:bookmarkStart w:id="2366" w:name="_Toc1021"/>
      <w:bookmarkEnd w:id="2365"/>
      <w:r>
        <w:rPr>
          <w:rtl w:val="true"/>
        </w:rPr>
        <w:t xml:space="preserve">قوله فی ص </w:t>
      </w:r>
      <w:r>
        <w:rPr/>
        <w:t>434</w:t>
      </w:r>
      <w:r>
        <w:rPr>
          <w:rtl w:val="true"/>
        </w:rPr>
        <w:t xml:space="preserve">، س </w:t>
      </w:r>
      <w:r>
        <w:rPr/>
        <w:t>21</w:t>
      </w:r>
      <w:r>
        <w:rPr>
          <w:rtl w:val="true"/>
        </w:rPr>
        <w:t>: «</w:t>
      </w:r>
      <w:r>
        <w:rPr>
          <w:rtl w:val="true"/>
        </w:rPr>
        <w:t>ومثل الإجازة</w:t>
      </w:r>
      <w:r>
        <w:rPr>
          <w:rtl w:val="true"/>
        </w:rPr>
        <w:t>»</w:t>
      </w:r>
      <w:bookmarkEnd w:id="236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لایخفی ما فیه فإن إلحاق الیمین بالإجازة فی الکشف یحتاج إلی دلیل و حیث لادلیل علیه و کان الأثر مترتبا علی کلا الأمرین من الإجازة و الیمین فلامجال للکشف بعد کون الأثر مترتبا علی مجموع الأمرین فالموت وقع قبل تمام مجموع السبب فالأقوی هو ما فی المسالک نعم الإجازة کاشفة بأحد وجوهه فیما إذا کانت تمام السبب</w:t>
      </w:r>
      <w:r>
        <w:rPr>
          <w:rFonts w:eastAsia="IRNazanin" w:cs="IRNazanin"/>
          <w:color w:val="111111"/>
          <w:sz w:val="28"/>
          <w:szCs w:val="28"/>
          <w:rtl w:val="true"/>
          <w:lang w:bidi="fa-IR"/>
        </w:rPr>
        <w:t>.</w:t>
      </w:r>
    </w:p>
    <w:p>
      <w:pPr>
        <w:pStyle w:val="Heading3"/>
        <w:numPr>
          <w:ilvl w:val="2"/>
          <w:numId w:val="1"/>
        </w:numPr>
        <w:rPr/>
      </w:pPr>
      <w:bookmarkStart w:id="2367" w:name="__RefHeading___Toc5143738_581953129"/>
      <w:bookmarkStart w:id="2368" w:name="_Toc1022"/>
      <w:bookmarkEnd w:id="2367"/>
      <w:r>
        <w:rPr>
          <w:rtl w:val="true"/>
        </w:rPr>
        <w:t xml:space="preserve">قوله فی ص </w:t>
      </w:r>
      <w:r>
        <w:rPr/>
        <w:t>436</w:t>
      </w:r>
      <w:r>
        <w:rPr>
          <w:rtl w:val="true"/>
        </w:rPr>
        <w:t xml:space="preserve">، س </w:t>
      </w:r>
      <w:r>
        <w:rPr/>
        <w:t>11</w:t>
      </w:r>
      <w:r>
        <w:rPr>
          <w:rtl w:val="true"/>
        </w:rPr>
        <w:t>: «</w:t>
      </w:r>
      <w:r>
        <w:rPr>
          <w:rtl w:val="true"/>
        </w:rPr>
        <w:t>فلو عقد علیه الفضولی عن الزوجة الصغیرة</w:t>
      </w:r>
      <w:r>
        <w:rPr>
          <w:rtl w:val="true"/>
        </w:rPr>
        <w:t>»</w:t>
      </w:r>
      <w:bookmarkEnd w:id="2368"/>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فلو عقد مع الأصیل الفضولی عن الزوجة الصغیرة فقبل الأصیل ففی تحریم أم الزوجة الصغیرة قبل إجازة الزوجة الصغیر و بلوغها أو بعد فسخها بعد البلوغ نظر</w:t>
      </w:r>
      <w:r>
        <w:rPr>
          <w:rFonts w:eastAsia="IRNazanin" w:cs="IRNazanin"/>
          <w:color w:val="111111"/>
          <w:sz w:val="28"/>
          <w:szCs w:val="28"/>
          <w:rtl w:val="true"/>
          <w:lang w:bidi="fa-IR"/>
        </w:rPr>
        <w:t>.</w:t>
      </w:r>
      <w:bookmarkStart w:id="2369" w:name="pg5878_65338"/>
    </w:p>
    <w:p>
      <w:pPr>
        <w:pStyle w:val="Heading3"/>
        <w:numPr>
          <w:ilvl w:val="2"/>
          <w:numId w:val="1"/>
        </w:numPr>
        <w:rPr/>
      </w:pPr>
      <w:bookmarkStart w:id="2370" w:name="__RefHeading___Toc5143740_581953129"/>
      <w:bookmarkStart w:id="2371" w:name="_Toc1023"/>
      <w:bookmarkEnd w:id="2369"/>
      <w:bookmarkEnd w:id="2370"/>
      <w:r>
        <w:rPr>
          <w:rtl w:val="true"/>
        </w:rPr>
        <w:t xml:space="preserve">قوله فی ص </w:t>
      </w:r>
      <w:r>
        <w:rPr/>
        <w:t>436</w:t>
      </w:r>
      <w:r>
        <w:rPr>
          <w:rtl w:val="true"/>
        </w:rPr>
        <w:t xml:space="preserve">، س </w:t>
      </w:r>
      <w:r>
        <w:rPr/>
        <w:t>13</w:t>
      </w:r>
      <w:r>
        <w:rPr>
          <w:rtl w:val="true"/>
        </w:rPr>
        <w:t>: «</w:t>
      </w:r>
      <w:r>
        <w:rPr>
          <w:rtl w:val="true"/>
        </w:rPr>
        <w:t>فی مسألة</w:t>
      </w:r>
      <w:r>
        <w:rPr>
          <w:rtl w:val="true"/>
        </w:rPr>
        <w:t>»</w:t>
      </w:r>
      <w:bookmarkEnd w:id="237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ص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المکاسب الشیخ الأعظم و لقد أجاد الشارح فی تلخیص مراد الشیخ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سرهما</w:t>
      </w:r>
      <w:r>
        <w:rPr>
          <w:rFonts w:eastAsia="IRNazanin" w:cs="IRNazanin"/>
          <w:color w:val="111111"/>
          <w:sz w:val="28"/>
          <w:szCs w:val="28"/>
          <w:rtl w:val="true"/>
          <w:lang w:bidi="fa-IR"/>
        </w:rPr>
        <w:t>).</w:t>
      </w:r>
    </w:p>
    <w:p>
      <w:pPr>
        <w:pStyle w:val="Heading3"/>
        <w:numPr>
          <w:ilvl w:val="2"/>
          <w:numId w:val="1"/>
        </w:numPr>
        <w:rPr/>
      </w:pPr>
      <w:bookmarkStart w:id="2372" w:name="__RefHeading___Toc5143742_581953129"/>
      <w:bookmarkStart w:id="2373" w:name="_Toc1024"/>
      <w:bookmarkEnd w:id="2372"/>
      <w:r>
        <w:rPr>
          <w:rtl w:val="true"/>
        </w:rPr>
        <w:t xml:space="preserve">قوله فی ص </w:t>
      </w:r>
      <w:r>
        <w:rPr/>
        <w:t>436</w:t>
      </w:r>
      <w:r>
        <w:rPr>
          <w:rtl w:val="true"/>
        </w:rPr>
        <w:t xml:space="preserve">، س </w:t>
      </w:r>
      <w:r>
        <w:rPr/>
        <w:t>21</w:t>
      </w:r>
      <w:r>
        <w:rPr>
          <w:rtl w:val="true"/>
        </w:rPr>
        <w:t>: «</w:t>
      </w:r>
      <w:r>
        <w:rPr>
          <w:rtl w:val="true"/>
        </w:rPr>
        <w:t>الثانی</w:t>
      </w:r>
      <w:r>
        <w:rPr>
          <w:rtl w:val="true"/>
        </w:rPr>
        <w:t>»</w:t>
      </w:r>
      <w:bookmarkEnd w:id="237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حاصله أن موضوع الوفاء هو نفس العقد بمعناه المصدری و لو لم یحصل من العقد نکاح أو بیع و فیه أن الموضوع هو العقد بمعناه الاسم المصدری و هو لایکون إلا بمعنی العهد المشدد و هو المعاهدة التی لاتتحقق بدون القبول و لاأقل من الشک فی کون العقد یشمل العقد قبل الإجازه أم لا فإنه لامجال للتمسک فی الفرض فإنه تمسک بالعموم فی الشبهة الموضوعیة</w:t>
      </w:r>
      <w:r>
        <w:rPr>
          <w:rFonts w:eastAsia="IRNazanin" w:cs="IRNazanin"/>
          <w:color w:val="111111"/>
          <w:sz w:val="28"/>
          <w:szCs w:val="28"/>
          <w:rtl w:val="true"/>
          <w:lang w:bidi="fa-IR"/>
        </w:rPr>
        <w:t>.</w:t>
      </w:r>
    </w:p>
    <w:p>
      <w:pPr>
        <w:pStyle w:val="Heading3"/>
        <w:numPr>
          <w:ilvl w:val="2"/>
          <w:numId w:val="1"/>
        </w:numPr>
        <w:rPr/>
      </w:pPr>
      <w:bookmarkStart w:id="2374" w:name="__RefHeading___Toc5143744_581953129"/>
      <w:bookmarkStart w:id="2375" w:name="_Toc1025"/>
      <w:bookmarkEnd w:id="2374"/>
      <w:r>
        <w:rPr>
          <w:rtl w:val="true"/>
        </w:rPr>
        <w:t xml:space="preserve">قوله فی ص </w:t>
      </w:r>
      <w:r>
        <w:rPr/>
        <w:t>437</w:t>
      </w:r>
      <w:r>
        <w:rPr>
          <w:rtl w:val="true"/>
        </w:rPr>
        <w:t xml:space="preserve">، س </w:t>
      </w:r>
      <w:r>
        <w:rPr/>
        <w:t>4</w:t>
      </w:r>
      <w:r>
        <w:rPr>
          <w:rtl w:val="true"/>
        </w:rPr>
        <w:t>: «</w:t>
      </w:r>
      <w:r>
        <w:rPr>
          <w:rtl w:val="true"/>
        </w:rPr>
        <w:t>فلامجال للاستدلال المذکور</w:t>
      </w:r>
      <w:r>
        <w:rPr>
          <w:rtl w:val="true"/>
        </w:rPr>
        <w:t>»</w:t>
      </w:r>
      <w:bookmarkEnd w:id="2375"/>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 الشیخ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رسالة النکاح إلی أن صحیحة حذاء دلت علی لزوم العقد من طرف من رضی و أجاز لابمعنی ثبوت الزوجیة و هو العلاقة المتحققة بین الزوجین فی حقه و أما جریان أحکام المصاهرة فی حقه قبل فسخها فهو من حیث أنه مخاطب بوجوب الوفاء بالعقد کما یدل علیه قوله فی الصحیحة یجوز ذلک علیه و من جملة آثار هذا العقد التی یجب ترتبها هو عدم التزوج باُختها و امها و لیس جریان أحکام المصاهرة من جهة دخول المعقود علیها فی أفراد الزوجة حتی یقال إنها منصرفة إلی غیرها بل من جهة حکم أوفوا بالعقود و تعرض الفقرة المذکورة أی قوله و یجوز ذلک علیه و أورد علیه فی جامع</w:t>
      </w:r>
      <w:bookmarkStart w:id="2376" w:name="pg5878_65339"/>
    </w:p>
    <w:p>
      <w:pPr>
        <w:pStyle w:val="BookText"/>
        <w:rPr/>
      </w:pPr>
      <w:bookmarkEnd w:id="2376"/>
      <w:r>
        <w:rPr>
          <w:rFonts w:ascii="IRNazanin" w:hAnsi="IRNazanin" w:eastAsia="IRNazanin"/>
          <w:color w:val="111111"/>
          <w:sz w:val="28"/>
          <w:sz w:val="28"/>
          <w:szCs w:val="28"/>
          <w:rtl w:val="true"/>
          <w:lang w:bidi="fa-IR"/>
        </w:rPr>
        <w:t xml:space="preserve">المدارک بأنه ما وقع عقد بعد بین الطرفین حتی یجب الوفاء به و ما یقال من أن معنی وجوب الوفاء بالعقد وجوب ما علیه و لو لم یصل إلیه ماله لانسلم بل المعاهدة فی مثل البیع علی الإعطاء و الأخذ لا الإعطاء مجردا عن الأخذ و کذلک فی النکاح ثم إن معنی الفقرة المذکورة فی الروایة أنها قابل لأن یلحقها الإجازة من الطرف و یترتب الآثار و لایستفاد من قوله یجوز ذلک نفوذها بالنسبة إلی المجیز بمعنی وجوب ترتیب الآثار علیها انتهی و یمکن أن یقال إن الظاهر من قوله علیه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ذلک علیه ان هو 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وجوب ترتیب الآثار و حمله علی الصحة التأهلیة خلاف الظاهر ولکن بعد لیس هو مطابقا للقاعدة بل هو تعبد محض فیقتصر علی مورده بمعنی أنه لایجوز أن ترفع إلید عن إنشاءه حتی یجیز الطرف أو یرد و أما ترتب الآثار المترتبة علی الزوجیة فلادلیل علیه ثم لو سلم دلالته علیه فهو لایکون إلا حکما تکلیفا فإن أقدم علی التزویج بالاُم عصی ولکن صح تزویجه و أما ما فی الجواهر من وجوب الاحتیاط من باب المقدمة فإنه یحتمل أن یکون الاُم ام المعقودة ففیه منع الوجوب لأن الزوجیة غیر حاصلة و ام المعقودة منصرف عن مثلها و مقتضی استصحاب عدم کونها ام الزوجة هو جواز التزویج بها</w:t>
      </w:r>
      <w:r>
        <w:rPr>
          <w:rFonts w:eastAsia="IRNazanin" w:cs="IRNazanin"/>
          <w:color w:val="111111"/>
          <w:sz w:val="28"/>
          <w:szCs w:val="28"/>
          <w:rtl w:val="true"/>
          <w:lang w:bidi="fa-IR"/>
        </w:rPr>
        <w:t>.</w:t>
      </w:r>
    </w:p>
    <w:p>
      <w:pPr>
        <w:pStyle w:val="Heading3"/>
        <w:numPr>
          <w:ilvl w:val="2"/>
          <w:numId w:val="1"/>
        </w:numPr>
        <w:rPr/>
      </w:pPr>
      <w:bookmarkStart w:id="2377" w:name="__RefHeading___Toc5143746_581953129"/>
      <w:bookmarkStart w:id="2378" w:name="_Toc1026"/>
      <w:bookmarkEnd w:id="2377"/>
      <w:r>
        <w:rPr>
          <w:rtl w:val="true"/>
        </w:rPr>
        <w:t xml:space="preserve">قوله فی ص </w:t>
      </w:r>
      <w:r>
        <w:rPr/>
        <w:t>437</w:t>
      </w:r>
      <w:r>
        <w:rPr>
          <w:rtl w:val="true"/>
        </w:rPr>
        <w:t xml:space="preserve">، س </w:t>
      </w:r>
      <w:r>
        <w:rPr/>
        <w:t>10</w:t>
      </w:r>
      <w:r>
        <w:rPr>
          <w:rtl w:val="true"/>
        </w:rPr>
        <w:t>: «</w:t>
      </w:r>
      <w:r>
        <w:rPr>
          <w:rtl w:val="true"/>
        </w:rPr>
        <w:t>وفی حاشیة بعض مشایخنا</w:t>
      </w:r>
      <w:r>
        <w:rPr>
          <w:rtl w:val="true"/>
        </w:rPr>
        <w:t>»</w:t>
      </w:r>
      <w:bookmarkEnd w:id="237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منیة الطالب،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247</w:t>
      </w:r>
      <w:r>
        <w:rPr>
          <w:rFonts w:eastAsia="IRNazanin" w:cs="IRNazanin"/>
          <w:color w:val="111111"/>
          <w:sz w:val="28"/>
          <w:szCs w:val="28"/>
          <w:rtl w:val="true"/>
          <w:lang w:bidi="fa-IR"/>
        </w:rPr>
        <w:t>.</w:t>
      </w:r>
    </w:p>
    <w:p>
      <w:pPr>
        <w:pStyle w:val="Heading3"/>
        <w:numPr>
          <w:ilvl w:val="2"/>
          <w:numId w:val="1"/>
        </w:numPr>
        <w:rPr/>
      </w:pPr>
      <w:bookmarkStart w:id="2379" w:name="__RefHeading___Toc5143748_581953129"/>
      <w:bookmarkStart w:id="2380" w:name="_Toc1027"/>
      <w:bookmarkEnd w:id="2379"/>
      <w:r>
        <w:rPr>
          <w:rtl w:val="true"/>
        </w:rPr>
        <w:t xml:space="preserve">قوله فی ص </w:t>
      </w:r>
      <w:r>
        <w:rPr/>
        <w:t>437</w:t>
      </w:r>
      <w:r>
        <w:rPr>
          <w:rtl w:val="true"/>
        </w:rPr>
        <w:t xml:space="preserve">، س </w:t>
      </w:r>
      <w:r>
        <w:rPr/>
        <w:t>12</w:t>
      </w:r>
      <w:r>
        <w:rPr>
          <w:rtl w:val="true"/>
        </w:rPr>
        <w:t>: «</w:t>
      </w:r>
      <w:r>
        <w:rPr>
          <w:rtl w:val="true"/>
        </w:rPr>
        <w:t>قد ملک التزامه</w:t>
      </w:r>
      <w:r>
        <w:rPr>
          <w:rtl w:val="true"/>
        </w:rPr>
        <w:t>»</w:t>
      </w:r>
      <w:bookmarkEnd w:id="2380"/>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من باب التفعیل</w:t>
      </w:r>
      <w:r>
        <w:rPr>
          <w:rFonts w:eastAsia="IRNazanin" w:cs="IRNazanin"/>
          <w:color w:val="111111"/>
          <w:sz w:val="28"/>
          <w:szCs w:val="28"/>
          <w:rtl w:val="true"/>
          <w:lang w:bidi="fa-IR"/>
        </w:rPr>
        <w:t>.</w:t>
      </w:r>
      <w:bookmarkStart w:id="2381" w:name="pg5878_65340"/>
    </w:p>
    <w:p>
      <w:pPr>
        <w:pStyle w:val="Heading3"/>
        <w:numPr>
          <w:ilvl w:val="2"/>
          <w:numId w:val="1"/>
        </w:numPr>
        <w:rPr/>
      </w:pPr>
      <w:bookmarkStart w:id="2382" w:name="__RefHeading___Toc5143750_581953129"/>
      <w:bookmarkStart w:id="2383" w:name="_Toc1028"/>
      <w:bookmarkEnd w:id="2381"/>
      <w:bookmarkEnd w:id="2382"/>
      <w:r>
        <w:rPr>
          <w:rtl w:val="true"/>
        </w:rPr>
        <w:t xml:space="preserve">قوله فی ص </w:t>
      </w:r>
      <w:r>
        <w:rPr/>
        <w:t>437</w:t>
      </w:r>
      <w:r>
        <w:rPr>
          <w:rtl w:val="true"/>
        </w:rPr>
        <w:t xml:space="preserve">، س </w:t>
      </w:r>
      <w:r>
        <w:rPr/>
        <w:t>14</w:t>
      </w:r>
      <w:r>
        <w:rPr>
          <w:rtl w:val="true"/>
        </w:rPr>
        <w:t>: «</w:t>
      </w:r>
      <w:r>
        <w:rPr>
          <w:rtl w:val="true"/>
        </w:rPr>
        <w:t>تملیک کل واحد منهما</w:t>
      </w:r>
      <w:r>
        <w:rPr>
          <w:rtl w:val="true"/>
        </w:rPr>
        <w:t>»</w:t>
      </w:r>
      <w:bookmarkEnd w:id="238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یوجب ذلک علی ما فی عبارة منیة الطالب هو وجوب الإقباض علی المتعاقدین فی باب الصرف و السلم لو لم یکن لهما خیار المجلس مع أن الملکیة تتوقف علی القبض و وجهه أن الإقباض من آثار المعنی المصدری الذی تحقق بالإیجاب و القبول و فیه بعد التسلیم أنه أمر تعبدی تقتصر فیه علی مورده فلایکون علی القاعدة حتی یستفاد منها حکم المقام</w:t>
      </w:r>
      <w:r>
        <w:rPr>
          <w:rFonts w:eastAsia="IRNazanin" w:cs="IRNazanin"/>
          <w:color w:val="111111"/>
          <w:sz w:val="28"/>
          <w:szCs w:val="28"/>
          <w:rtl w:val="true"/>
          <w:lang w:bidi="fa-IR"/>
        </w:rPr>
        <w:t>.</w:t>
      </w:r>
    </w:p>
    <w:p>
      <w:pPr>
        <w:pStyle w:val="Heading3"/>
        <w:numPr>
          <w:ilvl w:val="2"/>
          <w:numId w:val="1"/>
        </w:numPr>
        <w:rPr/>
      </w:pPr>
      <w:bookmarkStart w:id="2384" w:name="__RefHeading___Toc5143752_581953129"/>
      <w:bookmarkStart w:id="2385" w:name="_Toc1029"/>
      <w:bookmarkEnd w:id="2384"/>
      <w:r>
        <w:rPr>
          <w:rtl w:val="true"/>
        </w:rPr>
        <w:t xml:space="preserve">قوله فی ص </w:t>
      </w:r>
      <w:r>
        <w:rPr/>
        <w:t>437</w:t>
      </w:r>
      <w:r>
        <w:rPr>
          <w:rtl w:val="true"/>
        </w:rPr>
        <w:t xml:space="preserve">، س </w:t>
      </w:r>
      <w:r>
        <w:rPr/>
        <w:t>16</w:t>
      </w:r>
      <w:r>
        <w:rPr>
          <w:rtl w:val="true"/>
        </w:rPr>
        <w:t>: «</w:t>
      </w:r>
      <w:r>
        <w:rPr>
          <w:rtl w:val="true"/>
        </w:rPr>
        <w:t>الطرف</w:t>
      </w:r>
      <w:r>
        <w:rPr>
          <w:rtl w:val="true"/>
        </w:rPr>
        <w:t>»</w:t>
      </w:r>
      <w:bookmarkEnd w:id="238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مقصوده منه هو المالک الأصیل الذی یمکن أن یجیز</w:t>
      </w:r>
      <w:r>
        <w:rPr>
          <w:rFonts w:eastAsia="IRNazanin" w:cs="IRNazanin"/>
          <w:color w:val="111111"/>
          <w:sz w:val="28"/>
          <w:szCs w:val="28"/>
          <w:rtl w:val="true"/>
          <w:lang w:bidi="fa-IR"/>
        </w:rPr>
        <w:t>.</w:t>
      </w:r>
    </w:p>
    <w:p>
      <w:pPr>
        <w:pStyle w:val="Heading3"/>
        <w:numPr>
          <w:ilvl w:val="2"/>
          <w:numId w:val="1"/>
        </w:numPr>
        <w:rPr/>
      </w:pPr>
      <w:bookmarkStart w:id="2386" w:name="__RefHeading___Toc5143754_581953129"/>
      <w:bookmarkStart w:id="2387" w:name="_Toc1030"/>
      <w:bookmarkEnd w:id="2386"/>
      <w:r>
        <w:rPr>
          <w:rtl w:val="true"/>
        </w:rPr>
        <w:t xml:space="preserve">قوله فی ص </w:t>
      </w:r>
      <w:r>
        <w:rPr/>
        <w:t>437</w:t>
      </w:r>
      <w:r>
        <w:rPr>
          <w:rtl w:val="true"/>
        </w:rPr>
        <w:t xml:space="preserve">، س </w:t>
      </w:r>
      <w:r>
        <w:rPr/>
        <w:t>17</w:t>
      </w:r>
      <w:r>
        <w:rPr>
          <w:rtl w:val="true"/>
        </w:rPr>
        <w:t>: «</w:t>
      </w:r>
      <w:r>
        <w:rPr>
          <w:rtl w:val="true"/>
        </w:rPr>
        <w:t>هو الطرف</w:t>
      </w:r>
      <w:r>
        <w:rPr>
          <w:rtl w:val="true"/>
        </w:rPr>
        <w:t>»</w:t>
      </w:r>
      <w:bookmarkEnd w:id="238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التملک لهذا الالتزام هو الفضولی لا المالک المجیز</w:t>
      </w:r>
      <w:r>
        <w:rPr>
          <w:rFonts w:eastAsia="IRNazanin" w:cs="IRNazanin"/>
          <w:color w:val="111111"/>
          <w:sz w:val="28"/>
          <w:szCs w:val="28"/>
          <w:rtl w:val="true"/>
          <w:lang w:bidi="fa-IR"/>
        </w:rPr>
        <w:t>.</w:t>
      </w:r>
    </w:p>
    <w:p>
      <w:pPr>
        <w:pStyle w:val="Heading3"/>
        <w:numPr>
          <w:ilvl w:val="2"/>
          <w:numId w:val="1"/>
        </w:numPr>
        <w:rPr/>
      </w:pPr>
      <w:bookmarkStart w:id="2388" w:name="__RefHeading___Toc5143756_581953129"/>
      <w:bookmarkStart w:id="2389" w:name="_Toc1031"/>
      <w:bookmarkEnd w:id="2388"/>
      <w:r>
        <w:rPr>
          <w:rtl w:val="true"/>
        </w:rPr>
        <w:t xml:space="preserve">قوله فی ص </w:t>
      </w:r>
      <w:r>
        <w:rPr/>
        <w:t>438</w:t>
      </w:r>
      <w:r>
        <w:rPr>
          <w:rtl w:val="true"/>
        </w:rPr>
        <w:t xml:space="preserve">، س </w:t>
      </w:r>
      <w:r>
        <w:rPr/>
        <w:t>20</w:t>
      </w:r>
      <w:r>
        <w:rPr>
          <w:rtl w:val="true"/>
        </w:rPr>
        <w:t>: «</w:t>
      </w:r>
      <w:r>
        <w:rPr>
          <w:rtl w:val="true"/>
        </w:rPr>
        <w:t>کانت مانعة من صحة الإجازة</w:t>
      </w:r>
      <w:r>
        <w:rPr>
          <w:rtl w:val="true"/>
        </w:rPr>
        <w:t>»</w:t>
      </w:r>
      <w:bookmarkEnd w:id="238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أن الفسخ أمر قصدی فلایتحقق إلا بالقصد فمجرد جواز الفسخ لایکفی فی تحققه و علیه فلو عقد علی الاُم أو الاُخت أو علی الخامسة لابقصد الفسخ فلایتحقق الفسخ</w:t>
      </w:r>
      <w:r>
        <w:rPr>
          <w:rFonts w:eastAsia="IRNazanin" w:cs="IRNazanin"/>
          <w:color w:val="111111"/>
          <w:sz w:val="28"/>
          <w:szCs w:val="28"/>
          <w:rtl w:val="true"/>
          <w:lang w:bidi="fa-IR"/>
        </w:rPr>
        <w:t>.</w:t>
      </w:r>
    </w:p>
    <w:p>
      <w:pPr>
        <w:pStyle w:val="Heading3"/>
        <w:numPr>
          <w:ilvl w:val="2"/>
          <w:numId w:val="1"/>
        </w:numPr>
        <w:rPr/>
      </w:pPr>
      <w:bookmarkStart w:id="2390" w:name="__RefHeading___Toc5143758_581953129"/>
      <w:bookmarkStart w:id="2391" w:name="_Toc1032"/>
      <w:bookmarkEnd w:id="2390"/>
      <w:r>
        <w:rPr>
          <w:rtl w:val="true"/>
        </w:rPr>
        <w:t xml:space="preserve">قوله فی ص </w:t>
      </w:r>
      <w:r>
        <w:rPr/>
        <w:t>439</w:t>
      </w:r>
      <w:r>
        <w:rPr>
          <w:rtl w:val="true"/>
        </w:rPr>
        <w:t xml:space="preserve">، س </w:t>
      </w:r>
      <w:r>
        <w:rPr/>
        <w:t>21</w:t>
      </w:r>
      <w:r>
        <w:rPr>
          <w:rtl w:val="true"/>
        </w:rPr>
        <w:t>: «</w:t>
      </w:r>
      <w:r>
        <w:rPr>
          <w:rtl w:val="true"/>
        </w:rPr>
        <w:t>وجهه</w:t>
      </w:r>
      <w:r>
        <w:rPr>
          <w:rtl w:val="true"/>
        </w:rPr>
        <w:t>»</w:t>
      </w:r>
      <w:bookmarkEnd w:id="2391"/>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فی وجه الانصراف و لایخفی علیک أن الملاک هو الانصراف و هو یعم مسألة النکاح و البیع فلایضره المناقشة الواردة علی الوجه المذکور</w:t>
      </w:r>
      <w:r>
        <w:rPr>
          <w:rFonts w:eastAsia="IRNazanin" w:cs="IRNazanin"/>
          <w:color w:val="111111"/>
          <w:sz w:val="28"/>
          <w:szCs w:val="28"/>
          <w:rtl w:val="true"/>
          <w:lang w:bidi="fa-IR"/>
        </w:rPr>
        <w:t>.</w:t>
      </w:r>
      <w:bookmarkStart w:id="2392" w:name="pg5878_65341"/>
    </w:p>
    <w:p>
      <w:pPr>
        <w:pStyle w:val="Heading3"/>
        <w:numPr>
          <w:ilvl w:val="2"/>
          <w:numId w:val="1"/>
        </w:numPr>
        <w:rPr/>
      </w:pPr>
      <w:bookmarkStart w:id="2393" w:name="__RefHeading___Toc5143760_581953129"/>
      <w:bookmarkStart w:id="2394" w:name="_Toc1033"/>
      <w:bookmarkEnd w:id="2392"/>
      <w:bookmarkEnd w:id="2393"/>
      <w:r>
        <w:rPr>
          <w:rtl w:val="true"/>
        </w:rPr>
        <w:t xml:space="preserve">قوله فی ص </w:t>
      </w:r>
      <w:r>
        <w:rPr/>
        <w:t>440</w:t>
      </w:r>
      <w:r>
        <w:rPr>
          <w:rtl w:val="true"/>
        </w:rPr>
        <w:t xml:space="preserve">، س </w:t>
      </w:r>
      <w:r>
        <w:rPr/>
        <w:t>16</w:t>
      </w:r>
      <w:r>
        <w:rPr>
          <w:rtl w:val="true"/>
        </w:rPr>
        <w:t>: «</w:t>
      </w:r>
      <w:r>
        <w:rPr>
          <w:rtl w:val="true"/>
        </w:rPr>
        <w:t>مدفوعة</w:t>
      </w:r>
      <w:r>
        <w:rPr>
          <w:rtl w:val="true"/>
        </w:rPr>
        <w:t>»</w:t>
      </w:r>
      <w:bookmarkEnd w:id="239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ما لایخفی فإن حمل التزویج علی التزویج الإنشائی کما تری فالأولی هو الاستدلال بالانصراف و لاحاجة إلی تعلیله بهذا الوجه الذی لایتم</w:t>
      </w:r>
      <w:r>
        <w:rPr>
          <w:rFonts w:eastAsia="IRNazanin" w:cs="IRNazanin"/>
          <w:color w:val="111111"/>
          <w:sz w:val="28"/>
          <w:szCs w:val="28"/>
          <w:rtl w:val="true"/>
          <w:lang w:bidi="fa-IR"/>
        </w:rPr>
        <w:t>.</w:t>
      </w:r>
    </w:p>
    <w:p>
      <w:pPr>
        <w:pStyle w:val="Heading3"/>
        <w:numPr>
          <w:ilvl w:val="2"/>
          <w:numId w:val="1"/>
        </w:numPr>
        <w:rPr/>
      </w:pPr>
      <w:bookmarkStart w:id="2395" w:name="__RefHeading___Toc5143762_581953129"/>
      <w:bookmarkStart w:id="2396" w:name="_Toc1034"/>
      <w:bookmarkEnd w:id="2395"/>
      <w:r>
        <w:rPr>
          <w:rtl w:val="true"/>
        </w:rPr>
        <w:t xml:space="preserve">قوله فی ص </w:t>
      </w:r>
      <w:r>
        <w:rPr/>
        <w:t>440</w:t>
      </w:r>
      <w:r>
        <w:rPr>
          <w:rtl w:val="true"/>
        </w:rPr>
        <w:t xml:space="preserve">، س </w:t>
      </w:r>
      <w:r>
        <w:rPr/>
        <w:t>21</w:t>
      </w:r>
      <w:r>
        <w:rPr>
          <w:rtl w:val="true"/>
        </w:rPr>
        <w:t>: «</w:t>
      </w:r>
      <w:r>
        <w:rPr>
          <w:rtl w:val="true"/>
        </w:rPr>
        <w:t>لبطلان الترجیح بلامرجح</w:t>
      </w:r>
      <w:r>
        <w:rPr>
          <w:rtl w:val="true"/>
        </w:rPr>
        <w:t>»</w:t>
      </w:r>
      <w:bookmarkEnd w:id="2396"/>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أن یقال لاوجه لبطلانهما مع أن المانع لایمنع إلا من أحدهما إذ المرئة الواحدة لایمکن تزویجها بالرجلین لایقال تزویج أحدهما الکلی لامعنی له لأن الزوجة من المتعینات الخارجیة و تزویج أحدهما الخارجی بنحو الفرد المردد غیر معقول إذ الفرد المردد لاوجود له هویة و ماهیة و إنما الموجودات هی المتعینات، لأنا نقول إن الذی قصده الوکیلان هو الفرد المعین لاالفرد المردد هذا مضافا إلی ما فی دعوی عدم إمکان تعلق شیء علی الفرد المردد فإن المفهوم مردد ولکن المعنون متعین و لامانع منه لأن الفرد المردد عنوان و لیس بکلی حتی یتحد مع الخارج و یشهد له وقوعه فی مثل الوصیة بأحد عبیده نعم لایکون التزویج بنحو الفرد المردد معهودا و قد مر الکلام فی مسألة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المحرمات بالمصاهرة و قد قوی القول بالتخییر فی الجواهر تبعا للعلامة فی المختلف فی مسألة طلاق إحدی الأربع بائنا و تزویج اثنتین دفعة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راجع ص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فإن لم نقل بالتخییر لعدم دلیل علیه فی المقام و إلقاء الخصوصیة فیما دل علی التخییر فی موارد اخری فالاحتیاط بالنسبة إلی الزوجة هو بأن تطلب من الرجلین الطلاق لعلمها بالصحة تزویجها مع أحدهما و مقتضی العلم الإجمالی هو الاحتیاط و أما الرجلان فهما کواجدی المنی فی الثوب المشترک فإن طلقاها فهو</w:t>
      </w:r>
      <w:bookmarkStart w:id="2397" w:name="pg5878_65342"/>
    </w:p>
    <w:p>
      <w:pPr>
        <w:pStyle w:val="BookText"/>
        <w:rPr/>
      </w:pPr>
      <w:bookmarkEnd w:id="2397"/>
      <w:r>
        <w:rPr>
          <w:rFonts w:ascii="IRNazanin" w:hAnsi="IRNazanin" w:eastAsia="IRNazanin"/>
          <w:color w:val="111111"/>
          <w:sz w:val="28"/>
          <w:sz w:val="28"/>
          <w:szCs w:val="28"/>
          <w:rtl w:val="true"/>
          <w:lang w:bidi="fa-IR"/>
        </w:rPr>
        <w:t>و إلا فلها أن ترجع إلی الحاکم حتی یجبر الرجلین علی الطلاق و الرجوع إلی القرعة فی مثل المقام الذی أمکن الرجوع إلی الحاکم محل منع لعدم کون الأمر مشکلا مع أن موضوع القرعة هو المشکل</w:t>
      </w:r>
      <w:r>
        <w:rPr>
          <w:rFonts w:eastAsia="IRNazanin" w:cs="IRNazanin"/>
          <w:color w:val="111111"/>
          <w:sz w:val="28"/>
          <w:szCs w:val="28"/>
          <w:rtl w:val="true"/>
          <w:lang w:bidi="fa-IR"/>
        </w:rPr>
        <w:t>.</w:t>
      </w:r>
    </w:p>
    <w:p>
      <w:pPr>
        <w:pStyle w:val="Heading3"/>
        <w:numPr>
          <w:ilvl w:val="2"/>
          <w:numId w:val="1"/>
        </w:numPr>
        <w:rPr/>
      </w:pPr>
      <w:bookmarkStart w:id="2398" w:name="__RefHeading___Toc5143764_581953129"/>
      <w:bookmarkStart w:id="2399" w:name="_Toc1035"/>
      <w:bookmarkEnd w:id="2398"/>
      <w:r>
        <w:rPr>
          <w:rtl w:val="true"/>
        </w:rPr>
        <w:t xml:space="preserve">قوله فی ص </w:t>
      </w:r>
      <w:r>
        <w:rPr/>
        <w:t>441</w:t>
      </w:r>
      <w:r>
        <w:rPr>
          <w:rtl w:val="true"/>
        </w:rPr>
        <w:t xml:space="preserve">، س </w:t>
      </w:r>
      <w:r>
        <w:rPr/>
        <w:t>15</w:t>
      </w:r>
      <w:r>
        <w:rPr>
          <w:rtl w:val="true"/>
        </w:rPr>
        <w:t>: «</w:t>
      </w:r>
      <w:r>
        <w:rPr>
          <w:rtl w:val="true"/>
        </w:rPr>
        <w:t>فی الآخر</w:t>
      </w:r>
      <w:r>
        <w:rPr>
          <w:rtl w:val="true"/>
        </w:rPr>
        <w:t>»</w:t>
      </w:r>
      <w:bookmarkEnd w:id="239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یقال إن الأصل عدم سبق المعلوم علی المجهول بحسب الواقع</w:t>
      </w:r>
      <w:r>
        <w:rPr>
          <w:rFonts w:eastAsia="IRNazanin" w:cs="IRNazanin"/>
          <w:color w:val="111111"/>
          <w:sz w:val="28"/>
          <w:szCs w:val="28"/>
          <w:rtl w:val="true"/>
          <w:lang w:bidi="fa-IR"/>
        </w:rPr>
        <w:t>.</w:t>
      </w:r>
    </w:p>
    <w:p>
      <w:pPr>
        <w:pStyle w:val="Heading3"/>
        <w:numPr>
          <w:ilvl w:val="2"/>
          <w:numId w:val="1"/>
        </w:numPr>
        <w:rPr/>
      </w:pPr>
      <w:bookmarkStart w:id="2400" w:name="__RefHeading___Toc5143766_581953129"/>
      <w:bookmarkStart w:id="2401" w:name="_Toc1036"/>
      <w:bookmarkEnd w:id="2400"/>
      <w:r>
        <w:rPr>
          <w:rtl w:val="true"/>
        </w:rPr>
        <w:t xml:space="preserve">قوله فی ص </w:t>
      </w:r>
      <w:r>
        <w:rPr/>
        <w:t>441</w:t>
      </w:r>
      <w:r>
        <w:rPr>
          <w:rtl w:val="true"/>
        </w:rPr>
        <w:t xml:space="preserve">، س </w:t>
      </w:r>
      <w:r>
        <w:rPr/>
        <w:t>15</w:t>
      </w:r>
      <w:r>
        <w:rPr>
          <w:rtl w:val="true"/>
        </w:rPr>
        <w:t>: «</w:t>
      </w:r>
      <w:r>
        <w:rPr>
          <w:rtl w:val="true"/>
        </w:rPr>
        <w:t>لما ذکر</w:t>
      </w:r>
      <w:r>
        <w:rPr>
          <w:rtl w:val="true"/>
        </w:rPr>
        <w:t>»</w:t>
      </w:r>
      <w:bookmarkEnd w:id="240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ما مر فی تعلیقة مسألة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أحکام محرمات المصاهرة</w:t>
      </w:r>
      <w:r>
        <w:rPr>
          <w:rFonts w:eastAsia="IRNazanin" w:cs="IRNazanin"/>
          <w:color w:val="111111"/>
          <w:sz w:val="28"/>
          <w:szCs w:val="28"/>
          <w:rtl w:val="true"/>
          <w:lang w:bidi="fa-IR"/>
        </w:rPr>
        <w:t>.</w:t>
      </w:r>
    </w:p>
    <w:p>
      <w:pPr>
        <w:pStyle w:val="Heading3"/>
        <w:numPr>
          <w:ilvl w:val="2"/>
          <w:numId w:val="1"/>
        </w:numPr>
        <w:rPr/>
      </w:pPr>
      <w:bookmarkStart w:id="2402" w:name="__RefHeading___Toc5143768_581953129"/>
      <w:bookmarkStart w:id="2403" w:name="_Toc1037"/>
      <w:bookmarkEnd w:id="2402"/>
      <w:r>
        <w:rPr>
          <w:rtl w:val="true"/>
        </w:rPr>
        <w:t xml:space="preserve">قوله فی ص </w:t>
      </w:r>
      <w:r>
        <w:rPr/>
        <w:t>442</w:t>
      </w:r>
      <w:r>
        <w:rPr>
          <w:rtl w:val="true"/>
        </w:rPr>
        <w:t xml:space="preserve">، س </w:t>
      </w:r>
      <w:r>
        <w:rPr/>
        <w:t>9</w:t>
      </w:r>
      <w:r>
        <w:rPr>
          <w:rtl w:val="true"/>
        </w:rPr>
        <w:t>: «</w:t>
      </w:r>
      <w:r>
        <w:rPr>
          <w:rtl w:val="true"/>
        </w:rPr>
        <w:t>و قدعرفت إشکاله</w:t>
      </w:r>
      <w:r>
        <w:rPr>
          <w:rtl w:val="true"/>
        </w:rPr>
        <w:t>»</w:t>
      </w:r>
      <w:bookmarkEnd w:id="240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یقال إن علی الحاکم أن یرفع المشاکل و هو عنوان آخر ثبت له بعموم النیابة و أما فسخ الزوجة فی غیر موارد التی وردت النصوص لم یعهد بل فسخ الحاکم أیضا غیر معهود فالأولی أن یجبرهما الحاکم علی الطلاق لحل المشکل</w:t>
      </w:r>
      <w:r>
        <w:rPr>
          <w:rFonts w:eastAsia="IRNazanin" w:cs="IRNazanin"/>
          <w:color w:val="111111"/>
          <w:sz w:val="28"/>
          <w:szCs w:val="28"/>
          <w:rtl w:val="true"/>
          <w:lang w:bidi="fa-IR"/>
        </w:rPr>
        <w:t>.</w:t>
      </w:r>
    </w:p>
    <w:p>
      <w:pPr>
        <w:pStyle w:val="Heading3"/>
        <w:numPr>
          <w:ilvl w:val="2"/>
          <w:numId w:val="1"/>
        </w:numPr>
        <w:rPr/>
      </w:pPr>
      <w:bookmarkStart w:id="2404" w:name="__RefHeading___Toc5143770_581953129"/>
      <w:bookmarkStart w:id="2405" w:name="_Toc1038"/>
      <w:bookmarkEnd w:id="2404"/>
      <w:r>
        <w:rPr>
          <w:rtl w:val="true"/>
        </w:rPr>
        <w:t xml:space="preserve">قوله فی ص </w:t>
      </w:r>
      <w:r>
        <w:rPr/>
        <w:t>442</w:t>
      </w:r>
      <w:r>
        <w:rPr>
          <w:rtl w:val="true"/>
        </w:rPr>
        <w:t xml:space="preserve">، س </w:t>
      </w:r>
      <w:r>
        <w:rPr/>
        <w:t>15</w:t>
      </w:r>
      <w:r>
        <w:rPr>
          <w:rtl w:val="true"/>
        </w:rPr>
        <w:t>: «</w:t>
      </w:r>
      <w:r>
        <w:rPr>
          <w:rtl w:val="true"/>
        </w:rPr>
        <w:t>وفیه أن ذلک</w:t>
      </w:r>
      <w:r>
        <w:rPr>
          <w:rtl w:val="true"/>
        </w:rPr>
        <w:t>»</w:t>
      </w:r>
      <w:bookmarkEnd w:id="240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صحیح ولکن موضوع القرعة هو المشکل و هو مع اختیار الحاکم للفسخ أو إجبار الرجلین علی الطلاق مرتفع إذ لا إشکال حینئذٍ حتی تعمه القرعة لکل أمر مشکل فافهم</w:t>
      </w:r>
      <w:r>
        <w:rPr>
          <w:rFonts w:eastAsia="IRNazanin" w:cs="IRNazanin"/>
          <w:color w:val="111111"/>
          <w:sz w:val="28"/>
          <w:szCs w:val="28"/>
          <w:rtl w:val="true"/>
          <w:lang w:bidi="fa-IR"/>
        </w:rPr>
        <w:t>.</w:t>
      </w:r>
    </w:p>
    <w:p>
      <w:pPr>
        <w:pStyle w:val="Heading3"/>
        <w:numPr>
          <w:ilvl w:val="2"/>
          <w:numId w:val="1"/>
        </w:numPr>
        <w:rPr/>
      </w:pPr>
      <w:bookmarkStart w:id="2406" w:name="__RefHeading___Toc5143772_581953129"/>
      <w:bookmarkStart w:id="2407" w:name="_Toc1039"/>
      <w:bookmarkEnd w:id="2406"/>
      <w:r>
        <w:rPr>
          <w:rtl w:val="true"/>
        </w:rPr>
        <w:t xml:space="preserve">قوله فی ص </w:t>
      </w:r>
      <w:r>
        <w:rPr/>
        <w:t>442</w:t>
      </w:r>
      <w:r>
        <w:rPr>
          <w:rtl w:val="true"/>
        </w:rPr>
        <w:t xml:space="preserve">، س </w:t>
      </w:r>
      <w:r>
        <w:rPr/>
        <w:t>18</w:t>
      </w:r>
      <w:r>
        <w:rPr>
          <w:rtl w:val="true"/>
        </w:rPr>
        <w:t>: «</w:t>
      </w:r>
      <w:r>
        <w:rPr>
          <w:rtl w:val="true"/>
        </w:rPr>
        <w:t>فیجب علی الزوج</w:t>
      </w:r>
      <w:r>
        <w:rPr>
          <w:rtl w:val="true"/>
        </w:rPr>
        <w:t>»</w:t>
      </w:r>
      <w:bookmarkEnd w:id="2407"/>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منع لکون الزوجین فی المقام کواجدی المنی فی الثوب المشترک فإن لکل واحد منهما أن یجری أصالة البرائة عن وجوب الإنفاق</w:t>
      </w:r>
      <w:r>
        <w:rPr>
          <w:rFonts w:eastAsia="IRNazanin" w:cs="IRNazanin"/>
          <w:color w:val="111111"/>
          <w:sz w:val="28"/>
          <w:szCs w:val="28"/>
          <w:rtl w:val="true"/>
          <w:lang w:bidi="fa-IR"/>
        </w:rPr>
        <w:t>.</w:t>
      </w:r>
      <w:bookmarkStart w:id="2408" w:name="pg5878_65343"/>
    </w:p>
    <w:p>
      <w:pPr>
        <w:pStyle w:val="Heading3"/>
        <w:numPr>
          <w:ilvl w:val="2"/>
          <w:numId w:val="1"/>
        </w:numPr>
        <w:rPr/>
      </w:pPr>
      <w:bookmarkStart w:id="2409" w:name="__RefHeading___Toc5143774_581953129"/>
      <w:bookmarkStart w:id="2410" w:name="_Toc1040"/>
      <w:bookmarkEnd w:id="2408"/>
      <w:bookmarkEnd w:id="2409"/>
      <w:r>
        <w:rPr>
          <w:rtl w:val="true"/>
        </w:rPr>
        <w:t xml:space="preserve">قوله فی ص </w:t>
      </w:r>
      <w:r>
        <w:rPr/>
        <w:t>442</w:t>
      </w:r>
      <w:r>
        <w:rPr>
          <w:rtl w:val="true"/>
        </w:rPr>
        <w:t xml:space="preserve">، س </w:t>
      </w:r>
      <w:r>
        <w:rPr/>
        <w:t>19</w:t>
      </w:r>
      <w:r>
        <w:rPr>
          <w:rtl w:val="true"/>
        </w:rPr>
        <w:t>: «</w:t>
      </w:r>
      <w:r>
        <w:rPr>
          <w:rtl w:val="true"/>
        </w:rPr>
        <w:t>ویجب</w:t>
      </w:r>
      <w:r>
        <w:rPr>
          <w:rtl w:val="true"/>
        </w:rPr>
        <w:t>»</w:t>
      </w:r>
      <w:bookmarkEnd w:id="241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أیضا أن وجوب البذل فیما إذا طالبه الزوج و فی المقام لایجوز لأحد منهما أن یطلب ذلک لعدم حجة شرعیة له علی کونه زوجا و لذا قلنا بأن له أن یجری أصالة البرائة عن وجوب الإنفاق و علیه فکیف یجب علیها بذل نفسها لزوجها</w:t>
      </w:r>
      <w:r>
        <w:rPr>
          <w:rFonts w:eastAsia="IRNazanin" w:cs="IRNazanin"/>
          <w:color w:val="111111"/>
          <w:sz w:val="28"/>
          <w:szCs w:val="28"/>
          <w:rtl w:val="true"/>
          <w:lang w:bidi="fa-IR"/>
        </w:rPr>
        <w:t>.</w:t>
      </w:r>
    </w:p>
    <w:p>
      <w:pPr>
        <w:pStyle w:val="Heading3"/>
        <w:numPr>
          <w:ilvl w:val="2"/>
          <w:numId w:val="1"/>
        </w:numPr>
        <w:rPr/>
      </w:pPr>
      <w:bookmarkStart w:id="2411" w:name="__RefHeading___Toc5143776_581953129"/>
      <w:bookmarkStart w:id="2412" w:name="_Toc1041"/>
      <w:bookmarkEnd w:id="2411"/>
      <w:r>
        <w:rPr>
          <w:rtl w:val="true"/>
        </w:rPr>
        <w:t xml:space="preserve">قوله فی ص </w:t>
      </w:r>
      <w:r>
        <w:rPr/>
        <w:t>443</w:t>
      </w:r>
      <w:r>
        <w:rPr>
          <w:rtl w:val="true"/>
        </w:rPr>
        <w:t xml:space="preserve">، س </w:t>
      </w:r>
      <w:r>
        <w:rPr/>
        <w:t>5</w:t>
      </w:r>
      <w:r>
        <w:rPr>
          <w:rtl w:val="true"/>
        </w:rPr>
        <w:t>: «</w:t>
      </w:r>
      <w:r>
        <w:rPr>
          <w:rtl w:val="true"/>
        </w:rPr>
        <w:t>غیر ظاهر</w:t>
      </w:r>
      <w:r>
        <w:rPr>
          <w:rtl w:val="true"/>
        </w:rPr>
        <w:t>»</w:t>
      </w:r>
      <w:bookmarkEnd w:id="241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الظاهر من عبائر القوم أن الإقرار کالأصول العملیة لایثبت به إلا مورد الإقرار فیما علیه دون ماله اللهم إلا أن یقوم علی التجاوز عن مورده دلیل أخر کالإجماع علی التوارث فیما إذا أقرا بالزوجیة</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 بحمدالله فی شهر شعبان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العبد العاصی السید محسن الخرازی الطهرانی ابن السید مهدی غفرالله له ولی و لجمیع المؤمنین</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5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5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کتاب النکاح أبواب مقدماته و آدابه، الباب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کتاب النکاح أبواب مقدماته و آدابه، الباب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الجعفریات،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جواز النظر إلی نساء أهل الذمة</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کتاب الطهارة، أبواب آداب الحمام، 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النکاح، باب التستر،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کتاب النکاح، أبواب مقدمات النکاح و آدابه، الباب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کتاب النکاح، أبواب مقدماته و آدابه، الباب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کتاب الدیات، أبواب دیات المنافع،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514</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کتاب النکاح، أبواب ما یحرم باستیفاء العدد،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کتاب النکاح، أبواب ما یحرم باستیفاء العدد،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أبواب أقسام الطلاق و أحکامه، الباب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أبواب أقسام الطلاق و أحکامه، الباب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أبواب أقسام الطلاق و أحکامه،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أبواب أقسام الطلاق و أحکامه،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أبواب ما یحرم بالمصاهرة، الباب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أبواب ما یحرم بالمصاهرة، الباب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کتاب النکاح، أبواب عقد النکاح و اولیاء العقد، الباب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أبواب المتعة، باب أنها مصدقة علی نفسها،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باب طلاق المفقود،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طلاق المفقود،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کتاب النکاح، باب النوادر، الحدیث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کتاب النکاح، أبواب ما یحرم بالمصاهرة، الباب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کتاب النکاح أبواب المهور، الباب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کتاب النکاح، أبواب ما یحرم بالمصاهرة، الباب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کتاب البیع، أبواب أحکام العیوب، الباب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کتاب النکاح، أبواب ما یحرم بالمصاهرة، الباب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کتاب النکاح، أبواب نکاح العبید و الإماء، الباب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کتاب النکاح، أبواب ما یحرم بالمصاهرة، الباب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کتاب الطلاق، أبواب العدد، الباب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کتاب النکاح، أبواب ما یحرم بالمصاهرة، الباب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کتاب النکاح، أبواب ما یحرم بالمصاهرة،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کتاب النکاح، أبواب ما یحرم بالمصاهرة،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کتاب النکاح، أبواب ما یحرم بالمصاهرة،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کتاب النکاح، أبواب ما یحرم بالمصاهرة،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کتاب النکاح، أبواب ما یحرم بالمصاهرة،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کتاب النکاح، أبواب ما یحرم بالمصاهرة، الباب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کتاب التجارة، أبواب ما یکتسب به، الباب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کتاب التجارة، باب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صحیحة عبدالرحمن بن الحجاج المرویة فی الوسائل، کتاب النکاح، أبواب نکاح العبید، الباب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صحیحة الحسن بن محبوب المرویة فی الوسائل، کتاب التجارة، أبواب ما یکتسب به، الباب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کتاب النکاح، أبواب ما یحرم بالمصاهرة، الباب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المکاسب،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المکاسب،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کتاب الصلاة أبواب الخلل الواقع فی الصلاة، الباب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کتاب النکاح، أبواب نکاح العبید و الإماء، الباب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کتاب الخلع و المباراة،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کتاب النکاح، أبواب ما یحرم بالمصاهرة،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القضاء أبواب صفات القاضی،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کتاب النکاح، أبواب ما یحرم بالمصاهرة،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کتاب النکاح، أبواب ما یحرم بالمصاهرة،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کتاب الإیلاء و الکفارات، الباب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کتاب الوکالة،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کتاب القضاء، أبواب کیفیة الحکم، الباب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کتاب القضاء، أبواب کیفیة الحکم، الباب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کتاب الإجارة، الباب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کتاب القضاء، أبواب کیفیة الحکم و أحکام الدعوی، الباب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کتاب النکاح، أبواب عقد النکاح و أولیاء العقد،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کتاب النکاح، أبواب عقد النکاح و أولیاء العقد،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کتاب النکاح، أبواب عقد النکاح و أولیاء العقد،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کتاب النکاح، أبواب عقد النکاح و أولیاء العقد،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کتاب النکاح، أبواب عقد النکاح و أولیاء العقد، 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کتاب النکاح، أبواب عقد النکاح و أولیاء العقد، 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کتاب النکاح، أبواب عقد النکاح و أولیاء العقد، الباب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کتاب النکاح، أبواب عقد النکاح و أولیاء العقد، 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کتاب النکاح، أبواب عقد النکاح و أولیاء العقد،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کتاب النکاح، أبواب عقد النکاح و أولیاء العقد،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کتاب النکاح، أبواب عقد النکاح و أولیاء العقد، 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کتاب النکاح، أبواب عقد النکاح و أولیاء العقد،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کتاب النکاح، أبواب عقد النکاح و أولیاء العقد،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کتاب النکاح، أبواب عقد النکاح و أولیاء العقد،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کتاب النکاح، أبواب عقد النکاح و أولیاء العقد،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کتاب النکاح، أبواب عقد النکاح و أولیاء العقد،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کتاب النکاح، أبواب عقد النکاح و أولیاء العقد، 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کتاب النکاح، أبواب عقد النکاح و أولیاء العقد، 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کتاب النکاح، أبواب عقد النکاح و أولیاء العقد،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کتاب النکاح، أبواب عقد النکاح و أولیاء العقد،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کتاب النکاح، أبواب عقد النکاح و أولیاء العقد،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کتاب النکاح، باب تزویج الصبیان،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کتاب الوقوف و الصدقات،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کتاب الوصایا، باب النوادر، الحدیث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کتاب النکاح، أبواب عقد النکاح و أولیاء العقد،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کتاب التجارة، أبواب عقد البیع و شروطه، الباب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کتاب النکاح، أبواب عقد النکاح،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کتاب النکاح، أبواب العیوب و التدلیس،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کتاب النکاح، أبواب العیوب و التدلیس،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کتاب النکاح، أبواب عقد النکاح،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کتاب الطلاق، أبواب مقدماته و شرائطه، الباب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کتاب الفرائض و المواریث، أبواب موانع الإرث،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کتاب النکاح، أبواب نکاح العبید و الإماء، الباب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image" Target="media/image2.jpeg"/><Relationship Id="rId357" Type="http://schemas.openxmlformats.org/officeDocument/2006/relationships/image" Target="media/image2.jpeg"/><Relationship Id="rId358" Type="http://schemas.openxmlformats.org/officeDocument/2006/relationships/footer" Target="footer351.xml"/><Relationship Id="rId359" Type="http://schemas.openxmlformats.org/officeDocument/2006/relationships/footnotes" Target="footnotes.xml"/><Relationship Id="rId360" Type="http://schemas.openxmlformats.org/officeDocument/2006/relationships/numbering" Target="numbering.xml"/><Relationship Id="rId361" Type="http://schemas.openxmlformats.org/officeDocument/2006/relationships/fontTable" Target="fontTable.xml"/><Relationship Id="rId362" Type="http://schemas.openxmlformats.org/officeDocument/2006/relationships/settings" Target="settings.xml"/><Relationship Id="rId36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375</Pages>
  <Words>8749</Words>
  <Characters>35517</Characters>
  <CharactersWithSpaces>44010</CharactersWithSpaces>
  <Paragraphs>257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2026-08-19T05:48:40Z</dcterms:created>
  <dc:creator>ghaemiyeh.com</dc:creator>
  <dc:description/>
  <dc:language>en-US</dc:language>
  <cp:lastModifiedBy/>
  <dcterms:modified xsi:type="dcterms:W3CDTF">2026-08-19T09:18:49Z</dcterms:modified>
  <cp:revision>1</cp:revision>
  <dc:subject/>
  <dc:title>حاشیه مستمسک العروةالوثقی کتاب النکاح</dc:title>
</cp:coreProperties>
</file>

<file path=docProps/custom.xml><?xml version="1.0" encoding="utf-8"?>
<Properties xmlns="http://schemas.openxmlformats.org/officeDocument/2006/custom-properties" xmlns:vt="http://schemas.openxmlformats.org/officeDocument/2006/docPropsVTypes"/>
</file>