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کلیات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0566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300568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300570_58195312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4300572_581953129">
            <w:r>
              <w:rPr>
                <w:webHidden/>
                <w:rStyle w:val="IndexLink"/>
                <w:rtl w:val="true"/>
              </w:rPr>
              <w:t>مقدمه ناشر</w:t>
            </w:r>
            <w:r>
              <w:rPr>
                <w:rStyle w:val="IndexLink"/>
                <w:rtl w:val="true"/>
              </w:rPr>
              <w:tab/>
            </w:r>
            <w:r>
              <w:rPr>
                <w:rStyle w:val="IndexLink"/>
              </w:rPr>
              <w:t>23</w:t>
            </w:r>
          </w:hyperlink>
        </w:p>
        <w:p>
          <w:pPr>
            <w:pStyle w:val="Contents2"/>
            <w:tabs>
              <w:tab w:val="clear" w:pos="8743"/>
              <w:tab w:val="right" w:pos="9026" w:leader="dot"/>
            </w:tabs>
            <w:rPr/>
          </w:pPr>
          <w:hyperlink w:anchor="__RefHeading___Toc4300574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4300576_581953129">
            <w:r>
              <w:rPr>
                <w:webHidden/>
                <w:rStyle w:val="IndexLink"/>
                <w:rtl w:val="true"/>
              </w:rPr>
              <w:t>درس اول</w:t>
            </w:r>
            <w:r>
              <w:rPr>
                <w:rStyle w:val="IndexLink"/>
                <w:rtl w:val="true"/>
              </w:rPr>
              <w:t xml:space="preserve">: </w:t>
            </w:r>
            <w:r>
              <w:rPr>
                <w:rStyle w:val="IndexLink"/>
                <w:rtl w:val="true"/>
              </w:rPr>
              <w:t>کلیات</w:t>
            </w:r>
            <w:r>
              <w:rPr>
                <w:rStyle w:val="IndexLink"/>
                <w:rtl w:val="true"/>
              </w:rPr>
              <w:tab/>
            </w:r>
            <w:r>
              <w:rPr>
                <w:rStyle w:val="IndexLink"/>
              </w:rPr>
              <w:t>26</w:t>
            </w:r>
          </w:hyperlink>
        </w:p>
        <w:p>
          <w:pPr>
            <w:pStyle w:val="Contents3"/>
            <w:tabs>
              <w:tab w:val="clear" w:pos="8459"/>
              <w:tab w:val="right" w:pos="9026" w:leader="dot"/>
            </w:tabs>
            <w:rPr/>
          </w:pPr>
          <w:hyperlink w:anchor="__RefHeading___Toc4300578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300580_581953129">
            <w:r>
              <w:rPr>
                <w:webHidden/>
                <w:rStyle w:val="IndexLink"/>
                <w:rtl w:val="true"/>
              </w:rPr>
              <w:t>تبیین موضوع بحث</w:t>
            </w:r>
            <w:r>
              <w:rPr>
                <w:rStyle w:val="IndexLink"/>
                <w:rtl w:val="true"/>
              </w:rPr>
              <w:tab/>
            </w:r>
            <w:r>
              <w:rPr>
                <w:rStyle w:val="IndexLink"/>
              </w:rPr>
              <w:t>27</w:t>
            </w:r>
          </w:hyperlink>
        </w:p>
        <w:p>
          <w:pPr>
            <w:pStyle w:val="Contents3"/>
            <w:tabs>
              <w:tab w:val="clear" w:pos="8459"/>
              <w:tab w:val="right" w:pos="9026" w:leader="dot"/>
            </w:tabs>
            <w:rPr/>
          </w:pPr>
          <w:hyperlink w:anchor="__RefHeading___Toc4300582_581953129">
            <w:r>
              <w:rPr>
                <w:webHidden/>
                <w:rStyle w:val="IndexLink"/>
                <w:rtl w:val="true"/>
              </w:rPr>
              <w:t>ضرورت طرح بحث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4300584_581953129">
            <w:r>
              <w:rPr>
                <w:webHidden/>
                <w:rStyle w:val="IndexLink"/>
                <w:rtl w:val="true"/>
              </w:rPr>
              <w:t>تاریخچه بحث</w:t>
            </w:r>
            <w:r>
              <w:rPr>
                <w:rStyle w:val="IndexLink"/>
                <w:rtl w:val="true"/>
              </w:rPr>
              <w:tab/>
            </w:r>
            <w:r>
              <w:rPr>
                <w:rStyle w:val="IndexLink"/>
              </w:rPr>
              <w:t>29</w:t>
            </w:r>
          </w:hyperlink>
        </w:p>
        <w:p>
          <w:pPr>
            <w:pStyle w:val="Contents3"/>
            <w:tabs>
              <w:tab w:val="clear" w:pos="8459"/>
              <w:tab w:val="right" w:pos="9026" w:leader="dot"/>
            </w:tabs>
            <w:rPr/>
          </w:pPr>
          <w:hyperlink w:anchor="__RefHeading___Toc4300586_581953129">
            <w:r>
              <w:rPr>
                <w:webHidden/>
                <w:rStyle w:val="IndexLink"/>
                <w:rtl w:val="true"/>
              </w:rPr>
              <w:t>پیشینه بحث</w:t>
            </w:r>
            <w:r>
              <w:rPr>
                <w:rStyle w:val="IndexLink"/>
                <w:rtl w:val="true"/>
              </w:rPr>
              <w:tab/>
            </w:r>
            <w:r>
              <w:rPr>
                <w:rStyle w:val="IndexLink"/>
              </w:rPr>
              <w:t>30</w:t>
            </w:r>
          </w:hyperlink>
        </w:p>
        <w:p>
          <w:pPr>
            <w:pStyle w:val="Contents3"/>
            <w:tabs>
              <w:tab w:val="clear" w:pos="8459"/>
              <w:tab w:val="right" w:pos="9026" w:leader="dot"/>
            </w:tabs>
            <w:rPr/>
          </w:pPr>
          <w:hyperlink w:anchor="__RefHeading___Toc4300588_581953129">
            <w:r>
              <w:rPr>
                <w:webHidden/>
                <w:rStyle w:val="IndexLink"/>
                <w:rtl w:val="true"/>
              </w:rPr>
              <w:t>وجوب امامت</w:t>
            </w:r>
            <w:r>
              <w:rPr>
                <w:rStyle w:val="IndexLink"/>
                <w:rtl w:val="true"/>
              </w:rPr>
              <w:tab/>
            </w:r>
            <w:r>
              <w:rPr>
                <w:rStyle w:val="IndexLink"/>
              </w:rPr>
              <w:t>32</w:t>
            </w:r>
          </w:hyperlink>
        </w:p>
        <w:p>
          <w:pPr>
            <w:pStyle w:val="Contents3"/>
            <w:tabs>
              <w:tab w:val="clear" w:pos="8459"/>
              <w:tab w:val="right" w:pos="9026" w:leader="dot"/>
            </w:tabs>
            <w:rPr/>
          </w:pPr>
          <w:hyperlink w:anchor="__RefHeading___Toc4300590_581953129">
            <w:r>
              <w:rPr>
                <w:webHidden/>
                <w:rStyle w:val="IndexLink"/>
                <w:rtl w:val="true"/>
              </w:rPr>
              <w:t>امامت خاصه و عامه</w:t>
            </w:r>
            <w:r>
              <w:rPr>
                <w:rStyle w:val="IndexLink"/>
                <w:rtl w:val="true"/>
              </w:rPr>
              <w:tab/>
            </w:r>
            <w:r>
              <w:rPr>
                <w:rStyle w:val="IndexLink"/>
              </w:rPr>
              <w:t>34</w:t>
            </w:r>
          </w:hyperlink>
        </w:p>
        <w:p>
          <w:pPr>
            <w:pStyle w:val="Contents2"/>
            <w:tabs>
              <w:tab w:val="clear" w:pos="8743"/>
              <w:tab w:val="right" w:pos="9026" w:leader="dot"/>
            </w:tabs>
            <w:rPr/>
          </w:pPr>
          <w:hyperlink w:anchor="__RefHeading___Toc4300592_581953129">
            <w:r>
              <w:rPr>
                <w:webHidden/>
                <w:rStyle w:val="IndexLink"/>
                <w:rtl w:val="true"/>
              </w:rPr>
              <w:t>درس دوم</w:t>
            </w:r>
            <w:r>
              <w:rPr>
                <w:rStyle w:val="IndexLink"/>
                <w:rtl w:val="true"/>
              </w:rPr>
              <w:t xml:space="preserve">: </w:t>
            </w:r>
            <w:r>
              <w:rPr>
                <w:rStyle w:val="IndexLink"/>
                <w:rtl w:val="true"/>
              </w:rPr>
              <w:t>مفهوم شناسی</w:t>
            </w:r>
            <w:r>
              <w:rPr>
                <w:rStyle w:val="IndexLink"/>
                <w:rtl w:val="true"/>
              </w:rPr>
              <w:tab/>
            </w:r>
            <w:r>
              <w:rPr>
                <w:rStyle w:val="IndexLink"/>
              </w:rPr>
              <w:t>36</w:t>
            </w:r>
          </w:hyperlink>
        </w:p>
        <w:p>
          <w:pPr>
            <w:pStyle w:val="Contents3"/>
            <w:tabs>
              <w:tab w:val="clear" w:pos="8459"/>
              <w:tab w:val="right" w:pos="9026" w:leader="dot"/>
            </w:tabs>
            <w:rPr/>
          </w:pPr>
          <w:hyperlink w:anchor="__RefHeading___Toc4300594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300596_581953129">
            <w:r>
              <w:rPr>
                <w:webHidden/>
                <w:rStyle w:val="IndexLink"/>
                <w:rtl w:val="true"/>
              </w:rPr>
              <w:t>مفهوم شناسی</w:t>
            </w:r>
            <w:r>
              <w:rPr>
                <w:rStyle w:val="IndexLink"/>
                <w:rtl w:val="true"/>
              </w:rPr>
              <w:tab/>
            </w:r>
            <w:r>
              <w:rPr>
                <w:rStyle w:val="IndexLink"/>
              </w:rPr>
              <w:t>37</w:t>
            </w:r>
          </w:hyperlink>
        </w:p>
        <w:p>
          <w:pPr>
            <w:pStyle w:val="Contents4"/>
            <w:tabs>
              <w:tab w:val="clear" w:pos="8176"/>
              <w:tab w:val="right" w:pos="9026" w:leader="dot"/>
            </w:tabs>
            <w:rPr/>
          </w:pPr>
          <w:hyperlink w:anchor="__RefHeading___Toc4300598_581953129">
            <w:r>
              <w:rPr>
                <w:webHidden/>
                <w:rStyle w:val="IndexLink"/>
                <w:rtl w:val="true"/>
              </w:rPr>
              <w:t>امام و امامت</w:t>
            </w:r>
            <w:r>
              <w:rPr>
                <w:rStyle w:val="IndexLink"/>
                <w:rtl w:val="true"/>
              </w:rPr>
              <w:tab/>
            </w:r>
            <w:r>
              <w:rPr>
                <w:rStyle w:val="IndexLink"/>
              </w:rPr>
              <w:t>37</w:t>
            </w:r>
          </w:hyperlink>
        </w:p>
        <w:p>
          <w:pPr>
            <w:pStyle w:val="Contents5"/>
            <w:tabs>
              <w:tab w:val="clear" w:pos="7892"/>
              <w:tab w:val="right" w:pos="9026" w:leader="dot"/>
            </w:tabs>
            <w:rPr/>
          </w:pPr>
          <w:hyperlink w:anchor="__RefHeading___Toc4300600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300602_581953129">
            <w:r>
              <w:rPr>
                <w:webHidden/>
                <w:rStyle w:val="IndexLink"/>
                <w:rtl w:val="true"/>
              </w:rPr>
              <w:t>معنای لغوی</w:t>
            </w:r>
            <w:r>
              <w:rPr>
                <w:rStyle w:val="IndexLink"/>
                <w:rtl w:val="true"/>
              </w:rPr>
              <w:tab/>
            </w:r>
            <w:r>
              <w:rPr>
                <w:rStyle w:val="IndexLink"/>
              </w:rPr>
              <w:t>37</w:t>
            </w:r>
          </w:hyperlink>
        </w:p>
        <w:p>
          <w:pPr>
            <w:pStyle w:val="Contents5"/>
            <w:tabs>
              <w:tab w:val="clear" w:pos="7892"/>
              <w:tab w:val="right" w:pos="9026" w:leader="dot"/>
            </w:tabs>
            <w:rPr/>
          </w:pPr>
          <w:hyperlink w:anchor="__RefHeading___Toc4300604_581953129">
            <w:r>
              <w:rPr>
                <w:webHidden/>
                <w:rStyle w:val="IndexLink"/>
                <w:rtl w:val="true"/>
              </w:rPr>
              <w:t>کاربردهای واژه امام در قرآن</w:t>
            </w:r>
            <w:r>
              <w:rPr>
                <w:rStyle w:val="IndexLink"/>
                <w:rtl w:val="true"/>
              </w:rPr>
              <w:tab/>
            </w:r>
            <w:r>
              <w:rPr>
                <w:rStyle w:val="IndexLink"/>
              </w:rPr>
              <w:t>38</w:t>
            </w:r>
          </w:hyperlink>
        </w:p>
        <w:p>
          <w:pPr>
            <w:pStyle w:val="Contents5"/>
            <w:tabs>
              <w:tab w:val="clear" w:pos="7892"/>
              <w:tab w:val="right" w:pos="9026" w:leader="dot"/>
            </w:tabs>
            <w:rPr/>
          </w:pPr>
          <w:hyperlink w:anchor="__RefHeading___Toc4300606_581953129">
            <w:r>
              <w:rPr>
                <w:webHidden/>
                <w:rStyle w:val="IndexLink"/>
                <w:rtl w:val="true"/>
              </w:rPr>
              <w:t>معنای اصطلاحی</w:t>
            </w:r>
            <w:r>
              <w:rPr>
                <w:rStyle w:val="IndexLink"/>
                <w:rtl w:val="true"/>
              </w:rPr>
              <w:tab/>
            </w:r>
            <w:r>
              <w:rPr>
                <w:rStyle w:val="IndexLink"/>
              </w:rPr>
              <w:t>40</w:t>
            </w:r>
          </w:hyperlink>
        </w:p>
        <w:p>
          <w:pPr>
            <w:pStyle w:val="Contents5"/>
            <w:tabs>
              <w:tab w:val="clear" w:pos="7892"/>
              <w:tab w:val="right" w:pos="9026" w:leader="dot"/>
            </w:tabs>
            <w:rPr/>
          </w:pPr>
          <w:hyperlink w:anchor="__RefHeading___Toc4300608_581953129">
            <w:r>
              <w:rPr>
                <w:webHidden/>
                <w:rStyle w:val="IndexLink"/>
                <w:rtl w:val="true"/>
              </w:rPr>
              <w:t>تعریف امامت در بیان دانشمندان شیعه</w:t>
            </w:r>
            <w:r>
              <w:rPr>
                <w:rStyle w:val="IndexLink"/>
                <w:rtl w:val="true"/>
              </w:rPr>
              <w:tab/>
            </w:r>
            <w:r>
              <w:rPr>
                <w:rStyle w:val="IndexLink"/>
              </w:rPr>
              <w:t>40</w:t>
            </w:r>
          </w:hyperlink>
        </w:p>
        <w:p>
          <w:pPr>
            <w:pStyle w:val="Contents5"/>
            <w:tabs>
              <w:tab w:val="clear" w:pos="7892"/>
              <w:tab w:val="right" w:pos="9026" w:leader="dot"/>
            </w:tabs>
            <w:rPr/>
          </w:pPr>
          <w:hyperlink w:anchor="__RefHeading___Toc4300610_581953129">
            <w:r>
              <w:rPr>
                <w:webHidden/>
                <w:rStyle w:val="IndexLink"/>
                <w:rtl w:val="true"/>
              </w:rPr>
              <w:t>تحلیل و بررسی</w:t>
            </w:r>
            <w:r>
              <w:rPr>
                <w:rStyle w:val="IndexLink"/>
                <w:rtl w:val="true"/>
              </w:rPr>
              <w:tab/>
            </w:r>
            <w:r>
              <w:rPr>
                <w:rStyle w:val="IndexLink"/>
              </w:rPr>
              <w:t>42</w:t>
            </w:r>
          </w:hyperlink>
        </w:p>
        <w:p>
          <w:pPr>
            <w:pStyle w:val="Contents4"/>
            <w:tabs>
              <w:tab w:val="clear" w:pos="8176"/>
              <w:tab w:val="right" w:pos="9026" w:leader="dot"/>
            </w:tabs>
            <w:rPr/>
          </w:pPr>
          <w:hyperlink w:anchor="__RefHeading___Toc4300612_581953129">
            <w:r>
              <w:rPr>
                <w:webHidden/>
                <w:rStyle w:val="IndexLink"/>
                <w:rtl w:val="true"/>
              </w:rPr>
              <w:t>خلیفه و خلافت</w:t>
            </w:r>
            <w:r>
              <w:rPr>
                <w:rStyle w:val="IndexLink"/>
                <w:rtl w:val="true"/>
              </w:rPr>
              <w:tab/>
            </w:r>
            <w:r>
              <w:rPr>
                <w:rStyle w:val="IndexLink"/>
              </w:rPr>
              <w:t>49</w:t>
            </w:r>
          </w:hyperlink>
        </w:p>
        <w:p>
          <w:pPr>
            <w:pStyle w:val="Contents4"/>
            <w:tabs>
              <w:tab w:val="clear" w:pos="8176"/>
              <w:tab w:val="right" w:pos="9026" w:leader="dot"/>
            </w:tabs>
            <w:rPr/>
          </w:pPr>
          <w:hyperlink w:anchor="__RefHeading___Toc4300614_581953129">
            <w:r>
              <w:rPr>
                <w:webHidden/>
                <w:rStyle w:val="IndexLink"/>
                <w:rtl w:val="true"/>
              </w:rPr>
              <w:t>ولیّ و ولایت</w:t>
            </w:r>
            <w:r>
              <w:rPr>
                <w:rStyle w:val="IndexLink"/>
                <w:rtl w:val="true"/>
              </w:rPr>
              <w:tab/>
            </w:r>
            <w:r>
              <w:rPr>
                <w:rStyle w:val="IndexLink"/>
              </w:rPr>
              <w:t>50</w:t>
            </w:r>
          </w:hyperlink>
        </w:p>
        <w:p>
          <w:pPr>
            <w:pStyle w:val="Contents4"/>
            <w:tabs>
              <w:tab w:val="clear" w:pos="8176"/>
              <w:tab w:val="right" w:pos="9026" w:leader="dot"/>
            </w:tabs>
            <w:rPr/>
          </w:pPr>
          <w:hyperlink w:anchor="__RefHeading___Toc4300616_581953129">
            <w:r>
              <w:rPr>
                <w:webHidden/>
                <w:rStyle w:val="IndexLink"/>
                <w:rtl w:val="true"/>
              </w:rPr>
              <w:t>وصیّ و وصایت</w:t>
            </w:r>
            <w:r>
              <w:rPr>
                <w:rStyle w:val="IndexLink"/>
                <w:rtl w:val="true"/>
              </w:rPr>
              <w:tab/>
            </w:r>
            <w:r>
              <w:rPr>
                <w:rStyle w:val="IndexLink"/>
              </w:rPr>
              <w:t>51</w:t>
            </w:r>
          </w:hyperlink>
        </w:p>
        <w:p>
          <w:pPr>
            <w:pStyle w:val="Contents2"/>
            <w:tabs>
              <w:tab w:val="clear" w:pos="8743"/>
              <w:tab w:val="right" w:pos="9026" w:leader="dot"/>
            </w:tabs>
            <w:rPr/>
          </w:pPr>
          <w:hyperlink w:anchor="__RefHeading___Toc4300618_581953129">
            <w:r>
              <w:rPr>
                <w:webHidden/>
                <w:rStyle w:val="IndexLink"/>
                <w:rtl w:val="true"/>
              </w:rPr>
              <w:t>درس سوم</w:t>
            </w:r>
            <w:r>
              <w:rPr>
                <w:rStyle w:val="IndexLink"/>
                <w:rtl w:val="true"/>
              </w:rPr>
              <w:t xml:space="preserve">: </w:t>
            </w:r>
            <w:r>
              <w:rPr>
                <w:rStyle w:val="IndexLink"/>
                <w:rtl w:val="true"/>
              </w:rPr>
              <w:t>رابطه نبوت و امامت</w:t>
            </w:r>
            <w:r>
              <w:rPr>
                <w:rStyle w:val="IndexLink"/>
                <w:rtl w:val="true"/>
              </w:rPr>
              <w:tab/>
            </w:r>
            <w:r>
              <w:rPr>
                <w:rStyle w:val="IndexLink"/>
              </w:rPr>
              <w:t>56</w:t>
            </w:r>
          </w:hyperlink>
        </w:p>
        <w:p>
          <w:pPr>
            <w:pStyle w:val="Contents3"/>
            <w:tabs>
              <w:tab w:val="clear" w:pos="8459"/>
              <w:tab w:val="right" w:pos="9026" w:leader="dot"/>
            </w:tabs>
            <w:rPr/>
          </w:pPr>
          <w:hyperlink w:anchor="__RefHeading___Toc4300620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300622_581953129">
            <w:r>
              <w:rPr>
                <w:webHidden/>
                <w:rStyle w:val="IndexLink"/>
                <w:rtl w:val="true"/>
              </w:rPr>
              <w:t>راز ختم نبوت</w:t>
            </w:r>
            <w:r>
              <w:rPr>
                <w:rStyle w:val="IndexLink"/>
                <w:rtl w:val="true"/>
              </w:rPr>
              <w:tab/>
            </w:r>
            <w:r>
              <w:rPr>
                <w:rStyle w:val="IndexLink"/>
              </w:rPr>
              <w:t>59</w:t>
            </w:r>
          </w:hyperlink>
        </w:p>
        <w:p>
          <w:pPr>
            <w:pStyle w:val="Contents2"/>
            <w:tabs>
              <w:tab w:val="clear" w:pos="8743"/>
              <w:tab w:val="right" w:pos="9026" w:leader="dot"/>
            </w:tabs>
            <w:rPr/>
          </w:pPr>
          <w:hyperlink w:anchor="__RefHeading___Toc4300624_581953129">
            <w:r>
              <w:rPr>
                <w:webHidden/>
                <w:rStyle w:val="IndexLink"/>
                <w:rtl w:val="true"/>
              </w:rPr>
              <w:t>درس چهارم</w:t>
            </w:r>
            <w:r>
              <w:rPr>
                <w:rStyle w:val="IndexLink"/>
                <w:rtl w:val="true"/>
              </w:rPr>
              <w:t xml:space="preserve">: </w:t>
            </w:r>
            <w:r>
              <w:rPr>
                <w:rStyle w:val="IndexLink"/>
                <w:rtl w:val="true"/>
              </w:rPr>
              <w:t>دلایل عقلی</w:t>
            </w:r>
            <w:r>
              <w:rPr>
                <w:rStyle w:val="IndexLink"/>
                <w:rtl w:val="true"/>
              </w:rPr>
              <w:t xml:space="preserve">: </w:t>
            </w:r>
            <w:r>
              <w:rPr>
                <w:rStyle w:val="IndexLink"/>
                <w:rtl w:val="true"/>
              </w:rPr>
              <w:t>قاعده لطف</w:t>
            </w:r>
            <w:r>
              <w:rPr>
                <w:rStyle w:val="IndexLink"/>
              </w:rPr>
              <w:t>1</w:t>
            </w:r>
            <w:r>
              <w:rPr>
                <w:rStyle w:val="IndexLink"/>
                <w:rtl w:val="true"/>
              </w:rPr>
              <w:t xml:space="preserve"> (</w:t>
            </w:r>
            <w:r>
              <w:rPr>
                <w:rStyle w:val="IndexLink"/>
                <w:rtl w:val="true"/>
              </w:rPr>
              <w:t>تبیین قاعده لطف</w:t>
            </w:r>
            <w:r>
              <w:rPr>
                <w:rStyle w:val="IndexLink"/>
                <w:rtl w:val="true"/>
              </w:rPr>
              <w:t>)</w:t>
              <w:tab/>
            </w:r>
            <w:r>
              <w:rPr>
                <w:rStyle w:val="IndexLink"/>
              </w:rPr>
              <w:t>66</w:t>
            </w:r>
          </w:hyperlink>
        </w:p>
        <w:p>
          <w:pPr>
            <w:pStyle w:val="Contents3"/>
            <w:tabs>
              <w:tab w:val="clear" w:pos="8459"/>
              <w:tab w:val="right" w:pos="9026" w:leader="dot"/>
            </w:tabs>
            <w:rPr/>
          </w:pPr>
          <w:hyperlink w:anchor="__RefHeading___Toc4300626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300628_581953129">
            <w:r>
              <w:rPr>
                <w:webHidden/>
                <w:rStyle w:val="IndexLink"/>
                <w:rtl w:val="true"/>
              </w:rPr>
              <w:t xml:space="preserve">دلایل عقلی امامت </w:t>
            </w:r>
            <w:r>
              <w:rPr>
                <w:rStyle w:val="IndexLink"/>
                <w:rtl w:val="true"/>
              </w:rPr>
              <w:t>(</w:t>
            </w:r>
            <w:r>
              <w:rPr>
                <w:rStyle w:val="IndexLink"/>
                <w:rtl w:val="true"/>
              </w:rPr>
              <w:t>ضرورت امامت در نگاه عقل</w:t>
            </w:r>
            <w:r>
              <w:rPr>
                <w:rStyle w:val="IndexLink"/>
                <w:rtl w:val="true"/>
              </w:rPr>
              <w:t>)</w:t>
              <w:tab/>
            </w:r>
            <w:r>
              <w:rPr>
                <w:rStyle w:val="IndexLink"/>
              </w:rPr>
              <w:t>67</w:t>
            </w:r>
          </w:hyperlink>
        </w:p>
        <w:p>
          <w:pPr>
            <w:pStyle w:val="Contents4"/>
            <w:tabs>
              <w:tab w:val="clear" w:pos="8176"/>
              <w:tab w:val="right" w:pos="9026" w:leader="dot"/>
            </w:tabs>
            <w:rPr/>
          </w:pPr>
          <w:hyperlink w:anchor="__RefHeading___Toc4300630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300632_581953129">
            <w:r>
              <w:rPr>
                <w:webHidden/>
                <w:rStyle w:val="IndexLink"/>
                <w:rtl w:val="true"/>
              </w:rPr>
              <w:t>اول</w:t>
            </w:r>
            <w:r>
              <w:rPr>
                <w:rStyle w:val="IndexLink"/>
                <w:rtl w:val="true"/>
              </w:rPr>
              <w:t xml:space="preserve">. </w:t>
            </w:r>
            <w:r>
              <w:rPr>
                <w:rStyle w:val="IndexLink"/>
                <w:rtl w:val="true"/>
              </w:rPr>
              <w:t>قاعده لطف</w:t>
            </w:r>
            <w:r>
              <w:rPr>
                <w:rStyle w:val="IndexLink"/>
                <w:rtl w:val="true"/>
              </w:rPr>
              <w:tab/>
            </w:r>
            <w:r>
              <w:rPr>
                <w:rStyle w:val="IndexLink"/>
              </w:rPr>
              <w:t>67</w:t>
            </w:r>
          </w:hyperlink>
        </w:p>
        <w:p>
          <w:pPr>
            <w:pStyle w:val="Contents5"/>
            <w:tabs>
              <w:tab w:val="clear" w:pos="7892"/>
              <w:tab w:val="right" w:pos="9026" w:leader="dot"/>
            </w:tabs>
            <w:rPr/>
          </w:pPr>
          <w:hyperlink w:anchor="__RefHeading___Toc4300634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300636_581953129">
            <w:r>
              <w:rPr>
                <w:webHidden/>
                <w:rStyle w:val="IndexLink"/>
                <w:rtl w:val="true"/>
              </w:rPr>
              <w:t>تعریف قاعده لطف</w:t>
            </w:r>
            <w:r>
              <w:rPr>
                <w:rStyle w:val="IndexLink"/>
                <w:rtl w:val="true"/>
              </w:rPr>
              <w:tab/>
            </w:r>
            <w:r>
              <w:rPr>
                <w:rStyle w:val="IndexLink"/>
              </w:rPr>
              <w:t>68</w:t>
            </w:r>
          </w:hyperlink>
        </w:p>
        <w:p>
          <w:pPr>
            <w:pStyle w:val="Contents5"/>
            <w:tabs>
              <w:tab w:val="clear" w:pos="7892"/>
              <w:tab w:val="right" w:pos="9026" w:leader="dot"/>
            </w:tabs>
            <w:rPr/>
          </w:pPr>
          <w:hyperlink w:anchor="__RefHeading___Toc4300638_581953129">
            <w:r>
              <w:rPr>
                <w:webHidden/>
                <w:rStyle w:val="IndexLink"/>
                <w:rtl w:val="true"/>
              </w:rPr>
              <w:t>اقسام لطف، محصل و مقرب</w:t>
            </w:r>
            <w:r>
              <w:rPr>
                <w:rStyle w:val="IndexLink"/>
                <w:rtl w:val="true"/>
              </w:rPr>
              <w:tab/>
            </w:r>
            <w:r>
              <w:rPr>
                <w:rStyle w:val="IndexLink"/>
              </w:rPr>
              <w:t>70</w:t>
            </w:r>
          </w:hyperlink>
        </w:p>
        <w:p>
          <w:pPr>
            <w:pStyle w:val="Contents5"/>
            <w:tabs>
              <w:tab w:val="clear" w:pos="7892"/>
              <w:tab w:val="right" w:pos="9026" w:leader="dot"/>
            </w:tabs>
            <w:rPr/>
          </w:pPr>
          <w:hyperlink w:anchor="__RefHeading___Toc4300640_581953129">
            <w:r>
              <w:rPr>
                <w:webHidden/>
                <w:rStyle w:val="IndexLink"/>
                <w:rtl w:val="true"/>
              </w:rPr>
              <w:t>برهان لطف و حکمت الهی</w:t>
            </w:r>
            <w:r>
              <w:rPr>
                <w:rStyle w:val="IndexLink"/>
                <w:rtl w:val="true"/>
              </w:rPr>
              <w:tab/>
            </w:r>
            <w:r>
              <w:rPr>
                <w:rStyle w:val="IndexLink"/>
              </w:rPr>
              <w:t>71</w:t>
            </w:r>
          </w:hyperlink>
        </w:p>
        <w:p>
          <w:pPr>
            <w:pStyle w:val="Contents2"/>
            <w:tabs>
              <w:tab w:val="clear" w:pos="8743"/>
              <w:tab w:val="right" w:pos="9026" w:leader="dot"/>
            </w:tabs>
            <w:rPr/>
          </w:pPr>
          <w:hyperlink w:anchor="__RefHeading___Toc4300642_581953129">
            <w:r>
              <w:rPr>
                <w:webHidden/>
                <w:rStyle w:val="IndexLink"/>
                <w:rtl w:val="true"/>
              </w:rPr>
              <w:t>درس پنجم</w:t>
            </w:r>
            <w:r>
              <w:rPr>
                <w:rStyle w:val="IndexLink"/>
                <w:rtl w:val="true"/>
              </w:rPr>
              <w:t xml:space="preserve">: </w:t>
            </w:r>
            <w:r>
              <w:rPr>
                <w:rStyle w:val="IndexLink"/>
                <w:rtl w:val="true"/>
              </w:rPr>
              <w:t>قاعده لطف</w:t>
            </w:r>
            <w:r>
              <w:rPr>
                <w:rStyle w:val="IndexLink"/>
              </w:rPr>
              <w:t>2</w:t>
            </w:r>
            <w:r>
              <w:rPr>
                <w:rStyle w:val="IndexLink"/>
                <w:rtl w:val="true"/>
              </w:rPr>
              <w:t xml:space="preserve"> (</w:t>
            </w:r>
            <w:r>
              <w:rPr>
                <w:rStyle w:val="IndexLink"/>
                <w:rtl w:val="true"/>
              </w:rPr>
              <w:t>قاعده لطف و وجوب امامت</w:t>
            </w:r>
            <w:r>
              <w:rPr>
                <w:rStyle w:val="IndexLink"/>
                <w:rtl w:val="true"/>
              </w:rPr>
              <w:t>)</w:t>
              <w:tab/>
            </w:r>
            <w:r>
              <w:rPr>
                <w:rStyle w:val="IndexLink"/>
              </w:rPr>
              <w:t>74</w:t>
            </w:r>
          </w:hyperlink>
        </w:p>
        <w:p>
          <w:pPr>
            <w:pStyle w:val="Contents3"/>
            <w:tabs>
              <w:tab w:val="clear" w:pos="8459"/>
              <w:tab w:val="right" w:pos="9026" w:leader="dot"/>
            </w:tabs>
            <w:rPr/>
          </w:pPr>
          <w:hyperlink w:anchor="__RefHeading___Toc4300644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300646_581953129">
            <w:r>
              <w:rPr>
                <w:webHidden/>
                <w:rStyle w:val="IndexLink"/>
                <w:rtl w:val="true"/>
              </w:rPr>
              <w:t>برهان لطف و وجوب امامت</w:t>
            </w:r>
            <w:r>
              <w:rPr>
                <w:rStyle w:val="IndexLink"/>
                <w:rtl w:val="true"/>
              </w:rPr>
              <w:tab/>
            </w:r>
            <w:r>
              <w:rPr>
                <w:rStyle w:val="IndexLink"/>
              </w:rPr>
              <w:t>75</w:t>
            </w:r>
          </w:hyperlink>
        </w:p>
        <w:p>
          <w:pPr>
            <w:pStyle w:val="Contents4"/>
            <w:tabs>
              <w:tab w:val="clear" w:pos="8176"/>
              <w:tab w:val="right" w:pos="9026" w:leader="dot"/>
            </w:tabs>
            <w:rPr/>
          </w:pPr>
          <w:hyperlink w:anchor="__RefHeading___Toc4300648_581953129">
            <w:r>
              <w:rPr>
                <w:webHidden/>
                <w:rStyle w:val="IndexLink"/>
                <w:rtl w:val="true"/>
              </w:rPr>
              <w:t>پیش فرض ها</w:t>
            </w:r>
            <w:r>
              <w:rPr>
                <w:rStyle w:val="IndexLink"/>
                <w:rtl w:val="true"/>
              </w:rPr>
              <w:tab/>
            </w:r>
            <w:r>
              <w:rPr>
                <w:rStyle w:val="IndexLink"/>
              </w:rPr>
              <w:t>75</w:t>
            </w:r>
          </w:hyperlink>
        </w:p>
        <w:p>
          <w:pPr>
            <w:pStyle w:val="Contents5"/>
            <w:tabs>
              <w:tab w:val="clear" w:pos="7892"/>
              <w:tab w:val="right" w:pos="9026" w:leader="dot"/>
            </w:tabs>
            <w:rPr/>
          </w:pPr>
          <w:hyperlink w:anchor="__RefHeading___Toc4300650_581953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300652_581953129">
            <w:r>
              <w:rPr>
                <w:webHidden/>
                <w:rStyle w:val="IndexLink"/>
                <w:rtl w:val="true"/>
              </w:rPr>
              <w:t>خاتمیت دین اسلام</w:t>
            </w:r>
            <w:r>
              <w:rPr>
                <w:rStyle w:val="IndexLink"/>
                <w:rtl w:val="true"/>
              </w:rPr>
              <w:tab/>
            </w:r>
            <w:r>
              <w:rPr>
                <w:rStyle w:val="IndexLink"/>
              </w:rPr>
              <w:t>75</w:t>
            </w:r>
          </w:hyperlink>
        </w:p>
        <w:p>
          <w:pPr>
            <w:pStyle w:val="Contents5"/>
            <w:tabs>
              <w:tab w:val="clear" w:pos="7892"/>
              <w:tab w:val="right" w:pos="9026" w:leader="dot"/>
            </w:tabs>
            <w:rPr/>
          </w:pPr>
          <w:hyperlink w:anchor="__RefHeading___Toc4300654_581953129">
            <w:r>
              <w:rPr>
                <w:webHidden/>
                <w:rStyle w:val="IndexLink"/>
                <w:rtl w:val="true"/>
              </w:rPr>
              <w:t>استمرار هدایت</w:t>
            </w:r>
            <w:r>
              <w:rPr>
                <w:rStyle w:val="IndexLink"/>
                <w:rtl w:val="true"/>
              </w:rPr>
              <w:tab/>
            </w:r>
            <w:r>
              <w:rPr>
                <w:rStyle w:val="IndexLink"/>
              </w:rPr>
              <w:t>75</w:t>
            </w:r>
          </w:hyperlink>
        </w:p>
        <w:p>
          <w:pPr>
            <w:pStyle w:val="Contents5"/>
            <w:tabs>
              <w:tab w:val="clear" w:pos="7892"/>
              <w:tab w:val="right" w:pos="9026" w:leader="dot"/>
            </w:tabs>
            <w:rPr/>
          </w:pPr>
          <w:hyperlink w:anchor="__RefHeading___Toc4300656_581953129">
            <w:r>
              <w:rPr>
                <w:webHidden/>
                <w:rStyle w:val="IndexLink"/>
                <w:rtl w:val="true"/>
              </w:rPr>
              <w:t>لزوم امتثال تکالیف</w:t>
            </w:r>
            <w:r>
              <w:rPr>
                <w:rStyle w:val="IndexLink"/>
                <w:rtl w:val="true"/>
              </w:rPr>
              <w:tab/>
            </w:r>
            <w:r>
              <w:rPr>
                <w:rStyle w:val="IndexLink"/>
              </w:rPr>
              <w:t>80</w:t>
            </w:r>
          </w:hyperlink>
        </w:p>
        <w:p>
          <w:pPr>
            <w:pStyle w:val="Contents5"/>
            <w:tabs>
              <w:tab w:val="clear" w:pos="7892"/>
              <w:tab w:val="right" w:pos="9026" w:leader="dot"/>
            </w:tabs>
            <w:rPr/>
          </w:pPr>
          <w:hyperlink w:anchor="__RefHeading___Toc4300658_581953129">
            <w:r>
              <w:rPr>
                <w:webHidden/>
                <w:rStyle w:val="IndexLink"/>
                <w:rtl w:val="true"/>
              </w:rPr>
              <w:t>انسان، زندگی اجتماعی و حکومت</w:t>
            </w:r>
            <w:r>
              <w:rPr>
                <w:rStyle w:val="IndexLink"/>
                <w:rtl w:val="true"/>
              </w:rPr>
              <w:tab/>
            </w:r>
            <w:r>
              <w:rPr>
                <w:rStyle w:val="IndexLink"/>
              </w:rPr>
              <w:t>81</w:t>
            </w:r>
          </w:hyperlink>
        </w:p>
        <w:p>
          <w:pPr>
            <w:pStyle w:val="Contents5"/>
            <w:tabs>
              <w:tab w:val="clear" w:pos="7892"/>
              <w:tab w:val="right" w:pos="9026" w:leader="dot"/>
            </w:tabs>
            <w:rPr/>
          </w:pPr>
          <w:hyperlink w:anchor="__RefHeading___Toc4300660_581953129">
            <w:r>
              <w:rPr>
                <w:webHidden/>
                <w:rStyle w:val="IndexLink"/>
                <w:rtl w:val="true"/>
              </w:rPr>
              <w:t>انسان، ویژگی ها و کج رفتاری های او</w:t>
            </w:r>
            <w:r>
              <w:rPr>
                <w:rStyle w:val="IndexLink"/>
                <w:rtl w:val="true"/>
              </w:rPr>
              <w:tab/>
            </w:r>
            <w:r>
              <w:rPr>
                <w:rStyle w:val="IndexLink"/>
              </w:rPr>
              <w:t>84</w:t>
            </w:r>
          </w:hyperlink>
        </w:p>
        <w:p>
          <w:pPr>
            <w:pStyle w:val="Contents2"/>
            <w:tabs>
              <w:tab w:val="clear" w:pos="8743"/>
              <w:tab w:val="right" w:pos="9026" w:leader="dot"/>
            </w:tabs>
            <w:rPr/>
          </w:pPr>
          <w:hyperlink w:anchor="__RefHeading___Toc4300662_581953129">
            <w:r>
              <w:rPr>
                <w:webHidden/>
                <w:rStyle w:val="IndexLink"/>
                <w:rtl w:val="true"/>
              </w:rPr>
              <w:t>درس ششم</w:t>
            </w:r>
            <w:r>
              <w:rPr>
                <w:rStyle w:val="IndexLink"/>
                <w:rtl w:val="true"/>
              </w:rPr>
              <w:t xml:space="preserve">: </w:t>
            </w:r>
            <w:r>
              <w:rPr>
                <w:rStyle w:val="IndexLink"/>
                <w:rtl w:val="true"/>
              </w:rPr>
              <w:t>قاعده لطف</w:t>
            </w:r>
            <w:r>
              <w:rPr>
                <w:rStyle w:val="IndexLink"/>
              </w:rPr>
              <w:t>3</w:t>
            </w:r>
            <w:r>
              <w:rPr>
                <w:rStyle w:val="IndexLink"/>
                <w:rtl w:val="true"/>
              </w:rPr>
              <w:t xml:space="preserve"> (</w:t>
            </w:r>
            <w:r>
              <w:rPr>
                <w:rStyle w:val="IndexLink"/>
                <w:rtl w:val="true"/>
              </w:rPr>
              <w:t>تبیین قاعده لطف و امامت</w:t>
            </w:r>
            <w:r>
              <w:rPr>
                <w:rStyle w:val="IndexLink"/>
                <w:rtl w:val="true"/>
              </w:rPr>
              <w:t>)</w:t>
              <w:tab/>
            </w:r>
            <w:r>
              <w:rPr>
                <w:rStyle w:val="IndexLink"/>
              </w:rPr>
              <w:t>90</w:t>
            </w:r>
          </w:hyperlink>
        </w:p>
        <w:p>
          <w:pPr>
            <w:pStyle w:val="Contents3"/>
            <w:tabs>
              <w:tab w:val="clear" w:pos="8459"/>
              <w:tab w:val="right" w:pos="9026" w:leader="dot"/>
            </w:tabs>
            <w:rPr/>
          </w:pPr>
          <w:hyperlink w:anchor="__RefHeading___Toc4300664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300666_581953129">
            <w:r>
              <w:rPr>
                <w:webHidden/>
                <w:rStyle w:val="IndexLink"/>
                <w:rtl w:val="true"/>
              </w:rPr>
              <w:t>تبیین قاعده لطف و اثبات امامت</w:t>
            </w:r>
            <w:r>
              <w:rPr>
                <w:rStyle w:val="IndexLink"/>
                <w:rtl w:val="true"/>
              </w:rPr>
              <w:tab/>
            </w:r>
            <w:r>
              <w:rPr>
                <w:rStyle w:val="IndexLink"/>
              </w:rPr>
              <w:t>91</w:t>
            </w:r>
          </w:hyperlink>
        </w:p>
        <w:p>
          <w:pPr>
            <w:pStyle w:val="Contents4"/>
            <w:tabs>
              <w:tab w:val="clear" w:pos="8176"/>
              <w:tab w:val="right" w:pos="9026" w:leader="dot"/>
            </w:tabs>
            <w:rPr/>
          </w:pPr>
          <w:hyperlink w:anchor="__RefHeading___Toc4300668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300670_581953129">
            <w:r>
              <w:rPr>
                <w:webHidden/>
                <w:rStyle w:val="IndexLink"/>
                <w:rtl w:val="true"/>
              </w:rPr>
              <w:t>تحلیل و بررسی</w:t>
            </w:r>
            <w:r>
              <w:rPr>
                <w:rStyle w:val="IndexLink"/>
                <w:rtl w:val="true"/>
              </w:rPr>
              <w:tab/>
            </w:r>
            <w:r>
              <w:rPr>
                <w:rStyle w:val="IndexLink"/>
              </w:rPr>
              <w:t>95</w:t>
            </w:r>
          </w:hyperlink>
        </w:p>
        <w:p>
          <w:pPr>
            <w:pStyle w:val="Contents4"/>
            <w:tabs>
              <w:tab w:val="clear" w:pos="8176"/>
              <w:tab w:val="right" w:pos="9026" w:leader="dot"/>
            </w:tabs>
            <w:rPr/>
          </w:pPr>
          <w:hyperlink w:anchor="__RefHeading___Toc4300672_581953129">
            <w:r>
              <w:rPr>
                <w:webHidden/>
                <w:rStyle w:val="IndexLink"/>
                <w:rtl w:val="true"/>
              </w:rPr>
              <w:t>تکمله</w:t>
            </w:r>
            <w:r>
              <w:rPr>
                <w:rStyle w:val="IndexLink"/>
                <w:rtl w:val="true"/>
              </w:rPr>
              <w:tab/>
            </w:r>
            <w:r>
              <w:rPr>
                <w:rStyle w:val="IndexLink"/>
              </w:rPr>
              <w:t>96</w:t>
            </w:r>
          </w:hyperlink>
        </w:p>
        <w:p>
          <w:pPr>
            <w:pStyle w:val="Contents4"/>
            <w:tabs>
              <w:tab w:val="clear" w:pos="8176"/>
              <w:tab w:val="right" w:pos="9026" w:leader="dot"/>
            </w:tabs>
            <w:rPr/>
          </w:pPr>
          <w:hyperlink w:anchor="__RefHeading___Toc4300674_581953129">
            <w:r>
              <w:rPr>
                <w:webHidden/>
                <w:rStyle w:val="IndexLink"/>
                <w:rtl w:val="true"/>
              </w:rPr>
              <w:t>ولایت خدا</w:t>
            </w:r>
            <w:r>
              <w:rPr>
                <w:rStyle w:val="IndexLink"/>
                <w:rtl w:val="true"/>
              </w:rPr>
              <w:tab/>
            </w:r>
            <w:r>
              <w:rPr>
                <w:rStyle w:val="IndexLink"/>
              </w:rPr>
              <w:t>99</w:t>
            </w:r>
          </w:hyperlink>
        </w:p>
        <w:p>
          <w:pPr>
            <w:pStyle w:val="Contents2"/>
            <w:tabs>
              <w:tab w:val="clear" w:pos="8743"/>
              <w:tab w:val="right" w:pos="9026" w:leader="dot"/>
            </w:tabs>
            <w:rPr/>
          </w:pPr>
          <w:hyperlink w:anchor="__RefHeading___Toc4300676_581953129">
            <w:r>
              <w:rPr>
                <w:webHidden/>
                <w:rStyle w:val="IndexLink"/>
                <w:rtl w:val="true"/>
              </w:rPr>
              <w:t>درس هفتم</w:t>
            </w:r>
            <w:r>
              <w:rPr>
                <w:rStyle w:val="IndexLink"/>
                <w:rtl w:val="true"/>
              </w:rPr>
              <w:t xml:space="preserve">: </w:t>
            </w:r>
            <w:r>
              <w:rPr>
                <w:rStyle w:val="IndexLink"/>
                <w:rtl w:val="true"/>
              </w:rPr>
              <w:t>قاعده لطف</w:t>
            </w:r>
            <w:r>
              <w:rPr>
                <w:rStyle w:val="IndexLink"/>
              </w:rPr>
              <w:t>4</w:t>
            </w:r>
            <w:r>
              <w:rPr>
                <w:rStyle w:val="IndexLink"/>
                <w:rtl w:val="true"/>
              </w:rPr>
              <w:t xml:space="preserve"> (</w:t>
            </w:r>
            <w:r>
              <w:rPr>
                <w:rStyle w:val="IndexLink"/>
                <w:rtl w:val="true"/>
              </w:rPr>
              <w:t>بررسی شبهات</w:t>
            </w:r>
            <w:r>
              <w:rPr>
                <w:rStyle w:val="IndexLink"/>
              </w:rPr>
              <w:t>1</w:t>
            </w:r>
            <w:r>
              <w:rPr>
                <w:rStyle w:val="IndexLink"/>
                <w:rtl w:val="true"/>
              </w:rPr>
              <w:t>)</w:t>
              <w:tab/>
            </w:r>
            <w:r>
              <w:rPr>
                <w:rStyle w:val="IndexLink"/>
              </w:rPr>
              <w:t>102</w:t>
            </w:r>
          </w:hyperlink>
        </w:p>
        <w:p>
          <w:pPr>
            <w:pStyle w:val="Contents3"/>
            <w:tabs>
              <w:tab w:val="clear" w:pos="8459"/>
              <w:tab w:val="right" w:pos="9026" w:leader="dot"/>
            </w:tabs>
            <w:rPr/>
          </w:pPr>
          <w:hyperlink w:anchor="__RefHeading___Toc4300678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300680_581953129">
            <w:r>
              <w:rPr>
                <w:webHidden/>
                <w:rStyle w:val="IndexLink"/>
                <w:rtl w:val="true"/>
              </w:rPr>
              <w:t>بررسی چند شبهه</w:t>
            </w:r>
            <w:r>
              <w:rPr>
                <w:rStyle w:val="IndexLink"/>
                <w:rtl w:val="true"/>
              </w:rPr>
              <w:tab/>
            </w:r>
            <w:r>
              <w:rPr>
                <w:rStyle w:val="IndexLink"/>
              </w:rPr>
              <w:t>103</w:t>
            </w:r>
          </w:hyperlink>
        </w:p>
        <w:p>
          <w:pPr>
            <w:pStyle w:val="Contents4"/>
            <w:tabs>
              <w:tab w:val="clear" w:pos="8176"/>
              <w:tab w:val="right" w:pos="9026" w:leader="dot"/>
            </w:tabs>
            <w:rPr/>
          </w:pPr>
          <w:hyperlink w:anchor="__RefHeading___Toc4300682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300684_581953129">
            <w:r>
              <w:rPr>
                <w:webHidden/>
                <w:rStyle w:val="IndexLink"/>
                <w:rtl w:val="true"/>
              </w:rPr>
              <w:t>یک</w:t>
            </w:r>
            <w:r>
              <w:rPr>
                <w:rStyle w:val="IndexLink"/>
                <w:rtl w:val="true"/>
              </w:rPr>
              <w:t xml:space="preserve">. </w:t>
            </w:r>
            <w:r>
              <w:rPr>
                <w:rStyle w:val="IndexLink"/>
                <w:rtl w:val="true"/>
              </w:rPr>
              <w:t>نارسایی استدلال به سیره عقلائیه</w:t>
            </w:r>
            <w:r>
              <w:rPr>
                <w:rStyle w:val="IndexLink"/>
                <w:rtl w:val="true"/>
              </w:rPr>
              <w:tab/>
            </w:r>
            <w:r>
              <w:rPr>
                <w:rStyle w:val="IndexLink"/>
              </w:rPr>
              <w:t>103</w:t>
            </w:r>
          </w:hyperlink>
        </w:p>
        <w:p>
          <w:pPr>
            <w:pStyle w:val="Contents4"/>
            <w:tabs>
              <w:tab w:val="clear" w:pos="8176"/>
              <w:tab w:val="right" w:pos="9026" w:leader="dot"/>
            </w:tabs>
            <w:rPr/>
          </w:pPr>
          <w:hyperlink w:anchor="__RefHeading___Toc4300686_581953129">
            <w:r>
              <w:rPr>
                <w:webHidden/>
                <w:rStyle w:val="IndexLink"/>
                <w:rtl w:val="true"/>
              </w:rPr>
              <w:t>دو</w:t>
            </w:r>
            <w:r>
              <w:rPr>
                <w:rStyle w:val="IndexLink"/>
                <w:rtl w:val="true"/>
              </w:rPr>
              <w:t xml:space="preserve">. </w:t>
            </w:r>
            <w:r>
              <w:rPr>
                <w:rStyle w:val="IndexLink"/>
                <w:rtl w:val="true"/>
              </w:rPr>
              <w:t>تعدد امام</w:t>
            </w:r>
            <w:r>
              <w:rPr>
                <w:rStyle w:val="IndexLink"/>
                <w:rtl w:val="true"/>
              </w:rPr>
              <w:tab/>
            </w:r>
            <w:r>
              <w:rPr>
                <w:rStyle w:val="IndexLink"/>
              </w:rPr>
              <w:t>106</w:t>
            </w:r>
          </w:hyperlink>
        </w:p>
        <w:p>
          <w:pPr>
            <w:pStyle w:val="Contents4"/>
            <w:tabs>
              <w:tab w:val="clear" w:pos="8176"/>
              <w:tab w:val="right" w:pos="9026" w:leader="dot"/>
            </w:tabs>
            <w:rPr/>
          </w:pPr>
          <w:hyperlink w:anchor="__RefHeading___Toc4300688_581953129">
            <w:r>
              <w:rPr>
                <w:webHidden/>
                <w:rStyle w:val="IndexLink"/>
                <w:rtl w:val="true"/>
              </w:rPr>
              <w:t>سه</w:t>
            </w:r>
            <w:r>
              <w:rPr>
                <w:rStyle w:val="IndexLink"/>
                <w:rtl w:val="true"/>
              </w:rPr>
              <w:t xml:space="preserve">. </w:t>
            </w:r>
            <w:r>
              <w:rPr>
                <w:rStyle w:val="IndexLink"/>
                <w:rtl w:val="true"/>
              </w:rPr>
              <w:t xml:space="preserve">کفایت خبر از پیامبر </w:t>
            </w:r>
            <w:r>
              <w:rPr>
                <w:rStyle w:val="IndexLink"/>
                <w:rtl w:val="true"/>
              </w:rPr>
              <w:t>(</w:t>
            </w:r>
            <w:r>
              <w:rPr>
                <w:rStyle w:val="IndexLink"/>
                <w:rtl w:val="true"/>
              </w:rPr>
              <w:t>و بحث فترت</w:t>
            </w:r>
            <w:r>
              <w:rPr>
                <w:rStyle w:val="IndexLink"/>
                <w:rtl w:val="true"/>
              </w:rPr>
              <w:t>)</w:t>
              <w:tab/>
            </w:r>
            <w:r>
              <w:rPr>
                <w:rStyle w:val="IndexLink"/>
              </w:rPr>
              <w:t>106</w:t>
            </w:r>
          </w:hyperlink>
        </w:p>
        <w:p>
          <w:pPr>
            <w:pStyle w:val="Contents4"/>
            <w:tabs>
              <w:tab w:val="clear" w:pos="8176"/>
              <w:tab w:val="right" w:pos="9026" w:leader="dot"/>
            </w:tabs>
            <w:rPr/>
          </w:pPr>
          <w:hyperlink w:anchor="__RefHeading___Toc4300690_581953129">
            <w:r>
              <w:rPr>
                <w:webHidden/>
                <w:rStyle w:val="IndexLink"/>
                <w:rtl w:val="true"/>
              </w:rPr>
              <w:t>چهار</w:t>
            </w:r>
            <w:r>
              <w:rPr>
                <w:rStyle w:val="IndexLink"/>
                <w:rtl w:val="true"/>
              </w:rPr>
              <w:t xml:space="preserve">. </w:t>
            </w:r>
            <w:r>
              <w:rPr>
                <w:rStyle w:val="IndexLink"/>
                <w:rtl w:val="true"/>
              </w:rPr>
              <w:t>نصب الهی امام</w:t>
            </w:r>
            <w:r>
              <w:rPr>
                <w:rStyle w:val="IndexLink"/>
                <w:rtl w:val="true"/>
              </w:rPr>
              <w:tab/>
            </w:r>
            <w:r>
              <w:rPr>
                <w:rStyle w:val="IndexLink"/>
              </w:rPr>
              <w:t>109</w:t>
            </w:r>
          </w:hyperlink>
        </w:p>
        <w:p>
          <w:pPr>
            <w:pStyle w:val="Contents4"/>
            <w:tabs>
              <w:tab w:val="clear" w:pos="8176"/>
              <w:tab w:val="right" w:pos="9026" w:leader="dot"/>
            </w:tabs>
            <w:rPr/>
          </w:pPr>
          <w:hyperlink w:anchor="__RefHeading___Toc4300692_581953129">
            <w:r>
              <w:rPr>
                <w:webHidden/>
                <w:rStyle w:val="IndexLink"/>
                <w:rtl w:val="true"/>
              </w:rPr>
              <w:t>پنج</w:t>
            </w:r>
            <w:r>
              <w:rPr>
                <w:rStyle w:val="IndexLink"/>
                <w:rtl w:val="true"/>
              </w:rPr>
              <w:t xml:space="preserve">. </w:t>
            </w:r>
            <w:r>
              <w:rPr>
                <w:rStyle w:val="IndexLink"/>
                <w:rtl w:val="true"/>
              </w:rPr>
              <w:t xml:space="preserve">بدل داشتن امامت </w:t>
            </w:r>
            <w:r>
              <w:rPr>
                <w:rStyle w:val="IndexLink"/>
                <w:rtl w:val="true"/>
              </w:rPr>
              <w:t>(</w:t>
            </w:r>
            <w:r>
              <w:rPr>
                <w:rStyle w:val="IndexLink"/>
                <w:rtl w:val="true"/>
              </w:rPr>
              <w:t>عدم انحصار لطف در امام</w:t>
            </w:r>
            <w:r>
              <w:rPr>
                <w:rStyle w:val="IndexLink"/>
                <w:rtl w:val="true"/>
              </w:rPr>
              <w:t>)</w:t>
              <w:tab/>
            </w:r>
            <w:r>
              <w:rPr>
                <w:rStyle w:val="IndexLink"/>
              </w:rPr>
              <w:t>111</w:t>
            </w:r>
          </w:hyperlink>
        </w:p>
        <w:p>
          <w:pPr>
            <w:pStyle w:val="Contents2"/>
            <w:tabs>
              <w:tab w:val="clear" w:pos="8743"/>
              <w:tab w:val="right" w:pos="9026" w:leader="dot"/>
            </w:tabs>
            <w:rPr/>
          </w:pPr>
          <w:hyperlink w:anchor="__RefHeading___Toc4300694_581953129">
            <w:r>
              <w:rPr>
                <w:webHidden/>
                <w:rStyle w:val="IndexLink"/>
                <w:rtl w:val="true"/>
              </w:rPr>
              <w:t>درس هشتم</w:t>
            </w:r>
            <w:r>
              <w:rPr>
                <w:rStyle w:val="IndexLink"/>
                <w:rtl w:val="true"/>
              </w:rPr>
              <w:t xml:space="preserve">: </w:t>
            </w:r>
            <w:r>
              <w:rPr>
                <w:rStyle w:val="IndexLink"/>
                <w:rtl w:val="true"/>
              </w:rPr>
              <w:t>قاعده لطف</w:t>
            </w:r>
            <w:r>
              <w:rPr>
                <w:rStyle w:val="IndexLink"/>
              </w:rPr>
              <w:t>5</w:t>
            </w:r>
            <w:r>
              <w:rPr>
                <w:rStyle w:val="IndexLink"/>
                <w:rtl w:val="true"/>
              </w:rPr>
              <w:t xml:space="preserve"> (</w:t>
            </w:r>
            <w:r>
              <w:rPr>
                <w:rStyle w:val="IndexLink"/>
                <w:rtl w:val="true"/>
              </w:rPr>
              <w:t>بررسی شبهات</w:t>
            </w:r>
            <w:r>
              <w:rPr>
                <w:rStyle w:val="IndexLink"/>
              </w:rPr>
              <w:t>2</w:t>
            </w:r>
            <w:r>
              <w:rPr>
                <w:rStyle w:val="IndexLink"/>
                <w:rtl w:val="true"/>
              </w:rPr>
              <w:t>)</w:t>
              <w:tab/>
            </w:r>
            <w:r>
              <w:rPr>
                <w:rStyle w:val="IndexLink"/>
              </w:rPr>
              <w:t>114</w:t>
            </w:r>
          </w:hyperlink>
        </w:p>
        <w:p>
          <w:pPr>
            <w:pStyle w:val="Contents3"/>
            <w:tabs>
              <w:tab w:val="clear" w:pos="8459"/>
              <w:tab w:val="right" w:pos="9026" w:leader="dot"/>
            </w:tabs>
            <w:rPr/>
          </w:pPr>
          <w:hyperlink w:anchor="__RefHeading___Toc4300696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300698_581953129">
            <w:r>
              <w:rPr>
                <w:webHidden/>
                <w:rStyle w:val="IndexLink"/>
                <w:rtl w:val="true"/>
              </w:rPr>
              <w:t>شش</w:t>
            </w:r>
            <w:r>
              <w:rPr>
                <w:rStyle w:val="IndexLink"/>
                <w:rtl w:val="true"/>
              </w:rPr>
              <w:t xml:space="preserve">. </w:t>
            </w:r>
            <w:r>
              <w:rPr>
                <w:rStyle w:val="IndexLink"/>
                <w:rtl w:val="true"/>
              </w:rPr>
              <w:t>امامت و احتمال وجود مفسده</w:t>
            </w:r>
            <w:r>
              <w:rPr>
                <w:rStyle w:val="IndexLink"/>
                <w:rtl w:val="true"/>
              </w:rPr>
              <w:tab/>
            </w:r>
            <w:r>
              <w:rPr>
                <w:rStyle w:val="IndexLink"/>
              </w:rPr>
              <w:t>115</w:t>
            </w:r>
          </w:hyperlink>
        </w:p>
        <w:p>
          <w:pPr>
            <w:pStyle w:val="Contents3"/>
            <w:tabs>
              <w:tab w:val="clear" w:pos="8459"/>
              <w:tab w:val="right" w:pos="9026" w:leader="dot"/>
            </w:tabs>
            <w:rPr/>
          </w:pPr>
          <w:hyperlink w:anchor="__RefHeading___Toc4300700_581953129">
            <w:r>
              <w:rPr>
                <w:webHidden/>
                <w:rStyle w:val="IndexLink"/>
                <w:rtl w:val="true"/>
              </w:rPr>
              <w:t>هفت</w:t>
            </w:r>
            <w:r>
              <w:rPr>
                <w:rStyle w:val="IndexLink"/>
                <w:rtl w:val="true"/>
              </w:rPr>
              <w:t xml:space="preserve">. </w:t>
            </w:r>
            <w:r>
              <w:rPr>
                <w:rStyle w:val="IndexLink"/>
                <w:rtl w:val="true"/>
              </w:rPr>
              <w:t>قاعده لطف و غیبت امام</w:t>
            </w:r>
            <w:r>
              <w:rPr>
                <w:rStyle w:val="IndexLink"/>
                <w:rtl w:val="true"/>
              </w:rPr>
              <w:tab/>
            </w:r>
            <w:r>
              <w:rPr>
                <w:rStyle w:val="IndexLink"/>
              </w:rPr>
              <w:t>117</w:t>
            </w:r>
          </w:hyperlink>
        </w:p>
        <w:p>
          <w:pPr>
            <w:pStyle w:val="Contents3"/>
            <w:tabs>
              <w:tab w:val="clear" w:pos="8459"/>
              <w:tab w:val="right" w:pos="9026" w:leader="dot"/>
            </w:tabs>
            <w:rPr/>
          </w:pPr>
          <w:hyperlink w:anchor="__RefHeading___Toc4300702_581953129">
            <w:r>
              <w:rPr>
                <w:webHidden/>
                <w:rStyle w:val="IndexLink"/>
                <w:rtl w:val="true"/>
              </w:rPr>
              <w:t xml:space="preserve">امامت </w:t>
            </w:r>
            <w:r>
              <w:rPr>
                <w:rStyle w:val="IndexLink"/>
              </w:rPr>
              <w:t>250</w:t>
            </w:r>
            <w:r>
              <w:rPr>
                <w:rStyle w:val="IndexLink"/>
                <w:rtl w:val="true"/>
              </w:rPr>
              <w:t xml:space="preserve"> </w:t>
            </w:r>
            <w:r>
              <w:rPr>
                <w:rStyle w:val="IndexLink"/>
                <w:rtl w:val="true"/>
              </w:rPr>
              <w:t>ساله</w:t>
            </w:r>
            <w:r>
              <w:rPr>
                <w:rStyle w:val="IndexLink"/>
                <w:rtl w:val="true"/>
              </w:rPr>
              <w:tab/>
            </w:r>
            <w:r>
              <w:rPr>
                <w:rStyle w:val="IndexLink"/>
              </w:rPr>
              <w:t>124</w:t>
            </w:r>
          </w:hyperlink>
        </w:p>
        <w:p>
          <w:pPr>
            <w:pStyle w:val="Contents3"/>
            <w:tabs>
              <w:tab w:val="clear" w:pos="8459"/>
              <w:tab w:val="right" w:pos="9026" w:leader="dot"/>
            </w:tabs>
            <w:rPr/>
          </w:pPr>
          <w:hyperlink w:anchor="__RefHeading___Toc4300704_581953129">
            <w:r>
              <w:rPr>
                <w:webHidden/>
                <w:rStyle w:val="IndexLink"/>
                <w:rtl w:val="true"/>
              </w:rPr>
              <w:t>سخن پایانی</w:t>
            </w:r>
            <w:r>
              <w:rPr>
                <w:rStyle w:val="IndexLink"/>
                <w:rtl w:val="true"/>
              </w:rPr>
              <w:tab/>
            </w:r>
            <w:r>
              <w:rPr>
                <w:rStyle w:val="IndexLink"/>
              </w:rPr>
              <w:t>126</w:t>
            </w:r>
          </w:hyperlink>
        </w:p>
        <w:p>
          <w:pPr>
            <w:pStyle w:val="Contents2"/>
            <w:tabs>
              <w:tab w:val="clear" w:pos="8743"/>
              <w:tab w:val="right" w:pos="9026" w:leader="dot"/>
            </w:tabs>
            <w:rPr/>
          </w:pPr>
          <w:hyperlink w:anchor="__RefHeading___Toc4300706_581953129">
            <w:r>
              <w:rPr>
                <w:webHidden/>
                <w:rStyle w:val="IndexLink"/>
                <w:rtl w:val="true"/>
              </w:rPr>
              <w:t>درس نهم</w:t>
            </w:r>
            <w:r>
              <w:rPr>
                <w:rStyle w:val="IndexLink"/>
                <w:rtl w:val="true"/>
              </w:rPr>
              <w:t xml:space="preserve">: </w:t>
            </w:r>
            <w:r>
              <w:rPr>
                <w:rStyle w:val="IndexLink"/>
                <w:rtl w:val="true"/>
              </w:rPr>
              <w:t>سایر ادله عقلی</w:t>
            </w:r>
            <w:r>
              <w:rPr>
                <w:rStyle w:val="IndexLink"/>
                <w:rtl w:val="true"/>
              </w:rPr>
              <w:tab/>
            </w:r>
            <w:r>
              <w:rPr>
                <w:rStyle w:val="IndexLink"/>
              </w:rPr>
              <w:t>130</w:t>
            </w:r>
          </w:hyperlink>
        </w:p>
        <w:p>
          <w:pPr>
            <w:pStyle w:val="Contents3"/>
            <w:tabs>
              <w:tab w:val="clear" w:pos="8459"/>
              <w:tab w:val="right" w:pos="9026" w:leader="dot"/>
            </w:tabs>
            <w:rPr/>
          </w:pPr>
          <w:hyperlink w:anchor="__RefHeading___Toc4300708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300710_581953129">
            <w:r>
              <w:rPr>
                <w:webHidden/>
                <w:rStyle w:val="IndexLink"/>
                <w:rtl w:val="true"/>
              </w:rPr>
              <w:t>دوم</w:t>
            </w:r>
            <w:r>
              <w:rPr>
                <w:rStyle w:val="IndexLink"/>
                <w:rtl w:val="true"/>
              </w:rPr>
              <w:t xml:space="preserve">. </w:t>
            </w:r>
            <w:r>
              <w:rPr>
                <w:rStyle w:val="IndexLink"/>
                <w:rtl w:val="true"/>
              </w:rPr>
              <w:t>ضرورت وجود کارشناس دینی</w:t>
            </w:r>
            <w:r>
              <w:rPr>
                <w:rStyle w:val="IndexLink"/>
                <w:rtl w:val="true"/>
              </w:rPr>
              <w:tab/>
            </w:r>
            <w:r>
              <w:rPr>
                <w:rStyle w:val="IndexLink"/>
              </w:rPr>
              <w:t>131</w:t>
            </w:r>
          </w:hyperlink>
        </w:p>
        <w:p>
          <w:pPr>
            <w:pStyle w:val="Contents3"/>
            <w:tabs>
              <w:tab w:val="clear" w:pos="8459"/>
              <w:tab w:val="right" w:pos="9026" w:leader="dot"/>
            </w:tabs>
            <w:rPr/>
          </w:pPr>
          <w:hyperlink w:anchor="__RefHeading___Toc4300712_581953129">
            <w:r>
              <w:rPr>
                <w:webHidden/>
                <w:rStyle w:val="IndexLink"/>
                <w:rtl w:val="true"/>
              </w:rPr>
              <w:t>سوم</w:t>
            </w:r>
            <w:r>
              <w:rPr>
                <w:rStyle w:val="IndexLink"/>
                <w:rtl w:val="true"/>
              </w:rPr>
              <w:t xml:space="preserve">. </w:t>
            </w:r>
            <w:r>
              <w:rPr>
                <w:rStyle w:val="IndexLink"/>
                <w:rtl w:val="true"/>
              </w:rPr>
              <w:t>برهان حفظ شریعت</w:t>
            </w:r>
            <w:r>
              <w:rPr>
                <w:rStyle w:val="IndexLink"/>
                <w:rtl w:val="true"/>
              </w:rPr>
              <w:tab/>
            </w:r>
            <w:r>
              <w:rPr>
                <w:rStyle w:val="IndexLink"/>
              </w:rPr>
              <w:t>136</w:t>
            </w:r>
          </w:hyperlink>
        </w:p>
        <w:p>
          <w:pPr>
            <w:pStyle w:val="Contents4"/>
            <w:tabs>
              <w:tab w:val="clear" w:pos="8176"/>
              <w:tab w:val="right" w:pos="9026" w:leader="dot"/>
            </w:tabs>
            <w:rPr/>
          </w:pPr>
          <w:hyperlink w:anchor="__RefHeading___Toc4300714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300716_581953129">
            <w:r>
              <w:rPr>
                <w:webHidden/>
                <w:rStyle w:val="IndexLink"/>
                <w:rtl w:val="true"/>
              </w:rPr>
              <w:t>چهارم</w:t>
            </w:r>
            <w:r>
              <w:rPr>
                <w:rStyle w:val="IndexLink"/>
                <w:rtl w:val="true"/>
              </w:rPr>
              <w:t xml:space="preserve">. </w:t>
            </w:r>
            <w:r>
              <w:rPr>
                <w:rStyle w:val="IndexLink"/>
                <w:rtl w:val="true"/>
              </w:rPr>
              <w:t>چالش های چشم گیر</w:t>
            </w:r>
            <w:r>
              <w:rPr>
                <w:rStyle w:val="IndexLink"/>
                <w:rtl w:val="true"/>
              </w:rPr>
              <w:tab/>
            </w:r>
            <w:r>
              <w:rPr>
                <w:rStyle w:val="IndexLink"/>
              </w:rPr>
              <w:t>138</w:t>
            </w:r>
          </w:hyperlink>
        </w:p>
        <w:p>
          <w:pPr>
            <w:pStyle w:val="Contents2"/>
            <w:tabs>
              <w:tab w:val="clear" w:pos="8743"/>
              <w:tab w:val="right" w:pos="9026" w:leader="dot"/>
            </w:tabs>
            <w:rPr/>
          </w:pPr>
          <w:hyperlink w:anchor="__RefHeading___Toc4300718_581953129">
            <w:r>
              <w:rPr>
                <w:webHidden/>
                <w:rStyle w:val="IndexLink"/>
                <w:rtl w:val="true"/>
              </w:rPr>
              <w:t>درس دهم</w:t>
            </w:r>
            <w:r>
              <w:rPr>
                <w:rStyle w:val="IndexLink"/>
                <w:rtl w:val="true"/>
              </w:rPr>
              <w:t xml:space="preserve">: </w:t>
            </w:r>
            <w:r>
              <w:rPr>
                <w:rStyle w:val="IndexLink"/>
                <w:rtl w:val="true"/>
              </w:rPr>
              <w:t>انسان کامل</w:t>
            </w:r>
            <w:r>
              <w:rPr>
                <w:rStyle w:val="IndexLink"/>
                <w:rtl w:val="true"/>
              </w:rPr>
              <w:tab/>
            </w:r>
            <w:r>
              <w:rPr>
                <w:rStyle w:val="IndexLink"/>
              </w:rPr>
              <w:t>142</w:t>
            </w:r>
          </w:hyperlink>
        </w:p>
        <w:p>
          <w:pPr>
            <w:pStyle w:val="Contents3"/>
            <w:tabs>
              <w:tab w:val="clear" w:pos="8459"/>
              <w:tab w:val="right" w:pos="9026" w:leader="dot"/>
            </w:tabs>
            <w:rPr/>
          </w:pPr>
          <w:hyperlink w:anchor="__RefHeading___Toc4300720_58195312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4300722_581953129">
            <w:r>
              <w:rPr>
                <w:webHidden/>
                <w:rStyle w:val="IndexLink"/>
                <w:rtl w:val="true"/>
              </w:rPr>
              <w:t>پنجم</w:t>
            </w:r>
            <w:r>
              <w:rPr>
                <w:rStyle w:val="IndexLink"/>
                <w:rtl w:val="true"/>
              </w:rPr>
              <w:t xml:space="preserve">. </w:t>
            </w:r>
            <w:r>
              <w:rPr>
                <w:rStyle w:val="IndexLink"/>
                <w:rtl w:val="true"/>
              </w:rPr>
              <w:t>انسان کامل</w:t>
            </w:r>
            <w:r>
              <w:rPr>
                <w:rStyle w:val="IndexLink"/>
                <w:rtl w:val="true"/>
              </w:rPr>
              <w:tab/>
            </w:r>
            <w:r>
              <w:rPr>
                <w:rStyle w:val="IndexLink"/>
              </w:rPr>
              <w:t>143</w:t>
            </w:r>
          </w:hyperlink>
        </w:p>
        <w:p>
          <w:pPr>
            <w:pStyle w:val="Contents4"/>
            <w:tabs>
              <w:tab w:val="clear" w:pos="8176"/>
              <w:tab w:val="right" w:pos="9026" w:leader="dot"/>
            </w:tabs>
            <w:rPr/>
          </w:pPr>
          <w:hyperlink w:anchor="__RefHeading___Toc4300724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300726_581953129">
            <w:r>
              <w:rPr>
                <w:webHidden/>
                <w:rStyle w:val="IndexLink"/>
                <w:rtl w:val="true"/>
              </w:rPr>
              <w:t>تنوع استدلال بر ضرورت وجود انسان کامل</w:t>
            </w:r>
            <w:r>
              <w:rPr>
                <w:rStyle w:val="IndexLink"/>
                <w:rtl w:val="true"/>
              </w:rPr>
              <w:tab/>
            </w:r>
            <w:r>
              <w:rPr>
                <w:rStyle w:val="IndexLink"/>
              </w:rPr>
              <w:t>144</w:t>
            </w:r>
          </w:hyperlink>
        </w:p>
        <w:p>
          <w:pPr>
            <w:pStyle w:val="Contents4"/>
            <w:tabs>
              <w:tab w:val="clear" w:pos="8176"/>
              <w:tab w:val="right" w:pos="9026" w:leader="dot"/>
            </w:tabs>
            <w:rPr/>
          </w:pPr>
          <w:hyperlink w:anchor="__RefHeading___Toc4300728_581953129">
            <w:r>
              <w:rPr>
                <w:webHidden/>
                <w:rStyle w:val="IndexLink"/>
                <w:rtl w:val="true"/>
              </w:rPr>
              <w:t>برهان عرفانی بر ضرورت انسان کامل</w:t>
            </w:r>
            <w:r>
              <w:rPr>
                <w:rStyle w:val="IndexLink"/>
                <w:rtl w:val="true"/>
              </w:rPr>
              <w:tab/>
            </w:r>
            <w:r>
              <w:rPr>
                <w:rStyle w:val="IndexLink"/>
              </w:rPr>
              <w:t>144</w:t>
            </w:r>
          </w:hyperlink>
        </w:p>
        <w:p>
          <w:pPr>
            <w:pStyle w:val="Contents4"/>
            <w:tabs>
              <w:tab w:val="clear" w:pos="8176"/>
              <w:tab w:val="right" w:pos="9026" w:leader="dot"/>
            </w:tabs>
            <w:rPr/>
          </w:pPr>
          <w:hyperlink w:anchor="__RefHeading___Toc4300730_581953129">
            <w:r>
              <w:rPr>
                <w:webHidden/>
                <w:rStyle w:val="IndexLink"/>
                <w:rtl w:val="true"/>
              </w:rPr>
              <w:t>دلیل دیگر بر لزوم انسان کامل</w:t>
            </w:r>
            <w:r>
              <w:rPr>
                <w:rStyle w:val="IndexLink"/>
                <w:rtl w:val="true"/>
              </w:rPr>
              <w:tab/>
            </w:r>
            <w:r>
              <w:rPr>
                <w:rStyle w:val="IndexLink"/>
              </w:rPr>
              <w:t>145</w:t>
            </w:r>
          </w:hyperlink>
        </w:p>
        <w:p>
          <w:pPr>
            <w:pStyle w:val="Contents4"/>
            <w:tabs>
              <w:tab w:val="clear" w:pos="8176"/>
              <w:tab w:val="right" w:pos="9026" w:leader="dot"/>
            </w:tabs>
            <w:rPr/>
          </w:pPr>
          <w:hyperlink w:anchor="__RefHeading___Toc4300732_581953129">
            <w:r>
              <w:rPr>
                <w:webHidden/>
                <w:rStyle w:val="IndexLink"/>
                <w:rtl w:val="true"/>
              </w:rPr>
              <w:t>تطبیق انسان کامل بر امام</w:t>
            </w:r>
            <w:r>
              <w:rPr>
                <w:rStyle w:val="IndexLink"/>
                <w:rtl w:val="true"/>
              </w:rPr>
              <w:tab/>
            </w:r>
            <w:r>
              <w:rPr>
                <w:rStyle w:val="IndexLink"/>
              </w:rPr>
              <w:t>147</w:t>
            </w:r>
          </w:hyperlink>
        </w:p>
        <w:p>
          <w:pPr>
            <w:pStyle w:val="Contents2"/>
            <w:tabs>
              <w:tab w:val="clear" w:pos="8743"/>
              <w:tab w:val="right" w:pos="9026" w:leader="dot"/>
            </w:tabs>
            <w:rPr/>
          </w:pPr>
          <w:hyperlink w:anchor="__RefHeading___Toc4300734_581953129">
            <w:r>
              <w:rPr>
                <w:webHidden/>
                <w:rStyle w:val="IndexLink"/>
                <w:rtl w:val="true"/>
              </w:rPr>
              <w:t>درس یازدهم</w:t>
            </w:r>
            <w:r>
              <w:rPr>
                <w:rStyle w:val="IndexLink"/>
                <w:rtl w:val="true"/>
              </w:rPr>
              <w:t xml:space="preserve">: </w:t>
            </w:r>
            <w:r>
              <w:rPr>
                <w:rStyle w:val="IndexLink"/>
                <w:rtl w:val="true"/>
              </w:rPr>
              <w:t>واسطه فیض</w:t>
            </w:r>
            <w:r>
              <w:rPr>
                <w:rStyle w:val="IndexLink"/>
                <w:rtl w:val="true"/>
              </w:rPr>
              <w:tab/>
            </w:r>
            <w:r>
              <w:rPr>
                <w:rStyle w:val="IndexLink"/>
              </w:rPr>
              <w:t>150</w:t>
            </w:r>
          </w:hyperlink>
        </w:p>
        <w:p>
          <w:pPr>
            <w:pStyle w:val="Contents3"/>
            <w:tabs>
              <w:tab w:val="clear" w:pos="8459"/>
              <w:tab w:val="right" w:pos="9026" w:leader="dot"/>
            </w:tabs>
            <w:rPr/>
          </w:pPr>
          <w:hyperlink w:anchor="__RefHeading___Toc4300736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300738_581953129">
            <w:r>
              <w:rPr>
                <w:webHidden/>
                <w:rStyle w:val="IndexLink"/>
                <w:rtl w:val="true"/>
              </w:rPr>
              <w:t>ششم</w:t>
            </w:r>
            <w:r>
              <w:rPr>
                <w:rStyle w:val="IndexLink"/>
                <w:rtl w:val="true"/>
              </w:rPr>
              <w:t xml:space="preserve">. </w:t>
            </w:r>
            <w:r>
              <w:rPr>
                <w:rStyle w:val="IndexLink"/>
                <w:rtl w:val="true"/>
              </w:rPr>
              <w:t>واسطه فیض</w:t>
            </w:r>
            <w:r>
              <w:rPr>
                <w:rStyle w:val="IndexLink"/>
                <w:rtl w:val="true"/>
              </w:rPr>
              <w:tab/>
            </w:r>
            <w:r>
              <w:rPr>
                <w:rStyle w:val="IndexLink"/>
              </w:rPr>
              <w:t>151</w:t>
            </w:r>
          </w:hyperlink>
        </w:p>
        <w:p>
          <w:pPr>
            <w:pStyle w:val="Contents4"/>
            <w:tabs>
              <w:tab w:val="clear" w:pos="8176"/>
              <w:tab w:val="right" w:pos="9026" w:leader="dot"/>
            </w:tabs>
            <w:rPr/>
          </w:pPr>
          <w:hyperlink w:anchor="__RefHeading___Toc4300740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300742_581953129">
            <w:r>
              <w:rPr>
                <w:webHidden/>
                <w:rStyle w:val="IndexLink"/>
                <w:rtl w:val="true"/>
              </w:rPr>
              <w:t>بیان اول</w:t>
            </w:r>
            <w:r>
              <w:rPr>
                <w:rStyle w:val="IndexLink"/>
                <w:rtl w:val="true"/>
              </w:rPr>
              <w:t xml:space="preserve">: </w:t>
            </w:r>
            <w:r>
              <w:rPr>
                <w:rStyle w:val="IndexLink"/>
                <w:rtl w:val="true"/>
              </w:rPr>
              <w:t>امام، تحقق بخش هدف خلقت</w:t>
            </w:r>
            <w:r>
              <w:rPr>
                <w:rStyle w:val="IndexLink"/>
                <w:rtl w:val="true"/>
              </w:rPr>
              <w:tab/>
            </w:r>
            <w:r>
              <w:rPr>
                <w:rStyle w:val="IndexLink"/>
              </w:rPr>
              <w:t>152</w:t>
            </w:r>
          </w:hyperlink>
        </w:p>
        <w:p>
          <w:pPr>
            <w:pStyle w:val="Contents4"/>
            <w:tabs>
              <w:tab w:val="clear" w:pos="8176"/>
              <w:tab w:val="right" w:pos="9026" w:leader="dot"/>
            </w:tabs>
            <w:rPr/>
          </w:pPr>
          <w:hyperlink w:anchor="__RefHeading___Toc4300744_581953129">
            <w:r>
              <w:rPr>
                <w:webHidden/>
                <w:rStyle w:val="IndexLink"/>
                <w:rtl w:val="true"/>
              </w:rPr>
              <w:t>بیان دوم</w:t>
            </w:r>
            <w:r>
              <w:rPr>
                <w:rStyle w:val="IndexLink"/>
                <w:rtl w:val="true"/>
              </w:rPr>
              <w:t xml:space="preserve">: </w:t>
            </w:r>
            <w:r>
              <w:rPr>
                <w:rStyle w:val="IndexLink"/>
                <w:rtl w:val="true"/>
              </w:rPr>
              <w:t>امام، واسطه پیدایش خلقت</w:t>
            </w:r>
            <w:r>
              <w:rPr>
                <w:rStyle w:val="IndexLink"/>
                <w:rtl w:val="true"/>
              </w:rPr>
              <w:tab/>
            </w:r>
            <w:r>
              <w:rPr>
                <w:rStyle w:val="IndexLink"/>
              </w:rPr>
              <w:t>153</w:t>
            </w:r>
          </w:hyperlink>
        </w:p>
        <w:p>
          <w:pPr>
            <w:pStyle w:val="Contents4"/>
            <w:tabs>
              <w:tab w:val="clear" w:pos="8176"/>
              <w:tab w:val="right" w:pos="9026" w:leader="dot"/>
            </w:tabs>
            <w:rPr/>
          </w:pPr>
          <w:hyperlink w:anchor="__RefHeading___Toc4300746_581953129">
            <w:r>
              <w:rPr>
                <w:webHidden/>
                <w:rStyle w:val="IndexLink"/>
                <w:rtl w:val="true"/>
              </w:rPr>
              <w:t>بیان سوم</w:t>
            </w:r>
            <w:r>
              <w:rPr>
                <w:rStyle w:val="IndexLink"/>
                <w:rtl w:val="true"/>
              </w:rPr>
              <w:t xml:space="preserve">: </w:t>
            </w:r>
            <w:r>
              <w:rPr>
                <w:rStyle w:val="IndexLink"/>
                <w:rtl w:val="true"/>
              </w:rPr>
              <w:t>امام، امان مردم</w:t>
            </w:r>
            <w:r>
              <w:rPr>
                <w:rStyle w:val="IndexLink"/>
                <w:rtl w:val="true"/>
              </w:rPr>
              <w:tab/>
            </w:r>
            <w:r>
              <w:rPr>
                <w:rStyle w:val="IndexLink"/>
              </w:rPr>
              <w:t>154</w:t>
            </w:r>
          </w:hyperlink>
        </w:p>
        <w:p>
          <w:pPr>
            <w:pStyle w:val="Contents2"/>
            <w:tabs>
              <w:tab w:val="clear" w:pos="8743"/>
              <w:tab w:val="right" w:pos="9026" w:leader="dot"/>
            </w:tabs>
            <w:rPr/>
          </w:pPr>
          <w:hyperlink w:anchor="__RefHeading___Toc4300748_581953129">
            <w:r>
              <w:rPr>
                <w:webHidden/>
                <w:rStyle w:val="IndexLink"/>
                <w:rtl w:val="true"/>
              </w:rPr>
              <w:t>درس دوازدهم</w:t>
            </w:r>
            <w:r>
              <w:rPr>
                <w:rStyle w:val="IndexLink"/>
                <w:rtl w:val="true"/>
              </w:rPr>
              <w:t xml:space="preserve">: </w:t>
            </w:r>
            <w:r>
              <w:rPr>
                <w:rStyle w:val="IndexLink"/>
                <w:rtl w:val="true"/>
              </w:rPr>
              <w:t>دلایل نقلی قرآنی</w:t>
            </w:r>
            <w:r>
              <w:rPr>
                <w:rStyle w:val="IndexLink"/>
              </w:rPr>
              <w:t>1</w:t>
            </w:r>
            <w:r>
              <w:rPr>
                <w:rStyle w:val="IndexLink"/>
                <w:rtl w:val="true"/>
              </w:rPr>
              <w:t xml:space="preserve"> (</w:t>
            </w:r>
            <w:r>
              <w:rPr>
                <w:rStyle w:val="IndexLink"/>
                <w:rtl w:val="true"/>
              </w:rPr>
              <w:t>همراهی با صادقین</w:t>
            </w:r>
            <w:r>
              <w:rPr>
                <w:rStyle w:val="IndexLink"/>
                <w:rtl w:val="true"/>
              </w:rPr>
              <w:t>)</w:t>
              <w:tab/>
            </w:r>
            <w:r>
              <w:rPr>
                <w:rStyle w:val="IndexLink"/>
              </w:rPr>
              <w:t>158</w:t>
            </w:r>
          </w:hyperlink>
        </w:p>
        <w:p>
          <w:pPr>
            <w:pStyle w:val="Contents3"/>
            <w:tabs>
              <w:tab w:val="clear" w:pos="8459"/>
              <w:tab w:val="right" w:pos="9026" w:leader="dot"/>
            </w:tabs>
            <w:rPr/>
          </w:pPr>
          <w:hyperlink w:anchor="__RefHeading___Toc4300750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300752_581953129">
            <w:r>
              <w:rPr>
                <w:webHidden/>
                <w:rStyle w:val="IndexLink"/>
                <w:rtl w:val="true"/>
              </w:rPr>
              <w:t>بررسی دلایل نقلی امامت</w:t>
            </w:r>
            <w:r>
              <w:rPr>
                <w:rStyle w:val="IndexLink"/>
                <w:rtl w:val="true"/>
              </w:rPr>
              <w:tab/>
            </w:r>
            <w:r>
              <w:rPr>
                <w:rStyle w:val="IndexLink"/>
              </w:rPr>
              <w:t>159</w:t>
            </w:r>
          </w:hyperlink>
        </w:p>
        <w:p>
          <w:pPr>
            <w:pStyle w:val="Contents4"/>
            <w:tabs>
              <w:tab w:val="clear" w:pos="8176"/>
              <w:tab w:val="right" w:pos="9026" w:leader="dot"/>
            </w:tabs>
            <w:rPr/>
          </w:pPr>
          <w:hyperlink w:anchor="__RefHeading___Toc4300754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300756_581953129">
            <w:r>
              <w:rPr>
                <w:webHidden/>
                <w:rStyle w:val="IndexLink"/>
                <w:rtl w:val="true"/>
              </w:rPr>
              <w:t>الف</w:t>
            </w:r>
            <w:r>
              <w:rPr>
                <w:rStyle w:val="IndexLink"/>
                <w:rtl w:val="true"/>
              </w:rPr>
              <w:t xml:space="preserve">. </w:t>
            </w:r>
            <w:r>
              <w:rPr>
                <w:rStyle w:val="IndexLink"/>
                <w:rtl w:val="true"/>
              </w:rPr>
              <w:t>آیات امامت</w:t>
            </w:r>
            <w:r>
              <w:rPr>
                <w:rStyle w:val="IndexLink"/>
                <w:rtl w:val="true"/>
              </w:rPr>
              <w:tab/>
            </w:r>
            <w:r>
              <w:rPr>
                <w:rStyle w:val="IndexLink"/>
              </w:rPr>
              <w:t>159</w:t>
            </w:r>
          </w:hyperlink>
        </w:p>
        <w:p>
          <w:pPr>
            <w:pStyle w:val="Contents5"/>
            <w:tabs>
              <w:tab w:val="clear" w:pos="7892"/>
              <w:tab w:val="right" w:pos="9026" w:leader="dot"/>
            </w:tabs>
            <w:rPr/>
          </w:pPr>
          <w:hyperlink w:anchor="__RefHeading___Toc4300758_581953129">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4300760_581953129">
            <w:r>
              <w:rPr>
                <w:webHidden/>
                <w:rStyle w:val="IndexLink"/>
                <w:rtl w:val="true"/>
              </w:rPr>
              <w:t>آیه اول</w:t>
            </w:r>
            <w:r>
              <w:rPr>
                <w:rStyle w:val="IndexLink"/>
                <w:rtl w:val="true"/>
              </w:rPr>
              <w:t xml:space="preserve">: </w:t>
            </w:r>
            <w:r>
              <w:rPr>
                <w:rStyle w:val="IndexLink"/>
                <w:rtl w:val="true"/>
              </w:rPr>
              <w:t>همراهی با صادقین</w:t>
            </w:r>
            <w:r>
              <w:rPr>
                <w:rStyle w:val="IndexLink"/>
                <w:rtl w:val="true"/>
              </w:rPr>
              <w:tab/>
            </w:r>
            <w:r>
              <w:rPr>
                <w:rStyle w:val="IndexLink"/>
              </w:rPr>
              <w:t>159</w:t>
            </w:r>
          </w:hyperlink>
        </w:p>
        <w:p>
          <w:pPr>
            <w:pStyle w:val="Contents6"/>
            <w:tabs>
              <w:tab w:val="clear" w:pos="7609"/>
              <w:tab w:val="right" w:pos="9026" w:leader="dot"/>
            </w:tabs>
            <w:rPr/>
          </w:pPr>
          <w:hyperlink w:anchor="__RefHeading___Toc4300762_58195312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300764_581953129">
            <w:r>
              <w:rPr>
                <w:webHidden/>
                <w:rStyle w:val="IndexLink"/>
                <w:rtl w:val="true"/>
              </w:rPr>
              <w:t>دیدگاه مفسرین پیرامون آیه</w:t>
            </w:r>
            <w:r>
              <w:rPr>
                <w:rStyle w:val="IndexLink"/>
                <w:rtl w:val="true"/>
              </w:rPr>
              <w:tab/>
            </w:r>
            <w:r>
              <w:rPr>
                <w:rStyle w:val="IndexLink"/>
              </w:rPr>
              <w:t>161</w:t>
            </w:r>
          </w:hyperlink>
        </w:p>
        <w:p>
          <w:pPr>
            <w:pStyle w:val="Contents6"/>
            <w:tabs>
              <w:tab w:val="clear" w:pos="7609"/>
              <w:tab w:val="right" w:pos="9026" w:leader="dot"/>
            </w:tabs>
            <w:rPr/>
          </w:pPr>
          <w:hyperlink w:anchor="__RefHeading___Toc4300766_581953129">
            <w:r>
              <w:rPr>
                <w:webHidden/>
                <w:rStyle w:val="IndexLink"/>
                <w:rtl w:val="true"/>
              </w:rPr>
              <w:t>اشکالات</w:t>
            </w:r>
            <w:r>
              <w:rPr>
                <w:rStyle w:val="IndexLink"/>
                <w:rtl w:val="true"/>
              </w:rPr>
              <w:tab/>
            </w:r>
            <w:r>
              <w:rPr>
                <w:rStyle w:val="IndexLink"/>
              </w:rPr>
              <w:t>165</w:t>
            </w:r>
          </w:hyperlink>
        </w:p>
        <w:p>
          <w:pPr>
            <w:pStyle w:val="Contents2"/>
            <w:tabs>
              <w:tab w:val="clear" w:pos="8743"/>
              <w:tab w:val="right" w:pos="9026" w:leader="dot"/>
            </w:tabs>
            <w:rPr/>
          </w:pPr>
          <w:hyperlink w:anchor="__RefHeading___Toc4300768_581953129">
            <w:r>
              <w:rPr>
                <w:webHidden/>
                <w:rStyle w:val="IndexLink"/>
                <w:rtl w:val="true"/>
              </w:rPr>
              <w:t>درس سیزدهم</w:t>
            </w:r>
            <w:r>
              <w:rPr>
                <w:rStyle w:val="IndexLink"/>
                <w:rtl w:val="true"/>
              </w:rPr>
              <w:t xml:space="preserve">: </w:t>
            </w:r>
            <w:r>
              <w:rPr>
                <w:rStyle w:val="IndexLink"/>
                <w:rtl w:val="true"/>
              </w:rPr>
              <w:t>دلایل نقلی قرآنی</w:t>
            </w:r>
            <w:r>
              <w:rPr>
                <w:rStyle w:val="IndexLink"/>
              </w:rPr>
              <w:t>2</w:t>
            </w:r>
            <w:r>
              <w:rPr>
                <w:rStyle w:val="IndexLink"/>
                <w:rtl w:val="true"/>
              </w:rPr>
              <w:t xml:space="preserve"> (</w:t>
            </w:r>
            <w:r>
              <w:rPr>
                <w:rStyle w:val="IndexLink"/>
                <w:rtl w:val="true"/>
              </w:rPr>
              <w:t>آیه اطاعت</w:t>
            </w:r>
            <w:r>
              <w:rPr>
                <w:rStyle w:val="IndexLink"/>
                <w:rtl w:val="true"/>
              </w:rPr>
              <w:t>)</w:t>
              <w:tab/>
            </w:r>
            <w:r>
              <w:rPr>
                <w:rStyle w:val="IndexLink"/>
              </w:rPr>
              <w:t>168</w:t>
            </w:r>
          </w:hyperlink>
        </w:p>
        <w:p>
          <w:pPr>
            <w:pStyle w:val="Contents3"/>
            <w:tabs>
              <w:tab w:val="clear" w:pos="8459"/>
              <w:tab w:val="right" w:pos="9026" w:leader="dot"/>
            </w:tabs>
            <w:rPr/>
          </w:pPr>
          <w:hyperlink w:anchor="__RefHeading___Toc4300770_58195312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4300772_581953129">
            <w:r>
              <w:rPr>
                <w:webHidden/>
                <w:rStyle w:val="IndexLink"/>
                <w:rtl w:val="true"/>
              </w:rPr>
              <w:t>آیه دوم</w:t>
            </w:r>
            <w:r>
              <w:rPr>
                <w:rStyle w:val="IndexLink"/>
                <w:rtl w:val="true"/>
              </w:rPr>
              <w:t xml:space="preserve">: </w:t>
            </w:r>
            <w:r>
              <w:rPr>
                <w:rStyle w:val="IndexLink"/>
                <w:rtl w:val="true"/>
              </w:rPr>
              <w:t>اطاعت از اولوا الامر</w:t>
            </w:r>
            <w:r>
              <w:rPr>
                <w:rStyle w:val="IndexLink"/>
                <w:rtl w:val="true"/>
              </w:rPr>
              <w:tab/>
            </w:r>
            <w:r>
              <w:rPr>
                <w:rStyle w:val="IndexLink"/>
              </w:rPr>
              <w:t>169</w:t>
            </w:r>
          </w:hyperlink>
        </w:p>
        <w:p>
          <w:pPr>
            <w:pStyle w:val="Contents4"/>
            <w:tabs>
              <w:tab w:val="clear" w:pos="8176"/>
              <w:tab w:val="right" w:pos="9026" w:leader="dot"/>
            </w:tabs>
            <w:rPr/>
          </w:pPr>
          <w:hyperlink w:anchor="__RefHeading___Toc4300774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300776_581953129">
            <w:r>
              <w:rPr>
                <w:webHidden/>
                <w:rStyle w:val="IndexLink"/>
                <w:rtl w:val="true"/>
              </w:rPr>
              <w:t>دیدگاه مفسرین</w:t>
            </w:r>
            <w:r>
              <w:rPr>
                <w:rStyle w:val="IndexLink"/>
                <w:rtl w:val="true"/>
              </w:rPr>
              <w:tab/>
            </w:r>
            <w:r>
              <w:rPr>
                <w:rStyle w:val="IndexLink"/>
              </w:rPr>
              <w:t>170</w:t>
            </w:r>
          </w:hyperlink>
        </w:p>
        <w:p>
          <w:pPr>
            <w:pStyle w:val="Contents4"/>
            <w:tabs>
              <w:tab w:val="clear" w:pos="8176"/>
              <w:tab w:val="right" w:pos="9026" w:leader="dot"/>
            </w:tabs>
            <w:rPr/>
          </w:pPr>
          <w:hyperlink w:anchor="__RefHeading___Toc4300778_581953129">
            <w:r>
              <w:rPr>
                <w:webHidden/>
                <w:rStyle w:val="IndexLink"/>
                <w:rtl w:val="true"/>
              </w:rPr>
              <w:t>مصداق اولوا الامر</w:t>
            </w:r>
            <w:r>
              <w:rPr>
                <w:rStyle w:val="IndexLink"/>
                <w:rtl w:val="true"/>
              </w:rPr>
              <w:tab/>
            </w:r>
            <w:r>
              <w:rPr>
                <w:rStyle w:val="IndexLink"/>
              </w:rPr>
              <w:t>171</w:t>
            </w:r>
          </w:hyperlink>
        </w:p>
        <w:p>
          <w:pPr>
            <w:pStyle w:val="Contents5"/>
            <w:tabs>
              <w:tab w:val="clear" w:pos="7892"/>
              <w:tab w:val="right" w:pos="9026" w:leader="dot"/>
            </w:tabs>
            <w:rPr/>
          </w:pPr>
          <w:hyperlink w:anchor="__RefHeading___Toc4300780_58195312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300782_581953129">
            <w:r>
              <w:rPr>
                <w:webHidden/>
                <w:rStyle w:val="IndexLink"/>
              </w:rPr>
              <w:t>1</w:t>
            </w:r>
            <w:r>
              <w:rPr>
                <w:rStyle w:val="IndexLink"/>
                <w:rtl w:val="true"/>
              </w:rPr>
              <w:t xml:space="preserve">. </w:t>
            </w:r>
            <w:r>
              <w:rPr>
                <w:rStyle w:val="IndexLink"/>
                <w:rtl w:val="true"/>
              </w:rPr>
              <w:t>حاکمان و سلاطین</w:t>
            </w:r>
            <w:r>
              <w:rPr>
                <w:rStyle w:val="IndexLink"/>
                <w:rtl w:val="true"/>
              </w:rPr>
              <w:tab/>
            </w:r>
            <w:r>
              <w:rPr>
                <w:rStyle w:val="IndexLink"/>
              </w:rPr>
              <w:t>171</w:t>
            </w:r>
          </w:hyperlink>
        </w:p>
        <w:p>
          <w:pPr>
            <w:pStyle w:val="Contents5"/>
            <w:tabs>
              <w:tab w:val="clear" w:pos="7892"/>
              <w:tab w:val="right" w:pos="9026" w:leader="dot"/>
            </w:tabs>
            <w:rPr/>
          </w:pPr>
          <w:hyperlink w:anchor="__RefHeading___Toc4300784_581953129">
            <w:r>
              <w:rPr>
                <w:webHidden/>
                <w:rStyle w:val="IndexLink"/>
              </w:rPr>
              <w:t>2</w:t>
            </w:r>
            <w:r>
              <w:rPr>
                <w:rStyle w:val="IndexLink"/>
                <w:rtl w:val="true"/>
              </w:rPr>
              <w:t xml:space="preserve">. </w:t>
            </w:r>
            <w:r>
              <w:rPr>
                <w:rStyle w:val="IndexLink"/>
                <w:rtl w:val="true"/>
              </w:rPr>
              <w:t>دانشمندان دینی</w:t>
            </w:r>
            <w:r>
              <w:rPr>
                <w:rStyle w:val="IndexLink"/>
                <w:rtl w:val="true"/>
              </w:rPr>
              <w:tab/>
            </w:r>
            <w:r>
              <w:rPr>
                <w:rStyle w:val="IndexLink"/>
              </w:rPr>
              <w:t>173</w:t>
            </w:r>
          </w:hyperlink>
        </w:p>
        <w:p>
          <w:pPr>
            <w:pStyle w:val="Contents5"/>
            <w:tabs>
              <w:tab w:val="clear" w:pos="7892"/>
              <w:tab w:val="right" w:pos="9026" w:leader="dot"/>
            </w:tabs>
            <w:rPr/>
          </w:pPr>
          <w:hyperlink w:anchor="__RefHeading___Toc4300786_581953129">
            <w:r>
              <w:rPr>
                <w:webHidden/>
                <w:rStyle w:val="IndexLink"/>
              </w:rPr>
              <w:t>3</w:t>
            </w:r>
            <w:r>
              <w:rPr>
                <w:rStyle w:val="IndexLink"/>
                <w:rtl w:val="true"/>
              </w:rPr>
              <w:t xml:space="preserve">. </w:t>
            </w:r>
            <w:r>
              <w:rPr>
                <w:rStyle w:val="IndexLink"/>
                <w:rtl w:val="true"/>
              </w:rPr>
              <w:t>فرماندهان جنگی</w:t>
            </w:r>
            <w:r>
              <w:rPr>
                <w:rStyle w:val="IndexLink"/>
                <w:rtl w:val="true"/>
              </w:rPr>
              <w:tab/>
            </w:r>
            <w:r>
              <w:rPr>
                <w:rStyle w:val="IndexLink"/>
              </w:rPr>
              <w:t>173</w:t>
            </w:r>
          </w:hyperlink>
        </w:p>
        <w:p>
          <w:pPr>
            <w:pStyle w:val="Contents5"/>
            <w:tabs>
              <w:tab w:val="clear" w:pos="7892"/>
              <w:tab w:val="right" w:pos="9026" w:leader="dot"/>
            </w:tabs>
            <w:rPr/>
          </w:pPr>
          <w:hyperlink w:anchor="__RefHeading___Toc4300788_581953129">
            <w:r>
              <w:rPr>
                <w:webHidden/>
                <w:rStyle w:val="IndexLink"/>
              </w:rPr>
              <w:t>4</w:t>
            </w:r>
            <w:r>
              <w:rPr>
                <w:rStyle w:val="IndexLink"/>
                <w:rtl w:val="true"/>
              </w:rPr>
              <w:t xml:space="preserve">. </w:t>
            </w:r>
            <w:r>
              <w:rPr>
                <w:rStyle w:val="IndexLink"/>
                <w:rtl w:val="true"/>
              </w:rPr>
              <w:t>اقامه کنندگان شعائر دینی</w:t>
            </w:r>
            <w:r>
              <w:rPr>
                <w:rStyle w:val="IndexLink"/>
                <w:rtl w:val="true"/>
              </w:rPr>
              <w:tab/>
            </w:r>
            <w:r>
              <w:rPr>
                <w:rStyle w:val="IndexLink"/>
              </w:rPr>
              <w:t>174</w:t>
            </w:r>
          </w:hyperlink>
        </w:p>
        <w:p>
          <w:pPr>
            <w:pStyle w:val="Contents5"/>
            <w:tabs>
              <w:tab w:val="clear" w:pos="7892"/>
              <w:tab w:val="right" w:pos="9026" w:leader="dot"/>
            </w:tabs>
            <w:rPr/>
          </w:pPr>
          <w:hyperlink w:anchor="__RefHeading___Toc4300790_581953129">
            <w:r>
              <w:rPr>
                <w:webHidden/>
                <w:rStyle w:val="IndexLink"/>
              </w:rPr>
              <w:t>5</w:t>
            </w:r>
            <w:r>
              <w:rPr>
                <w:rStyle w:val="IndexLink"/>
                <w:rtl w:val="true"/>
              </w:rPr>
              <w:t xml:space="preserve">. </w:t>
            </w:r>
            <w:r>
              <w:rPr>
                <w:rStyle w:val="IndexLink"/>
                <w:rtl w:val="true"/>
              </w:rPr>
              <w:t>اصحاب پیامبر</w:t>
            </w:r>
            <w:r>
              <w:rPr>
                <w:rStyle w:val="IndexLink"/>
                <w:rtl w:val="true"/>
              </w:rPr>
              <w:tab/>
            </w:r>
            <w:r>
              <w:rPr>
                <w:rStyle w:val="IndexLink"/>
              </w:rPr>
              <w:t>174</w:t>
            </w:r>
          </w:hyperlink>
        </w:p>
        <w:p>
          <w:pPr>
            <w:pStyle w:val="Contents5"/>
            <w:tabs>
              <w:tab w:val="clear" w:pos="7892"/>
              <w:tab w:val="right" w:pos="9026" w:leader="dot"/>
            </w:tabs>
            <w:rPr/>
          </w:pPr>
          <w:hyperlink w:anchor="__RefHeading___Toc4300792_581953129">
            <w:r>
              <w:rPr>
                <w:webHidden/>
                <w:rStyle w:val="IndexLink"/>
              </w:rPr>
              <w:t>6</w:t>
            </w:r>
            <w:r>
              <w:rPr>
                <w:rStyle w:val="IndexLink"/>
                <w:rtl w:val="true"/>
              </w:rPr>
              <w:t xml:space="preserve">. </w:t>
            </w:r>
            <w:r>
              <w:rPr>
                <w:rStyle w:val="IndexLink"/>
                <w:rtl w:val="true"/>
              </w:rPr>
              <w:t xml:space="preserve">دو خلیفه اول و دوم </w:t>
            </w:r>
            <w:r>
              <w:rPr>
                <w:rStyle w:val="IndexLink"/>
                <w:rtl w:val="true"/>
              </w:rPr>
              <w:t>(</w:t>
            </w:r>
            <w:r>
              <w:rPr>
                <w:rStyle w:val="IndexLink"/>
                <w:rtl w:val="true"/>
              </w:rPr>
              <w:t>ابوبکر و عمر</w:t>
            </w:r>
            <w:r>
              <w:rPr>
                <w:rStyle w:val="IndexLink"/>
                <w:rtl w:val="true"/>
              </w:rPr>
              <w:t>)</w:t>
              <w:tab/>
            </w:r>
            <w:r>
              <w:rPr>
                <w:rStyle w:val="IndexLink"/>
              </w:rPr>
              <w:t>174</w:t>
            </w:r>
          </w:hyperlink>
        </w:p>
        <w:p>
          <w:pPr>
            <w:pStyle w:val="Contents5"/>
            <w:tabs>
              <w:tab w:val="clear" w:pos="7892"/>
              <w:tab w:val="right" w:pos="9026" w:leader="dot"/>
            </w:tabs>
            <w:rPr/>
          </w:pPr>
          <w:hyperlink w:anchor="__RefHeading___Toc4300794_581953129">
            <w:r>
              <w:rPr>
                <w:webHidden/>
                <w:rStyle w:val="IndexLink"/>
              </w:rPr>
              <w:t>7</w:t>
            </w:r>
            <w:r>
              <w:rPr>
                <w:rStyle w:val="IndexLink"/>
                <w:rtl w:val="true"/>
              </w:rPr>
              <w:t xml:space="preserve">. </w:t>
            </w:r>
            <w:r>
              <w:rPr>
                <w:rStyle w:val="IndexLink"/>
                <w:rtl w:val="true"/>
              </w:rPr>
              <w:t xml:space="preserve">اجماع امت </w:t>
            </w:r>
            <w:r>
              <w:rPr>
                <w:rStyle w:val="IndexLink"/>
                <w:rtl w:val="true"/>
              </w:rPr>
              <w:t>(</w:t>
            </w:r>
            <w:r>
              <w:rPr>
                <w:rStyle w:val="IndexLink"/>
                <w:rtl w:val="true"/>
              </w:rPr>
              <w:t>اهل حلّ و عقد</w:t>
            </w:r>
            <w:r>
              <w:rPr>
                <w:rStyle w:val="IndexLink"/>
                <w:rtl w:val="true"/>
              </w:rPr>
              <w:t>)</w:t>
              <w:tab/>
            </w:r>
            <w:r>
              <w:rPr>
                <w:rStyle w:val="IndexLink"/>
              </w:rPr>
              <w:t>174</w:t>
            </w:r>
          </w:hyperlink>
        </w:p>
        <w:p>
          <w:pPr>
            <w:pStyle w:val="Contents5"/>
            <w:tabs>
              <w:tab w:val="clear" w:pos="7892"/>
              <w:tab w:val="right" w:pos="9026" w:leader="dot"/>
            </w:tabs>
            <w:rPr/>
          </w:pPr>
          <w:hyperlink w:anchor="__RefHeading___Toc4300796_581953129">
            <w:r>
              <w:rPr>
                <w:webHidden/>
                <w:rStyle w:val="IndexLink"/>
              </w:rPr>
              <w:t>8</w:t>
            </w:r>
            <w:r>
              <w:rPr>
                <w:rStyle w:val="IndexLink"/>
                <w:rtl w:val="true"/>
              </w:rPr>
              <w:t xml:space="preserve"> . </w:t>
            </w:r>
            <w:r>
              <w:rPr>
                <w:rStyle w:val="IndexLink"/>
                <w:rtl w:val="true"/>
              </w:rPr>
              <w:t>ائمه اهل بیت</w:t>
            </w:r>
            <w:r>
              <w:rPr>
                <w:rStyle w:val="IndexLink"/>
                <w:rtl w:val="true"/>
              </w:rPr>
              <w:tab/>
            </w:r>
            <w:r>
              <w:rPr>
                <w:rStyle w:val="IndexLink"/>
              </w:rPr>
              <w:t>175</w:t>
            </w:r>
          </w:hyperlink>
        </w:p>
        <w:p>
          <w:pPr>
            <w:pStyle w:val="Contents4"/>
            <w:tabs>
              <w:tab w:val="clear" w:pos="8176"/>
              <w:tab w:val="right" w:pos="9026" w:leader="dot"/>
            </w:tabs>
            <w:rPr/>
          </w:pPr>
          <w:hyperlink w:anchor="__RefHeading___Toc4300798_581953129">
            <w:r>
              <w:rPr>
                <w:webHidden/>
                <w:rStyle w:val="IndexLink"/>
                <w:rtl w:val="true"/>
              </w:rPr>
              <w:t>بیان چند روایت</w:t>
            </w:r>
            <w:r>
              <w:rPr>
                <w:rStyle w:val="IndexLink"/>
                <w:rtl w:val="true"/>
              </w:rPr>
              <w:tab/>
            </w:r>
            <w:r>
              <w:rPr>
                <w:rStyle w:val="IndexLink"/>
              </w:rPr>
              <w:t>176</w:t>
            </w:r>
          </w:hyperlink>
        </w:p>
        <w:p>
          <w:pPr>
            <w:pStyle w:val="Contents4"/>
            <w:tabs>
              <w:tab w:val="clear" w:pos="8176"/>
              <w:tab w:val="right" w:pos="9026" w:leader="dot"/>
            </w:tabs>
            <w:rPr/>
          </w:pPr>
          <w:hyperlink w:anchor="__RefHeading___Toc4300800_581953129">
            <w:r>
              <w:rPr>
                <w:webHidden/>
                <w:rStyle w:val="IndexLink"/>
                <w:rtl w:val="true"/>
              </w:rPr>
              <w:t>سؤالات و شبهات</w:t>
            </w:r>
            <w:r>
              <w:rPr>
                <w:rStyle w:val="IndexLink"/>
                <w:rtl w:val="true"/>
              </w:rPr>
              <w:tab/>
            </w:r>
            <w:r>
              <w:rPr>
                <w:rStyle w:val="IndexLink"/>
              </w:rPr>
              <w:t>178</w:t>
            </w:r>
          </w:hyperlink>
        </w:p>
        <w:p>
          <w:pPr>
            <w:pStyle w:val="Contents2"/>
            <w:tabs>
              <w:tab w:val="clear" w:pos="8743"/>
              <w:tab w:val="right" w:pos="9026" w:leader="dot"/>
            </w:tabs>
            <w:rPr/>
          </w:pPr>
          <w:hyperlink w:anchor="__RefHeading___Toc4300802_581953129">
            <w:r>
              <w:rPr>
                <w:webHidden/>
                <w:rStyle w:val="IndexLink"/>
                <w:rtl w:val="true"/>
              </w:rPr>
              <w:t>درس چهاردهم</w:t>
            </w:r>
            <w:r>
              <w:rPr>
                <w:rStyle w:val="IndexLink"/>
                <w:rtl w:val="true"/>
              </w:rPr>
              <w:t xml:space="preserve">: </w:t>
            </w:r>
            <w:r>
              <w:rPr>
                <w:rStyle w:val="IndexLink"/>
                <w:rtl w:val="true"/>
              </w:rPr>
              <w:t>دلایل نقلی قرآنی</w:t>
            </w:r>
            <w:r>
              <w:rPr>
                <w:rStyle w:val="IndexLink"/>
              </w:rPr>
              <w:t>3</w:t>
            </w:r>
            <w:r>
              <w:rPr>
                <w:rStyle w:val="IndexLink"/>
                <w:rtl w:val="true"/>
              </w:rPr>
              <w:t xml:space="preserve"> ( </w:t>
            </w:r>
            <w:r>
              <w:rPr>
                <w:rStyle w:val="IndexLink"/>
                <w:rtl w:val="true"/>
              </w:rPr>
              <w:t>آیه هادی</w:t>
            </w:r>
            <w:r>
              <w:rPr>
                <w:rStyle w:val="IndexLink"/>
                <w:rtl w:val="true"/>
              </w:rPr>
              <w:t>)</w:t>
              <w:tab/>
            </w:r>
            <w:r>
              <w:rPr>
                <w:rStyle w:val="IndexLink"/>
              </w:rPr>
              <w:t>184</w:t>
            </w:r>
          </w:hyperlink>
        </w:p>
        <w:p>
          <w:pPr>
            <w:pStyle w:val="Contents3"/>
            <w:tabs>
              <w:tab w:val="clear" w:pos="8459"/>
              <w:tab w:val="right" w:pos="9026" w:leader="dot"/>
            </w:tabs>
            <w:rPr/>
          </w:pPr>
          <w:hyperlink w:anchor="__RefHeading___Toc4300804_581953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4300806_581953129">
            <w:r>
              <w:rPr>
                <w:webHidden/>
                <w:rStyle w:val="IndexLink"/>
                <w:rtl w:val="true"/>
              </w:rPr>
              <w:t>آیه سوم</w:t>
            </w:r>
            <w:r>
              <w:rPr>
                <w:rStyle w:val="IndexLink"/>
                <w:rtl w:val="true"/>
              </w:rPr>
              <w:t xml:space="preserve">: </w:t>
            </w:r>
            <w:r>
              <w:rPr>
                <w:rStyle w:val="IndexLink"/>
                <w:rtl w:val="true"/>
              </w:rPr>
              <w:t>وجود هادی برای هر قوم</w:t>
            </w:r>
            <w:r>
              <w:rPr>
                <w:rStyle w:val="IndexLink"/>
                <w:rtl w:val="true"/>
              </w:rPr>
              <w:tab/>
            </w:r>
            <w:r>
              <w:rPr>
                <w:rStyle w:val="IndexLink"/>
              </w:rPr>
              <w:t>185</w:t>
            </w:r>
          </w:hyperlink>
        </w:p>
        <w:p>
          <w:pPr>
            <w:pStyle w:val="Contents4"/>
            <w:tabs>
              <w:tab w:val="clear" w:pos="8176"/>
              <w:tab w:val="right" w:pos="9026" w:leader="dot"/>
            </w:tabs>
            <w:rPr/>
          </w:pPr>
          <w:hyperlink w:anchor="__RefHeading___Toc4300808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300810_581953129">
            <w:r>
              <w:rPr>
                <w:webHidden/>
                <w:rStyle w:val="IndexLink"/>
                <w:rtl w:val="true"/>
              </w:rPr>
              <w:t>مصداق هادی</w:t>
            </w:r>
            <w:r>
              <w:rPr>
                <w:rStyle w:val="IndexLink"/>
                <w:rtl w:val="true"/>
              </w:rPr>
              <w:tab/>
            </w:r>
            <w:r>
              <w:rPr>
                <w:rStyle w:val="IndexLink"/>
              </w:rPr>
              <w:t>189</w:t>
            </w:r>
          </w:hyperlink>
        </w:p>
        <w:p>
          <w:pPr>
            <w:pStyle w:val="Contents2"/>
            <w:tabs>
              <w:tab w:val="clear" w:pos="8743"/>
              <w:tab w:val="right" w:pos="9026" w:leader="dot"/>
            </w:tabs>
            <w:rPr/>
          </w:pPr>
          <w:hyperlink w:anchor="__RefHeading___Toc4300812_581953129">
            <w:r>
              <w:rPr>
                <w:webHidden/>
                <w:rStyle w:val="IndexLink"/>
                <w:rtl w:val="true"/>
              </w:rPr>
              <w:t>درس پانزدهم</w:t>
            </w:r>
            <w:r>
              <w:rPr>
                <w:rStyle w:val="IndexLink"/>
                <w:rtl w:val="true"/>
              </w:rPr>
              <w:t xml:space="preserve">: </w:t>
            </w:r>
            <w:r>
              <w:rPr>
                <w:rStyle w:val="IndexLink"/>
                <w:rtl w:val="true"/>
              </w:rPr>
              <w:t>دلایل نقلی قرآنی</w:t>
            </w:r>
            <w:r>
              <w:rPr>
                <w:rStyle w:val="IndexLink"/>
              </w:rPr>
              <w:t>4</w:t>
            </w:r>
            <w:r>
              <w:rPr>
                <w:rStyle w:val="IndexLink"/>
                <w:rtl w:val="true"/>
              </w:rPr>
              <w:t xml:space="preserve"> (</w:t>
            </w:r>
            <w:r>
              <w:rPr>
                <w:rStyle w:val="IndexLink"/>
                <w:rtl w:val="true"/>
              </w:rPr>
              <w:t>آیه دعوت</w:t>
            </w:r>
            <w:r>
              <w:rPr>
                <w:rStyle w:val="IndexLink"/>
                <w:rtl w:val="true"/>
              </w:rPr>
              <w:t>)</w:t>
              <w:tab/>
            </w:r>
            <w:r>
              <w:rPr>
                <w:rStyle w:val="IndexLink"/>
              </w:rPr>
              <w:t>192</w:t>
            </w:r>
          </w:hyperlink>
        </w:p>
        <w:p>
          <w:pPr>
            <w:pStyle w:val="Contents3"/>
            <w:tabs>
              <w:tab w:val="clear" w:pos="8459"/>
              <w:tab w:val="right" w:pos="9026" w:leader="dot"/>
            </w:tabs>
            <w:rPr/>
          </w:pPr>
          <w:hyperlink w:anchor="__RefHeading___Toc4300814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300816_581953129">
            <w:r>
              <w:rPr>
                <w:webHidden/>
                <w:rStyle w:val="IndexLink"/>
                <w:rtl w:val="true"/>
              </w:rPr>
              <w:t>آیه چهارم</w:t>
            </w:r>
            <w:r>
              <w:rPr>
                <w:rStyle w:val="IndexLink"/>
                <w:rtl w:val="true"/>
              </w:rPr>
              <w:t xml:space="preserve">: </w:t>
            </w:r>
            <w:r>
              <w:rPr>
                <w:rStyle w:val="IndexLink"/>
                <w:rtl w:val="true"/>
              </w:rPr>
              <w:t>دعوت مردم با امامشان در قیامت</w:t>
            </w:r>
            <w:r>
              <w:rPr>
                <w:rStyle w:val="IndexLink"/>
                <w:rtl w:val="true"/>
              </w:rPr>
              <w:tab/>
            </w:r>
            <w:r>
              <w:rPr>
                <w:rStyle w:val="IndexLink"/>
              </w:rPr>
              <w:t>193</w:t>
            </w:r>
          </w:hyperlink>
        </w:p>
        <w:p>
          <w:pPr>
            <w:pStyle w:val="Contents4"/>
            <w:tabs>
              <w:tab w:val="clear" w:pos="8176"/>
              <w:tab w:val="right" w:pos="9026" w:leader="dot"/>
            </w:tabs>
            <w:rPr/>
          </w:pPr>
          <w:hyperlink w:anchor="__RefHeading___Toc4300818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300820_581953129">
            <w:r>
              <w:rPr>
                <w:webHidden/>
                <w:rStyle w:val="IndexLink"/>
                <w:rtl w:val="true"/>
              </w:rPr>
              <w:t>بررسی و تبیین</w:t>
            </w:r>
            <w:r>
              <w:rPr>
                <w:rStyle w:val="IndexLink"/>
                <w:rtl w:val="true"/>
              </w:rPr>
              <w:tab/>
            </w:r>
            <w:r>
              <w:rPr>
                <w:rStyle w:val="IndexLink"/>
              </w:rPr>
              <w:t>195</w:t>
            </w:r>
          </w:hyperlink>
        </w:p>
        <w:p>
          <w:pPr>
            <w:pStyle w:val="Contents4"/>
            <w:tabs>
              <w:tab w:val="clear" w:pos="8176"/>
              <w:tab w:val="right" w:pos="9026" w:leader="dot"/>
            </w:tabs>
            <w:rPr/>
          </w:pPr>
          <w:hyperlink w:anchor="__RefHeading___Toc4300822_581953129">
            <w:r>
              <w:rPr>
                <w:webHidden/>
                <w:rStyle w:val="IndexLink"/>
                <w:rtl w:val="true"/>
              </w:rPr>
              <w:t>جایگاه امام</w:t>
            </w:r>
            <w:r>
              <w:rPr>
                <w:rStyle w:val="IndexLink"/>
                <w:rtl w:val="true"/>
              </w:rPr>
              <w:tab/>
            </w:r>
            <w:r>
              <w:rPr>
                <w:rStyle w:val="IndexLink"/>
              </w:rPr>
              <w:t>198</w:t>
            </w:r>
          </w:hyperlink>
        </w:p>
        <w:p>
          <w:pPr>
            <w:pStyle w:val="Contents4"/>
            <w:tabs>
              <w:tab w:val="clear" w:pos="8176"/>
              <w:tab w:val="right" w:pos="9026" w:leader="dot"/>
            </w:tabs>
            <w:rPr/>
          </w:pPr>
          <w:hyperlink w:anchor="__RefHeading___Toc4300824_581953129">
            <w:r>
              <w:rPr>
                <w:webHidden/>
                <w:rStyle w:val="IndexLink"/>
                <w:rtl w:val="true"/>
              </w:rPr>
              <w:t>امامِ نور، منصوبِ خدا</w:t>
            </w:r>
            <w:r>
              <w:rPr>
                <w:rStyle w:val="IndexLink"/>
                <w:rtl w:val="true"/>
              </w:rPr>
              <w:tab/>
            </w:r>
            <w:r>
              <w:rPr>
                <w:rStyle w:val="IndexLink"/>
              </w:rPr>
              <w:t>199</w:t>
            </w:r>
          </w:hyperlink>
        </w:p>
        <w:p>
          <w:pPr>
            <w:pStyle w:val="Contents2"/>
            <w:tabs>
              <w:tab w:val="clear" w:pos="8743"/>
              <w:tab w:val="right" w:pos="9026" w:leader="dot"/>
            </w:tabs>
            <w:rPr/>
          </w:pPr>
          <w:hyperlink w:anchor="__RefHeading___Toc4300826_581953129">
            <w:r>
              <w:rPr>
                <w:webHidden/>
                <w:rStyle w:val="IndexLink"/>
                <w:rtl w:val="true"/>
              </w:rPr>
              <w:t>درس شانزدهم</w:t>
            </w:r>
            <w:r>
              <w:rPr>
                <w:rStyle w:val="IndexLink"/>
                <w:rtl w:val="true"/>
              </w:rPr>
              <w:t xml:space="preserve">: </w:t>
            </w:r>
            <w:r>
              <w:rPr>
                <w:rStyle w:val="IndexLink"/>
                <w:rtl w:val="true"/>
              </w:rPr>
              <w:t>دلایل نقلی روایی</w:t>
            </w:r>
            <w:r>
              <w:rPr>
                <w:rStyle w:val="IndexLink"/>
              </w:rPr>
              <w:t>1</w:t>
            </w:r>
            <w:r>
              <w:rPr>
                <w:rStyle w:val="IndexLink"/>
                <w:rtl w:val="true"/>
              </w:rPr>
              <w:t xml:space="preserve"> (</w:t>
            </w:r>
            <w:r>
              <w:rPr>
                <w:rStyle w:val="IndexLink"/>
                <w:rtl w:val="true"/>
              </w:rPr>
              <w:t>حدیث معرفت</w:t>
            </w:r>
            <w:r>
              <w:rPr>
                <w:rStyle w:val="IndexLink"/>
                <w:rtl w:val="true"/>
              </w:rPr>
              <w:t>)</w:t>
              <w:tab/>
            </w:r>
            <w:r>
              <w:rPr>
                <w:rStyle w:val="IndexLink"/>
              </w:rPr>
              <w:t>202</w:t>
            </w:r>
          </w:hyperlink>
        </w:p>
        <w:p>
          <w:pPr>
            <w:pStyle w:val="Contents3"/>
            <w:tabs>
              <w:tab w:val="clear" w:pos="8459"/>
              <w:tab w:val="right" w:pos="9026" w:leader="dot"/>
            </w:tabs>
            <w:rPr/>
          </w:pPr>
          <w:hyperlink w:anchor="__RefHeading___Toc4300828_581953129">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4300830_581953129">
            <w:r>
              <w:rPr>
                <w:webHidden/>
                <w:rStyle w:val="IndexLink"/>
                <w:rtl w:val="true"/>
              </w:rPr>
              <w:t>ب</w:t>
            </w:r>
            <w:r>
              <w:rPr>
                <w:rStyle w:val="IndexLink"/>
                <w:rtl w:val="true"/>
              </w:rPr>
              <w:t xml:space="preserve">. </w:t>
            </w:r>
            <w:r>
              <w:rPr>
                <w:rStyle w:val="IndexLink"/>
                <w:rtl w:val="true"/>
              </w:rPr>
              <w:t>روایات امامت</w:t>
            </w:r>
            <w:r>
              <w:rPr>
                <w:rStyle w:val="IndexLink"/>
                <w:rtl w:val="true"/>
              </w:rPr>
              <w:tab/>
            </w:r>
            <w:r>
              <w:rPr>
                <w:rStyle w:val="IndexLink"/>
              </w:rPr>
              <w:t>203</w:t>
            </w:r>
          </w:hyperlink>
        </w:p>
        <w:p>
          <w:pPr>
            <w:pStyle w:val="Contents4"/>
            <w:tabs>
              <w:tab w:val="clear" w:pos="8176"/>
              <w:tab w:val="right" w:pos="9026" w:leader="dot"/>
            </w:tabs>
            <w:rPr/>
          </w:pPr>
          <w:hyperlink w:anchor="__RefHeading___Toc4300832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300834_581953129">
            <w:r>
              <w:rPr>
                <w:webHidden/>
                <w:rStyle w:val="IndexLink"/>
              </w:rPr>
              <w:t>1</w:t>
            </w:r>
            <w:r>
              <w:rPr>
                <w:rStyle w:val="IndexLink"/>
                <w:rtl w:val="true"/>
              </w:rPr>
              <w:t xml:space="preserve">. </w:t>
            </w:r>
            <w:r>
              <w:rPr>
                <w:rStyle w:val="IndexLink"/>
                <w:rtl w:val="true"/>
              </w:rPr>
              <w:t>حدیث معرفت</w:t>
            </w:r>
            <w:r>
              <w:rPr>
                <w:rStyle w:val="IndexLink"/>
                <w:rtl w:val="true"/>
              </w:rPr>
              <w:tab/>
            </w:r>
            <w:r>
              <w:rPr>
                <w:rStyle w:val="IndexLink"/>
              </w:rPr>
              <w:t>203</w:t>
            </w:r>
          </w:hyperlink>
        </w:p>
        <w:p>
          <w:pPr>
            <w:pStyle w:val="Contents5"/>
            <w:tabs>
              <w:tab w:val="clear" w:pos="7892"/>
              <w:tab w:val="right" w:pos="9026" w:leader="dot"/>
            </w:tabs>
            <w:rPr/>
          </w:pPr>
          <w:hyperlink w:anchor="__RefHeading___Toc4300836_58195312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4300838_581953129">
            <w:r>
              <w:rPr>
                <w:webHidden/>
                <w:rStyle w:val="IndexLink"/>
                <w:rtl w:val="true"/>
              </w:rPr>
              <w:t>الف</w:t>
            </w:r>
            <w:r>
              <w:rPr>
                <w:rStyle w:val="IndexLink"/>
                <w:rtl w:val="true"/>
              </w:rPr>
              <w:t xml:space="preserve">) </w:t>
            </w:r>
            <w:r>
              <w:rPr>
                <w:rStyle w:val="IndexLink"/>
                <w:rtl w:val="true"/>
              </w:rPr>
              <w:t>علم و معرفت</w:t>
            </w:r>
            <w:r>
              <w:rPr>
                <w:rStyle w:val="IndexLink"/>
                <w:rtl w:val="true"/>
              </w:rPr>
              <w:tab/>
            </w:r>
            <w:r>
              <w:rPr>
                <w:rStyle w:val="IndexLink"/>
              </w:rPr>
              <w:t>204</w:t>
            </w:r>
          </w:hyperlink>
        </w:p>
        <w:p>
          <w:pPr>
            <w:pStyle w:val="Contents5"/>
            <w:tabs>
              <w:tab w:val="clear" w:pos="7892"/>
              <w:tab w:val="right" w:pos="9026" w:leader="dot"/>
            </w:tabs>
            <w:rPr/>
          </w:pPr>
          <w:hyperlink w:anchor="__RefHeading___Toc4300840_581953129">
            <w:r>
              <w:rPr>
                <w:webHidden/>
                <w:rStyle w:val="IndexLink"/>
                <w:rtl w:val="true"/>
              </w:rPr>
              <w:t>ب</w:t>
            </w:r>
            <w:r>
              <w:rPr>
                <w:rStyle w:val="IndexLink"/>
                <w:rtl w:val="true"/>
              </w:rPr>
              <w:t xml:space="preserve">) </w:t>
            </w:r>
            <w:r>
              <w:rPr>
                <w:rStyle w:val="IndexLink"/>
                <w:rtl w:val="true"/>
              </w:rPr>
              <w:t>عمومیت ازمانی و افرادی</w:t>
            </w:r>
            <w:r>
              <w:rPr>
                <w:rStyle w:val="IndexLink"/>
                <w:rtl w:val="true"/>
              </w:rPr>
              <w:tab/>
            </w:r>
            <w:r>
              <w:rPr>
                <w:rStyle w:val="IndexLink"/>
              </w:rPr>
              <w:t>205</w:t>
            </w:r>
          </w:hyperlink>
        </w:p>
        <w:p>
          <w:pPr>
            <w:pStyle w:val="Contents5"/>
            <w:tabs>
              <w:tab w:val="clear" w:pos="7892"/>
              <w:tab w:val="right" w:pos="9026" w:leader="dot"/>
            </w:tabs>
            <w:rPr/>
          </w:pPr>
          <w:hyperlink w:anchor="__RefHeading___Toc4300842_581953129">
            <w:r>
              <w:rPr>
                <w:webHidden/>
                <w:rStyle w:val="IndexLink"/>
                <w:rtl w:val="true"/>
              </w:rPr>
              <w:t>ج</w:t>
            </w:r>
            <w:r>
              <w:rPr>
                <w:rStyle w:val="IndexLink"/>
                <w:rtl w:val="true"/>
              </w:rPr>
              <w:t xml:space="preserve">) </w:t>
            </w:r>
            <w:r>
              <w:rPr>
                <w:rStyle w:val="IndexLink"/>
                <w:rtl w:val="true"/>
              </w:rPr>
              <w:t>امام حیّ و حاضر</w:t>
            </w:r>
            <w:r>
              <w:rPr>
                <w:rStyle w:val="IndexLink"/>
                <w:rtl w:val="true"/>
              </w:rPr>
              <w:tab/>
            </w:r>
            <w:r>
              <w:rPr>
                <w:rStyle w:val="IndexLink"/>
              </w:rPr>
              <w:t>205</w:t>
            </w:r>
          </w:hyperlink>
        </w:p>
        <w:p>
          <w:pPr>
            <w:pStyle w:val="Contents5"/>
            <w:tabs>
              <w:tab w:val="clear" w:pos="7892"/>
              <w:tab w:val="right" w:pos="9026" w:leader="dot"/>
            </w:tabs>
            <w:rPr/>
          </w:pPr>
          <w:hyperlink w:anchor="__RefHeading___Toc4300844_581953129">
            <w:r>
              <w:rPr>
                <w:webHidden/>
                <w:rStyle w:val="IndexLink"/>
                <w:rtl w:val="true"/>
              </w:rPr>
              <w:t>د</w:t>
            </w:r>
            <w:r>
              <w:rPr>
                <w:rStyle w:val="IndexLink"/>
                <w:rtl w:val="true"/>
              </w:rPr>
              <w:t xml:space="preserve">) </w:t>
            </w:r>
            <w:r>
              <w:rPr>
                <w:rStyle w:val="IndexLink"/>
                <w:rtl w:val="true"/>
              </w:rPr>
              <w:t>مرگ جاهلیت</w:t>
            </w:r>
            <w:r>
              <w:rPr>
                <w:rStyle w:val="IndexLink"/>
                <w:rtl w:val="true"/>
              </w:rPr>
              <w:tab/>
            </w:r>
            <w:r>
              <w:rPr>
                <w:rStyle w:val="IndexLink"/>
              </w:rPr>
              <w:t>205</w:t>
            </w:r>
          </w:hyperlink>
        </w:p>
        <w:p>
          <w:pPr>
            <w:pStyle w:val="Contents5"/>
            <w:tabs>
              <w:tab w:val="clear" w:pos="7892"/>
              <w:tab w:val="right" w:pos="9026" w:leader="dot"/>
            </w:tabs>
            <w:rPr/>
          </w:pPr>
          <w:hyperlink w:anchor="__RefHeading___Toc4300846_581953129">
            <w:r>
              <w:rPr>
                <w:webHidden/>
                <w:rStyle w:val="IndexLink"/>
                <w:rtl w:val="true"/>
              </w:rPr>
              <w:t>ه</w:t>
            </w:r>
            <w:r>
              <w:rPr>
                <w:rStyle w:val="IndexLink"/>
                <w:rtl w:val="true"/>
              </w:rPr>
              <w:t xml:space="preserve">) </w:t>
            </w:r>
            <w:r>
              <w:rPr>
                <w:rStyle w:val="IndexLink"/>
                <w:rtl w:val="true"/>
              </w:rPr>
              <w:t>حقیقت معرفت</w:t>
            </w:r>
            <w:r>
              <w:rPr>
                <w:rStyle w:val="IndexLink"/>
                <w:rtl w:val="true"/>
              </w:rPr>
              <w:tab/>
            </w:r>
            <w:r>
              <w:rPr>
                <w:rStyle w:val="IndexLink"/>
              </w:rPr>
              <w:t>206</w:t>
            </w:r>
          </w:hyperlink>
        </w:p>
        <w:p>
          <w:pPr>
            <w:pStyle w:val="Contents5"/>
            <w:tabs>
              <w:tab w:val="clear" w:pos="7892"/>
              <w:tab w:val="right" w:pos="9026" w:leader="dot"/>
            </w:tabs>
            <w:rPr/>
          </w:pPr>
          <w:hyperlink w:anchor="__RefHeading___Toc4300848_581953129">
            <w:r>
              <w:rPr>
                <w:webHidden/>
                <w:rStyle w:val="IndexLink"/>
                <w:rtl w:val="true"/>
              </w:rPr>
              <w:t>و</w:t>
            </w:r>
            <w:r>
              <w:rPr>
                <w:rStyle w:val="IndexLink"/>
                <w:rtl w:val="true"/>
              </w:rPr>
              <w:t xml:space="preserve">) </w:t>
            </w:r>
            <w:r>
              <w:rPr>
                <w:rStyle w:val="IndexLink"/>
                <w:rtl w:val="true"/>
              </w:rPr>
              <w:t>حدّ معرفت</w:t>
            </w:r>
            <w:r>
              <w:rPr>
                <w:rStyle w:val="IndexLink"/>
                <w:rtl w:val="true"/>
              </w:rPr>
              <w:tab/>
            </w:r>
            <w:r>
              <w:rPr>
                <w:rStyle w:val="IndexLink"/>
              </w:rPr>
              <w:t>207</w:t>
            </w:r>
          </w:hyperlink>
        </w:p>
        <w:p>
          <w:pPr>
            <w:pStyle w:val="Contents2"/>
            <w:tabs>
              <w:tab w:val="clear" w:pos="8743"/>
              <w:tab w:val="right" w:pos="9026" w:leader="dot"/>
            </w:tabs>
            <w:rPr/>
          </w:pPr>
          <w:hyperlink w:anchor="__RefHeading___Toc4300850_581953129">
            <w:r>
              <w:rPr>
                <w:webHidden/>
                <w:rStyle w:val="IndexLink"/>
                <w:rtl w:val="true"/>
              </w:rPr>
              <w:t>درس هفدهم</w:t>
            </w:r>
            <w:r>
              <w:rPr>
                <w:rStyle w:val="IndexLink"/>
                <w:rtl w:val="true"/>
              </w:rPr>
              <w:t xml:space="preserve">: </w:t>
            </w:r>
            <w:r>
              <w:rPr>
                <w:rStyle w:val="IndexLink"/>
                <w:rtl w:val="true"/>
              </w:rPr>
              <w:t>دلایل نقلی روایی</w:t>
            </w:r>
            <w:r>
              <w:rPr>
                <w:rStyle w:val="IndexLink"/>
              </w:rPr>
              <w:t>2</w:t>
            </w:r>
            <w:r>
              <w:rPr>
                <w:rStyle w:val="IndexLink"/>
                <w:rtl w:val="true"/>
              </w:rPr>
              <w:t xml:space="preserve"> (</w:t>
            </w:r>
            <w:r>
              <w:rPr>
                <w:rStyle w:val="IndexLink"/>
                <w:rtl w:val="true"/>
              </w:rPr>
              <w:t>حدیث ثقلین</w:t>
            </w:r>
            <w:r>
              <w:rPr>
                <w:rStyle w:val="IndexLink"/>
                <w:rtl w:val="true"/>
              </w:rPr>
              <w:t>)</w:t>
              <w:tab/>
            </w:r>
            <w:r>
              <w:rPr>
                <w:rStyle w:val="IndexLink"/>
              </w:rPr>
              <w:t>210</w:t>
            </w:r>
          </w:hyperlink>
        </w:p>
        <w:p>
          <w:pPr>
            <w:pStyle w:val="Contents3"/>
            <w:tabs>
              <w:tab w:val="clear" w:pos="8459"/>
              <w:tab w:val="right" w:pos="9026" w:leader="dot"/>
            </w:tabs>
            <w:rPr/>
          </w:pPr>
          <w:hyperlink w:anchor="__RefHeading___Toc4300852_58195312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300854_581953129">
            <w:r>
              <w:rPr>
                <w:webHidden/>
                <w:rStyle w:val="IndexLink"/>
              </w:rPr>
              <w:t>2</w:t>
            </w:r>
            <w:r>
              <w:rPr>
                <w:rStyle w:val="IndexLink"/>
                <w:rtl w:val="true"/>
              </w:rPr>
              <w:t xml:space="preserve">. </w:t>
            </w:r>
            <w:r>
              <w:rPr>
                <w:rStyle w:val="IndexLink"/>
                <w:rtl w:val="true"/>
              </w:rPr>
              <w:t>حدیث ثقلین</w:t>
            </w:r>
            <w:r>
              <w:rPr>
                <w:rStyle w:val="IndexLink"/>
                <w:rtl w:val="true"/>
              </w:rPr>
              <w:tab/>
            </w:r>
            <w:r>
              <w:rPr>
                <w:rStyle w:val="IndexLink"/>
              </w:rPr>
              <w:t>211</w:t>
            </w:r>
          </w:hyperlink>
        </w:p>
        <w:p>
          <w:pPr>
            <w:pStyle w:val="Contents4"/>
            <w:tabs>
              <w:tab w:val="clear" w:pos="8176"/>
              <w:tab w:val="right" w:pos="9026" w:leader="dot"/>
            </w:tabs>
            <w:rPr/>
          </w:pPr>
          <w:hyperlink w:anchor="__RefHeading___Toc4300856_581953129">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300858_581953129">
            <w:r>
              <w:rPr>
                <w:webHidden/>
                <w:rStyle w:val="IndexLink"/>
                <w:rtl w:val="true"/>
              </w:rPr>
              <w:t>بحث اول</w:t>
            </w:r>
            <w:r>
              <w:rPr>
                <w:rStyle w:val="IndexLink"/>
                <w:rtl w:val="true"/>
              </w:rPr>
              <w:t xml:space="preserve">: </w:t>
            </w:r>
            <w:r>
              <w:rPr>
                <w:rStyle w:val="IndexLink"/>
                <w:rtl w:val="true"/>
              </w:rPr>
              <w:t>معنای ثقلین</w:t>
            </w:r>
            <w:r>
              <w:rPr>
                <w:rStyle w:val="IndexLink"/>
                <w:rtl w:val="true"/>
              </w:rPr>
              <w:tab/>
            </w:r>
            <w:r>
              <w:rPr>
                <w:rStyle w:val="IndexLink"/>
              </w:rPr>
              <w:t>214</w:t>
            </w:r>
          </w:hyperlink>
        </w:p>
        <w:p>
          <w:pPr>
            <w:pStyle w:val="Contents4"/>
            <w:tabs>
              <w:tab w:val="clear" w:pos="8176"/>
              <w:tab w:val="right" w:pos="9026" w:leader="dot"/>
            </w:tabs>
            <w:rPr/>
          </w:pPr>
          <w:hyperlink w:anchor="__RefHeading___Toc4300860_581953129">
            <w:r>
              <w:rPr>
                <w:webHidden/>
                <w:rStyle w:val="IndexLink"/>
                <w:rtl w:val="true"/>
              </w:rPr>
              <w:t>بحث دوم</w:t>
            </w:r>
            <w:r>
              <w:rPr>
                <w:rStyle w:val="IndexLink"/>
                <w:rtl w:val="true"/>
              </w:rPr>
              <w:t xml:space="preserve">: </w:t>
            </w:r>
            <w:r>
              <w:rPr>
                <w:rStyle w:val="IndexLink"/>
                <w:rtl w:val="true"/>
              </w:rPr>
              <w:t>صحت و تواتر</w:t>
            </w:r>
            <w:r>
              <w:rPr>
                <w:rStyle w:val="IndexLink"/>
                <w:rtl w:val="true"/>
              </w:rPr>
              <w:tab/>
            </w:r>
            <w:r>
              <w:rPr>
                <w:rStyle w:val="IndexLink"/>
              </w:rPr>
              <w:t>215</w:t>
            </w:r>
          </w:hyperlink>
        </w:p>
        <w:p>
          <w:pPr>
            <w:pStyle w:val="Contents4"/>
            <w:tabs>
              <w:tab w:val="clear" w:pos="8176"/>
              <w:tab w:val="right" w:pos="9026" w:leader="dot"/>
            </w:tabs>
            <w:rPr/>
          </w:pPr>
          <w:hyperlink w:anchor="__RefHeading___Toc4300862_581953129">
            <w:r>
              <w:rPr>
                <w:webHidden/>
                <w:rStyle w:val="IndexLink"/>
                <w:rtl w:val="true"/>
              </w:rPr>
              <w:t>بحث سوم</w:t>
            </w:r>
            <w:r>
              <w:rPr>
                <w:rStyle w:val="IndexLink"/>
                <w:rtl w:val="true"/>
              </w:rPr>
              <w:t xml:space="preserve">: </w:t>
            </w:r>
            <w:r>
              <w:rPr>
                <w:rStyle w:val="IndexLink"/>
                <w:rtl w:val="true"/>
              </w:rPr>
              <w:t>کیستی اهل بیت</w:t>
            </w:r>
            <w:r>
              <w:rPr>
                <w:rStyle w:val="IndexLink"/>
                <w:rtl w:val="true"/>
              </w:rPr>
              <w:tab/>
            </w:r>
            <w:r>
              <w:rPr>
                <w:rStyle w:val="IndexLink"/>
              </w:rPr>
              <w:t>215</w:t>
            </w:r>
          </w:hyperlink>
        </w:p>
        <w:p>
          <w:pPr>
            <w:pStyle w:val="Contents4"/>
            <w:tabs>
              <w:tab w:val="clear" w:pos="8176"/>
              <w:tab w:val="right" w:pos="9026" w:leader="dot"/>
            </w:tabs>
            <w:rPr/>
          </w:pPr>
          <w:hyperlink w:anchor="__RefHeading___Toc4300864_581953129">
            <w:r>
              <w:rPr>
                <w:webHidden/>
                <w:rStyle w:val="IndexLink"/>
                <w:rtl w:val="true"/>
              </w:rPr>
              <w:t>بحث چهارم</w:t>
            </w:r>
            <w:r>
              <w:rPr>
                <w:rStyle w:val="IndexLink"/>
                <w:rtl w:val="true"/>
              </w:rPr>
              <w:t xml:space="preserve">: </w:t>
            </w:r>
            <w:r>
              <w:rPr>
                <w:rStyle w:val="IndexLink"/>
                <w:rtl w:val="true"/>
              </w:rPr>
              <w:t>سنتی و عترتی</w:t>
            </w:r>
            <w:r>
              <w:rPr>
                <w:rStyle w:val="IndexLink"/>
                <w:rtl w:val="true"/>
              </w:rPr>
              <w:tab/>
            </w:r>
            <w:r>
              <w:rPr>
                <w:rStyle w:val="IndexLink"/>
              </w:rPr>
              <w:t>218</w:t>
            </w:r>
          </w:hyperlink>
        </w:p>
        <w:p>
          <w:pPr>
            <w:pStyle w:val="Contents4"/>
            <w:tabs>
              <w:tab w:val="clear" w:pos="8176"/>
              <w:tab w:val="right" w:pos="9026" w:leader="dot"/>
            </w:tabs>
            <w:rPr/>
          </w:pPr>
          <w:hyperlink w:anchor="__RefHeading___Toc4300866_581953129">
            <w:r>
              <w:rPr>
                <w:webHidden/>
                <w:rStyle w:val="IndexLink"/>
                <w:rtl w:val="true"/>
              </w:rPr>
              <w:t>بحث پنجم</w:t>
            </w:r>
            <w:r>
              <w:rPr>
                <w:rStyle w:val="IndexLink"/>
                <w:rtl w:val="true"/>
              </w:rPr>
              <w:t xml:space="preserve">: </w:t>
            </w:r>
            <w:r>
              <w:rPr>
                <w:rStyle w:val="IndexLink"/>
                <w:rtl w:val="true"/>
              </w:rPr>
              <w:t>نکات حدیث</w:t>
            </w:r>
            <w:r>
              <w:rPr>
                <w:rStyle w:val="IndexLink"/>
                <w:rtl w:val="true"/>
              </w:rPr>
              <w:tab/>
            </w:r>
            <w:r>
              <w:rPr>
                <w:rStyle w:val="IndexLink"/>
              </w:rPr>
              <w:t>219</w:t>
            </w:r>
          </w:hyperlink>
        </w:p>
        <w:p>
          <w:pPr>
            <w:pStyle w:val="Contents5"/>
            <w:tabs>
              <w:tab w:val="clear" w:pos="7892"/>
              <w:tab w:val="right" w:pos="9026" w:leader="dot"/>
            </w:tabs>
            <w:rPr/>
          </w:pPr>
          <w:hyperlink w:anchor="__RefHeading___Toc4300868_581953129">
            <w:r>
              <w:rPr>
                <w:webHidden/>
                <w:rStyle w:val="IndexLink"/>
                <w:rtl w:val="true"/>
              </w:rPr>
              <w:t>الف</w:t>
            </w:r>
            <w:r>
              <w:rPr>
                <w:rStyle w:val="IndexLink"/>
                <w:rtl w:val="true"/>
              </w:rPr>
              <w:t xml:space="preserve">) </w:t>
            </w:r>
            <w:r>
              <w:rPr>
                <w:rStyle w:val="IndexLink"/>
                <w:rtl w:val="true"/>
              </w:rPr>
              <w:t>بقای قرآن و عترت</w:t>
            </w:r>
            <w:r>
              <w:rPr>
                <w:rStyle w:val="IndexLink"/>
                <w:rtl w:val="true"/>
              </w:rPr>
              <w:tab/>
            </w:r>
            <w:r>
              <w:rPr>
                <w:rStyle w:val="IndexLink"/>
              </w:rPr>
              <w:t>219</w:t>
            </w:r>
          </w:hyperlink>
        </w:p>
        <w:p>
          <w:pPr>
            <w:pStyle w:val="Contents5"/>
            <w:tabs>
              <w:tab w:val="clear" w:pos="7892"/>
              <w:tab w:val="right" w:pos="9026" w:leader="dot"/>
            </w:tabs>
            <w:rPr/>
          </w:pPr>
          <w:hyperlink w:anchor="__RefHeading___Toc4300870_581953129">
            <w:r>
              <w:rPr>
                <w:webHidden/>
                <w:rStyle w:val="IndexLink"/>
                <w:rtl w:val="true"/>
              </w:rPr>
              <w:t>ب</w:t>
            </w:r>
            <w:r>
              <w:rPr>
                <w:rStyle w:val="IndexLink"/>
                <w:rtl w:val="true"/>
              </w:rPr>
              <w:t xml:space="preserve">) </w:t>
            </w:r>
            <w:r>
              <w:rPr>
                <w:rStyle w:val="IndexLink"/>
                <w:rtl w:val="true"/>
              </w:rPr>
              <w:t>جامعیت در علم و معرفت</w:t>
            </w:r>
            <w:r>
              <w:rPr>
                <w:rStyle w:val="IndexLink"/>
                <w:rtl w:val="true"/>
              </w:rPr>
              <w:tab/>
            </w:r>
            <w:r>
              <w:rPr>
                <w:rStyle w:val="IndexLink"/>
              </w:rPr>
              <w:t>219</w:t>
            </w:r>
          </w:hyperlink>
        </w:p>
        <w:p>
          <w:pPr>
            <w:pStyle w:val="Contents5"/>
            <w:tabs>
              <w:tab w:val="clear" w:pos="7892"/>
              <w:tab w:val="right" w:pos="9026" w:leader="dot"/>
            </w:tabs>
            <w:rPr/>
          </w:pPr>
          <w:hyperlink w:anchor="__RefHeading___Toc4300872_581953129">
            <w:r>
              <w:rPr>
                <w:webHidden/>
                <w:rStyle w:val="IndexLink"/>
                <w:rtl w:val="true"/>
              </w:rPr>
              <w:t>ج</w:t>
            </w:r>
            <w:r>
              <w:rPr>
                <w:rStyle w:val="IndexLink"/>
                <w:rtl w:val="true"/>
              </w:rPr>
              <w:t xml:space="preserve">) </w:t>
            </w:r>
            <w:r>
              <w:rPr>
                <w:rStyle w:val="IndexLink"/>
                <w:rtl w:val="true"/>
              </w:rPr>
              <w:t>عصمت قرآن و عترت</w:t>
            </w:r>
            <w:r>
              <w:rPr>
                <w:rStyle w:val="IndexLink"/>
                <w:rtl w:val="true"/>
              </w:rPr>
              <w:tab/>
            </w:r>
            <w:r>
              <w:rPr>
                <w:rStyle w:val="IndexLink"/>
              </w:rPr>
              <w:t>219</w:t>
            </w:r>
          </w:hyperlink>
        </w:p>
        <w:p>
          <w:pPr>
            <w:pStyle w:val="Contents5"/>
            <w:tabs>
              <w:tab w:val="clear" w:pos="7892"/>
              <w:tab w:val="right" w:pos="9026" w:leader="dot"/>
            </w:tabs>
            <w:rPr/>
          </w:pPr>
          <w:hyperlink w:anchor="__RefHeading___Toc4300874_581953129">
            <w:r>
              <w:rPr>
                <w:webHidden/>
                <w:rStyle w:val="IndexLink"/>
                <w:rtl w:val="true"/>
              </w:rPr>
              <w:t>د</w:t>
            </w:r>
            <w:r>
              <w:rPr>
                <w:rStyle w:val="IndexLink"/>
                <w:rtl w:val="true"/>
              </w:rPr>
              <w:t xml:space="preserve">) </w:t>
            </w:r>
            <w:r>
              <w:rPr>
                <w:rStyle w:val="IndexLink"/>
                <w:rtl w:val="true"/>
              </w:rPr>
              <w:t>هدایت مطلق در کتاب و عترت</w:t>
            </w:r>
            <w:r>
              <w:rPr>
                <w:rStyle w:val="IndexLink"/>
                <w:rtl w:val="true"/>
              </w:rPr>
              <w:tab/>
            </w:r>
            <w:r>
              <w:rPr>
                <w:rStyle w:val="IndexLink"/>
              </w:rPr>
              <w:t>220</w:t>
            </w:r>
          </w:hyperlink>
        </w:p>
        <w:p>
          <w:pPr>
            <w:pStyle w:val="Contents5"/>
            <w:tabs>
              <w:tab w:val="clear" w:pos="7892"/>
              <w:tab w:val="right" w:pos="9026" w:leader="dot"/>
            </w:tabs>
            <w:rPr/>
          </w:pPr>
          <w:hyperlink w:anchor="__RefHeading___Toc4300876_581953129">
            <w:r>
              <w:rPr>
                <w:webHidden/>
                <w:rStyle w:val="IndexLink"/>
                <w:rtl w:val="true"/>
              </w:rPr>
              <w:t>ه</w:t>
            </w:r>
            <w:r>
              <w:rPr>
                <w:rStyle w:val="IndexLink"/>
                <w:rtl w:val="true"/>
              </w:rPr>
              <w:t xml:space="preserve">) </w:t>
            </w:r>
            <w:r>
              <w:rPr>
                <w:rStyle w:val="IndexLink"/>
                <w:rtl w:val="true"/>
              </w:rPr>
              <w:t>لزوم تمسک به قرآن و عترت</w:t>
            </w:r>
            <w:r>
              <w:rPr>
                <w:rStyle w:val="IndexLink"/>
                <w:rtl w:val="true"/>
              </w:rPr>
              <w:tab/>
            </w:r>
            <w:r>
              <w:rPr>
                <w:rStyle w:val="IndexLink"/>
              </w:rPr>
              <w:t>220</w:t>
            </w:r>
          </w:hyperlink>
        </w:p>
        <w:p>
          <w:pPr>
            <w:pStyle w:val="Contents2"/>
            <w:tabs>
              <w:tab w:val="clear" w:pos="8743"/>
              <w:tab w:val="right" w:pos="9026" w:leader="dot"/>
            </w:tabs>
            <w:rPr/>
          </w:pPr>
          <w:hyperlink w:anchor="__RefHeading___Toc4300878_581953129">
            <w:r>
              <w:rPr>
                <w:webHidden/>
                <w:rStyle w:val="IndexLink"/>
                <w:rtl w:val="true"/>
              </w:rPr>
              <w:t>درس هیجدهم</w:t>
            </w:r>
            <w:r>
              <w:rPr>
                <w:rStyle w:val="IndexLink"/>
                <w:rtl w:val="true"/>
              </w:rPr>
              <w:t xml:space="preserve">: </w:t>
            </w:r>
            <w:r>
              <w:rPr>
                <w:rStyle w:val="IndexLink"/>
                <w:rtl w:val="true"/>
              </w:rPr>
              <w:t>دلایل نقلی روایی</w:t>
            </w:r>
            <w:r>
              <w:rPr>
                <w:rStyle w:val="IndexLink"/>
              </w:rPr>
              <w:t>3</w:t>
            </w:r>
            <w:r>
              <w:rPr>
                <w:rStyle w:val="IndexLink"/>
                <w:rtl w:val="true"/>
              </w:rPr>
              <w:t xml:space="preserve"> (</w:t>
            </w:r>
            <w:r>
              <w:rPr>
                <w:rStyle w:val="IndexLink"/>
                <w:rtl w:val="true"/>
              </w:rPr>
              <w:t>سایر روایات</w:t>
            </w:r>
            <w:r>
              <w:rPr>
                <w:rStyle w:val="IndexLink"/>
                <w:rtl w:val="true"/>
              </w:rPr>
              <w:t>)</w:t>
              <w:tab/>
            </w:r>
            <w:r>
              <w:rPr>
                <w:rStyle w:val="IndexLink"/>
              </w:rPr>
              <w:t>222</w:t>
            </w:r>
          </w:hyperlink>
        </w:p>
        <w:p>
          <w:pPr>
            <w:pStyle w:val="Contents3"/>
            <w:tabs>
              <w:tab w:val="clear" w:pos="8459"/>
              <w:tab w:val="right" w:pos="9026" w:leader="dot"/>
            </w:tabs>
            <w:rPr/>
          </w:pPr>
          <w:hyperlink w:anchor="__RefHeading___Toc4300880_58195312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300882_581953129">
            <w:r>
              <w:rPr>
                <w:webHidden/>
                <w:rStyle w:val="IndexLink"/>
              </w:rPr>
              <w:t>3</w:t>
            </w:r>
            <w:r>
              <w:rPr>
                <w:rStyle w:val="IndexLink"/>
                <w:rtl w:val="true"/>
              </w:rPr>
              <w:t xml:space="preserve">. </w:t>
            </w:r>
            <w:r>
              <w:rPr>
                <w:rStyle w:val="IndexLink"/>
                <w:rtl w:val="true"/>
              </w:rPr>
              <w:t>حدیث امان</w:t>
            </w:r>
            <w:r>
              <w:rPr>
                <w:rStyle w:val="IndexLink"/>
                <w:rtl w:val="true"/>
              </w:rPr>
              <w:tab/>
            </w:r>
            <w:r>
              <w:rPr>
                <w:rStyle w:val="IndexLink"/>
              </w:rPr>
              <w:t>223</w:t>
            </w:r>
          </w:hyperlink>
        </w:p>
        <w:p>
          <w:pPr>
            <w:pStyle w:val="Contents3"/>
            <w:tabs>
              <w:tab w:val="clear" w:pos="8459"/>
              <w:tab w:val="right" w:pos="9026" w:leader="dot"/>
            </w:tabs>
            <w:rPr/>
          </w:pPr>
          <w:hyperlink w:anchor="__RefHeading___Toc4300884_581953129">
            <w:r>
              <w:rPr>
                <w:webHidden/>
                <w:rStyle w:val="IndexLink"/>
              </w:rPr>
              <w:t>4</w:t>
            </w:r>
            <w:r>
              <w:rPr>
                <w:rStyle w:val="IndexLink"/>
                <w:rtl w:val="true"/>
              </w:rPr>
              <w:t xml:space="preserve">. </w:t>
            </w:r>
            <w:r>
              <w:rPr>
                <w:rStyle w:val="IndexLink"/>
                <w:rtl w:val="true"/>
              </w:rPr>
              <w:t>حدیث سفینه</w:t>
            </w:r>
            <w:r>
              <w:rPr>
                <w:rStyle w:val="IndexLink"/>
                <w:rtl w:val="true"/>
              </w:rPr>
              <w:tab/>
            </w:r>
            <w:r>
              <w:rPr>
                <w:rStyle w:val="IndexLink"/>
              </w:rPr>
              <w:t>228</w:t>
            </w:r>
          </w:hyperlink>
        </w:p>
        <w:p>
          <w:pPr>
            <w:pStyle w:val="Contents3"/>
            <w:tabs>
              <w:tab w:val="clear" w:pos="8459"/>
              <w:tab w:val="right" w:pos="9026" w:leader="dot"/>
            </w:tabs>
            <w:rPr/>
          </w:pPr>
          <w:hyperlink w:anchor="__RefHeading___Toc4300886_581953129">
            <w:r>
              <w:rPr>
                <w:webHidden/>
                <w:rStyle w:val="IndexLink"/>
              </w:rPr>
              <w:t>5</w:t>
            </w:r>
            <w:r>
              <w:rPr>
                <w:rStyle w:val="IndexLink"/>
                <w:rtl w:val="true"/>
              </w:rPr>
              <w:t xml:space="preserve">. </w:t>
            </w:r>
            <w:r>
              <w:rPr>
                <w:rStyle w:val="IndexLink"/>
                <w:rtl w:val="true"/>
              </w:rPr>
              <w:t>احادیث اضطرار به حجت</w:t>
            </w:r>
            <w:r>
              <w:rPr>
                <w:rStyle w:val="IndexLink"/>
                <w:rtl w:val="true"/>
              </w:rPr>
              <w:tab/>
            </w:r>
            <w:r>
              <w:rPr>
                <w:rStyle w:val="IndexLink"/>
              </w:rPr>
              <w:t>229</w:t>
            </w:r>
          </w:hyperlink>
        </w:p>
        <w:p>
          <w:pPr>
            <w:pStyle w:val="Contents2"/>
            <w:tabs>
              <w:tab w:val="clear" w:pos="8743"/>
              <w:tab w:val="right" w:pos="9026" w:leader="dot"/>
            </w:tabs>
            <w:rPr/>
          </w:pPr>
          <w:hyperlink w:anchor="__RefHeading___Toc4300888_581953129">
            <w:r>
              <w:rPr>
                <w:webHidden/>
                <w:rStyle w:val="IndexLink"/>
                <w:rtl w:val="true"/>
              </w:rPr>
              <w:t>درس نوزدهم</w:t>
            </w:r>
            <w:r>
              <w:rPr>
                <w:rStyle w:val="IndexLink"/>
                <w:rtl w:val="true"/>
              </w:rPr>
              <w:t xml:space="preserve">: </w:t>
            </w:r>
            <w:r>
              <w:rPr>
                <w:rStyle w:val="IndexLink"/>
                <w:rtl w:val="true"/>
              </w:rPr>
              <w:t>اوصاف امام</w:t>
            </w:r>
            <w:r>
              <w:rPr>
                <w:rStyle w:val="IndexLink"/>
              </w:rPr>
              <w:t>1</w:t>
            </w:r>
            <w:r>
              <w:rPr>
                <w:rStyle w:val="IndexLink"/>
                <w:rtl w:val="true"/>
              </w:rPr>
              <w:t xml:space="preserve"> (</w:t>
            </w:r>
            <w:r>
              <w:rPr>
                <w:rStyle w:val="IndexLink"/>
                <w:rtl w:val="true"/>
              </w:rPr>
              <w:t>عصمت</w:t>
            </w:r>
            <w:r>
              <w:rPr>
                <w:rStyle w:val="IndexLink"/>
                <w:rtl w:val="true"/>
              </w:rPr>
              <w:t>)</w:t>
              <w:tab/>
            </w:r>
            <w:r>
              <w:rPr>
                <w:rStyle w:val="IndexLink"/>
              </w:rPr>
              <w:t>234</w:t>
            </w:r>
          </w:hyperlink>
        </w:p>
        <w:p>
          <w:pPr>
            <w:pStyle w:val="Contents3"/>
            <w:tabs>
              <w:tab w:val="clear" w:pos="8459"/>
              <w:tab w:val="right" w:pos="9026" w:leader="dot"/>
            </w:tabs>
            <w:rPr/>
          </w:pPr>
          <w:hyperlink w:anchor="__RefHeading___Toc4300890_58195312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4300892_581953129">
            <w:r>
              <w:rPr>
                <w:webHidden/>
                <w:rStyle w:val="IndexLink"/>
                <w:rtl w:val="true"/>
              </w:rPr>
              <w:t>اوصاف امام</w:t>
            </w:r>
            <w:r>
              <w:rPr>
                <w:rStyle w:val="IndexLink"/>
                <w:rtl w:val="true"/>
              </w:rPr>
              <w:tab/>
            </w:r>
            <w:r>
              <w:rPr>
                <w:rStyle w:val="IndexLink"/>
              </w:rPr>
              <w:t>235</w:t>
            </w:r>
          </w:hyperlink>
        </w:p>
        <w:p>
          <w:pPr>
            <w:pStyle w:val="Contents3"/>
            <w:tabs>
              <w:tab w:val="clear" w:pos="8459"/>
              <w:tab w:val="right" w:pos="9026" w:leader="dot"/>
            </w:tabs>
            <w:rPr/>
          </w:pPr>
          <w:hyperlink w:anchor="__RefHeading___Toc4300894_581953129">
            <w:r>
              <w:rPr>
                <w:webHidden/>
                <w:rStyle w:val="IndexLink"/>
                <w:rtl w:val="true"/>
              </w:rPr>
              <w:t>الف</w:t>
            </w:r>
            <w:r>
              <w:rPr>
                <w:rStyle w:val="IndexLink"/>
                <w:rtl w:val="true"/>
              </w:rPr>
              <w:t xml:space="preserve">. </w:t>
            </w:r>
            <w:r>
              <w:rPr>
                <w:rStyle w:val="IndexLink"/>
                <w:rtl w:val="true"/>
              </w:rPr>
              <w:t>عصمت</w:t>
            </w:r>
            <w:r>
              <w:rPr>
                <w:rStyle w:val="IndexLink"/>
                <w:rtl w:val="true"/>
              </w:rPr>
              <w:tab/>
            </w:r>
            <w:r>
              <w:rPr>
                <w:rStyle w:val="IndexLink"/>
              </w:rPr>
              <w:t>236</w:t>
            </w:r>
          </w:hyperlink>
        </w:p>
        <w:p>
          <w:pPr>
            <w:pStyle w:val="Contents4"/>
            <w:tabs>
              <w:tab w:val="clear" w:pos="8176"/>
              <w:tab w:val="right" w:pos="9026" w:leader="dot"/>
            </w:tabs>
            <w:rPr/>
          </w:pPr>
          <w:hyperlink w:anchor="__RefHeading___Toc4300896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300898_581953129">
            <w:r>
              <w:rPr>
                <w:webHidden/>
                <w:rStyle w:val="IndexLink"/>
                <w:rtl w:val="true"/>
              </w:rPr>
              <w:t>مفهوم شناسی</w:t>
            </w:r>
            <w:r>
              <w:rPr>
                <w:rStyle w:val="IndexLink"/>
                <w:rtl w:val="true"/>
              </w:rPr>
              <w:tab/>
            </w:r>
            <w:r>
              <w:rPr>
                <w:rStyle w:val="IndexLink"/>
              </w:rPr>
              <w:t>236</w:t>
            </w:r>
          </w:hyperlink>
        </w:p>
        <w:p>
          <w:pPr>
            <w:pStyle w:val="Contents4"/>
            <w:tabs>
              <w:tab w:val="clear" w:pos="8176"/>
              <w:tab w:val="right" w:pos="9026" w:leader="dot"/>
            </w:tabs>
            <w:rPr/>
          </w:pPr>
          <w:hyperlink w:anchor="__RefHeading___Toc4300900_581953129">
            <w:r>
              <w:rPr>
                <w:webHidden/>
                <w:rStyle w:val="IndexLink"/>
                <w:rtl w:val="true"/>
              </w:rPr>
              <w:t>دیدگاه شیعه</w:t>
            </w:r>
            <w:r>
              <w:rPr>
                <w:rStyle w:val="IndexLink"/>
                <w:rtl w:val="true"/>
              </w:rPr>
              <w:tab/>
            </w:r>
            <w:r>
              <w:rPr>
                <w:rStyle w:val="IndexLink"/>
              </w:rPr>
              <w:t>237</w:t>
            </w:r>
          </w:hyperlink>
        </w:p>
        <w:p>
          <w:pPr>
            <w:pStyle w:val="Contents4"/>
            <w:tabs>
              <w:tab w:val="clear" w:pos="8176"/>
              <w:tab w:val="right" w:pos="9026" w:leader="dot"/>
            </w:tabs>
            <w:rPr/>
          </w:pPr>
          <w:hyperlink w:anchor="__RefHeading___Toc4300902_581953129">
            <w:r>
              <w:rPr>
                <w:webHidden/>
                <w:rStyle w:val="IndexLink"/>
                <w:rtl w:val="true"/>
              </w:rPr>
              <w:t>منشأ عصمت</w:t>
            </w:r>
            <w:r>
              <w:rPr>
                <w:rStyle w:val="IndexLink"/>
                <w:rtl w:val="true"/>
              </w:rPr>
              <w:tab/>
            </w:r>
            <w:r>
              <w:rPr>
                <w:rStyle w:val="IndexLink"/>
              </w:rPr>
              <w:t>239</w:t>
            </w:r>
          </w:hyperlink>
        </w:p>
        <w:p>
          <w:pPr>
            <w:pStyle w:val="Contents4"/>
            <w:tabs>
              <w:tab w:val="clear" w:pos="8176"/>
              <w:tab w:val="right" w:pos="9026" w:leader="dot"/>
            </w:tabs>
            <w:rPr/>
          </w:pPr>
          <w:hyperlink w:anchor="__RefHeading___Toc4300904_581953129">
            <w:r>
              <w:rPr>
                <w:webHidden/>
                <w:rStyle w:val="IndexLink"/>
                <w:rtl w:val="true"/>
              </w:rPr>
              <w:t>مراتب عصمت</w:t>
            </w:r>
            <w:r>
              <w:rPr>
                <w:rStyle w:val="IndexLink"/>
                <w:rtl w:val="true"/>
              </w:rPr>
              <w:tab/>
            </w:r>
            <w:r>
              <w:rPr>
                <w:rStyle w:val="IndexLink"/>
              </w:rPr>
              <w:t>242</w:t>
            </w:r>
          </w:hyperlink>
        </w:p>
        <w:p>
          <w:pPr>
            <w:pStyle w:val="Contents4"/>
            <w:tabs>
              <w:tab w:val="clear" w:pos="8176"/>
              <w:tab w:val="right" w:pos="9026" w:leader="dot"/>
            </w:tabs>
            <w:rPr/>
          </w:pPr>
          <w:hyperlink w:anchor="__RefHeading___Toc4300906_581953129">
            <w:r>
              <w:rPr>
                <w:webHidden/>
                <w:rStyle w:val="IndexLink"/>
                <w:rtl w:val="true"/>
              </w:rPr>
              <w:t>انکار عصمت</w:t>
            </w:r>
            <w:r>
              <w:rPr>
                <w:rStyle w:val="IndexLink"/>
                <w:rtl w:val="true"/>
              </w:rPr>
              <w:tab/>
            </w:r>
            <w:r>
              <w:rPr>
                <w:rStyle w:val="IndexLink"/>
              </w:rPr>
              <w:t>243</w:t>
            </w:r>
          </w:hyperlink>
        </w:p>
        <w:p>
          <w:pPr>
            <w:pStyle w:val="Contents2"/>
            <w:tabs>
              <w:tab w:val="clear" w:pos="8743"/>
              <w:tab w:val="right" w:pos="9026" w:leader="dot"/>
            </w:tabs>
            <w:rPr/>
          </w:pPr>
          <w:hyperlink w:anchor="__RefHeading___Toc4300908_581953129">
            <w:r>
              <w:rPr>
                <w:webHidden/>
                <w:rStyle w:val="IndexLink"/>
                <w:rtl w:val="true"/>
              </w:rPr>
              <w:t>درس بیستم</w:t>
            </w:r>
            <w:r>
              <w:rPr>
                <w:rStyle w:val="IndexLink"/>
                <w:rtl w:val="true"/>
              </w:rPr>
              <w:t xml:space="preserve">: </w:t>
            </w:r>
            <w:r>
              <w:rPr>
                <w:rStyle w:val="IndexLink"/>
                <w:rtl w:val="true"/>
              </w:rPr>
              <w:t>اوصاف امام</w:t>
            </w:r>
            <w:r>
              <w:rPr>
                <w:rStyle w:val="IndexLink"/>
              </w:rPr>
              <w:t>2</w:t>
            </w:r>
            <w:r>
              <w:rPr>
                <w:rStyle w:val="IndexLink"/>
                <w:rtl w:val="true"/>
              </w:rPr>
              <w:t xml:space="preserve"> (</w:t>
            </w:r>
            <w:r>
              <w:rPr>
                <w:rStyle w:val="IndexLink"/>
                <w:rtl w:val="true"/>
              </w:rPr>
              <w:t>عصمت</w:t>
            </w:r>
            <w:r>
              <w:rPr>
                <w:rStyle w:val="IndexLink"/>
                <w:rtl w:val="true"/>
              </w:rPr>
              <w:t>)</w:t>
              <w:tab/>
            </w:r>
            <w:r>
              <w:rPr>
                <w:rStyle w:val="IndexLink"/>
              </w:rPr>
              <w:t>246</w:t>
            </w:r>
          </w:hyperlink>
        </w:p>
        <w:p>
          <w:pPr>
            <w:pStyle w:val="Contents3"/>
            <w:tabs>
              <w:tab w:val="clear" w:pos="8459"/>
              <w:tab w:val="right" w:pos="9026" w:leader="dot"/>
            </w:tabs>
            <w:rPr/>
          </w:pPr>
          <w:hyperlink w:anchor="__RefHeading___Toc4300910_581953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300912_581953129">
            <w:r>
              <w:rPr>
                <w:webHidden/>
                <w:rStyle w:val="IndexLink"/>
                <w:rtl w:val="true"/>
              </w:rPr>
              <w:t>دلایل اثبات عصمت امام</w:t>
            </w:r>
            <w:r>
              <w:rPr>
                <w:rStyle w:val="IndexLink"/>
                <w:rtl w:val="true"/>
              </w:rPr>
              <w:tab/>
            </w:r>
            <w:r>
              <w:rPr>
                <w:rStyle w:val="IndexLink"/>
              </w:rPr>
              <w:t>247</w:t>
            </w:r>
          </w:hyperlink>
        </w:p>
        <w:p>
          <w:pPr>
            <w:pStyle w:val="Contents4"/>
            <w:tabs>
              <w:tab w:val="clear" w:pos="8176"/>
              <w:tab w:val="right" w:pos="9026" w:leader="dot"/>
            </w:tabs>
            <w:rPr/>
          </w:pPr>
          <w:hyperlink w:anchor="__RefHeading___Toc4300914_581953129">
            <w:r>
              <w:rPr>
                <w:webHidden/>
                <w:rStyle w:val="IndexLink"/>
              </w:rPr>
              <w:t>1</w:t>
            </w:r>
            <w:r>
              <w:rPr>
                <w:rStyle w:val="IndexLink"/>
                <w:rtl w:val="true"/>
              </w:rPr>
              <w:t xml:space="preserve">. </w:t>
            </w:r>
            <w:r>
              <w:rPr>
                <w:rStyle w:val="IndexLink"/>
                <w:rtl w:val="true"/>
              </w:rPr>
              <w:t>برهان امتناع تسلسل</w:t>
            </w:r>
            <w:r>
              <w:rPr>
                <w:rStyle w:val="IndexLink"/>
                <w:rtl w:val="true"/>
              </w:rPr>
              <w:tab/>
            </w:r>
            <w:r>
              <w:rPr>
                <w:rStyle w:val="IndexLink"/>
              </w:rPr>
              <w:t>247</w:t>
            </w:r>
          </w:hyperlink>
        </w:p>
        <w:p>
          <w:pPr>
            <w:pStyle w:val="Contents5"/>
            <w:tabs>
              <w:tab w:val="clear" w:pos="7892"/>
              <w:tab w:val="right" w:pos="9026" w:leader="dot"/>
            </w:tabs>
            <w:rPr/>
          </w:pPr>
          <w:hyperlink w:anchor="__RefHeading___Toc4300916_58195312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300918_581953129">
            <w:r>
              <w:rPr>
                <w:webHidden/>
                <w:rStyle w:val="IndexLink"/>
                <w:rtl w:val="true"/>
              </w:rPr>
              <w:t>بررسی اشکالات</w:t>
            </w:r>
            <w:r>
              <w:rPr>
                <w:rStyle w:val="IndexLink"/>
                <w:rtl w:val="true"/>
              </w:rPr>
              <w:tab/>
            </w:r>
            <w:r>
              <w:rPr>
                <w:rStyle w:val="IndexLink"/>
              </w:rPr>
              <w:t>248</w:t>
            </w:r>
          </w:hyperlink>
        </w:p>
        <w:p>
          <w:pPr>
            <w:pStyle w:val="Contents2"/>
            <w:tabs>
              <w:tab w:val="clear" w:pos="8743"/>
              <w:tab w:val="right" w:pos="9026" w:leader="dot"/>
            </w:tabs>
            <w:rPr/>
          </w:pPr>
          <w:hyperlink w:anchor="__RefHeading___Toc4300920_581953129">
            <w:r>
              <w:rPr>
                <w:webHidden/>
                <w:rStyle w:val="IndexLink"/>
                <w:rtl w:val="true"/>
              </w:rPr>
              <w:t>درس بیست و یکم</w:t>
            </w:r>
            <w:r>
              <w:rPr>
                <w:rStyle w:val="IndexLink"/>
                <w:rtl w:val="true"/>
              </w:rPr>
              <w:t xml:space="preserve">: </w:t>
            </w:r>
            <w:r>
              <w:rPr>
                <w:rStyle w:val="IndexLink"/>
                <w:rtl w:val="true"/>
              </w:rPr>
              <w:t>اوصاف امام</w:t>
            </w:r>
            <w:r>
              <w:rPr>
                <w:rStyle w:val="IndexLink"/>
              </w:rPr>
              <w:t>3</w:t>
            </w:r>
            <w:r>
              <w:rPr>
                <w:rStyle w:val="IndexLink"/>
                <w:rtl w:val="true"/>
              </w:rPr>
              <w:t xml:space="preserve"> (</w:t>
            </w:r>
            <w:r>
              <w:rPr>
                <w:rStyle w:val="IndexLink"/>
                <w:rtl w:val="true"/>
              </w:rPr>
              <w:t>عصمت</w:t>
            </w:r>
            <w:r>
              <w:rPr>
                <w:rStyle w:val="IndexLink"/>
                <w:rtl w:val="true"/>
              </w:rPr>
              <w:t>)</w:t>
              <w:tab/>
            </w:r>
            <w:r>
              <w:rPr>
                <w:rStyle w:val="IndexLink"/>
              </w:rPr>
              <w:t>256</w:t>
            </w:r>
          </w:hyperlink>
        </w:p>
        <w:p>
          <w:pPr>
            <w:pStyle w:val="Contents3"/>
            <w:tabs>
              <w:tab w:val="clear" w:pos="8459"/>
              <w:tab w:val="right" w:pos="9026" w:leader="dot"/>
            </w:tabs>
            <w:rPr/>
          </w:pPr>
          <w:hyperlink w:anchor="__RefHeading___Toc4300922_58195312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300924_581953129">
            <w:r>
              <w:rPr>
                <w:webHidden/>
                <w:rStyle w:val="IndexLink"/>
              </w:rPr>
              <w:t>2</w:t>
            </w:r>
            <w:r>
              <w:rPr>
                <w:rStyle w:val="IndexLink"/>
                <w:rtl w:val="true"/>
              </w:rPr>
              <w:t xml:space="preserve">. </w:t>
            </w:r>
            <w:r>
              <w:rPr>
                <w:rStyle w:val="IndexLink"/>
                <w:rtl w:val="true"/>
              </w:rPr>
              <w:t>برهان حفظ شریعت</w:t>
            </w:r>
            <w:r>
              <w:rPr>
                <w:rStyle w:val="IndexLink"/>
                <w:rtl w:val="true"/>
              </w:rPr>
              <w:tab/>
            </w:r>
            <w:r>
              <w:rPr>
                <w:rStyle w:val="IndexLink"/>
              </w:rPr>
              <w:t>257</w:t>
            </w:r>
          </w:hyperlink>
        </w:p>
        <w:p>
          <w:pPr>
            <w:pStyle w:val="Contents3"/>
            <w:tabs>
              <w:tab w:val="clear" w:pos="8459"/>
              <w:tab w:val="right" w:pos="9026" w:leader="dot"/>
            </w:tabs>
            <w:rPr/>
          </w:pPr>
          <w:hyperlink w:anchor="__RefHeading___Toc4300926_581953129">
            <w:r>
              <w:rPr>
                <w:webHidden/>
                <w:rStyle w:val="IndexLink"/>
              </w:rPr>
              <w:t>3</w:t>
            </w:r>
            <w:r>
              <w:rPr>
                <w:rStyle w:val="IndexLink"/>
                <w:rtl w:val="true"/>
              </w:rPr>
              <w:t xml:space="preserve">. </w:t>
            </w:r>
            <w:r>
              <w:rPr>
                <w:rStyle w:val="IndexLink"/>
                <w:rtl w:val="true"/>
              </w:rPr>
              <w:t>حجیّت کلام امام</w:t>
            </w:r>
            <w:r>
              <w:rPr>
                <w:rStyle w:val="IndexLink"/>
                <w:rtl w:val="true"/>
              </w:rPr>
              <w:tab/>
            </w:r>
            <w:r>
              <w:rPr>
                <w:rStyle w:val="IndexLink"/>
              </w:rPr>
              <w:t>259</w:t>
            </w:r>
          </w:hyperlink>
        </w:p>
        <w:p>
          <w:pPr>
            <w:pStyle w:val="Contents3"/>
            <w:tabs>
              <w:tab w:val="clear" w:pos="8459"/>
              <w:tab w:val="right" w:pos="9026" w:leader="dot"/>
            </w:tabs>
            <w:rPr/>
          </w:pPr>
          <w:hyperlink w:anchor="__RefHeading___Toc4300928_581953129">
            <w:r>
              <w:rPr>
                <w:webHidden/>
                <w:rStyle w:val="IndexLink"/>
              </w:rPr>
              <w:t>4</w:t>
            </w:r>
            <w:r>
              <w:rPr>
                <w:rStyle w:val="IndexLink"/>
                <w:rtl w:val="true"/>
              </w:rPr>
              <w:t xml:space="preserve">. </w:t>
            </w:r>
            <w:r>
              <w:rPr>
                <w:rStyle w:val="IndexLink"/>
                <w:rtl w:val="true"/>
              </w:rPr>
              <w:t>اعتماد مردم</w:t>
            </w:r>
            <w:r>
              <w:rPr>
                <w:rStyle w:val="IndexLink"/>
                <w:rtl w:val="true"/>
              </w:rPr>
              <w:tab/>
            </w:r>
            <w:r>
              <w:rPr>
                <w:rStyle w:val="IndexLink"/>
              </w:rPr>
              <w:t>259</w:t>
            </w:r>
          </w:hyperlink>
        </w:p>
        <w:p>
          <w:pPr>
            <w:pStyle w:val="Contents3"/>
            <w:tabs>
              <w:tab w:val="clear" w:pos="8459"/>
              <w:tab w:val="right" w:pos="9026" w:leader="dot"/>
            </w:tabs>
            <w:rPr/>
          </w:pPr>
          <w:hyperlink w:anchor="__RefHeading___Toc4300930_581953129">
            <w:r>
              <w:rPr>
                <w:webHidden/>
                <w:rStyle w:val="IndexLink"/>
              </w:rPr>
              <w:t>5</w:t>
            </w:r>
            <w:r>
              <w:rPr>
                <w:rStyle w:val="IndexLink"/>
                <w:rtl w:val="true"/>
              </w:rPr>
              <w:t xml:space="preserve">. </w:t>
            </w:r>
            <w:r>
              <w:rPr>
                <w:rStyle w:val="IndexLink"/>
                <w:rtl w:val="true"/>
              </w:rPr>
              <w:t>نقض غرض</w:t>
            </w:r>
            <w:r>
              <w:rPr>
                <w:rStyle w:val="IndexLink"/>
                <w:rtl w:val="true"/>
              </w:rPr>
              <w:tab/>
            </w:r>
            <w:r>
              <w:rPr>
                <w:rStyle w:val="IndexLink"/>
              </w:rPr>
              <w:t>260</w:t>
            </w:r>
          </w:hyperlink>
        </w:p>
        <w:p>
          <w:pPr>
            <w:pStyle w:val="Contents3"/>
            <w:tabs>
              <w:tab w:val="clear" w:pos="8459"/>
              <w:tab w:val="right" w:pos="9026" w:leader="dot"/>
            </w:tabs>
            <w:rPr/>
          </w:pPr>
          <w:hyperlink w:anchor="__RefHeading___Toc4300932_581953129">
            <w:r>
              <w:rPr>
                <w:webHidden/>
                <w:rStyle w:val="IndexLink"/>
                <w:rtl w:val="true"/>
              </w:rPr>
              <w:t>عصمت امام از منظر قرآن و روایات</w:t>
            </w:r>
            <w:r>
              <w:rPr>
                <w:rStyle w:val="IndexLink"/>
                <w:rtl w:val="true"/>
              </w:rPr>
              <w:tab/>
            </w:r>
            <w:r>
              <w:rPr>
                <w:rStyle w:val="IndexLink"/>
              </w:rPr>
              <w:t>260</w:t>
            </w:r>
          </w:hyperlink>
        </w:p>
        <w:p>
          <w:pPr>
            <w:pStyle w:val="Contents4"/>
            <w:tabs>
              <w:tab w:val="clear" w:pos="8176"/>
              <w:tab w:val="right" w:pos="9026" w:leader="dot"/>
            </w:tabs>
            <w:rPr/>
          </w:pPr>
          <w:hyperlink w:anchor="__RefHeading___Toc4300934_581953129">
            <w:r>
              <w:rPr>
                <w:webHidden/>
                <w:rStyle w:val="IndexLink"/>
              </w:rPr>
              <w:t>1</w:t>
            </w:r>
            <w:r>
              <w:rPr>
                <w:rStyle w:val="IndexLink"/>
                <w:rtl w:val="true"/>
              </w:rPr>
              <w:t xml:space="preserve">. </w:t>
            </w:r>
            <w:r>
              <w:rPr>
                <w:rStyle w:val="IndexLink"/>
                <w:rtl w:val="true"/>
              </w:rPr>
              <w:t>آیه عهد</w:t>
            </w:r>
            <w:r>
              <w:rPr>
                <w:rStyle w:val="IndexLink"/>
                <w:rtl w:val="true"/>
              </w:rPr>
              <w:tab/>
            </w:r>
            <w:r>
              <w:rPr>
                <w:rStyle w:val="IndexLink"/>
              </w:rPr>
              <w:t>260</w:t>
            </w:r>
          </w:hyperlink>
        </w:p>
        <w:p>
          <w:pPr>
            <w:pStyle w:val="Contents2"/>
            <w:tabs>
              <w:tab w:val="clear" w:pos="8743"/>
              <w:tab w:val="right" w:pos="9026" w:leader="dot"/>
            </w:tabs>
            <w:rPr/>
          </w:pPr>
          <w:hyperlink w:anchor="__RefHeading___Toc4300936_581953129">
            <w:r>
              <w:rPr>
                <w:webHidden/>
                <w:rStyle w:val="IndexLink"/>
                <w:rtl w:val="true"/>
              </w:rPr>
              <w:t xml:space="preserve">درس بیستم و دوم </w:t>
            </w:r>
            <w:r>
              <w:rPr>
                <w:rStyle w:val="IndexLink"/>
                <w:rtl w:val="true"/>
              </w:rPr>
              <w:t xml:space="preserve">: </w:t>
            </w:r>
            <w:r>
              <w:rPr>
                <w:rStyle w:val="IndexLink"/>
                <w:rtl w:val="true"/>
              </w:rPr>
              <w:t>اوصاف امام</w:t>
            </w:r>
            <w:r>
              <w:rPr>
                <w:rStyle w:val="IndexLink"/>
              </w:rPr>
              <w:t>4</w:t>
            </w:r>
            <w:r>
              <w:rPr>
                <w:rStyle w:val="IndexLink"/>
                <w:rtl w:val="true"/>
              </w:rPr>
              <w:t xml:space="preserve"> (</w:t>
            </w:r>
            <w:r>
              <w:rPr>
                <w:rStyle w:val="IndexLink"/>
                <w:rtl w:val="true"/>
              </w:rPr>
              <w:t>عصمت</w:t>
            </w:r>
            <w:r>
              <w:rPr>
                <w:rStyle w:val="IndexLink"/>
                <w:rtl w:val="true"/>
              </w:rPr>
              <w:t>)</w:t>
              <w:tab/>
            </w:r>
            <w:r>
              <w:rPr>
                <w:rStyle w:val="IndexLink"/>
              </w:rPr>
              <w:t>266</w:t>
            </w:r>
          </w:hyperlink>
        </w:p>
        <w:p>
          <w:pPr>
            <w:pStyle w:val="Contents3"/>
            <w:tabs>
              <w:tab w:val="clear" w:pos="8459"/>
              <w:tab w:val="right" w:pos="9026" w:leader="dot"/>
            </w:tabs>
            <w:rPr/>
          </w:pPr>
          <w:hyperlink w:anchor="__RefHeading___Toc4300938_58195312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4300940_581953129">
            <w:r>
              <w:rPr>
                <w:webHidden/>
                <w:rStyle w:val="IndexLink"/>
              </w:rPr>
              <w:t>2</w:t>
            </w:r>
            <w:r>
              <w:rPr>
                <w:rStyle w:val="IndexLink"/>
                <w:rtl w:val="true"/>
              </w:rPr>
              <w:t xml:space="preserve">. </w:t>
            </w:r>
            <w:r>
              <w:rPr>
                <w:rStyle w:val="IndexLink"/>
                <w:rtl w:val="true"/>
              </w:rPr>
              <w:t>اطاعت از اولوا الامر</w:t>
            </w:r>
            <w:r>
              <w:rPr>
                <w:rStyle w:val="IndexLink"/>
                <w:rtl w:val="true"/>
              </w:rPr>
              <w:tab/>
            </w:r>
            <w:r>
              <w:rPr>
                <w:rStyle w:val="IndexLink"/>
              </w:rPr>
              <w:t>267</w:t>
            </w:r>
          </w:hyperlink>
        </w:p>
        <w:p>
          <w:pPr>
            <w:pStyle w:val="Contents3"/>
            <w:tabs>
              <w:tab w:val="clear" w:pos="8459"/>
              <w:tab w:val="right" w:pos="9026" w:leader="dot"/>
            </w:tabs>
            <w:rPr/>
          </w:pPr>
          <w:hyperlink w:anchor="__RefHeading___Toc4300942_581953129">
            <w:r>
              <w:rPr>
                <w:webHidden/>
                <w:rStyle w:val="IndexLink"/>
              </w:rPr>
              <w:t>3</w:t>
            </w:r>
            <w:r>
              <w:rPr>
                <w:rStyle w:val="IndexLink"/>
                <w:rtl w:val="true"/>
              </w:rPr>
              <w:t xml:space="preserve">. </w:t>
            </w:r>
            <w:r>
              <w:rPr>
                <w:rStyle w:val="IndexLink"/>
                <w:rtl w:val="true"/>
              </w:rPr>
              <w:t>همراهی با صادقین</w:t>
            </w:r>
            <w:r>
              <w:rPr>
                <w:rStyle w:val="IndexLink"/>
                <w:rtl w:val="true"/>
              </w:rPr>
              <w:tab/>
            </w:r>
            <w:r>
              <w:rPr>
                <w:rStyle w:val="IndexLink"/>
              </w:rPr>
              <w:t>270</w:t>
            </w:r>
          </w:hyperlink>
        </w:p>
        <w:p>
          <w:pPr>
            <w:pStyle w:val="Contents3"/>
            <w:tabs>
              <w:tab w:val="clear" w:pos="8459"/>
              <w:tab w:val="right" w:pos="9026" w:leader="dot"/>
            </w:tabs>
            <w:rPr/>
          </w:pPr>
          <w:hyperlink w:anchor="__RefHeading___Toc4300944_581953129">
            <w:r>
              <w:rPr>
                <w:webHidden/>
                <w:rStyle w:val="IndexLink"/>
              </w:rPr>
              <w:t>4</w:t>
            </w:r>
            <w:r>
              <w:rPr>
                <w:rStyle w:val="IndexLink"/>
                <w:rtl w:val="true"/>
              </w:rPr>
              <w:t xml:space="preserve">. </w:t>
            </w:r>
            <w:r>
              <w:rPr>
                <w:rStyle w:val="IndexLink"/>
                <w:rtl w:val="true"/>
              </w:rPr>
              <w:t>تزکیه</w:t>
            </w:r>
            <w:r>
              <w:rPr>
                <w:rStyle w:val="IndexLink"/>
                <w:rtl w:val="true"/>
              </w:rPr>
              <w:tab/>
            </w:r>
            <w:r>
              <w:rPr>
                <w:rStyle w:val="IndexLink"/>
              </w:rPr>
              <w:t>271</w:t>
            </w:r>
          </w:hyperlink>
        </w:p>
        <w:p>
          <w:pPr>
            <w:pStyle w:val="Contents3"/>
            <w:tabs>
              <w:tab w:val="clear" w:pos="8459"/>
              <w:tab w:val="right" w:pos="9026" w:leader="dot"/>
            </w:tabs>
            <w:rPr/>
          </w:pPr>
          <w:hyperlink w:anchor="__RefHeading___Toc4300946_581953129">
            <w:r>
              <w:rPr>
                <w:webHidden/>
                <w:rStyle w:val="IndexLink"/>
              </w:rPr>
              <w:t>5</w:t>
            </w:r>
            <w:r>
              <w:rPr>
                <w:rStyle w:val="IndexLink"/>
                <w:rtl w:val="true"/>
              </w:rPr>
              <w:t xml:space="preserve">. </w:t>
            </w:r>
            <w:r>
              <w:rPr>
                <w:rStyle w:val="IndexLink"/>
                <w:rtl w:val="true"/>
              </w:rPr>
              <w:t>حدیث ثقلین</w:t>
            </w:r>
            <w:r>
              <w:rPr>
                <w:rStyle w:val="IndexLink"/>
                <w:rtl w:val="true"/>
              </w:rPr>
              <w:tab/>
            </w:r>
            <w:r>
              <w:rPr>
                <w:rStyle w:val="IndexLink"/>
              </w:rPr>
              <w:t>271</w:t>
            </w:r>
          </w:hyperlink>
        </w:p>
        <w:p>
          <w:pPr>
            <w:pStyle w:val="Contents3"/>
            <w:tabs>
              <w:tab w:val="clear" w:pos="8459"/>
              <w:tab w:val="right" w:pos="9026" w:leader="dot"/>
            </w:tabs>
            <w:rPr/>
          </w:pPr>
          <w:hyperlink w:anchor="__RefHeading___Toc4300948_581953129">
            <w:r>
              <w:rPr>
                <w:webHidden/>
                <w:rStyle w:val="IndexLink"/>
              </w:rPr>
              <w:t>6</w:t>
            </w:r>
            <w:r>
              <w:rPr>
                <w:rStyle w:val="IndexLink"/>
                <w:rtl w:val="true"/>
              </w:rPr>
              <w:t xml:space="preserve">. </w:t>
            </w:r>
            <w:r>
              <w:rPr>
                <w:rStyle w:val="IndexLink"/>
                <w:rtl w:val="true"/>
              </w:rPr>
              <w:t>مقام حجیت</w:t>
            </w:r>
            <w:r>
              <w:rPr>
                <w:rStyle w:val="IndexLink"/>
                <w:rtl w:val="true"/>
              </w:rPr>
              <w:tab/>
            </w:r>
            <w:r>
              <w:rPr>
                <w:rStyle w:val="IndexLink"/>
              </w:rPr>
              <w:t>272</w:t>
            </w:r>
          </w:hyperlink>
        </w:p>
        <w:p>
          <w:pPr>
            <w:pStyle w:val="Contents3"/>
            <w:tabs>
              <w:tab w:val="clear" w:pos="8459"/>
              <w:tab w:val="right" w:pos="9026" w:leader="dot"/>
            </w:tabs>
            <w:rPr/>
          </w:pPr>
          <w:hyperlink w:anchor="__RefHeading___Toc4300950_581953129">
            <w:r>
              <w:rPr>
                <w:webHidden/>
                <w:rStyle w:val="IndexLink"/>
              </w:rPr>
              <w:t>7</w:t>
            </w:r>
            <w:r>
              <w:rPr>
                <w:rStyle w:val="IndexLink"/>
                <w:rtl w:val="true"/>
              </w:rPr>
              <w:t xml:space="preserve">. </w:t>
            </w:r>
            <w:r>
              <w:rPr>
                <w:rStyle w:val="IndexLink"/>
                <w:rtl w:val="true"/>
              </w:rPr>
              <w:t>مقام امامت</w:t>
            </w:r>
            <w:r>
              <w:rPr>
                <w:rStyle w:val="IndexLink"/>
                <w:rtl w:val="true"/>
              </w:rPr>
              <w:tab/>
            </w:r>
            <w:r>
              <w:rPr>
                <w:rStyle w:val="IndexLink"/>
              </w:rPr>
              <w:t>272</w:t>
            </w:r>
          </w:hyperlink>
        </w:p>
        <w:p>
          <w:pPr>
            <w:pStyle w:val="Contents2"/>
            <w:tabs>
              <w:tab w:val="clear" w:pos="8743"/>
              <w:tab w:val="right" w:pos="9026" w:leader="dot"/>
            </w:tabs>
            <w:rPr/>
          </w:pPr>
          <w:hyperlink w:anchor="__RefHeading___Toc4300952_581953129">
            <w:r>
              <w:rPr>
                <w:webHidden/>
                <w:rStyle w:val="IndexLink"/>
                <w:rtl w:val="true"/>
              </w:rPr>
              <w:t>درس بیست و سوم</w:t>
            </w:r>
            <w:r>
              <w:rPr>
                <w:rStyle w:val="IndexLink"/>
                <w:rtl w:val="true"/>
              </w:rPr>
              <w:t xml:space="preserve">: </w:t>
            </w:r>
            <w:r>
              <w:rPr>
                <w:rStyle w:val="IndexLink"/>
                <w:rtl w:val="true"/>
              </w:rPr>
              <w:t>اوصاف امام</w:t>
            </w:r>
            <w:r>
              <w:rPr>
                <w:rStyle w:val="IndexLink"/>
              </w:rPr>
              <w:t>5</w:t>
            </w:r>
            <w:r>
              <w:rPr>
                <w:rStyle w:val="IndexLink"/>
                <w:rtl w:val="true"/>
              </w:rPr>
              <w:t xml:space="preserve"> (</w:t>
            </w:r>
            <w:r>
              <w:rPr>
                <w:rStyle w:val="IndexLink"/>
                <w:rtl w:val="true"/>
              </w:rPr>
              <w:t>عصمت</w:t>
            </w:r>
            <w:r>
              <w:rPr>
                <w:rStyle w:val="IndexLink"/>
                <w:rtl w:val="true"/>
              </w:rPr>
              <w:t>)</w:t>
              <w:tab/>
            </w:r>
            <w:r>
              <w:rPr>
                <w:rStyle w:val="IndexLink"/>
              </w:rPr>
              <w:t>276</w:t>
            </w:r>
          </w:hyperlink>
        </w:p>
        <w:p>
          <w:pPr>
            <w:pStyle w:val="Contents3"/>
            <w:tabs>
              <w:tab w:val="clear" w:pos="8459"/>
              <w:tab w:val="right" w:pos="9026" w:leader="dot"/>
            </w:tabs>
            <w:rPr/>
          </w:pPr>
          <w:hyperlink w:anchor="__RefHeading___Toc4300954_58195312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4300956_581953129">
            <w:r>
              <w:rPr>
                <w:webHidden/>
                <w:rStyle w:val="IndexLink"/>
                <w:rtl w:val="true"/>
              </w:rPr>
              <w:t>مباحث جانبی</w:t>
            </w:r>
            <w:r>
              <w:rPr>
                <w:rStyle w:val="IndexLink"/>
                <w:rtl w:val="true"/>
              </w:rPr>
              <w:tab/>
            </w:r>
            <w:r>
              <w:rPr>
                <w:rStyle w:val="IndexLink"/>
              </w:rPr>
              <w:t>277</w:t>
            </w:r>
          </w:hyperlink>
        </w:p>
        <w:p>
          <w:pPr>
            <w:pStyle w:val="Contents4"/>
            <w:tabs>
              <w:tab w:val="clear" w:pos="8176"/>
              <w:tab w:val="right" w:pos="9026" w:leader="dot"/>
            </w:tabs>
            <w:rPr/>
          </w:pPr>
          <w:hyperlink w:anchor="__RefHeading___Toc4300958_581953129">
            <w:r>
              <w:rPr>
                <w:webHidden/>
                <w:rStyle w:val="IndexLink"/>
                <w:rtl w:val="true"/>
              </w:rPr>
              <w:t>راه تحقّق عصمت</w:t>
            </w:r>
            <w:r>
              <w:rPr>
                <w:rStyle w:val="IndexLink"/>
                <w:rtl w:val="true"/>
              </w:rPr>
              <w:tab/>
            </w:r>
            <w:r>
              <w:rPr>
                <w:rStyle w:val="IndexLink"/>
              </w:rPr>
              <w:t>277</w:t>
            </w:r>
          </w:hyperlink>
        </w:p>
        <w:p>
          <w:pPr>
            <w:pStyle w:val="Contents4"/>
            <w:tabs>
              <w:tab w:val="clear" w:pos="8176"/>
              <w:tab w:val="right" w:pos="9026" w:leader="dot"/>
            </w:tabs>
            <w:rPr/>
          </w:pPr>
          <w:hyperlink w:anchor="__RefHeading___Toc4300960_581953129">
            <w:r>
              <w:rPr>
                <w:webHidden/>
                <w:rStyle w:val="IndexLink"/>
                <w:rtl w:val="true"/>
              </w:rPr>
              <w:t>راز عصمت</w:t>
            </w:r>
            <w:r>
              <w:rPr>
                <w:rStyle w:val="IndexLink"/>
                <w:rtl w:val="true"/>
              </w:rPr>
              <w:tab/>
            </w:r>
            <w:r>
              <w:rPr>
                <w:rStyle w:val="IndexLink"/>
              </w:rPr>
              <w:t>278</w:t>
            </w:r>
          </w:hyperlink>
        </w:p>
        <w:p>
          <w:pPr>
            <w:pStyle w:val="Contents4"/>
            <w:tabs>
              <w:tab w:val="clear" w:pos="8176"/>
              <w:tab w:val="right" w:pos="9026" w:leader="dot"/>
            </w:tabs>
            <w:rPr/>
          </w:pPr>
          <w:hyperlink w:anchor="__RefHeading___Toc4300962_581953129">
            <w:r>
              <w:rPr>
                <w:webHidden/>
                <w:rStyle w:val="IndexLink"/>
                <w:rtl w:val="true"/>
              </w:rPr>
              <w:t>عصمت و اختیار</w:t>
            </w:r>
            <w:r>
              <w:rPr>
                <w:rStyle w:val="IndexLink"/>
                <w:rtl w:val="true"/>
              </w:rPr>
              <w:tab/>
            </w:r>
            <w:r>
              <w:rPr>
                <w:rStyle w:val="IndexLink"/>
              </w:rPr>
              <w:t>279</w:t>
            </w:r>
          </w:hyperlink>
        </w:p>
        <w:p>
          <w:pPr>
            <w:pStyle w:val="Contents2"/>
            <w:tabs>
              <w:tab w:val="clear" w:pos="8743"/>
              <w:tab w:val="right" w:pos="9026" w:leader="dot"/>
            </w:tabs>
            <w:rPr/>
          </w:pPr>
          <w:hyperlink w:anchor="__RefHeading___Toc4300964_581953129">
            <w:r>
              <w:rPr>
                <w:webHidden/>
                <w:rStyle w:val="IndexLink"/>
                <w:rtl w:val="true"/>
              </w:rPr>
              <w:t>درس بیست و چهارم</w:t>
            </w:r>
            <w:r>
              <w:rPr>
                <w:rStyle w:val="IndexLink"/>
                <w:rtl w:val="true"/>
              </w:rPr>
              <w:t xml:space="preserve">: </w:t>
            </w:r>
            <w:r>
              <w:rPr>
                <w:rStyle w:val="IndexLink"/>
                <w:rtl w:val="true"/>
              </w:rPr>
              <w:t xml:space="preserve">اوصاف امام </w:t>
            </w:r>
            <w:r>
              <w:rPr>
                <w:rStyle w:val="IndexLink"/>
              </w:rPr>
              <w:t>6</w:t>
            </w:r>
            <w:r>
              <w:rPr>
                <w:rStyle w:val="IndexLink"/>
                <w:rtl w:val="true"/>
              </w:rPr>
              <w:t xml:space="preserve"> (</w:t>
            </w:r>
            <w:r>
              <w:rPr>
                <w:rStyle w:val="IndexLink"/>
                <w:rtl w:val="true"/>
              </w:rPr>
              <w:t>علم</w:t>
            </w:r>
            <w:r>
              <w:rPr>
                <w:rStyle w:val="IndexLink"/>
                <w:rtl w:val="true"/>
              </w:rPr>
              <w:t>)</w:t>
              <w:tab/>
            </w:r>
            <w:r>
              <w:rPr>
                <w:rStyle w:val="IndexLink"/>
              </w:rPr>
              <w:t>282</w:t>
            </w:r>
          </w:hyperlink>
        </w:p>
        <w:p>
          <w:pPr>
            <w:pStyle w:val="Contents3"/>
            <w:tabs>
              <w:tab w:val="clear" w:pos="8459"/>
              <w:tab w:val="right" w:pos="9026" w:leader="dot"/>
            </w:tabs>
            <w:rPr/>
          </w:pPr>
          <w:hyperlink w:anchor="__RefHeading___Toc4300966_58195312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4300968_581953129">
            <w:r>
              <w:rPr>
                <w:webHidden/>
                <w:rStyle w:val="IndexLink"/>
                <w:rtl w:val="true"/>
              </w:rPr>
              <w:t>ب</w:t>
            </w:r>
            <w:r>
              <w:rPr>
                <w:rStyle w:val="IndexLink"/>
                <w:rtl w:val="true"/>
              </w:rPr>
              <w:t xml:space="preserve">. </w:t>
            </w:r>
            <w:r>
              <w:rPr>
                <w:rStyle w:val="IndexLink"/>
                <w:rtl w:val="true"/>
              </w:rPr>
              <w:t>دانایی و علم</w:t>
            </w:r>
            <w:r>
              <w:rPr>
                <w:rStyle w:val="IndexLink"/>
                <w:rtl w:val="true"/>
              </w:rPr>
              <w:tab/>
            </w:r>
            <w:r>
              <w:rPr>
                <w:rStyle w:val="IndexLink"/>
              </w:rPr>
              <w:t>283</w:t>
            </w:r>
          </w:hyperlink>
        </w:p>
        <w:p>
          <w:pPr>
            <w:pStyle w:val="Contents4"/>
            <w:tabs>
              <w:tab w:val="clear" w:pos="8176"/>
              <w:tab w:val="right" w:pos="9026" w:leader="dot"/>
            </w:tabs>
            <w:rPr/>
          </w:pPr>
          <w:hyperlink w:anchor="__RefHeading___Toc4300970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300972_581953129">
            <w:r>
              <w:rPr>
                <w:webHidden/>
                <w:rStyle w:val="IndexLink"/>
                <w:rtl w:val="true"/>
              </w:rPr>
              <w:t>محورهای اصلی علم امام</w:t>
            </w:r>
            <w:r>
              <w:rPr>
                <w:rStyle w:val="IndexLink"/>
                <w:rtl w:val="true"/>
              </w:rPr>
              <w:tab/>
            </w:r>
            <w:r>
              <w:rPr>
                <w:rStyle w:val="IndexLink"/>
              </w:rPr>
              <w:t>283</w:t>
            </w:r>
          </w:hyperlink>
        </w:p>
        <w:p>
          <w:pPr>
            <w:pStyle w:val="Contents4"/>
            <w:tabs>
              <w:tab w:val="clear" w:pos="8176"/>
              <w:tab w:val="right" w:pos="9026" w:leader="dot"/>
            </w:tabs>
            <w:rPr/>
          </w:pPr>
          <w:hyperlink w:anchor="__RefHeading___Toc4300974_581953129">
            <w:r>
              <w:rPr>
                <w:webHidden/>
                <w:rStyle w:val="IndexLink"/>
                <w:rtl w:val="true"/>
              </w:rPr>
              <w:t>علم امام از منظر قرآن</w:t>
            </w:r>
            <w:r>
              <w:rPr>
                <w:rStyle w:val="IndexLink"/>
                <w:rtl w:val="true"/>
              </w:rPr>
              <w:tab/>
            </w:r>
            <w:r>
              <w:rPr>
                <w:rStyle w:val="IndexLink"/>
              </w:rPr>
              <w:t>284</w:t>
            </w:r>
          </w:hyperlink>
        </w:p>
        <w:p>
          <w:pPr>
            <w:pStyle w:val="Contents4"/>
            <w:tabs>
              <w:tab w:val="clear" w:pos="8176"/>
              <w:tab w:val="right" w:pos="9026" w:leader="dot"/>
            </w:tabs>
            <w:rPr/>
          </w:pPr>
          <w:hyperlink w:anchor="__RefHeading___Toc4300976_581953129">
            <w:r>
              <w:rPr>
                <w:webHidden/>
                <w:rStyle w:val="IndexLink"/>
                <w:rtl w:val="true"/>
              </w:rPr>
              <w:t>ضرورت علم امام و محدوده آن</w:t>
            </w:r>
            <w:r>
              <w:rPr>
                <w:rStyle w:val="IndexLink"/>
                <w:rtl w:val="true"/>
              </w:rPr>
              <w:tab/>
            </w:r>
            <w:r>
              <w:rPr>
                <w:rStyle w:val="IndexLink"/>
              </w:rPr>
              <w:t>285</w:t>
            </w:r>
          </w:hyperlink>
        </w:p>
        <w:p>
          <w:pPr>
            <w:pStyle w:val="Contents5"/>
            <w:tabs>
              <w:tab w:val="clear" w:pos="7892"/>
              <w:tab w:val="right" w:pos="9026" w:leader="dot"/>
            </w:tabs>
            <w:rPr/>
          </w:pPr>
          <w:hyperlink w:anchor="__RefHeading___Toc4300978_58195312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300980_581953129">
            <w:r>
              <w:rPr>
                <w:webHidden/>
                <w:rStyle w:val="IndexLink"/>
                <w:rtl w:val="true"/>
              </w:rPr>
              <w:t>دیدگاه زیدیه</w:t>
            </w:r>
            <w:r>
              <w:rPr>
                <w:rStyle w:val="IndexLink"/>
                <w:rtl w:val="true"/>
              </w:rPr>
              <w:tab/>
            </w:r>
            <w:r>
              <w:rPr>
                <w:rStyle w:val="IndexLink"/>
              </w:rPr>
              <w:t>285</w:t>
            </w:r>
          </w:hyperlink>
        </w:p>
        <w:p>
          <w:pPr>
            <w:pStyle w:val="Contents5"/>
            <w:tabs>
              <w:tab w:val="clear" w:pos="7892"/>
              <w:tab w:val="right" w:pos="9026" w:leader="dot"/>
            </w:tabs>
            <w:rPr/>
          </w:pPr>
          <w:hyperlink w:anchor="__RefHeading___Toc4300982_581953129">
            <w:r>
              <w:rPr>
                <w:webHidden/>
                <w:rStyle w:val="IndexLink"/>
                <w:rtl w:val="true"/>
              </w:rPr>
              <w:t>دیدگاه اسماعیلیه</w:t>
            </w:r>
            <w:r>
              <w:rPr>
                <w:rStyle w:val="IndexLink"/>
                <w:rtl w:val="true"/>
              </w:rPr>
              <w:tab/>
            </w:r>
            <w:r>
              <w:rPr>
                <w:rStyle w:val="IndexLink"/>
              </w:rPr>
              <w:t>286</w:t>
            </w:r>
          </w:hyperlink>
        </w:p>
        <w:p>
          <w:pPr>
            <w:pStyle w:val="Contents5"/>
            <w:tabs>
              <w:tab w:val="clear" w:pos="7892"/>
              <w:tab w:val="right" w:pos="9026" w:leader="dot"/>
            </w:tabs>
            <w:rPr/>
          </w:pPr>
          <w:hyperlink w:anchor="__RefHeading___Toc4300984_581953129">
            <w:r>
              <w:rPr>
                <w:webHidden/>
                <w:rStyle w:val="IndexLink"/>
                <w:rtl w:val="true"/>
              </w:rPr>
              <w:t>دیدگاه اهل سنت</w:t>
            </w:r>
            <w:r>
              <w:rPr>
                <w:rStyle w:val="IndexLink"/>
                <w:rtl w:val="true"/>
              </w:rPr>
              <w:tab/>
            </w:r>
            <w:r>
              <w:rPr>
                <w:rStyle w:val="IndexLink"/>
              </w:rPr>
              <w:t>286</w:t>
            </w:r>
          </w:hyperlink>
        </w:p>
        <w:p>
          <w:pPr>
            <w:pStyle w:val="Contents5"/>
            <w:tabs>
              <w:tab w:val="clear" w:pos="7892"/>
              <w:tab w:val="right" w:pos="9026" w:leader="dot"/>
            </w:tabs>
            <w:rPr/>
          </w:pPr>
          <w:hyperlink w:anchor="__RefHeading___Toc4300986_581953129">
            <w:r>
              <w:rPr>
                <w:webHidden/>
                <w:rStyle w:val="IndexLink"/>
                <w:rtl w:val="true"/>
              </w:rPr>
              <w:t>دیدگاه شیعه امامیه</w:t>
            </w:r>
            <w:r>
              <w:rPr>
                <w:rStyle w:val="IndexLink"/>
                <w:rtl w:val="true"/>
              </w:rPr>
              <w:tab/>
            </w:r>
            <w:r>
              <w:rPr>
                <w:rStyle w:val="IndexLink"/>
              </w:rPr>
              <w:t>287</w:t>
            </w:r>
          </w:hyperlink>
        </w:p>
        <w:p>
          <w:pPr>
            <w:pStyle w:val="Contents4"/>
            <w:tabs>
              <w:tab w:val="clear" w:pos="8176"/>
              <w:tab w:val="right" w:pos="9026" w:leader="dot"/>
            </w:tabs>
            <w:rPr/>
          </w:pPr>
          <w:hyperlink w:anchor="__RefHeading___Toc4300988_581953129">
            <w:r>
              <w:rPr>
                <w:webHidden/>
                <w:rStyle w:val="IndexLink"/>
                <w:rtl w:val="true"/>
              </w:rPr>
              <w:t>نوع و کیفیت علم امام</w:t>
            </w:r>
            <w:r>
              <w:rPr>
                <w:rStyle w:val="IndexLink"/>
                <w:rtl w:val="true"/>
              </w:rPr>
              <w:tab/>
            </w:r>
            <w:r>
              <w:rPr>
                <w:rStyle w:val="IndexLink"/>
              </w:rPr>
              <w:t>290</w:t>
            </w:r>
          </w:hyperlink>
        </w:p>
        <w:p>
          <w:pPr>
            <w:pStyle w:val="Contents2"/>
            <w:tabs>
              <w:tab w:val="clear" w:pos="8743"/>
              <w:tab w:val="right" w:pos="9026" w:leader="dot"/>
            </w:tabs>
            <w:rPr/>
          </w:pPr>
          <w:hyperlink w:anchor="__RefHeading___Toc4300990_581953129">
            <w:r>
              <w:rPr>
                <w:webHidden/>
                <w:rStyle w:val="IndexLink"/>
                <w:rtl w:val="true"/>
              </w:rPr>
              <w:t>درس بیست و پنجم</w:t>
            </w:r>
            <w:r>
              <w:rPr>
                <w:rStyle w:val="IndexLink"/>
                <w:rtl w:val="true"/>
              </w:rPr>
              <w:t xml:space="preserve">: </w:t>
            </w:r>
            <w:r>
              <w:rPr>
                <w:rStyle w:val="IndexLink"/>
                <w:rtl w:val="true"/>
              </w:rPr>
              <w:t>اوصاف امام</w:t>
            </w:r>
            <w:r>
              <w:rPr>
                <w:rStyle w:val="IndexLink"/>
              </w:rPr>
              <w:t>7</w:t>
            </w:r>
            <w:r>
              <w:rPr>
                <w:rStyle w:val="IndexLink"/>
                <w:rtl w:val="true"/>
              </w:rPr>
              <w:t xml:space="preserve"> (</w:t>
            </w:r>
            <w:r>
              <w:rPr>
                <w:rStyle w:val="IndexLink"/>
                <w:rtl w:val="true"/>
              </w:rPr>
              <w:t>علم</w:t>
            </w:r>
            <w:r>
              <w:rPr>
                <w:rStyle w:val="IndexLink"/>
                <w:rtl w:val="true"/>
              </w:rPr>
              <w:t>)</w:t>
              <w:tab/>
            </w:r>
            <w:r>
              <w:rPr>
                <w:rStyle w:val="IndexLink"/>
              </w:rPr>
              <w:t>294</w:t>
            </w:r>
          </w:hyperlink>
        </w:p>
        <w:p>
          <w:pPr>
            <w:pStyle w:val="Contents3"/>
            <w:tabs>
              <w:tab w:val="clear" w:pos="8459"/>
              <w:tab w:val="right" w:pos="9026" w:leader="dot"/>
            </w:tabs>
            <w:rPr/>
          </w:pPr>
          <w:hyperlink w:anchor="__RefHeading___Toc4300992_58195312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300994_581953129">
            <w:r>
              <w:rPr>
                <w:webHidden/>
                <w:rStyle w:val="IndexLink"/>
                <w:rtl w:val="true"/>
              </w:rPr>
              <w:t>علم امامان اهل بیت</w:t>
            </w:r>
            <w:r>
              <w:rPr>
                <w:rStyle w:val="IndexLink"/>
                <w:rtl w:val="true"/>
              </w:rPr>
              <w:tab/>
            </w:r>
            <w:r>
              <w:rPr>
                <w:rStyle w:val="IndexLink"/>
              </w:rPr>
              <w:t>295</w:t>
            </w:r>
          </w:hyperlink>
        </w:p>
        <w:p>
          <w:pPr>
            <w:pStyle w:val="Contents4"/>
            <w:tabs>
              <w:tab w:val="clear" w:pos="8176"/>
              <w:tab w:val="right" w:pos="9026" w:leader="dot"/>
            </w:tabs>
            <w:rPr/>
          </w:pPr>
          <w:hyperlink w:anchor="__RefHeading___Toc4300996_58195312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4300998_581953129">
            <w:r>
              <w:rPr>
                <w:webHidden/>
                <w:rStyle w:val="IndexLink"/>
                <w:rtl w:val="true"/>
              </w:rPr>
              <w:t>گستره علوم اهل بیت</w:t>
            </w:r>
            <w:r>
              <w:rPr>
                <w:rStyle w:val="IndexLink"/>
                <w:rtl w:val="true"/>
              </w:rPr>
              <w:tab/>
            </w:r>
            <w:r>
              <w:rPr>
                <w:rStyle w:val="IndexLink"/>
              </w:rPr>
              <w:t>295</w:t>
            </w:r>
          </w:hyperlink>
        </w:p>
        <w:p>
          <w:pPr>
            <w:pStyle w:val="Contents4"/>
            <w:tabs>
              <w:tab w:val="clear" w:pos="8176"/>
              <w:tab w:val="right" w:pos="9026" w:leader="dot"/>
            </w:tabs>
            <w:rPr/>
          </w:pPr>
          <w:hyperlink w:anchor="__RefHeading___Toc4301000_581953129">
            <w:r>
              <w:rPr>
                <w:webHidden/>
                <w:rStyle w:val="IndexLink"/>
                <w:rtl w:val="true"/>
              </w:rPr>
              <w:t>منابع علوم امامان اهل بیت</w:t>
            </w:r>
            <w:r>
              <w:rPr>
                <w:rStyle w:val="IndexLink"/>
                <w:rtl w:val="true"/>
              </w:rPr>
              <w:tab/>
            </w:r>
            <w:r>
              <w:rPr>
                <w:rStyle w:val="IndexLink"/>
              </w:rPr>
              <w:t>299</w:t>
            </w:r>
          </w:hyperlink>
        </w:p>
        <w:p>
          <w:pPr>
            <w:pStyle w:val="Contents4"/>
            <w:tabs>
              <w:tab w:val="clear" w:pos="8176"/>
              <w:tab w:val="right" w:pos="9026" w:leader="dot"/>
            </w:tabs>
            <w:rPr/>
          </w:pPr>
          <w:hyperlink w:anchor="__RefHeading___Toc4301002_581953129">
            <w:r>
              <w:rPr>
                <w:webHidden/>
                <w:rStyle w:val="IndexLink"/>
                <w:rtl w:val="true"/>
              </w:rPr>
              <w:t>ازدیاد علم امام و ارادی بودن آن</w:t>
            </w:r>
            <w:r>
              <w:rPr>
                <w:rStyle w:val="IndexLink"/>
                <w:rtl w:val="true"/>
              </w:rPr>
              <w:tab/>
            </w:r>
            <w:r>
              <w:rPr>
                <w:rStyle w:val="IndexLink"/>
              </w:rPr>
              <w:t>302</w:t>
            </w:r>
          </w:hyperlink>
        </w:p>
        <w:p>
          <w:pPr>
            <w:pStyle w:val="Contents2"/>
            <w:tabs>
              <w:tab w:val="clear" w:pos="8743"/>
              <w:tab w:val="right" w:pos="9026" w:leader="dot"/>
            </w:tabs>
            <w:rPr/>
          </w:pPr>
          <w:hyperlink w:anchor="__RefHeading___Toc4301004_581953129">
            <w:r>
              <w:rPr>
                <w:webHidden/>
                <w:rStyle w:val="IndexLink"/>
                <w:rtl w:val="true"/>
              </w:rPr>
              <w:t>درس بیست و ششم</w:t>
            </w:r>
            <w:r>
              <w:rPr>
                <w:rStyle w:val="IndexLink"/>
                <w:rtl w:val="true"/>
              </w:rPr>
              <w:t xml:space="preserve">: </w:t>
            </w:r>
            <w:r>
              <w:rPr>
                <w:rStyle w:val="IndexLink"/>
                <w:rtl w:val="true"/>
              </w:rPr>
              <w:t>اوصاف امام</w:t>
            </w:r>
            <w:r>
              <w:rPr>
                <w:rStyle w:val="IndexLink"/>
              </w:rPr>
              <w:t>8</w:t>
            </w:r>
            <w:r>
              <w:rPr>
                <w:rStyle w:val="IndexLink"/>
                <w:rtl w:val="true"/>
              </w:rPr>
              <w:t xml:space="preserve"> (</w:t>
            </w:r>
            <w:r>
              <w:rPr>
                <w:rStyle w:val="IndexLink"/>
                <w:rtl w:val="true"/>
              </w:rPr>
              <w:t>افضلیت</w:t>
            </w:r>
            <w:r>
              <w:rPr>
                <w:rStyle w:val="IndexLink"/>
                <w:rtl w:val="true"/>
              </w:rPr>
              <w:t>)</w:t>
              <w:tab/>
            </w:r>
            <w:r>
              <w:rPr>
                <w:rStyle w:val="IndexLink"/>
              </w:rPr>
              <w:t>304</w:t>
            </w:r>
          </w:hyperlink>
        </w:p>
        <w:p>
          <w:pPr>
            <w:pStyle w:val="Contents3"/>
            <w:tabs>
              <w:tab w:val="clear" w:pos="8459"/>
              <w:tab w:val="right" w:pos="9026" w:leader="dot"/>
            </w:tabs>
            <w:rPr/>
          </w:pPr>
          <w:hyperlink w:anchor="__RefHeading___Toc4301006_581953129">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4301008_581953129">
            <w:r>
              <w:rPr>
                <w:webHidden/>
                <w:rStyle w:val="IndexLink"/>
                <w:rtl w:val="true"/>
              </w:rPr>
              <w:t>ج</w:t>
            </w:r>
            <w:r>
              <w:rPr>
                <w:rStyle w:val="IndexLink"/>
                <w:rtl w:val="true"/>
              </w:rPr>
              <w:t xml:space="preserve">. </w:t>
            </w:r>
            <w:r>
              <w:rPr>
                <w:rStyle w:val="IndexLink"/>
                <w:rtl w:val="true"/>
              </w:rPr>
              <w:t>افضلیت</w:t>
            </w:r>
            <w:r>
              <w:rPr>
                <w:rStyle w:val="IndexLink"/>
                <w:rtl w:val="true"/>
              </w:rPr>
              <w:tab/>
            </w:r>
            <w:r>
              <w:rPr>
                <w:rStyle w:val="IndexLink"/>
              </w:rPr>
              <w:t>305</w:t>
            </w:r>
          </w:hyperlink>
        </w:p>
        <w:p>
          <w:pPr>
            <w:pStyle w:val="Contents4"/>
            <w:tabs>
              <w:tab w:val="clear" w:pos="8176"/>
              <w:tab w:val="right" w:pos="9026" w:leader="dot"/>
            </w:tabs>
            <w:rPr/>
          </w:pPr>
          <w:hyperlink w:anchor="__RefHeading___Toc4301010_581953129">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301012_581953129">
            <w:r>
              <w:rPr>
                <w:webHidden/>
                <w:rStyle w:val="IndexLink"/>
                <w:rtl w:val="true"/>
              </w:rPr>
              <w:t>شیعه امامیه و افضلیت مطلق</w:t>
            </w:r>
            <w:r>
              <w:rPr>
                <w:rStyle w:val="IndexLink"/>
                <w:rtl w:val="true"/>
              </w:rPr>
              <w:tab/>
            </w:r>
            <w:r>
              <w:rPr>
                <w:rStyle w:val="IndexLink"/>
              </w:rPr>
              <w:t>305</w:t>
            </w:r>
          </w:hyperlink>
        </w:p>
        <w:p>
          <w:pPr>
            <w:pStyle w:val="Contents4"/>
            <w:tabs>
              <w:tab w:val="clear" w:pos="8176"/>
              <w:tab w:val="right" w:pos="9026" w:leader="dot"/>
            </w:tabs>
            <w:rPr/>
          </w:pPr>
          <w:hyperlink w:anchor="__RefHeading___Toc4301014_581953129">
            <w:r>
              <w:rPr>
                <w:webHidden/>
                <w:rStyle w:val="IndexLink"/>
                <w:rtl w:val="true"/>
              </w:rPr>
              <w:t>امامت مفضول قبیح است</w:t>
            </w:r>
            <w:r>
              <w:rPr>
                <w:rStyle w:val="IndexLink"/>
                <w:rtl w:val="true"/>
              </w:rPr>
              <w:tab/>
            </w:r>
            <w:r>
              <w:rPr>
                <w:rStyle w:val="IndexLink"/>
              </w:rPr>
              <w:t>306</w:t>
            </w:r>
          </w:hyperlink>
        </w:p>
        <w:p>
          <w:pPr>
            <w:pStyle w:val="Contents4"/>
            <w:tabs>
              <w:tab w:val="clear" w:pos="8176"/>
              <w:tab w:val="right" w:pos="9026" w:leader="dot"/>
            </w:tabs>
            <w:rPr/>
          </w:pPr>
          <w:hyperlink w:anchor="__RefHeading___Toc4301016_581953129">
            <w:r>
              <w:rPr>
                <w:webHidden/>
                <w:rStyle w:val="IndexLink"/>
                <w:rtl w:val="true"/>
              </w:rPr>
              <w:t>بررسی اشکالات</w:t>
            </w:r>
            <w:r>
              <w:rPr>
                <w:rStyle w:val="IndexLink"/>
                <w:rtl w:val="true"/>
              </w:rPr>
              <w:tab/>
            </w:r>
            <w:r>
              <w:rPr>
                <w:rStyle w:val="IndexLink"/>
              </w:rPr>
              <w:t>307</w:t>
            </w:r>
          </w:hyperlink>
        </w:p>
        <w:p>
          <w:pPr>
            <w:pStyle w:val="Contents4"/>
            <w:tabs>
              <w:tab w:val="clear" w:pos="8176"/>
              <w:tab w:val="right" w:pos="9026" w:leader="dot"/>
            </w:tabs>
            <w:rPr/>
          </w:pPr>
          <w:hyperlink w:anchor="__RefHeading___Toc4301018_581953129">
            <w:r>
              <w:rPr>
                <w:webHidden/>
                <w:rStyle w:val="IndexLink"/>
                <w:rtl w:val="true"/>
              </w:rPr>
              <w:t>قرآن و افضلیت امام</w:t>
            </w:r>
            <w:r>
              <w:rPr>
                <w:rStyle w:val="IndexLink"/>
                <w:rtl w:val="true"/>
              </w:rPr>
              <w:tab/>
            </w:r>
            <w:r>
              <w:rPr>
                <w:rStyle w:val="IndexLink"/>
              </w:rPr>
              <w:t>310</w:t>
            </w:r>
          </w:hyperlink>
        </w:p>
        <w:p>
          <w:pPr>
            <w:pStyle w:val="Contents2"/>
            <w:tabs>
              <w:tab w:val="clear" w:pos="8743"/>
              <w:tab w:val="right" w:pos="9026" w:leader="dot"/>
            </w:tabs>
            <w:rPr/>
          </w:pPr>
          <w:hyperlink w:anchor="__RefHeading___Toc4301020_581953129">
            <w:r>
              <w:rPr>
                <w:webHidden/>
                <w:rStyle w:val="IndexLink"/>
                <w:rtl w:val="true"/>
              </w:rPr>
              <w:t>درس بیست و هفتم</w:t>
            </w:r>
            <w:r>
              <w:rPr>
                <w:rStyle w:val="IndexLink"/>
                <w:rtl w:val="true"/>
              </w:rPr>
              <w:t xml:space="preserve">: </w:t>
            </w:r>
            <w:r>
              <w:rPr>
                <w:rStyle w:val="IndexLink"/>
                <w:rtl w:val="true"/>
              </w:rPr>
              <w:t>شؤون امام</w:t>
            </w:r>
            <w:r>
              <w:rPr>
                <w:rStyle w:val="IndexLink"/>
              </w:rPr>
              <w:t>1</w:t>
            </w:r>
            <w:r>
              <w:rPr>
                <w:rStyle w:val="IndexLink"/>
                <w:rtl w:val="true"/>
              </w:rPr>
              <w:t>(</w:t>
            </w:r>
            <w:r>
              <w:rPr>
                <w:rStyle w:val="IndexLink"/>
                <w:rtl w:val="true"/>
              </w:rPr>
              <w:t>مرجعیت</w:t>
            </w:r>
            <w:r>
              <w:rPr>
                <w:rStyle w:val="IndexLink"/>
              </w:rPr>
              <w:t>1</w:t>
            </w:r>
            <w:r>
              <w:rPr>
                <w:rStyle w:val="IndexLink"/>
                <w:rtl w:val="true"/>
              </w:rPr>
              <w:t>)</w:t>
              <w:tab/>
            </w:r>
            <w:r>
              <w:rPr>
                <w:rStyle w:val="IndexLink"/>
              </w:rPr>
              <w:t>312</w:t>
            </w:r>
          </w:hyperlink>
        </w:p>
        <w:p>
          <w:pPr>
            <w:pStyle w:val="Contents3"/>
            <w:tabs>
              <w:tab w:val="clear" w:pos="8459"/>
              <w:tab w:val="right" w:pos="9026" w:leader="dot"/>
            </w:tabs>
            <w:rPr/>
          </w:pPr>
          <w:hyperlink w:anchor="__RefHeading___Toc4301022_581953129">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4301024_581953129">
            <w:r>
              <w:rPr>
                <w:webHidden/>
                <w:rStyle w:val="IndexLink"/>
                <w:rtl w:val="true"/>
              </w:rPr>
              <w:t>شئون و مناصب امام</w:t>
            </w:r>
            <w:r>
              <w:rPr>
                <w:rStyle w:val="IndexLink"/>
                <w:rtl w:val="true"/>
              </w:rPr>
              <w:tab/>
            </w:r>
            <w:r>
              <w:rPr>
                <w:rStyle w:val="IndexLink"/>
              </w:rPr>
              <w:t>313</w:t>
            </w:r>
          </w:hyperlink>
        </w:p>
        <w:p>
          <w:pPr>
            <w:pStyle w:val="Contents3"/>
            <w:tabs>
              <w:tab w:val="clear" w:pos="8459"/>
              <w:tab w:val="right" w:pos="9026" w:leader="dot"/>
            </w:tabs>
            <w:rPr/>
          </w:pPr>
          <w:hyperlink w:anchor="__RefHeading___Toc4301026_581953129">
            <w:r>
              <w:rPr>
                <w:webHidden/>
                <w:rStyle w:val="IndexLink"/>
                <w:rtl w:val="true"/>
              </w:rPr>
              <w:t>الف</w:t>
            </w:r>
            <w:r>
              <w:rPr>
                <w:rStyle w:val="IndexLink"/>
                <w:rtl w:val="true"/>
              </w:rPr>
              <w:t xml:space="preserve">. </w:t>
            </w:r>
            <w:r>
              <w:rPr>
                <w:rStyle w:val="IndexLink"/>
                <w:rtl w:val="true"/>
              </w:rPr>
              <w:t>مرجعیت دینی و علمی</w:t>
            </w:r>
            <w:r>
              <w:rPr>
                <w:rStyle w:val="IndexLink"/>
                <w:rtl w:val="true"/>
              </w:rPr>
              <w:tab/>
            </w:r>
            <w:r>
              <w:rPr>
                <w:rStyle w:val="IndexLink"/>
              </w:rPr>
              <w:t>314</w:t>
            </w:r>
          </w:hyperlink>
        </w:p>
        <w:p>
          <w:pPr>
            <w:pStyle w:val="Contents4"/>
            <w:tabs>
              <w:tab w:val="clear" w:pos="8176"/>
              <w:tab w:val="right" w:pos="9026" w:leader="dot"/>
            </w:tabs>
            <w:rPr/>
          </w:pPr>
          <w:hyperlink w:anchor="__RefHeading___Toc4301028_581953129">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301030_581953129">
            <w:r>
              <w:rPr>
                <w:webHidden/>
                <w:rStyle w:val="IndexLink"/>
                <w:rtl w:val="true"/>
              </w:rPr>
              <w:t>ضرورت وجود مرجع دینی و علمی</w:t>
            </w:r>
            <w:r>
              <w:rPr>
                <w:rStyle w:val="IndexLink"/>
                <w:rtl w:val="true"/>
              </w:rPr>
              <w:tab/>
            </w:r>
            <w:r>
              <w:rPr>
                <w:rStyle w:val="IndexLink"/>
              </w:rPr>
              <w:t>314</w:t>
            </w:r>
          </w:hyperlink>
        </w:p>
        <w:p>
          <w:pPr>
            <w:pStyle w:val="Contents4"/>
            <w:tabs>
              <w:tab w:val="clear" w:pos="8176"/>
              <w:tab w:val="right" w:pos="9026" w:leader="dot"/>
            </w:tabs>
            <w:rPr/>
          </w:pPr>
          <w:hyperlink w:anchor="__RefHeading___Toc4301032_581953129">
            <w:r>
              <w:rPr>
                <w:webHidden/>
                <w:rStyle w:val="IndexLink"/>
                <w:rtl w:val="true"/>
              </w:rPr>
              <w:t>اهل سنت و نیازمندی به مرجعیت دینی</w:t>
            </w:r>
            <w:r>
              <w:rPr>
                <w:rStyle w:val="IndexLink"/>
                <w:rtl w:val="true"/>
              </w:rPr>
              <w:tab/>
            </w:r>
            <w:r>
              <w:rPr>
                <w:rStyle w:val="IndexLink"/>
              </w:rPr>
              <w:t>315</w:t>
            </w:r>
          </w:hyperlink>
        </w:p>
        <w:p>
          <w:pPr>
            <w:pStyle w:val="Contents4"/>
            <w:tabs>
              <w:tab w:val="clear" w:pos="8176"/>
              <w:tab w:val="right" w:pos="9026" w:leader="dot"/>
            </w:tabs>
            <w:rPr/>
          </w:pPr>
          <w:hyperlink w:anchor="__RefHeading___Toc4301034_581953129">
            <w:r>
              <w:rPr>
                <w:webHidden/>
                <w:rStyle w:val="IndexLink"/>
                <w:rtl w:val="true"/>
              </w:rPr>
              <w:t>دلایل قرآنی مرجعیت اهل بیت</w:t>
            </w:r>
            <w:r>
              <w:rPr>
                <w:rStyle w:val="IndexLink"/>
                <w:rtl w:val="true"/>
              </w:rPr>
              <w:tab/>
            </w:r>
            <w:r>
              <w:rPr>
                <w:rStyle w:val="IndexLink"/>
              </w:rPr>
              <w:t>316</w:t>
            </w:r>
          </w:hyperlink>
        </w:p>
        <w:p>
          <w:pPr>
            <w:pStyle w:val="Contents2"/>
            <w:tabs>
              <w:tab w:val="clear" w:pos="8743"/>
              <w:tab w:val="right" w:pos="9026" w:leader="dot"/>
            </w:tabs>
            <w:rPr/>
          </w:pPr>
          <w:hyperlink w:anchor="__RefHeading___Toc4301036_581953129">
            <w:r>
              <w:rPr>
                <w:webHidden/>
                <w:rStyle w:val="IndexLink"/>
                <w:rtl w:val="true"/>
              </w:rPr>
              <w:t>درس بیست و هشتم</w:t>
            </w:r>
            <w:r>
              <w:rPr>
                <w:rStyle w:val="IndexLink"/>
                <w:rtl w:val="true"/>
              </w:rPr>
              <w:t xml:space="preserve">: </w:t>
            </w:r>
            <w:r>
              <w:rPr>
                <w:rStyle w:val="IndexLink"/>
                <w:rtl w:val="true"/>
              </w:rPr>
              <w:t>شؤون امام</w:t>
            </w:r>
            <w:r>
              <w:rPr>
                <w:rStyle w:val="IndexLink"/>
              </w:rPr>
              <w:t>2</w:t>
            </w:r>
            <w:r>
              <w:rPr>
                <w:rStyle w:val="IndexLink"/>
                <w:rtl w:val="true"/>
              </w:rPr>
              <w:t xml:space="preserve"> (</w:t>
            </w:r>
            <w:r>
              <w:rPr>
                <w:rStyle w:val="IndexLink"/>
                <w:rtl w:val="true"/>
              </w:rPr>
              <w:t>مرجعیت</w:t>
            </w:r>
            <w:r>
              <w:rPr>
                <w:rStyle w:val="IndexLink"/>
              </w:rPr>
              <w:t>2</w:t>
            </w:r>
            <w:r>
              <w:rPr>
                <w:rStyle w:val="IndexLink"/>
                <w:rtl w:val="true"/>
              </w:rPr>
              <w:t>و رهبر ی</w:t>
            </w:r>
            <w:r>
              <w:rPr>
                <w:rStyle w:val="IndexLink"/>
                <w:rtl w:val="true"/>
              </w:rPr>
              <w:t>)</w:t>
              <w:tab/>
            </w:r>
            <w:r>
              <w:rPr>
                <w:rStyle w:val="IndexLink"/>
              </w:rPr>
              <w:t>326</w:t>
            </w:r>
          </w:hyperlink>
        </w:p>
        <w:p>
          <w:pPr>
            <w:pStyle w:val="Contents3"/>
            <w:tabs>
              <w:tab w:val="clear" w:pos="8459"/>
              <w:tab w:val="right" w:pos="9026" w:leader="dot"/>
            </w:tabs>
            <w:rPr/>
          </w:pPr>
          <w:hyperlink w:anchor="__RefHeading___Toc4301038_58195312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4301040_581953129">
            <w:r>
              <w:rPr>
                <w:webHidden/>
                <w:rStyle w:val="IndexLink"/>
                <w:rtl w:val="true"/>
              </w:rPr>
              <w:t>دلایل روایی مرجعیت دینی و علمی اهل بیت</w:t>
            </w:r>
            <w:r>
              <w:rPr>
                <w:rStyle w:val="IndexLink"/>
                <w:rtl w:val="true"/>
              </w:rPr>
              <w:tab/>
            </w:r>
            <w:r>
              <w:rPr>
                <w:rStyle w:val="IndexLink"/>
              </w:rPr>
              <w:t>327</w:t>
            </w:r>
          </w:hyperlink>
        </w:p>
        <w:p>
          <w:pPr>
            <w:pStyle w:val="Contents4"/>
            <w:tabs>
              <w:tab w:val="clear" w:pos="8176"/>
              <w:tab w:val="right" w:pos="9026" w:leader="dot"/>
            </w:tabs>
            <w:rPr/>
          </w:pPr>
          <w:hyperlink w:anchor="__RefHeading___Toc4301042_581953129">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301044_581953129">
            <w:r>
              <w:rPr>
                <w:webHidden/>
                <w:rStyle w:val="IndexLink"/>
                <w:rtl w:val="true"/>
              </w:rPr>
              <w:t>حدیث ثقلین</w:t>
            </w:r>
            <w:r>
              <w:rPr>
                <w:rStyle w:val="IndexLink"/>
                <w:rtl w:val="true"/>
              </w:rPr>
              <w:tab/>
            </w:r>
            <w:r>
              <w:rPr>
                <w:rStyle w:val="IndexLink"/>
              </w:rPr>
              <w:t>327</w:t>
            </w:r>
          </w:hyperlink>
        </w:p>
        <w:p>
          <w:pPr>
            <w:pStyle w:val="Contents4"/>
            <w:tabs>
              <w:tab w:val="clear" w:pos="8176"/>
              <w:tab w:val="right" w:pos="9026" w:leader="dot"/>
            </w:tabs>
            <w:rPr/>
          </w:pPr>
          <w:hyperlink w:anchor="__RefHeading___Toc4301046_581953129">
            <w:r>
              <w:rPr>
                <w:webHidden/>
                <w:rStyle w:val="IndexLink"/>
                <w:rtl w:val="true"/>
              </w:rPr>
              <w:t>حدیث سفینه</w:t>
            </w:r>
            <w:r>
              <w:rPr>
                <w:rStyle w:val="IndexLink"/>
                <w:rtl w:val="true"/>
              </w:rPr>
              <w:tab/>
            </w:r>
            <w:r>
              <w:rPr>
                <w:rStyle w:val="IndexLink"/>
              </w:rPr>
              <w:t>327</w:t>
            </w:r>
          </w:hyperlink>
        </w:p>
        <w:p>
          <w:pPr>
            <w:pStyle w:val="Contents4"/>
            <w:tabs>
              <w:tab w:val="clear" w:pos="8176"/>
              <w:tab w:val="right" w:pos="9026" w:leader="dot"/>
            </w:tabs>
            <w:rPr/>
          </w:pPr>
          <w:hyperlink w:anchor="__RefHeading___Toc4301048_581953129">
            <w:r>
              <w:rPr>
                <w:webHidden/>
                <w:rStyle w:val="IndexLink"/>
                <w:rtl w:val="true"/>
              </w:rPr>
              <w:t>حدیث امان</w:t>
            </w:r>
            <w:r>
              <w:rPr>
                <w:rStyle w:val="IndexLink"/>
                <w:rtl w:val="true"/>
              </w:rPr>
              <w:tab/>
            </w:r>
            <w:r>
              <w:rPr>
                <w:rStyle w:val="IndexLink"/>
              </w:rPr>
              <w:t>328</w:t>
            </w:r>
          </w:hyperlink>
        </w:p>
        <w:p>
          <w:pPr>
            <w:pStyle w:val="Contents3"/>
            <w:tabs>
              <w:tab w:val="clear" w:pos="8459"/>
              <w:tab w:val="right" w:pos="9026" w:leader="dot"/>
            </w:tabs>
            <w:rPr/>
          </w:pPr>
          <w:hyperlink w:anchor="__RefHeading___Toc4301050_581953129">
            <w:r>
              <w:rPr>
                <w:webHidden/>
                <w:rStyle w:val="IndexLink"/>
                <w:rtl w:val="true"/>
              </w:rPr>
              <w:t>ب</w:t>
            </w:r>
            <w:r>
              <w:rPr>
                <w:rStyle w:val="IndexLink"/>
                <w:rtl w:val="true"/>
              </w:rPr>
              <w:t xml:space="preserve">. </w:t>
            </w:r>
            <w:r>
              <w:rPr>
                <w:rStyle w:val="IndexLink"/>
                <w:rtl w:val="true"/>
              </w:rPr>
              <w:t>رهبری سیاسی جامعه</w:t>
            </w:r>
            <w:r>
              <w:rPr>
                <w:rStyle w:val="IndexLink"/>
                <w:rtl w:val="true"/>
              </w:rPr>
              <w:tab/>
            </w:r>
            <w:r>
              <w:rPr>
                <w:rStyle w:val="IndexLink"/>
              </w:rPr>
              <w:t>330</w:t>
            </w:r>
          </w:hyperlink>
        </w:p>
        <w:p>
          <w:pPr>
            <w:pStyle w:val="Contents4"/>
            <w:tabs>
              <w:tab w:val="clear" w:pos="8176"/>
              <w:tab w:val="right" w:pos="9026" w:leader="dot"/>
            </w:tabs>
            <w:rPr/>
          </w:pPr>
          <w:hyperlink w:anchor="__RefHeading___Toc4301052_581953129">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4301054_581953129">
            <w:r>
              <w:rPr>
                <w:webHidden/>
                <w:rStyle w:val="IndexLink"/>
                <w:rtl w:val="true"/>
              </w:rPr>
              <w:t>دیدگاه امامیه</w:t>
            </w:r>
            <w:r>
              <w:rPr>
                <w:rStyle w:val="IndexLink"/>
                <w:rtl w:val="true"/>
              </w:rPr>
              <w:tab/>
            </w:r>
            <w:r>
              <w:rPr>
                <w:rStyle w:val="IndexLink"/>
              </w:rPr>
              <w:t>331</w:t>
            </w:r>
          </w:hyperlink>
        </w:p>
        <w:p>
          <w:pPr>
            <w:pStyle w:val="Contents5"/>
            <w:tabs>
              <w:tab w:val="clear" w:pos="7892"/>
              <w:tab w:val="right" w:pos="9026" w:leader="dot"/>
            </w:tabs>
            <w:rPr/>
          </w:pPr>
          <w:hyperlink w:anchor="__RefHeading___Toc4301056_581953129">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4301058_581953129">
            <w:r>
              <w:rPr>
                <w:webHidden/>
                <w:rStyle w:val="IndexLink"/>
              </w:rPr>
              <w:t>1</w:t>
            </w:r>
            <w:r>
              <w:rPr>
                <w:rStyle w:val="IndexLink"/>
                <w:rtl w:val="true"/>
              </w:rPr>
              <w:t xml:space="preserve">. </w:t>
            </w:r>
            <w:r>
              <w:rPr>
                <w:rStyle w:val="IndexLink"/>
                <w:rtl w:val="true"/>
              </w:rPr>
              <w:t>حفظ نظام اجتماعی مسلمانان</w:t>
            </w:r>
            <w:r>
              <w:rPr>
                <w:rStyle w:val="IndexLink"/>
                <w:rtl w:val="true"/>
              </w:rPr>
              <w:tab/>
            </w:r>
            <w:r>
              <w:rPr>
                <w:rStyle w:val="IndexLink"/>
              </w:rPr>
              <w:t>331</w:t>
            </w:r>
          </w:hyperlink>
        </w:p>
        <w:p>
          <w:pPr>
            <w:pStyle w:val="Contents5"/>
            <w:tabs>
              <w:tab w:val="clear" w:pos="7892"/>
              <w:tab w:val="right" w:pos="9026" w:leader="dot"/>
            </w:tabs>
            <w:rPr/>
          </w:pPr>
          <w:hyperlink w:anchor="__RefHeading___Toc4301060_581953129">
            <w:r>
              <w:rPr>
                <w:webHidden/>
                <w:rStyle w:val="IndexLink"/>
              </w:rPr>
              <w:t>2</w:t>
            </w:r>
            <w:r>
              <w:rPr>
                <w:rStyle w:val="IndexLink"/>
                <w:rtl w:val="true"/>
              </w:rPr>
              <w:t xml:space="preserve">. </w:t>
            </w:r>
            <w:r>
              <w:rPr>
                <w:rStyle w:val="IndexLink"/>
                <w:rtl w:val="true"/>
              </w:rPr>
              <w:t>برقراری عدالت اجتماعی</w:t>
            </w:r>
            <w:r>
              <w:rPr>
                <w:rStyle w:val="IndexLink"/>
                <w:rtl w:val="true"/>
              </w:rPr>
              <w:tab/>
            </w:r>
            <w:r>
              <w:rPr>
                <w:rStyle w:val="IndexLink"/>
              </w:rPr>
              <w:t>331</w:t>
            </w:r>
          </w:hyperlink>
        </w:p>
        <w:p>
          <w:pPr>
            <w:pStyle w:val="Contents5"/>
            <w:tabs>
              <w:tab w:val="clear" w:pos="7892"/>
              <w:tab w:val="right" w:pos="9026" w:leader="dot"/>
            </w:tabs>
            <w:rPr/>
          </w:pPr>
          <w:hyperlink w:anchor="__RefHeading___Toc4301062_581953129">
            <w:r>
              <w:rPr>
                <w:webHidden/>
                <w:rStyle w:val="IndexLink"/>
              </w:rPr>
              <w:t>3</w:t>
            </w:r>
            <w:r>
              <w:rPr>
                <w:rStyle w:val="IndexLink"/>
                <w:rtl w:val="true"/>
              </w:rPr>
              <w:t xml:space="preserve">. </w:t>
            </w:r>
            <w:r>
              <w:rPr>
                <w:rStyle w:val="IndexLink"/>
                <w:rtl w:val="true"/>
              </w:rPr>
              <w:t>تکالیف اجتماعی</w:t>
            </w:r>
            <w:r>
              <w:rPr>
                <w:rStyle w:val="IndexLink"/>
                <w:rtl w:val="true"/>
              </w:rPr>
              <w:tab/>
            </w:r>
            <w:r>
              <w:rPr>
                <w:rStyle w:val="IndexLink"/>
              </w:rPr>
              <w:t>331</w:t>
            </w:r>
          </w:hyperlink>
        </w:p>
        <w:p>
          <w:pPr>
            <w:pStyle w:val="Contents5"/>
            <w:tabs>
              <w:tab w:val="clear" w:pos="7892"/>
              <w:tab w:val="right" w:pos="9026" w:leader="dot"/>
            </w:tabs>
            <w:rPr/>
          </w:pPr>
          <w:hyperlink w:anchor="__RefHeading___Toc4301064_581953129">
            <w:r>
              <w:rPr>
                <w:webHidden/>
                <w:rStyle w:val="IndexLink"/>
              </w:rPr>
              <w:t>4</w:t>
            </w:r>
            <w:r>
              <w:rPr>
                <w:rStyle w:val="IndexLink"/>
                <w:rtl w:val="true"/>
              </w:rPr>
              <w:t xml:space="preserve">. </w:t>
            </w:r>
            <w:r>
              <w:rPr>
                <w:rStyle w:val="IndexLink"/>
                <w:rtl w:val="true"/>
              </w:rPr>
              <w:t>اجرای حدود الهی</w:t>
            </w:r>
            <w:r>
              <w:rPr>
                <w:rStyle w:val="IndexLink"/>
                <w:rtl w:val="true"/>
              </w:rPr>
              <w:tab/>
            </w:r>
            <w:r>
              <w:rPr>
                <w:rStyle w:val="IndexLink"/>
              </w:rPr>
              <w:t>332</w:t>
            </w:r>
          </w:hyperlink>
        </w:p>
        <w:p>
          <w:pPr>
            <w:pStyle w:val="Contents4"/>
            <w:tabs>
              <w:tab w:val="clear" w:pos="8176"/>
              <w:tab w:val="right" w:pos="9026" w:leader="dot"/>
            </w:tabs>
            <w:rPr/>
          </w:pPr>
          <w:hyperlink w:anchor="__RefHeading___Toc4301066_581953129">
            <w:r>
              <w:rPr>
                <w:webHidden/>
                <w:rStyle w:val="IndexLink"/>
                <w:rtl w:val="true"/>
              </w:rPr>
              <w:t>دیدگاه اهل سنت</w:t>
            </w:r>
            <w:r>
              <w:rPr>
                <w:rStyle w:val="IndexLink"/>
                <w:rtl w:val="true"/>
              </w:rPr>
              <w:tab/>
            </w:r>
            <w:r>
              <w:rPr>
                <w:rStyle w:val="IndexLink"/>
              </w:rPr>
              <w:t>332</w:t>
            </w:r>
          </w:hyperlink>
        </w:p>
        <w:p>
          <w:pPr>
            <w:pStyle w:val="Contents2"/>
            <w:tabs>
              <w:tab w:val="clear" w:pos="8743"/>
              <w:tab w:val="right" w:pos="9026" w:leader="dot"/>
            </w:tabs>
            <w:rPr/>
          </w:pPr>
          <w:hyperlink w:anchor="__RefHeading___Toc4301068_581953129">
            <w:r>
              <w:rPr>
                <w:webHidden/>
                <w:rStyle w:val="IndexLink"/>
                <w:rtl w:val="true"/>
              </w:rPr>
              <w:t>درس بیست و نهم</w:t>
            </w:r>
            <w:r>
              <w:rPr>
                <w:rStyle w:val="IndexLink"/>
                <w:rtl w:val="true"/>
              </w:rPr>
              <w:t xml:space="preserve">: </w:t>
            </w:r>
            <w:r>
              <w:rPr>
                <w:rStyle w:val="IndexLink"/>
                <w:rtl w:val="true"/>
              </w:rPr>
              <w:t xml:space="preserve">شؤون امام </w:t>
            </w:r>
            <w:r>
              <w:rPr>
                <w:rStyle w:val="IndexLink"/>
              </w:rPr>
              <w:t>3</w:t>
            </w:r>
            <w:r>
              <w:rPr>
                <w:rStyle w:val="IndexLink"/>
                <w:rtl w:val="true"/>
              </w:rPr>
              <w:t xml:space="preserve"> (</w:t>
            </w:r>
            <w:r>
              <w:rPr>
                <w:rStyle w:val="IndexLink"/>
                <w:rtl w:val="true"/>
              </w:rPr>
              <w:t>ولایت</w:t>
            </w:r>
            <w:r>
              <w:rPr>
                <w:rStyle w:val="IndexLink"/>
              </w:rPr>
              <w:t>1</w:t>
            </w:r>
            <w:r>
              <w:rPr>
                <w:rStyle w:val="IndexLink"/>
                <w:rtl w:val="true"/>
              </w:rPr>
              <w:t>)</w:t>
              <w:tab/>
            </w:r>
            <w:r>
              <w:rPr>
                <w:rStyle w:val="IndexLink"/>
              </w:rPr>
              <w:t>336</w:t>
            </w:r>
          </w:hyperlink>
        </w:p>
        <w:p>
          <w:pPr>
            <w:pStyle w:val="Contents3"/>
            <w:tabs>
              <w:tab w:val="clear" w:pos="8459"/>
              <w:tab w:val="right" w:pos="9026" w:leader="dot"/>
            </w:tabs>
            <w:rPr/>
          </w:pPr>
          <w:hyperlink w:anchor="__RefHeading___Toc4301070_581953129">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4301072_581953129">
            <w:r>
              <w:rPr>
                <w:webHidden/>
                <w:rStyle w:val="IndexLink"/>
                <w:rtl w:val="true"/>
              </w:rPr>
              <w:t>ج</w:t>
            </w:r>
            <w:r>
              <w:rPr>
                <w:rStyle w:val="IndexLink"/>
                <w:rtl w:val="true"/>
              </w:rPr>
              <w:t xml:space="preserve">. </w:t>
            </w:r>
            <w:r>
              <w:rPr>
                <w:rStyle w:val="IndexLink"/>
                <w:rtl w:val="true"/>
              </w:rPr>
              <w:t>ولایت تکوینی و تشریعی</w:t>
            </w:r>
            <w:r>
              <w:rPr>
                <w:rStyle w:val="IndexLink"/>
                <w:rtl w:val="true"/>
              </w:rPr>
              <w:tab/>
            </w:r>
            <w:r>
              <w:rPr>
                <w:rStyle w:val="IndexLink"/>
              </w:rPr>
              <w:t>337</w:t>
            </w:r>
          </w:hyperlink>
        </w:p>
        <w:p>
          <w:pPr>
            <w:pStyle w:val="Contents4"/>
            <w:tabs>
              <w:tab w:val="clear" w:pos="8176"/>
              <w:tab w:val="right" w:pos="9026" w:leader="dot"/>
            </w:tabs>
            <w:rPr/>
          </w:pPr>
          <w:hyperlink w:anchor="__RefHeading___Toc4301074_581953129">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301076_581953129">
            <w:r>
              <w:rPr>
                <w:webHidden/>
                <w:rStyle w:val="IndexLink"/>
                <w:rtl w:val="true"/>
              </w:rPr>
              <w:t>انواع ولایت</w:t>
            </w:r>
            <w:r>
              <w:rPr>
                <w:rStyle w:val="IndexLink"/>
                <w:rtl w:val="true"/>
              </w:rPr>
              <w:tab/>
            </w:r>
            <w:r>
              <w:rPr>
                <w:rStyle w:val="IndexLink"/>
              </w:rPr>
              <w:t>338</w:t>
            </w:r>
          </w:hyperlink>
        </w:p>
        <w:p>
          <w:pPr>
            <w:pStyle w:val="Contents4"/>
            <w:tabs>
              <w:tab w:val="clear" w:pos="8176"/>
              <w:tab w:val="right" w:pos="9026" w:leader="dot"/>
            </w:tabs>
            <w:rPr/>
          </w:pPr>
          <w:hyperlink w:anchor="__RefHeading___Toc4301078_581953129">
            <w:r>
              <w:rPr>
                <w:webHidden/>
                <w:rStyle w:val="IndexLink"/>
                <w:rtl w:val="true"/>
              </w:rPr>
              <w:t>مراتب ولایت تکوینی</w:t>
            </w:r>
            <w:r>
              <w:rPr>
                <w:rStyle w:val="IndexLink"/>
                <w:rtl w:val="true"/>
              </w:rPr>
              <w:tab/>
            </w:r>
            <w:r>
              <w:rPr>
                <w:rStyle w:val="IndexLink"/>
              </w:rPr>
              <w:t>340</w:t>
            </w:r>
          </w:hyperlink>
        </w:p>
        <w:p>
          <w:pPr>
            <w:pStyle w:val="Contents2"/>
            <w:tabs>
              <w:tab w:val="clear" w:pos="8743"/>
              <w:tab w:val="right" w:pos="9026" w:leader="dot"/>
            </w:tabs>
            <w:rPr/>
          </w:pPr>
          <w:hyperlink w:anchor="__RefHeading___Toc4301080_581953129">
            <w:r>
              <w:rPr>
                <w:webHidden/>
                <w:rStyle w:val="IndexLink"/>
                <w:rtl w:val="true"/>
              </w:rPr>
              <w:t>درس سی ام</w:t>
            </w:r>
            <w:r>
              <w:rPr>
                <w:rStyle w:val="IndexLink"/>
                <w:rtl w:val="true"/>
              </w:rPr>
              <w:t xml:space="preserve">: </w:t>
            </w:r>
            <w:r>
              <w:rPr>
                <w:rStyle w:val="IndexLink"/>
                <w:rtl w:val="true"/>
              </w:rPr>
              <w:t>شؤون امام</w:t>
            </w:r>
            <w:r>
              <w:rPr>
                <w:rStyle w:val="IndexLink"/>
              </w:rPr>
              <w:t>4</w:t>
            </w:r>
            <w:r>
              <w:rPr>
                <w:rStyle w:val="IndexLink"/>
                <w:rtl w:val="true"/>
              </w:rPr>
              <w:t xml:space="preserve"> (</w:t>
            </w:r>
            <w:r>
              <w:rPr>
                <w:rStyle w:val="IndexLink"/>
                <w:rtl w:val="true"/>
              </w:rPr>
              <w:t>ولایت</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4301082_581953129">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4301084_581953129">
            <w:r>
              <w:rPr>
                <w:webHidden/>
                <w:rStyle w:val="IndexLink"/>
                <w:rtl w:val="true"/>
              </w:rPr>
              <w:t>ولایت اهل بیت</w:t>
            </w:r>
            <w:r>
              <w:rPr>
                <w:rStyle w:val="IndexLink"/>
                <w:rtl w:val="true"/>
              </w:rPr>
              <w:tab/>
            </w:r>
            <w:r>
              <w:rPr>
                <w:rStyle w:val="IndexLink"/>
              </w:rPr>
              <w:t>345</w:t>
            </w:r>
          </w:hyperlink>
        </w:p>
        <w:p>
          <w:pPr>
            <w:pStyle w:val="Contents4"/>
            <w:tabs>
              <w:tab w:val="clear" w:pos="8176"/>
              <w:tab w:val="right" w:pos="9026" w:leader="dot"/>
            </w:tabs>
            <w:rPr/>
          </w:pPr>
          <w:hyperlink w:anchor="__RefHeading___Toc4301086_581953129">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301088_581953129">
            <w:r>
              <w:rPr>
                <w:webHidden/>
                <w:rStyle w:val="IndexLink"/>
                <w:rtl w:val="true"/>
              </w:rPr>
              <w:t>الف</w:t>
            </w:r>
            <w:r>
              <w:rPr>
                <w:rStyle w:val="IndexLink"/>
                <w:rtl w:val="true"/>
              </w:rPr>
              <w:t xml:space="preserve">) </w:t>
            </w:r>
            <w:r>
              <w:rPr>
                <w:rStyle w:val="IndexLink"/>
                <w:rtl w:val="true"/>
              </w:rPr>
              <w:t xml:space="preserve">ولایت شرعی </w:t>
            </w:r>
            <w:r>
              <w:rPr>
                <w:rStyle w:val="IndexLink"/>
                <w:rtl w:val="true"/>
              </w:rPr>
              <w:t>(</w:t>
            </w:r>
            <w:r>
              <w:rPr>
                <w:rStyle w:val="IndexLink"/>
                <w:rtl w:val="true"/>
              </w:rPr>
              <w:t>در تشریع</w:t>
            </w:r>
            <w:r>
              <w:rPr>
                <w:rStyle w:val="IndexLink"/>
                <w:rtl w:val="true"/>
              </w:rPr>
              <w:t>)</w:t>
              <w:tab/>
            </w:r>
            <w:r>
              <w:rPr>
                <w:rStyle w:val="IndexLink"/>
              </w:rPr>
              <w:t>345</w:t>
            </w:r>
          </w:hyperlink>
        </w:p>
        <w:p>
          <w:pPr>
            <w:pStyle w:val="Contents4"/>
            <w:tabs>
              <w:tab w:val="clear" w:pos="8176"/>
              <w:tab w:val="right" w:pos="9026" w:leader="dot"/>
            </w:tabs>
            <w:rPr/>
          </w:pPr>
          <w:hyperlink w:anchor="__RefHeading___Toc4301090_581953129">
            <w:r>
              <w:rPr>
                <w:webHidden/>
                <w:rStyle w:val="IndexLink"/>
                <w:rtl w:val="true"/>
              </w:rPr>
              <w:t>ب</w:t>
            </w:r>
            <w:r>
              <w:rPr>
                <w:rStyle w:val="IndexLink"/>
                <w:rtl w:val="true"/>
              </w:rPr>
              <w:t xml:space="preserve">) </w:t>
            </w:r>
            <w:r>
              <w:rPr>
                <w:rStyle w:val="IndexLink"/>
                <w:rtl w:val="true"/>
              </w:rPr>
              <w:t>ولایت تشریعی</w:t>
            </w:r>
            <w:r>
              <w:rPr>
                <w:rStyle w:val="IndexLink"/>
                <w:rtl w:val="true"/>
              </w:rPr>
              <w:tab/>
            </w:r>
            <w:r>
              <w:rPr>
                <w:rStyle w:val="IndexLink"/>
              </w:rPr>
              <w:t>346</w:t>
            </w:r>
          </w:hyperlink>
        </w:p>
        <w:p>
          <w:pPr>
            <w:pStyle w:val="Contents4"/>
            <w:tabs>
              <w:tab w:val="clear" w:pos="8176"/>
              <w:tab w:val="right" w:pos="9026" w:leader="dot"/>
            </w:tabs>
            <w:rPr/>
          </w:pPr>
          <w:hyperlink w:anchor="__RefHeading___Toc4301092_581953129">
            <w:r>
              <w:rPr>
                <w:webHidden/>
                <w:rStyle w:val="IndexLink"/>
                <w:rtl w:val="true"/>
              </w:rPr>
              <w:t>ج</w:t>
            </w:r>
            <w:r>
              <w:rPr>
                <w:rStyle w:val="IndexLink"/>
                <w:rtl w:val="true"/>
              </w:rPr>
              <w:t xml:space="preserve">) </w:t>
            </w:r>
            <w:r>
              <w:rPr>
                <w:rStyle w:val="IndexLink"/>
                <w:rtl w:val="true"/>
              </w:rPr>
              <w:t>ولایت تکوینی</w:t>
            </w:r>
            <w:r>
              <w:rPr>
                <w:rStyle w:val="IndexLink"/>
                <w:rtl w:val="true"/>
              </w:rPr>
              <w:tab/>
            </w:r>
            <w:r>
              <w:rPr>
                <w:rStyle w:val="IndexLink"/>
              </w:rPr>
              <w:t>349</w:t>
            </w:r>
          </w:hyperlink>
        </w:p>
        <w:p>
          <w:pPr>
            <w:pStyle w:val="Contents3"/>
            <w:tabs>
              <w:tab w:val="clear" w:pos="8459"/>
              <w:tab w:val="right" w:pos="9026" w:leader="dot"/>
            </w:tabs>
            <w:rPr/>
          </w:pPr>
          <w:hyperlink w:anchor="__RefHeading___Toc4301094_581953129">
            <w:r>
              <w:rPr>
                <w:webHidden/>
                <w:rStyle w:val="IndexLink"/>
                <w:rtl w:val="true"/>
              </w:rPr>
              <w:t>تکیه‌گاه تصرف تکوینی</w:t>
            </w:r>
            <w:r>
              <w:rPr>
                <w:rStyle w:val="IndexLink"/>
                <w:rtl w:val="true"/>
              </w:rPr>
              <w:tab/>
            </w:r>
            <w:r>
              <w:rPr>
                <w:rStyle w:val="IndexLink"/>
              </w:rPr>
              <w:t>351</w:t>
            </w:r>
          </w:hyperlink>
        </w:p>
        <w:p>
          <w:pPr>
            <w:pStyle w:val="Contents2"/>
            <w:tabs>
              <w:tab w:val="clear" w:pos="8743"/>
              <w:tab w:val="right" w:pos="9026" w:leader="dot"/>
            </w:tabs>
            <w:rPr/>
          </w:pPr>
          <w:hyperlink w:anchor="__RefHeading___Toc4301096_581953129">
            <w:r>
              <w:rPr>
                <w:webHidden/>
                <w:rStyle w:val="IndexLink"/>
                <w:rtl w:val="true"/>
              </w:rPr>
              <w:t>درس سی و یکم</w:t>
            </w:r>
            <w:r>
              <w:rPr>
                <w:rStyle w:val="IndexLink"/>
                <w:rtl w:val="true"/>
              </w:rPr>
              <w:t xml:space="preserve">: </w:t>
            </w:r>
            <w:r>
              <w:rPr>
                <w:rStyle w:val="IndexLink"/>
                <w:rtl w:val="true"/>
              </w:rPr>
              <w:t>شؤون امام</w:t>
            </w:r>
            <w:r>
              <w:rPr>
                <w:rStyle w:val="IndexLink"/>
              </w:rPr>
              <w:t>5</w:t>
            </w:r>
            <w:r>
              <w:rPr>
                <w:rStyle w:val="IndexLink"/>
                <w:rtl w:val="true"/>
              </w:rPr>
              <w:t xml:space="preserve"> (</w:t>
            </w:r>
            <w:r>
              <w:rPr>
                <w:rStyle w:val="IndexLink"/>
                <w:rtl w:val="true"/>
              </w:rPr>
              <w:t>خلافت</w:t>
            </w:r>
            <w:r>
              <w:rPr>
                <w:rStyle w:val="IndexLink"/>
                <w:rtl w:val="true"/>
              </w:rPr>
              <w:t>)</w:t>
              <w:tab/>
            </w:r>
            <w:r>
              <w:rPr>
                <w:rStyle w:val="IndexLink"/>
              </w:rPr>
              <w:t>354</w:t>
            </w:r>
          </w:hyperlink>
        </w:p>
        <w:p>
          <w:pPr>
            <w:pStyle w:val="Contents3"/>
            <w:tabs>
              <w:tab w:val="clear" w:pos="8459"/>
              <w:tab w:val="right" w:pos="9026" w:leader="dot"/>
            </w:tabs>
            <w:rPr/>
          </w:pPr>
          <w:hyperlink w:anchor="__RefHeading___Toc4301098_58195312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4301100_581953129">
            <w:r>
              <w:rPr>
                <w:webHidden/>
                <w:rStyle w:val="IndexLink"/>
                <w:rtl w:val="true"/>
              </w:rPr>
              <w:t>د</w:t>
            </w:r>
            <w:r>
              <w:rPr>
                <w:rStyle w:val="IndexLink"/>
                <w:rtl w:val="true"/>
              </w:rPr>
              <w:t xml:space="preserve">. </w:t>
            </w:r>
            <w:r>
              <w:rPr>
                <w:rStyle w:val="IndexLink"/>
                <w:rtl w:val="true"/>
              </w:rPr>
              <w:t>خلافت الهی</w:t>
            </w:r>
            <w:r>
              <w:rPr>
                <w:rStyle w:val="IndexLink"/>
                <w:rtl w:val="true"/>
              </w:rPr>
              <w:tab/>
            </w:r>
            <w:r>
              <w:rPr>
                <w:rStyle w:val="IndexLink"/>
              </w:rPr>
              <w:t>355</w:t>
            </w:r>
          </w:hyperlink>
        </w:p>
        <w:p>
          <w:pPr>
            <w:pStyle w:val="Contents4"/>
            <w:tabs>
              <w:tab w:val="clear" w:pos="8176"/>
              <w:tab w:val="right" w:pos="9026" w:leader="dot"/>
            </w:tabs>
            <w:rPr/>
          </w:pPr>
          <w:hyperlink w:anchor="__RefHeading___Toc4301102_581953129">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4301104_581953129">
            <w:r>
              <w:rPr>
                <w:webHidden/>
                <w:rStyle w:val="IndexLink"/>
                <w:rtl w:val="true"/>
              </w:rPr>
              <w:t>انواع خلافت</w:t>
            </w:r>
            <w:r>
              <w:rPr>
                <w:rStyle w:val="IndexLink"/>
                <w:rtl w:val="true"/>
              </w:rPr>
              <w:tab/>
            </w:r>
            <w:r>
              <w:rPr>
                <w:rStyle w:val="IndexLink"/>
              </w:rPr>
              <w:t>355</w:t>
            </w:r>
          </w:hyperlink>
        </w:p>
        <w:p>
          <w:pPr>
            <w:pStyle w:val="Contents4"/>
            <w:tabs>
              <w:tab w:val="clear" w:pos="8176"/>
              <w:tab w:val="right" w:pos="9026" w:leader="dot"/>
            </w:tabs>
            <w:rPr/>
          </w:pPr>
          <w:hyperlink w:anchor="__RefHeading___Toc4301106_581953129">
            <w:r>
              <w:rPr>
                <w:webHidden/>
                <w:rStyle w:val="IndexLink"/>
                <w:rtl w:val="true"/>
              </w:rPr>
              <w:t>محدوده خلافت</w:t>
            </w:r>
            <w:r>
              <w:rPr>
                <w:rStyle w:val="IndexLink"/>
                <w:rtl w:val="true"/>
              </w:rPr>
              <w:tab/>
            </w:r>
            <w:r>
              <w:rPr>
                <w:rStyle w:val="IndexLink"/>
              </w:rPr>
              <w:t>356</w:t>
            </w:r>
          </w:hyperlink>
        </w:p>
        <w:p>
          <w:pPr>
            <w:pStyle w:val="Contents4"/>
            <w:tabs>
              <w:tab w:val="clear" w:pos="8176"/>
              <w:tab w:val="right" w:pos="9026" w:leader="dot"/>
            </w:tabs>
            <w:rPr/>
          </w:pPr>
          <w:hyperlink w:anchor="__RefHeading___Toc4301108_581953129">
            <w:r>
              <w:rPr>
                <w:webHidden/>
                <w:rStyle w:val="IndexLink"/>
                <w:rtl w:val="true"/>
              </w:rPr>
              <w:t>تذکّر</w:t>
            </w:r>
            <w:r>
              <w:rPr>
                <w:rStyle w:val="IndexLink"/>
                <w:rtl w:val="true"/>
              </w:rPr>
              <w:tab/>
            </w:r>
            <w:r>
              <w:rPr>
                <w:rStyle w:val="IndexLink"/>
              </w:rPr>
              <w:t>359</w:t>
            </w:r>
          </w:hyperlink>
        </w:p>
        <w:p>
          <w:pPr>
            <w:pStyle w:val="Contents4"/>
            <w:tabs>
              <w:tab w:val="clear" w:pos="8176"/>
              <w:tab w:val="right" w:pos="9026" w:leader="dot"/>
            </w:tabs>
            <w:rPr/>
          </w:pPr>
          <w:hyperlink w:anchor="__RefHeading___Toc4301110_581953129">
            <w:r>
              <w:rPr>
                <w:webHidden/>
                <w:rStyle w:val="IndexLink"/>
                <w:rtl w:val="true"/>
              </w:rPr>
              <w:t>سرّ خلافت</w:t>
            </w:r>
            <w:r>
              <w:rPr>
                <w:rStyle w:val="IndexLink"/>
                <w:rtl w:val="true"/>
              </w:rPr>
              <w:tab/>
            </w:r>
            <w:r>
              <w:rPr>
                <w:rStyle w:val="IndexLink"/>
              </w:rPr>
              <w:t>361</w:t>
            </w:r>
          </w:hyperlink>
        </w:p>
        <w:p>
          <w:pPr>
            <w:pStyle w:val="Contents4"/>
            <w:tabs>
              <w:tab w:val="clear" w:pos="8176"/>
              <w:tab w:val="right" w:pos="9026" w:leader="dot"/>
            </w:tabs>
            <w:rPr/>
          </w:pPr>
          <w:hyperlink w:anchor="__RefHeading___Toc4301112_581953129">
            <w:r>
              <w:rPr>
                <w:webHidden/>
                <w:rStyle w:val="IndexLink"/>
                <w:rtl w:val="true"/>
              </w:rPr>
              <w:t>شرایط خلیفه</w:t>
            </w:r>
            <w:r>
              <w:rPr>
                <w:rStyle w:val="IndexLink"/>
                <w:rtl w:val="true"/>
              </w:rPr>
              <w:tab/>
            </w:r>
            <w:r>
              <w:rPr>
                <w:rStyle w:val="IndexLink"/>
              </w:rPr>
              <w:t>362</w:t>
            </w:r>
          </w:hyperlink>
        </w:p>
        <w:p>
          <w:pPr>
            <w:pStyle w:val="Contents4"/>
            <w:tabs>
              <w:tab w:val="clear" w:pos="8176"/>
              <w:tab w:val="right" w:pos="9026" w:leader="dot"/>
            </w:tabs>
            <w:rPr/>
          </w:pPr>
          <w:hyperlink w:anchor="__RefHeading___Toc4301114_581953129">
            <w:r>
              <w:rPr>
                <w:webHidden/>
                <w:rStyle w:val="IndexLink"/>
                <w:rtl w:val="true"/>
              </w:rPr>
              <w:t>تعیین خلیفه</w:t>
            </w:r>
            <w:r>
              <w:rPr>
                <w:rStyle w:val="IndexLink"/>
                <w:rtl w:val="true"/>
              </w:rPr>
              <w:tab/>
            </w:r>
            <w:r>
              <w:rPr>
                <w:rStyle w:val="IndexLink"/>
              </w:rPr>
              <w:t>362</w:t>
            </w:r>
          </w:hyperlink>
        </w:p>
        <w:p>
          <w:pPr>
            <w:pStyle w:val="Contents4"/>
            <w:tabs>
              <w:tab w:val="clear" w:pos="8176"/>
              <w:tab w:val="right" w:pos="9026" w:leader="dot"/>
            </w:tabs>
            <w:rPr/>
          </w:pPr>
          <w:hyperlink w:anchor="__RefHeading___Toc4301116_581953129">
            <w:r>
              <w:rPr>
                <w:webHidden/>
                <w:rStyle w:val="IndexLink"/>
                <w:rtl w:val="true"/>
              </w:rPr>
              <w:t>استمرار خلافت</w:t>
            </w:r>
            <w:r>
              <w:rPr>
                <w:rStyle w:val="IndexLink"/>
                <w:rtl w:val="true"/>
              </w:rPr>
              <w:tab/>
            </w:r>
            <w:r>
              <w:rPr>
                <w:rStyle w:val="IndexLink"/>
              </w:rPr>
              <w:t>364</w:t>
            </w:r>
          </w:hyperlink>
        </w:p>
        <w:p>
          <w:pPr>
            <w:pStyle w:val="Contents2"/>
            <w:tabs>
              <w:tab w:val="clear" w:pos="8743"/>
              <w:tab w:val="right" w:pos="9026" w:leader="dot"/>
            </w:tabs>
            <w:rPr/>
          </w:pPr>
          <w:hyperlink w:anchor="__RefHeading___Toc4301118_581953129">
            <w:r>
              <w:rPr>
                <w:webHidden/>
                <w:rStyle w:val="IndexLink"/>
                <w:rtl w:val="true"/>
              </w:rPr>
              <w:t>درس سی و دوم</w:t>
            </w:r>
            <w:r>
              <w:rPr>
                <w:rStyle w:val="IndexLink"/>
                <w:rtl w:val="true"/>
              </w:rPr>
              <w:t xml:space="preserve">: </w:t>
            </w:r>
            <w:r>
              <w:rPr>
                <w:rStyle w:val="IndexLink"/>
                <w:rtl w:val="true"/>
              </w:rPr>
              <w:t>نص و انتخاب در نگاه فریقین</w:t>
            </w:r>
            <w:r>
              <w:rPr>
                <w:rStyle w:val="IndexLink"/>
              </w:rPr>
              <w:t>1</w:t>
            </w:r>
            <w:r>
              <w:rPr>
                <w:rStyle w:val="IndexLink"/>
                <w:rtl w:val="true"/>
              </w:rPr>
              <w:tab/>
            </w:r>
            <w:r>
              <w:rPr>
                <w:rStyle w:val="IndexLink"/>
              </w:rPr>
              <w:t>366</w:t>
            </w:r>
          </w:hyperlink>
        </w:p>
        <w:p>
          <w:pPr>
            <w:pStyle w:val="Contents3"/>
            <w:tabs>
              <w:tab w:val="clear" w:pos="8459"/>
              <w:tab w:val="right" w:pos="9026" w:leader="dot"/>
            </w:tabs>
            <w:rPr/>
          </w:pPr>
          <w:hyperlink w:anchor="__RefHeading___Toc4301120_581953129">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301122_581953129">
            <w:r>
              <w:rPr>
                <w:webHidden/>
                <w:rStyle w:val="IndexLink"/>
                <w:rtl w:val="true"/>
              </w:rPr>
              <w:t>انتصاب و انتخاب در نگاه فریقین</w:t>
            </w:r>
            <w:r>
              <w:rPr>
                <w:rStyle w:val="IndexLink"/>
                <w:rtl w:val="true"/>
              </w:rPr>
              <w:tab/>
            </w:r>
            <w:r>
              <w:rPr>
                <w:rStyle w:val="IndexLink"/>
              </w:rPr>
              <w:t>367</w:t>
            </w:r>
          </w:hyperlink>
        </w:p>
        <w:p>
          <w:pPr>
            <w:pStyle w:val="Contents3"/>
            <w:tabs>
              <w:tab w:val="clear" w:pos="8459"/>
              <w:tab w:val="right" w:pos="9026" w:leader="dot"/>
            </w:tabs>
            <w:rPr/>
          </w:pPr>
          <w:hyperlink w:anchor="__RefHeading___Toc4301124_581953129">
            <w:r>
              <w:rPr>
                <w:webHidden/>
                <w:rStyle w:val="IndexLink"/>
                <w:rtl w:val="true"/>
              </w:rPr>
              <w:t xml:space="preserve">دیدگاه امامیه </w:t>
            </w:r>
            <w:r>
              <w:rPr>
                <w:rStyle w:val="IndexLink"/>
                <w:rtl w:val="true"/>
              </w:rPr>
              <w:t>(</w:t>
            </w:r>
            <w:r>
              <w:rPr>
                <w:rStyle w:val="IndexLink"/>
                <w:rtl w:val="true"/>
              </w:rPr>
              <w:t>نص و انتصاب</w:t>
            </w:r>
            <w:r>
              <w:rPr>
                <w:rStyle w:val="IndexLink"/>
                <w:rtl w:val="true"/>
              </w:rPr>
              <w:t>)</w:t>
              <w:tab/>
            </w:r>
            <w:r>
              <w:rPr>
                <w:rStyle w:val="IndexLink"/>
              </w:rPr>
              <w:t>368</w:t>
            </w:r>
          </w:hyperlink>
        </w:p>
        <w:p>
          <w:pPr>
            <w:pStyle w:val="Contents3"/>
            <w:tabs>
              <w:tab w:val="clear" w:pos="8459"/>
              <w:tab w:val="right" w:pos="9026" w:leader="dot"/>
            </w:tabs>
            <w:rPr/>
          </w:pPr>
          <w:hyperlink w:anchor="__RefHeading___Toc4301126_581953129">
            <w:r>
              <w:rPr>
                <w:webHidden/>
                <w:rStyle w:val="IndexLink"/>
                <w:rtl w:val="true"/>
              </w:rPr>
              <w:t>دیدگاه اسماعیلیه</w:t>
            </w:r>
            <w:r>
              <w:rPr>
                <w:rStyle w:val="IndexLink"/>
                <w:rtl w:val="true"/>
              </w:rPr>
              <w:tab/>
            </w:r>
            <w:r>
              <w:rPr>
                <w:rStyle w:val="IndexLink"/>
              </w:rPr>
              <w:t>369</w:t>
            </w:r>
          </w:hyperlink>
        </w:p>
        <w:p>
          <w:pPr>
            <w:pStyle w:val="Contents3"/>
            <w:tabs>
              <w:tab w:val="clear" w:pos="8459"/>
              <w:tab w:val="right" w:pos="9026" w:leader="dot"/>
            </w:tabs>
            <w:rPr/>
          </w:pPr>
          <w:hyperlink w:anchor="__RefHeading___Toc4301128_581953129">
            <w:r>
              <w:rPr>
                <w:webHidden/>
                <w:rStyle w:val="IndexLink"/>
                <w:rtl w:val="true"/>
              </w:rPr>
              <w:t xml:space="preserve">دیدگاه زیدیه </w:t>
            </w:r>
            <w:r>
              <w:rPr>
                <w:rStyle w:val="IndexLink"/>
                <w:rtl w:val="true"/>
              </w:rPr>
              <w:t>(</w:t>
            </w:r>
            <w:r>
              <w:rPr>
                <w:rStyle w:val="IndexLink"/>
                <w:rtl w:val="true"/>
              </w:rPr>
              <w:t>نص و دعوت</w:t>
            </w:r>
            <w:r>
              <w:rPr>
                <w:rStyle w:val="IndexLink"/>
                <w:rtl w:val="true"/>
              </w:rPr>
              <w:t>)</w:t>
              <w:tab/>
            </w:r>
            <w:r>
              <w:rPr>
                <w:rStyle w:val="IndexLink"/>
              </w:rPr>
              <w:t>370</w:t>
            </w:r>
          </w:hyperlink>
        </w:p>
        <w:p>
          <w:pPr>
            <w:pStyle w:val="Contents3"/>
            <w:tabs>
              <w:tab w:val="clear" w:pos="8459"/>
              <w:tab w:val="right" w:pos="9026" w:leader="dot"/>
            </w:tabs>
            <w:rPr/>
          </w:pPr>
          <w:hyperlink w:anchor="__RefHeading___Toc4301130_581953129">
            <w:r>
              <w:rPr>
                <w:webHidden/>
                <w:rStyle w:val="IndexLink"/>
                <w:rtl w:val="true"/>
              </w:rPr>
              <w:t xml:space="preserve">دیدگاه اهل سنت </w:t>
            </w:r>
            <w:r>
              <w:rPr>
                <w:rStyle w:val="IndexLink"/>
                <w:rtl w:val="true"/>
              </w:rPr>
              <w:t>(</w:t>
            </w:r>
            <w:r>
              <w:rPr>
                <w:rStyle w:val="IndexLink"/>
                <w:rtl w:val="true"/>
              </w:rPr>
              <w:t>بیعت و انتخاب</w:t>
            </w:r>
            <w:r>
              <w:rPr>
                <w:rStyle w:val="IndexLink"/>
                <w:rtl w:val="true"/>
              </w:rPr>
              <w:t>)</w:t>
              <w:tab/>
            </w:r>
            <w:r>
              <w:rPr>
                <w:rStyle w:val="IndexLink"/>
              </w:rPr>
              <w:t>372</w:t>
            </w:r>
          </w:hyperlink>
        </w:p>
        <w:p>
          <w:pPr>
            <w:pStyle w:val="Contents3"/>
            <w:tabs>
              <w:tab w:val="clear" w:pos="8459"/>
              <w:tab w:val="right" w:pos="9026" w:leader="dot"/>
            </w:tabs>
            <w:rPr/>
          </w:pPr>
          <w:hyperlink w:anchor="__RefHeading___Toc4301132_581953129">
            <w:r>
              <w:rPr>
                <w:webHidden/>
                <w:rStyle w:val="IndexLink"/>
                <w:rtl w:val="true"/>
              </w:rPr>
              <w:t>استدلال شیعه امامیه بر لزوم نص در تعیین امام</w:t>
            </w:r>
            <w:r>
              <w:rPr>
                <w:rStyle w:val="IndexLink"/>
                <w:rtl w:val="true"/>
              </w:rPr>
              <w:tab/>
            </w:r>
            <w:r>
              <w:rPr>
                <w:rStyle w:val="IndexLink"/>
              </w:rPr>
              <w:t>372</w:t>
            </w:r>
          </w:hyperlink>
        </w:p>
        <w:p>
          <w:pPr>
            <w:pStyle w:val="Contents4"/>
            <w:tabs>
              <w:tab w:val="clear" w:pos="8176"/>
              <w:tab w:val="right" w:pos="9026" w:leader="dot"/>
            </w:tabs>
            <w:rPr/>
          </w:pPr>
          <w:hyperlink w:anchor="__RefHeading___Toc4301134_581953129">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4301136_581953129">
            <w:r>
              <w:rPr>
                <w:webHidden/>
                <w:rStyle w:val="IndexLink"/>
              </w:rPr>
              <w:t>1</w:t>
            </w:r>
            <w:r>
              <w:rPr>
                <w:rStyle w:val="IndexLink"/>
                <w:rtl w:val="true"/>
              </w:rPr>
              <w:t xml:space="preserve">. </w:t>
            </w:r>
            <w:r>
              <w:rPr>
                <w:rStyle w:val="IndexLink"/>
                <w:rtl w:val="true"/>
              </w:rPr>
              <w:t>صفات امام</w:t>
            </w:r>
            <w:r>
              <w:rPr>
                <w:rStyle w:val="IndexLink"/>
                <w:rtl w:val="true"/>
              </w:rPr>
              <w:tab/>
            </w:r>
            <w:r>
              <w:rPr>
                <w:rStyle w:val="IndexLink"/>
              </w:rPr>
              <w:t>372</w:t>
            </w:r>
          </w:hyperlink>
        </w:p>
        <w:p>
          <w:pPr>
            <w:pStyle w:val="Contents4"/>
            <w:tabs>
              <w:tab w:val="clear" w:pos="8176"/>
              <w:tab w:val="right" w:pos="9026" w:leader="dot"/>
            </w:tabs>
            <w:rPr/>
          </w:pPr>
          <w:hyperlink w:anchor="__RefHeading___Toc4301138_581953129">
            <w:r>
              <w:rPr>
                <w:webHidden/>
                <w:rStyle w:val="IndexLink"/>
              </w:rPr>
              <w:t>2</w:t>
            </w:r>
            <w:r>
              <w:rPr>
                <w:rStyle w:val="IndexLink"/>
                <w:rtl w:val="true"/>
              </w:rPr>
              <w:t xml:space="preserve">. </w:t>
            </w:r>
            <w:r>
              <w:rPr>
                <w:rStyle w:val="IndexLink"/>
                <w:rtl w:val="true"/>
              </w:rPr>
              <w:t>سیره پیامبر</w:t>
            </w:r>
            <w:r>
              <w:rPr>
                <w:rStyle w:val="IndexLink"/>
                <w:rtl w:val="true"/>
              </w:rPr>
              <w:tab/>
            </w:r>
            <w:r>
              <w:rPr>
                <w:rStyle w:val="IndexLink"/>
              </w:rPr>
              <w:t>373</w:t>
            </w:r>
          </w:hyperlink>
        </w:p>
        <w:p>
          <w:pPr>
            <w:pStyle w:val="Contents4"/>
            <w:tabs>
              <w:tab w:val="clear" w:pos="8176"/>
              <w:tab w:val="right" w:pos="9026" w:leader="dot"/>
            </w:tabs>
            <w:rPr/>
          </w:pPr>
          <w:hyperlink w:anchor="__RefHeading___Toc4301140_581953129">
            <w:r>
              <w:rPr>
                <w:webHidden/>
                <w:rStyle w:val="IndexLink"/>
              </w:rPr>
              <w:t>3</w:t>
            </w:r>
            <w:r>
              <w:rPr>
                <w:rStyle w:val="IndexLink"/>
                <w:rtl w:val="true"/>
              </w:rPr>
              <w:t xml:space="preserve">. </w:t>
            </w:r>
            <w:r>
              <w:rPr>
                <w:rStyle w:val="IndexLink"/>
                <w:rtl w:val="true"/>
              </w:rPr>
              <w:t>عدم مشروعیت روش انتخاب</w:t>
            </w:r>
            <w:r>
              <w:rPr>
                <w:rStyle w:val="IndexLink"/>
                <w:rtl w:val="true"/>
              </w:rPr>
              <w:tab/>
            </w:r>
            <w:r>
              <w:rPr>
                <w:rStyle w:val="IndexLink"/>
              </w:rPr>
              <w:t>375</w:t>
            </w:r>
          </w:hyperlink>
        </w:p>
        <w:p>
          <w:pPr>
            <w:pStyle w:val="Contents4"/>
            <w:tabs>
              <w:tab w:val="clear" w:pos="8176"/>
              <w:tab w:val="right" w:pos="9026" w:leader="dot"/>
            </w:tabs>
            <w:rPr/>
          </w:pPr>
          <w:hyperlink w:anchor="__RefHeading___Toc4301142_581953129">
            <w:r>
              <w:rPr>
                <w:webHidden/>
                <w:rStyle w:val="IndexLink"/>
              </w:rPr>
              <w:t>4</w:t>
            </w:r>
            <w:r>
              <w:rPr>
                <w:rStyle w:val="IndexLink"/>
                <w:rtl w:val="true"/>
              </w:rPr>
              <w:t xml:space="preserve">. </w:t>
            </w:r>
            <w:r>
              <w:rPr>
                <w:rStyle w:val="IndexLink"/>
                <w:rtl w:val="true"/>
              </w:rPr>
              <w:t>امامت، خلافت از پیامبری</w:t>
            </w:r>
            <w:r>
              <w:rPr>
                <w:rStyle w:val="IndexLink"/>
                <w:rtl w:val="true"/>
              </w:rPr>
              <w:tab/>
            </w:r>
            <w:r>
              <w:rPr>
                <w:rStyle w:val="IndexLink"/>
              </w:rPr>
              <w:t>376</w:t>
            </w:r>
          </w:hyperlink>
        </w:p>
        <w:p>
          <w:pPr>
            <w:pStyle w:val="Contents4"/>
            <w:tabs>
              <w:tab w:val="clear" w:pos="8176"/>
              <w:tab w:val="right" w:pos="9026" w:leader="dot"/>
            </w:tabs>
            <w:rPr/>
          </w:pPr>
          <w:hyperlink w:anchor="__RefHeading___Toc4301144_581953129">
            <w:r>
              <w:rPr>
                <w:webHidden/>
                <w:rStyle w:val="IndexLink"/>
              </w:rPr>
              <w:t>5</w:t>
            </w:r>
            <w:r>
              <w:rPr>
                <w:rStyle w:val="IndexLink"/>
                <w:rtl w:val="true"/>
              </w:rPr>
              <w:t xml:space="preserve">. </w:t>
            </w:r>
            <w:r>
              <w:rPr>
                <w:rStyle w:val="IndexLink"/>
                <w:rtl w:val="true"/>
              </w:rPr>
              <w:t>امامت، عهد الهی</w:t>
            </w:r>
            <w:r>
              <w:rPr>
                <w:rStyle w:val="IndexLink"/>
                <w:rtl w:val="true"/>
              </w:rPr>
              <w:tab/>
            </w:r>
            <w:r>
              <w:rPr>
                <w:rStyle w:val="IndexLink"/>
              </w:rPr>
              <w:t>376</w:t>
            </w:r>
          </w:hyperlink>
        </w:p>
        <w:p>
          <w:pPr>
            <w:pStyle w:val="Contents2"/>
            <w:tabs>
              <w:tab w:val="clear" w:pos="8743"/>
              <w:tab w:val="right" w:pos="9026" w:leader="dot"/>
            </w:tabs>
            <w:rPr/>
          </w:pPr>
          <w:hyperlink w:anchor="__RefHeading___Toc4301146_581953129">
            <w:r>
              <w:rPr>
                <w:webHidden/>
                <w:rStyle w:val="IndexLink"/>
                <w:rtl w:val="true"/>
              </w:rPr>
              <w:t>درس سی و سوم</w:t>
            </w:r>
            <w:r>
              <w:rPr>
                <w:rStyle w:val="IndexLink"/>
                <w:rtl w:val="true"/>
              </w:rPr>
              <w:t xml:space="preserve">: </w:t>
            </w:r>
            <w:r>
              <w:rPr>
                <w:rStyle w:val="IndexLink"/>
                <w:rtl w:val="true"/>
              </w:rPr>
              <w:t>نص و انتخاب در نگاه فریقین</w:t>
            </w:r>
            <w:r>
              <w:rPr>
                <w:rStyle w:val="IndexLink"/>
              </w:rPr>
              <w:t>2</w:t>
            </w:r>
            <w:r>
              <w:rPr>
                <w:rStyle w:val="IndexLink"/>
                <w:rtl w:val="true"/>
              </w:rPr>
              <w:tab/>
            </w:r>
            <w:r>
              <w:rPr>
                <w:rStyle w:val="IndexLink"/>
              </w:rPr>
              <w:t>380</w:t>
            </w:r>
          </w:hyperlink>
        </w:p>
        <w:p>
          <w:pPr>
            <w:pStyle w:val="Contents3"/>
            <w:tabs>
              <w:tab w:val="clear" w:pos="8459"/>
              <w:tab w:val="right" w:pos="9026" w:leader="dot"/>
            </w:tabs>
            <w:rPr/>
          </w:pPr>
          <w:hyperlink w:anchor="__RefHeading___Toc4301148_581953129">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4301150_581953129">
            <w:r>
              <w:rPr>
                <w:webHidden/>
                <w:rStyle w:val="IndexLink"/>
                <w:rtl w:val="true"/>
              </w:rPr>
              <w:t>استدلال اهل سنت بر انتخاب</w:t>
            </w:r>
            <w:r>
              <w:rPr>
                <w:rStyle w:val="IndexLink"/>
                <w:rtl w:val="true"/>
              </w:rPr>
              <w:tab/>
            </w:r>
            <w:r>
              <w:rPr>
                <w:rStyle w:val="IndexLink"/>
              </w:rPr>
              <w:t>381</w:t>
            </w:r>
          </w:hyperlink>
        </w:p>
        <w:p>
          <w:pPr>
            <w:pStyle w:val="Contents4"/>
            <w:tabs>
              <w:tab w:val="clear" w:pos="8176"/>
              <w:tab w:val="right" w:pos="9026" w:leader="dot"/>
            </w:tabs>
            <w:rPr/>
          </w:pPr>
          <w:hyperlink w:anchor="__RefHeading___Toc4301152_581953129">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301154_581953129">
            <w:r>
              <w:rPr>
                <w:webHidden/>
                <w:rStyle w:val="IndexLink"/>
                <w:rtl w:val="true"/>
              </w:rPr>
              <w:t>الف</w:t>
            </w:r>
            <w:r>
              <w:rPr>
                <w:rStyle w:val="IndexLink"/>
                <w:rtl w:val="true"/>
              </w:rPr>
              <w:t xml:space="preserve">) </w:t>
            </w:r>
            <w:r>
              <w:rPr>
                <w:rStyle w:val="IndexLink"/>
                <w:rtl w:val="true"/>
              </w:rPr>
              <w:t>عدم وجود نص</w:t>
            </w:r>
            <w:r>
              <w:rPr>
                <w:rStyle w:val="IndexLink"/>
                <w:rtl w:val="true"/>
              </w:rPr>
              <w:tab/>
            </w:r>
            <w:r>
              <w:rPr>
                <w:rStyle w:val="IndexLink"/>
              </w:rPr>
              <w:t>382</w:t>
            </w:r>
          </w:hyperlink>
        </w:p>
        <w:p>
          <w:pPr>
            <w:pStyle w:val="Contents5"/>
            <w:tabs>
              <w:tab w:val="clear" w:pos="7892"/>
              <w:tab w:val="right" w:pos="9026" w:leader="dot"/>
            </w:tabs>
            <w:rPr/>
          </w:pPr>
          <w:hyperlink w:anchor="__RefHeading___Toc4301156_581953129">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4301158_581953129">
            <w:r>
              <w:rPr>
                <w:webHidden/>
                <w:rStyle w:val="IndexLink"/>
                <w:rtl w:val="true"/>
              </w:rPr>
              <w:t>یک</w:t>
            </w:r>
            <w:r>
              <w:rPr>
                <w:rStyle w:val="IndexLink"/>
                <w:rtl w:val="true"/>
              </w:rPr>
              <w:t xml:space="preserve">. </w:t>
            </w:r>
            <w:r>
              <w:rPr>
                <w:rStyle w:val="IndexLink"/>
                <w:rtl w:val="true"/>
              </w:rPr>
              <w:t>شواهد تاریخی</w:t>
            </w:r>
            <w:r>
              <w:rPr>
                <w:rStyle w:val="IndexLink"/>
                <w:rtl w:val="true"/>
              </w:rPr>
              <w:tab/>
            </w:r>
            <w:r>
              <w:rPr>
                <w:rStyle w:val="IndexLink"/>
              </w:rPr>
              <w:t>382</w:t>
            </w:r>
          </w:hyperlink>
        </w:p>
        <w:p>
          <w:pPr>
            <w:pStyle w:val="Contents5"/>
            <w:tabs>
              <w:tab w:val="clear" w:pos="7892"/>
              <w:tab w:val="right" w:pos="9026" w:leader="dot"/>
            </w:tabs>
            <w:rPr/>
          </w:pPr>
          <w:hyperlink w:anchor="__RefHeading___Toc4301160_581953129">
            <w:r>
              <w:rPr>
                <w:webHidden/>
                <w:rStyle w:val="IndexLink"/>
                <w:rtl w:val="true"/>
              </w:rPr>
              <w:t>دو</w:t>
            </w:r>
            <w:r>
              <w:rPr>
                <w:rStyle w:val="IndexLink"/>
                <w:rtl w:val="true"/>
              </w:rPr>
              <w:t xml:space="preserve">. </w:t>
            </w:r>
            <w:r>
              <w:rPr>
                <w:rStyle w:val="IndexLink"/>
                <w:rtl w:val="true"/>
              </w:rPr>
              <w:t>عدم احتجاج بر نص</w:t>
            </w:r>
            <w:r>
              <w:rPr>
                <w:rStyle w:val="IndexLink"/>
                <w:rtl w:val="true"/>
              </w:rPr>
              <w:tab/>
            </w:r>
            <w:r>
              <w:rPr>
                <w:rStyle w:val="IndexLink"/>
              </w:rPr>
              <w:t>384</w:t>
            </w:r>
          </w:hyperlink>
        </w:p>
        <w:p>
          <w:pPr>
            <w:pStyle w:val="Contents5"/>
            <w:tabs>
              <w:tab w:val="clear" w:pos="7892"/>
              <w:tab w:val="right" w:pos="9026" w:leader="dot"/>
            </w:tabs>
            <w:rPr/>
          </w:pPr>
          <w:hyperlink w:anchor="__RefHeading___Toc4301162_581953129">
            <w:r>
              <w:rPr>
                <w:webHidden/>
                <w:rStyle w:val="IndexLink"/>
                <w:rtl w:val="true"/>
              </w:rPr>
              <w:t>سه</w:t>
            </w:r>
            <w:r>
              <w:rPr>
                <w:rStyle w:val="IndexLink"/>
                <w:rtl w:val="true"/>
              </w:rPr>
              <w:t xml:space="preserve">. </w:t>
            </w:r>
            <w:r>
              <w:rPr>
                <w:rStyle w:val="IndexLink"/>
                <w:rtl w:val="true"/>
              </w:rPr>
              <w:t>امامت و سایر فرایض</w:t>
            </w:r>
            <w:r>
              <w:rPr>
                <w:rStyle w:val="IndexLink"/>
                <w:rtl w:val="true"/>
              </w:rPr>
              <w:tab/>
            </w:r>
            <w:r>
              <w:rPr>
                <w:rStyle w:val="IndexLink"/>
              </w:rPr>
              <w:t>384</w:t>
            </w:r>
          </w:hyperlink>
        </w:p>
        <w:p>
          <w:pPr>
            <w:pStyle w:val="Contents2"/>
            <w:tabs>
              <w:tab w:val="clear" w:pos="8743"/>
              <w:tab w:val="right" w:pos="9026" w:leader="dot"/>
            </w:tabs>
            <w:rPr/>
          </w:pPr>
          <w:hyperlink w:anchor="__RefHeading___Toc4301164_581953129">
            <w:r>
              <w:rPr>
                <w:webHidden/>
                <w:rStyle w:val="IndexLink"/>
                <w:rtl w:val="true"/>
              </w:rPr>
              <w:t>درس سی و چهارم</w:t>
            </w:r>
            <w:r>
              <w:rPr>
                <w:rStyle w:val="IndexLink"/>
                <w:rtl w:val="true"/>
              </w:rPr>
              <w:t xml:space="preserve">: </w:t>
            </w:r>
            <w:r>
              <w:rPr>
                <w:rStyle w:val="IndexLink"/>
                <w:rtl w:val="true"/>
              </w:rPr>
              <w:t>نص و انتخاب در نگاه فریقین</w:t>
            </w:r>
            <w:r>
              <w:rPr>
                <w:rStyle w:val="IndexLink"/>
              </w:rPr>
              <w:t>3</w:t>
            </w:r>
            <w:r>
              <w:rPr>
                <w:rStyle w:val="IndexLink"/>
                <w:rtl w:val="true"/>
              </w:rPr>
              <w:tab/>
            </w:r>
            <w:r>
              <w:rPr>
                <w:rStyle w:val="IndexLink"/>
              </w:rPr>
              <w:t>386</w:t>
            </w:r>
          </w:hyperlink>
        </w:p>
        <w:p>
          <w:pPr>
            <w:pStyle w:val="Contents3"/>
            <w:tabs>
              <w:tab w:val="clear" w:pos="8459"/>
              <w:tab w:val="right" w:pos="9026" w:leader="dot"/>
            </w:tabs>
            <w:rPr/>
          </w:pPr>
          <w:hyperlink w:anchor="__RefHeading___Toc4301166_581953129">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4301168_581953129">
            <w:r>
              <w:rPr>
                <w:webHidden/>
                <w:rStyle w:val="IndexLink"/>
                <w:rtl w:val="true"/>
              </w:rPr>
              <w:t>بررسی و نقد</w:t>
            </w:r>
            <w:r>
              <w:rPr>
                <w:rStyle w:val="IndexLink"/>
                <w:rtl w:val="true"/>
              </w:rPr>
              <w:tab/>
            </w:r>
            <w:r>
              <w:rPr>
                <w:rStyle w:val="IndexLink"/>
              </w:rPr>
              <w:t>387</w:t>
            </w:r>
          </w:hyperlink>
        </w:p>
        <w:p>
          <w:pPr>
            <w:pStyle w:val="Contents4"/>
            <w:tabs>
              <w:tab w:val="clear" w:pos="8176"/>
              <w:tab w:val="right" w:pos="9026" w:leader="dot"/>
            </w:tabs>
            <w:rPr/>
          </w:pPr>
          <w:hyperlink w:anchor="__RefHeading___Toc4301170_581953129">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4301172_581953129">
            <w:r>
              <w:rPr>
                <w:webHidden/>
                <w:rStyle w:val="IndexLink"/>
                <w:rtl w:val="true"/>
              </w:rPr>
              <w:t>یکم</w:t>
            </w:r>
            <w:r>
              <w:rPr>
                <w:rStyle w:val="IndexLink"/>
                <w:rtl w:val="true"/>
              </w:rPr>
              <w:t xml:space="preserve">. </w:t>
            </w:r>
            <w:r>
              <w:rPr>
                <w:rStyle w:val="IndexLink"/>
                <w:rtl w:val="true"/>
              </w:rPr>
              <w:t>وجود نصوص متعدد</w:t>
            </w:r>
            <w:r>
              <w:rPr>
                <w:rStyle w:val="IndexLink"/>
                <w:rtl w:val="true"/>
              </w:rPr>
              <w:tab/>
            </w:r>
            <w:r>
              <w:rPr>
                <w:rStyle w:val="IndexLink"/>
              </w:rPr>
              <w:t>387</w:t>
            </w:r>
          </w:hyperlink>
        </w:p>
        <w:p>
          <w:pPr>
            <w:pStyle w:val="Contents5"/>
            <w:tabs>
              <w:tab w:val="clear" w:pos="7892"/>
              <w:tab w:val="right" w:pos="9026" w:leader="dot"/>
            </w:tabs>
            <w:rPr/>
          </w:pPr>
          <w:hyperlink w:anchor="__RefHeading___Toc4301174_581953129">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4301176_581953129">
            <w:r>
              <w:rPr>
                <w:webHidden/>
                <w:rStyle w:val="IndexLink"/>
                <w:rtl w:val="true"/>
              </w:rPr>
              <w:t>حدیث اول</w:t>
            </w:r>
            <w:r>
              <w:rPr>
                <w:rStyle w:val="IndexLink"/>
                <w:rtl w:val="true"/>
              </w:rPr>
              <w:t xml:space="preserve">. </w:t>
            </w:r>
            <w:r>
              <w:rPr>
                <w:rStyle w:val="IndexLink"/>
                <w:rtl w:val="true"/>
              </w:rPr>
              <w:t>حدیث منزلت</w:t>
            </w:r>
            <w:r>
              <w:rPr>
                <w:rStyle w:val="IndexLink"/>
                <w:rtl w:val="true"/>
              </w:rPr>
              <w:tab/>
            </w:r>
            <w:r>
              <w:rPr>
                <w:rStyle w:val="IndexLink"/>
              </w:rPr>
              <w:t>387</w:t>
            </w:r>
          </w:hyperlink>
        </w:p>
        <w:p>
          <w:pPr>
            <w:pStyle w:val="Contents5"/>
            <w:tabs>
              <w:tab w:val="clear" w:pos="7892"/>
              <w:tab w:val="right" w:pos="9026" w:leader="dot"/>
            </w:tabs>
            <w:rPr/>
          </w:pPr>
          <w:hyperlink w:anchor="__RefHeading___Toc4301178_581953129">
            <w:r>
              <w:rPr>
                <w:webHidden/>
                <w:rStyle w:val="IndexLink"/>
                <w:rtl w:val="true"/>
              </w:rPr>
              <w:t>حدیث دوم</w:t>
            </w:r>
            <w:r>
              <w:rPr>
                <w:rStyle w:val="IndexLink"/>
                <w:rtl w:val="true"/>
              </w:rPr>
              <w:t xml:space="preserve">. </w:t>
            </w:r>
            <w:r>
              <w:rPr>
                <w:rStyle w:val="IndexLink"/>
                <w:rtl w:val="true"/>
              </w:rPr>
              <w:t>حدیث دار</w:t>
            </w:r>
            <w:r>
              <w:rPr>
                <w:rStyle w:val="IndexLink"/>
                <w:rtl w:val="true"/>
              </w:rPr>
              <w:tab/>
            </w:r>
            <w:r>
              <w:rPr>
                <w:rStyle w:val="IndexLink"/>
              </w:rPr>
              <w:t>389</w:t>
            </w:r>
          </w:hyperlink>
        </w:p>
        <w:p>
          <w:pPr>
            <w:pStyle w:val="Contents5"/>
            <w:tabs>
              <w:tab w:val="clear" w:pos="7892"/>
              <w:tab w:val="right" w:pos="9026" w:leader="dot"/>
            </w:tabs>
            <w:rPr/>
          </w:pPr>
          <w:hyperlink w:anchor="__RefHeading___Toc4301180_581953129">
            <w:r>
              <w:rPr>
                <w:webHidden/>
                <w:rStyle w:val="IndexLink"/>
                <w:rtl w:val="true"/>
              </w:rPr>
              <w:t>حدیث سوم</w:t>
            </w:r>
            <w:r>
              <w:rPr>
                <w:rStyle w:val="IndexLink"/>
                <w:rtl w:val="true"/>
              </w:rPr>
              <w:t xml:space="preserve">. </w:t>
            </w:r>
            <w:r>
              <w:rPr>
                <w:rStyle w:val="IndexLink"/>
                <w:rtl w:val="true"/>
              </w:rPr>
              <w:t>حدیث هدایت</w:t>
            </w:r>
            <w:r>
              <w:rPr>
                <w:rStyle w:val="IndexLink"/>
                <w:rtl w:val="true"/>
              </w:rPr>
              <w:tab/>
            </w:r>
            <w:r>
              <w:rPr>
                <w:rStyle w:val="IndexLink"/>
              </w:rPr>
              <w:t>390</w:t>
            </w:r>
          </w:hyperlink>
        </w:p>
        <w:p>
          <w:pPr>
            <w:pStyle w:val="Contents5"/>
            <w:tabs>
              <w:tab w:val="clear" w:pos="7892"/>
              <w:tab w:val="right" w:pos="9026" w:leader="dot"/>
            </w:tabs>
            <w:rPr/>
          </w:pPr>
          <w:hyperlink w:anchor="__RefHeading___Toc4301182_581953129">
            <w:r>
              <w:rPr>
                <w:webHidden/>
                <w:rStyle w:val="IndexLink"/>
                <w:rtl w:val="true"/>
              </w:rPr>
              <w:t>حدیث چهارم</w:t>
            </w:r>
            <w:r>
              <w:rPr>
                <w:rStyle w:val="IndexLink"/>
                <w:rtl w:val="true"/>
              </w:rPr>
              <w:t xml:space="preserve">. </w:t>
            </w:r>
            <w:r>
              <w:rPr>
                <w:rStyle w:val="IndexLink"/>
                <w:rtl w:val="true"/>
              </w:rPr>
              <w:t>حدیث غدیر</w:t>
            </w:r>
            <w:r>
              <w:rPr>
                <w:rStyle w:val="IndexLink"/>
                <w:rtl w:val="true"/>
              </w:rPr>
              <w:tab/>
            </w:r>
            <w:r>
              <w:rPr>
                <w:rStyle w:val="IndexLink"/>
              </w:rPr>
              <w:t>390</w:t>
            </w:r>
          </w:hyperlink>
        </w:p>
        <w:p>
          <w:pPr>
            <w:pStyle w:val="Contents4"/>
            <w:tabs>
              <w:tab w:val="clear" w:pos="8176"/>
              <w:tab w:val="right" w:pos="9026" w:leader="dot"/>
            </w:tabs>
            <w:rPr/>
          </w:pPr>
          <w:hyperlink w:anchor="__RefHeading___Toc4301184_581953129">
            <w:r>
              <w:rPr>
                <w:webHidden/>
                <w:rStyle w:val="IndexLink"/>
                <w:rtl w:val="true"/>
              </w:rPr>
              <w:t>دوم</w:t>
            </w:r>
            <w:r>
              <w:rPr>
                <w:rStyle w:val="IndexLink"/>
                <w:rtl w:val="true"/>
              </w:rPr>
              <w:t xml:space="preserve">. </w:t>
            </w:r>
            <w:r>
              <w:rPr>
                <w:rStyle w:val="IndexLink"/>
                <w:rtl w:val="true"/>
              </w:rPr>
              <w:t>احتجاج به نصوص</w:t>
            </w:r>
            <w:r>
              <w:rPr>
                <w:rStyle w:val="IndexLink"/>
                <w:rtl w:val="true"/>
              </w:rPr>
              <w:tab/>
            </w:r>
            <w:r>
              <w:rPr>
                <w:rStyle w:val="IndexLink"/>
              </w:rPr>
              <w:t>395</w:t>
            </w:r>
          </w:hyperlink>
        </w:p>
        <w:p>
          <w:pPr>
            <w:pStyle w:val="Contents4"/>
            <w:tabs>
              <w:tab w:val="clear" w:pos="8176"/>
              <w:tab w:val="right" w:pos="9026" w:leader="dot"/>
            </w:tabs>
            <w:rPr/>
          </w:pPr>
          <w:hyperlink w:anchor="__RefHeading___Toc4301186_581953129">
            <w:r>
              <w:rPr>
                <w:webHidden/>
                <w:rStyle w:val="IndexLink"/>
                <w:rtl w:val="true"/>
              </w:rPr>
              <w:t>سوم</w:t>
            </w:r>
            <w:r>
              <w:rPr>
                <w:rStyle w:val="IndexLink"/>
                <w:rtl w:val="true"/>
              </w:rPr>
              <w:t xml:space="preserve">. </w:t>
            </w:r>
            <w:r>
              <w:rPr>
                <w:rStyle w:val="IndexLink"/>
                <w:rtl w:val="true"/>
              </w:rPr>
              <w:t>عدم امکان قیام علیه ابوبکر</w:t>
            </w:r>
            <w:r>
              <w:rPr>
                <w:rStyle w:val="IndexLink"/>
                <w:rtl w:val="true"/>
              </w:rPr>
              <w:tab/>
            </w:r>
            <w:r>
              <w:rPr>
                <w:rStyle w:val="IndexLink"/>
              </w:rPr>
              <w:t>397</w:t>
            </w:r>
          </w:hyperlink>
        </w:p>
        <w:p>
          <w:pPr>
            <w:pStyle w:val="Contents4"/>
            <w:tabs>
              <w:tab w:val="clear" w:pos="8176"/>
              <w:tab w:val="right" w:pos="9026" w:leader="dot"/>
            </w:tabs>
            <w:rPr/>
          </w:pPr>
          <w:hyperlink w:anchor="__RefHeading___Toc4301188_581953129">
            <w:r>
              <w:rPr>
                <w:webHidden/>
                <w:rStyle w:val="IndexLink"/>
                <w:rtl w:val="true"/>
              </w:rPr>
              <w:t>چهارم</w:t>
            </w:r>
            <w:r>
              <w:rPr>
                <w:rStyle w:val="IndexLink"/>
                <w:rtl w:val="true"/>
              </w:rPr>
              <w:t xml:space="preserve">. </w:t>
            </w:r>
            <w:r>
              <w:rPr>
                <w:rStyle w:val="IndexLink"/>
                <w:rtl w:val="true"/>
              </w:rPr>
              <w:t>امامت و سایر فرایض</w:t>
            </w:r>
            <w:r>
              <w:rPr>
                <w:rStyle w:val="IndexLink"/>
                <w:rtl w:val="true"/>
              </w:rPr>
              <w:tab/>
            </w:r>
            <w:r>
              <w:rPr>
                <w:rStyle w:val="IndexLink"/>
              </w:rPr>
              <w:t>398</w:t>
            </w:r>
          </w:hyperlink>
        </w:p>
        <w:p>
          <w:pPr>
            <w:pStyle w:val="Contents4"/>
            <w:tabs>
              <w:tab w:val="clear" w:pos="8176"/>
              <w:tab w:val="right" w:pos="9026" w:leader="dot"/>
            </w:tabs>
            <w:rPr/>
          </w:pPr>
          <w:hyperlink w:anchor="__RefHeading___Toc4301190_581953129">
            <w:r>
              <w:rPr>
                <w:webHidden/>
                <w:rStyle w:val="IndexLink"/>
                <w:rtl w:val="true"/>
              </w:rPr>
              <w:t>پنجم</w:t>
            </w:r>
            <w:r>
              <w:rPr>
                <w:rStyle w:val="IndexLink"/>
                <w:rtl w:val="true"/>
              </w:rPr>
              <w:t xml:space="preserve">. </w:t>
            </w:r>
            <w:r>
              <w:rPr>
                <w:rStyle w:val="IndexLink"/>
                <w:rtl w:val="true"/>
              </w:rPr>
              <w:t>قرائن و شواهد</w:t>
            </w:r>
            <w:r>
              <w:rPr>
                <w:rStyle w:val="IndexLink"/>
                <w:rtl w:val="true"/>
              </w:rPr>
              <w:tab/>
            </w:r>
            <w:r>
              <w:rPr>
                <w:rStyle w:val="IndexLink"/>
              </w:rPr>
              <w:t>398</w:t>
            </w:r>
          </w:hyperlink>
        </w:p>
        <w:p>
          <w:pPr>
            <w:pStyle w:val="Contents3"/>
            <w:tabs>
              <w:tab w:val="clear" w:pos="8459"/>
              <w:tab w:val="right" w:pos="9026" w:leader="dot"/>
            </w:tabs>
            <w:rPr/>
          </w:pPr>
          <w:hyperlink w:anchor="__RefHeading___Toc4301192_581953129">
            <w:r>
              <w:rPr>
                <w:webHidden/>
                <w:rStyle w:val="IndexLink"/>
                <w:rtl w:val="true"/>
              </w:rPr>
              <w:t>ب</w:t>
            </w:r>
            <w:r>
              <w:rPr>
                <w:rStyle w:val="IndexLink"/>
                <w:rtl w:val="true"/>
              </w:rPr>
              <w:t xml:space="preserve">) </w:t>
            </w:r>
            <w:r>
              <w:rPr>
                <w:rStyle w:val="IndexLink"/>
                <w:rtl w:val="true"/>
              </w:rPr>
              <w:t>رفتار صحابه</w:t>
            </w:r>
            <w:r>
              <w:rPr>
                <w:rStyle w:val="IndexLink"/>
                <w:rtl w:val="true"/>
              </w:rPr>
              <w:tab/>
            </w:r>
            <w:r>
              <w:rPr>
                <w:rStyle w:val="IndexLink"/>
              </w:rPr>
              <w:t>400</w:t>
            </w:r>
          </w:hyperlink>
        </w:p>
        <w:p>
          <w:pPr>
            <w:pStyle w:val="Contents3"/>
            <w:tabs>
              <w:tab w:val="clear" w:pos="8459"/>
              <w:tab w:val="right" w:pos="9026" w:leader="dot"/>
            </w:tabs>
            <w:rPr/>
          </w:pPr>
          <w:hyperlink w:anchor="__RefHeading___Toc4301194_581953129">
            <w:r>
              <w:rPr>
                <w:webHidden/>
                <w:rStyle w:val="IndexLink"/>
                <w:rtl w:val="true"/>
              </w:rPr>
              <w:t>ج</w:t>
            </w:r>
            <w:r>
              <w:rPr>
                <w:rStyle w:val="IndexLink"/>
                <w:rtl w:val="true"/>
              </w:rPr>
              <w:t xml:space="preserve">) </w:t>
            </w:r>
            <w:r>
              <w:rPr>
                <w:rStyle w:val="IndexLink"/>
                <w:rtl w:val="true"/>
              </w:rPr>
              <w:t>تعارض نصوص امامت</w:t>
            </w:r>
            <w:r>
              <w:rPr>
                <w:rStyle w:val="IndexLink"/>
                <w:rtl w:val="true"/>
              </w:rPr>
              <w:tab/>
            </w:r>
            <w:r>
              <w:rPr>
                <w:rStyle w:val="IndexLink"/>
              </w:rPr>
              <w:t>401</w:t>
            </w:r>
          </w:hyperlink>
        </w:p>
        <w:p>
          <w:pPr>
            <w:pStyle w:val="Contents2"/>
            <w:tabs>
              <w:tab w:val="clear" w:pos="8743"/>
              <w:tab w:val="right" w:pos="9026" w:leader="dot"/>
            </w:tabs>
            <w:rPr/>
          </w:pPr>
          <w:hyperlink w:anchor="__RefHeading___Toc4301196_581953129">
            <w:r>
              <w:rPr>
                <w:webHidden/>
                <w:rStyle w:val="IndexLink"/>
                <w:rtl w:val="true"/>
              </w:rPr>
              <w:t>کتابنامه</w:t>
            </w:r>
            <w:r>
              <w:rPr>
                <w:rStyle w:val="IndexLink"/>
                <w:rtl w:val="true"/>
              </w:rPr>
              <w:tab/>
            </w:r>
            <w:r>
              <w:rPr>
                <w:rStyle w:val="IndexLink"/>
              </w:rPr>
              <w:t>410</w:t>
            </w:r>
          </w:hyperlink>
        </w:p>
        <w:p>
          <w:pPr>
            <w:pStyle w:val="Contents3"/>
            <w:tabs>
              <w:tab w:val="clear" w:pos="8459"/>
              <w:tab w:val="right" w:pos="9026" w:leader="dot"/>
            </w:tabs>
            <w:rPr/>
          </w:pPr>
          <w:hyperlink w:anchor="__RefHeading___Toc4301198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410</w:t>
            </w:r>
          </w:hyperlink>
        </w:p>
        <w:p>
          <w:pPr>
            <w:pStyle w:val="Contents3"/>
            <w:tabs>
              <w:tab w:val="clear" w:pos="8459"/>
              <w:tab w:val="right" w:pos="9026" w:leader="dot"/>
            </w:tabs>
            <w:rPr/>
          </w:pPr>
          <w:hyperlink w:anchor="__RefHeading___Toc4301200_581953129">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5_61528"/>
      <w:bookmarkStart w:id="1" w:name="pg5785_61528"/>
      <w:bookmarkEnd w:id="1"/>
    </w:p>
    <w:p>
      <w:pPr>
        <w:pStyle w:val="Heading2"/>
        <w:numPr>
          <w:ilvl w:val="1"/>
          <w:numId w:val="1"/>
        </w:numPr>
        <w:rPr/>
      </w:pPr>
      <w:bookmarkStart w:id="2" w:name="pg5785_61528"/>
      <w:bookmarkStart w:id="3" w:name="__RefHeading___Toc4300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Yusufiyan, Mahdi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کلیات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جامع درباره امامت و جانشینی پیامبر اسلام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۵۱۳۹۶۲۶</w:t>
      </w:r>
    </w:p>
    <w:p>
      <w:pPr>
        <w:pStyle w:val="Heading2"/>
        <w:numPr>
          <w:ilvl w:val="1"/>
          <w:numId w:val="1"/>
        </w:numPr>
        <w:rPr/>
      </w:pPr>
      <w:bookmarkStart w:id="5" w:name="__RefHeading___Toc4300568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درسنامه کلیات امامت</w:t>
      </w:r>
    </w:p>
    <w:p>
      <w:pPr>
        <w:pStyle w:val="BookText"/>
        <w:rPr/>
      </w:pPr>
      <w:r>
        <w:rPr>
          <w:rFonts w:ascii="IRNazanin" w:hAnsi="IRNazanin" w:eastAsia="IRNazanin"/>
          <w:color w:val="111111"/>
          <w:sz w:val="28"/>
          <w:sz w:val="28"/>
          <w:szCs w:val="28"/>
          <w:rtl w:val="true"/>
          <w:lang w:bidi="fa-IR"/>
        </w:rPr>
        <w:t>تبیینی جامع دربارة امامت و جانشینی پیامبر اسلام صلی الله علیه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یوسفیان </w:t>
      </w:r>
    </w:p>
    <w:p>
      <w:pPr>
        <w:pStyle w:val="BookText"/>
        <w:rPr/>
      </w:pPr>
      <w:r>
        <w:rPr>
          <w:rFonts w:ascii="IRNazanin" w:hAnsi="IRNazanin" w:eastAsia="IRNazanin"/>
          <w:color w:val="111111"/>
          <w:sz w:val="28"/>
          <w:sz w:val="28"/>
          <w:szCs w:val="28"/>
          <w:rtl w:val="true"/>
          <w:lang w:bidi="fa-IR"/>
        </w:rPr>
        <w:t xml:space="preserve">درسنامه کلیات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 کامل دربارة امامت و جانشینی پیامبر اسلام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 www.mahdi313.ir</w:t>
      </w:r>
    </w:p>
    <w:p>
      <w:pPr>
        <w:pStyle w:val="BookText"/>
        <w:rPr/>
      </w:pPr>
      <w:r>
        <w:rPr>
          <w:rFonts w:eastAsia="Times New Roman" w:cs="Times New Roman" w:ascii="Times New Roman" w:hAnsi="Times New Roman"/>
          <w:color w:val="111111"/>
          <w:sz w:val="28"/>
          <w:szCs w:val="28"/>
          <w:lang w:val="en-US" w:bidi="en-US"/>
        </w:rPr>
        <w:t>o 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5785_61535"/>
    </w:p>
    <w:p>
      <w:pPr>
        <w:pStyle w:val="Heading2"/>
        <w:numPr>
          <w:ilvl w:val="1"/>
          <w:numId w:val="1"/>
        </w:numPr>
        <w:rPr/>
      </w:pPr>
      <w:bookmarkStart w:id="8" w:name="__RefHeading___Toc430057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تبیین موضوع بحث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ضرورت طرح بحث امامت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تاریخچه بحث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پیشینه بحث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وجوب امامت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امامت خاصه و عامه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 و امامت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کاربردهای واژه امام در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تعریف امامت در بیان دانشمندان اهل سنت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خلیفه و خلافت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ولیّ و ولایت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وصیّ و وصایت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نبوت و امامت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ختم نبوت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دلایل عقلی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امامت در نگاه عقل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تعریف 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اقسام لطف، محصل و مقرب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برهان لطف و 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وجوب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برهان لطف و وجوب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پیش فرض 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خاتمیت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استمرار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لزوم امتثال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انسان، زندگی اجتماعی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انسان، ویژگی‌ها و کجرفتاری‌های او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قاعده لطف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تبیین قاعده لطف و اثبات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تحلیل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ولایت خدا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بررسی چند شبهه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استدلال به سیره عقلائیه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خبر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فترت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الهی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داشتن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لطف 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احتمال وجود مفسده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و غیبت امام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ادله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کارشناس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حفظ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چشمگیر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تنوع استدلال بر ضرورت وجود انسان کامل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برهان عرفانی بر ضرورت انسان کامل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دلیل دیگر بر لزوم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تطبیق انسان کامل بر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تحقق بخش هدف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پیدایش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قرآنی</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بررسی دلایل نقلی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دیدگاه مفسرین پیرامون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قرآنی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مصداق اولوا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بیان چند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سؤالات و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قرآنی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هادی برای هر قوم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مصداق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قرآنی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دعوت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با امامشان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بررسی و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جایگاه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امامِ نور، منصوبِ خدا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روایی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ازمانی و افرادی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حیّ و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روایی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و عترتی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روایی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اضطرار به حجت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درس نوزددهم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اوصاف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منشأ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مراتب عصمت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انکار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دلایل اثبات 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امتناع تسلسل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بررسی اشکالات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حفظ شریعت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کلام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عصمت امام از منظر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عهد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بیستم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اولوا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حجیت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مباحث جانبی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راه تحقّق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راز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دانایی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محورهای اصلی 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علم امام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ضرورت علم امام و محدوده آن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دیدگاه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دیدگاه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دیدگاه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نوع و کیفیت 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علم امامان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گستره علوم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منابع علوم امامان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ازدیاد علم امام و ارادی بودن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شیعه امامیه و افضلیت مطلق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امامت مفضول قبیح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بررسی اشکالات </w:t>
      </w:r>
      <w:r>
        <w:rPr>
          <w:rFonts w:eastAsia="IRNazanin" w:cs="IRNazanin"/>
          <w:color w:val="111111"/>
          <w:sz w:val="28"/>
          <w:szCs w:val="28"/>
          <w:lang w:bidi="fa-IR"/>
        </w:rPr>
        <w:t>298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افضلیت امام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امام</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شئون و مناصب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ضرورت وجود مرجع دینی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اهل سنت و نیازمندی به مرجعیت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دلایل قرآنی مرجعیت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امام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رهبر 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دلایل روایی مرجعیت دینی و علمی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نظام اجتماعی مسلمانان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عدالت اجتماعی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تکالیف اجتماعی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حدود الهی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شؤون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انواع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مراتب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امام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تکیه‌گاه تصرف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درس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امام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انواع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محدوده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شرایط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تعیین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استمرار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درس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انتخاب در نگاه فریقین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انتصاب و انتخاب در نگاه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دیدگاه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دیدگاه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دیدگاه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دعوت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استدلال شیعه امامیه بر لزوم نص در تعیین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مشروعیت روش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خلافت از پیامبری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درس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انتخاب در نگاه فریقین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استدلال اهل سنت بر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احتجاج بر نص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سایر فرایض</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درس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انتخاب در نگاه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نصوص متعدد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نصوص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قیام علیه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سایر فرایض</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صحابه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نصوص امامت </w:t>
      </w:r>
      <w:r>
        <w:rPr>
          <w:rFonts w:eastAsia="IRNazanin" w:cs="IRNazanin"/>
          <w:color w:val="111111"/>
          <w:sz w:val="28"/>
          <w:szCs w:val="28"/>
          <w:lang w:bidi="fa-IR"/>
        </w:rPr>
        <w:t>392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 w:name="pg5785_61553"/>
    </w:p>
    <w:p>
      <w:pPr>
        <w:pStyle w:val="Heading2"/>
        <w:numPr>
          <w:ilvl w:val="1"/>
          <w:numId w:val="1"/>
        </w:numPr>
        <w:rPr/>
      </w:pPr>
      <w:bookmarkStart w:id="11" w:name="__RefHeading___Toc4300572_581953129"/>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بحث پیرامون امامت، فقط گفتگو درباره یک حاکم اجتماعی و سرپرست جامعه نیست؛ بلکه سخن درباره کسی است که به عنوان خلیفه و جانشین رسول خدا، امامت مسلمین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وجوب وجود امام و نظام امامت اگرچه مورد اتفاق دو گروه شیعه و اهل سنت است، ولی ماهیت و تعریفی که پیرامون حقیقت امامت پذیرفته 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 را در جایگاه جانشینی پیامبر، عهده‌دار اموری می‌داند که بر دوش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اختصاصات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متکلمین اهل سنت از ریاست عامه در امور دین و دنیا، رهبری فراگیر امام فقط در حوزه امور اجرایی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شیعه، امامت عهدی الهی بوده و مأموریت امام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باید جانشین پیامبر اسلام و امامت را ادامه نبوت و رسالت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امام در نظام دینی و الهی اسلام آن است که مردم را در مسیر دین و نیل به تکامل و قرب به خدا هدایت و مدیریت کند و رهبری و حاکمیت سیاسی یکی از شؤون و کارکردهای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انسانی در حدی قرار بگیرد که به اصطلاح یک انسان کامل باشد که این انسان کامل به تمام وجودش می‌تواند پیشوای دیگران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مکتب شیعه با امامت پیشوایان آسمانی به عنوان واسطه بین عرش و فرش در هر زمان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شیعه یعنی اعتقاد به وجود حجت الهی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اعتقاد به امامت گره خورده است و با این طرح، راه خویش را در تاریخ آغاز کرده و در این راه رنج‌ها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که در این راه جان‌فشانی شد، در مورد هیچ یک از دیگر آموزه‌های دین، فداکاری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از آن‌جا برخاسته که بنابر سخن </w:t>
      </w:r>
    </w:p>
    <w:p>
      <w:pPr>
        <w:pStyle w:val="BookText"/>
        <w:rPr/>
      </w:pPr>
      <w:r>
        <w:rPr>
          <w:rFonts w:ascii="IRNazanin" w:hAnsi="IRNazanin" w:eastAsia="IRNazanin"/>
          <w:color w:val="111111"/>
          <w:sz w:val="28"/>
          <w:sz w:val="28"/>
          <w:szCs w:val="28"/>
          <w:rtl w:val="true"/>
          <w:lang w:bidi="fa-IR"/>
        </w:rPr>
        <w:t>خدا در قرآن، امام مکمل دین و متمّم همه‌ی نعمت‌هایی است که خداوند در هستی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پیش رو، تبیینی از بحث امامت از منظر شیعه، متناسب با سرفصل های آموزشی مرکز تخصصی مهدویت حوزه علمیه قم می باشد که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 و موعودگرایی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گامی مفید و مستدل برای نشر معارف مکتب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 حوزه علمیه قم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مهرماه</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 w:name="pg5785_61557"/>
    </w:p>
    <w:p>
      <w:pPr>
        <w:pStyle w:val="Heading2"/>
        <w:numPr>
          <w:ilvl w:val="1"/>
          <w:numId w:val="1"/>
        </w:numPr>
        <w:rPr/>
      </w:pPr>
      <w:bookmarkStart w:id="14" w:name="__RefHeading___Toc4300574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امامت اهل بیت بی بدیل ترین هدیه و عنایتی است که از طرف پروردگار مهربان به پیامبر خاتم ارزانی شد تا به عنوان ثقل دوم میراث پیامبر در کنار قرآن کریم،</w:t>
      </w:r>
      <w:r>
        <w:rPr>
          <w:rStyle w:val="FootnoteAnchor"/>
          <w:rtl w:val="true"/>
        </w:rPr>
        <w:footnoteReference w:id="2"/>
      </w:r>
      <w:r>
        <w:rPr>
          <w:rFonts w:ascii="IRNazanin" w:hAnsi="IRNazanin" w:eastAsia="IRNazanin"/>
          <w:color w:val="111111"/>
          <w:sz w:val="28"/>
          <w:sz w:val="28"/>
          <w:szCs w:val="28"/>
          <w:rtl w:val="true"/>
          <w:lang w:bidi="fa-IR"/>
        </w:rPr>
        <w:t>راه گشای زندگی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آموزه ای که در منظومه معارف دین چون خورشید تابنده ای درخشیده و سراج منیر راهبران قله کمال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 رو، اثری ناچیز و برگرفته از تلاش سخت و پیگیر علمای شیعه است که در طول قرون متمادی و در دوران سخت و پر آشوب عصر غیبت آخرین حجت الهی و پیشوای آسمانی حضرت امام مهدی علیه السلام پرچم دار تبیین معارف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اعتقاد به اینکه اندیشمندان شیعه حق مطلب را در زمینه تبیین مباحث امامت ادا کرده و حجت را بر همگان تمام کرده اند، استفاده فراوانی از کلمات آنان در این نوشتار برده است؛ که علوّ درجات و همنشینی با اولیای ابرار الهی را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استاد بزرگوارم حضرت حجت الاسلام و المسلمین علی ربانی گلپایگانی که از اندیشه و سخن ایشان در این کتاب بیشترین استفاده ها را بردم بالاترین توفیقات خداوند را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 اساس درخواست مرکز تخصصی مهدویت حوزه علمیه قم و مطابق با سرفصل های آموزشی آن مؤسسه علمی برای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عنوان خدمتی هرچند ناچیز به آستان مقدس حضرت ولی عصر امام زمان عجل الله تعالی فرجه الشریف مورد قبول واقع شده و گامی در راستای تبیین و ترویج معارف دین قرار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6" w:name="pg5785_61559"/>
    </w:p>
    <w:p>
      <w:pPr>
        <w:pStyle w:val="Heading2"/>
        <w:numPr>
          <w:ilvl w:val="1"/>
          <w:numId w:val="1"/>
        </w:numPr>
        <w:rPr/>
      </w:pPr>
      <w:bookmarkStart w:id="17" w:name="__RefHeading___Toc4300576_581953129"/>
      <w:bookmarkStart w:id="18" w:name="_Toc6"/>
      <w:bookmarkEnd w:id="16"/>
      <w:bookmarkEnd w:id="17"/>
      <w:r>
        <w:rPr>
          <w:rtl w:val="true"/>
        </w:rPr>
        <w:t>درس اول</w:t>
      </w:r>
      <w:r>
        <w:rPr>
          <w:rtl w:val="true"/>
        </w:rPr>
        <w:t xml:space="preserve">: </w:t>
      </w:r>
      <w:r>
        <w:rPr>
          <w:rtl w:val="true"/>
        </w:rPr>
        <w:t>کلیات</w:t>
      </w:r>
      <w:bookmarkEnd w:id="18"/>
    </w:p>
    <w:p>
      <w:pPr>
        <w:pStyle w:val="Heading3"/>
        <w:numPr>
          <w:ilvl w:val="2"/>
          <w:numId w:val="1"/>
        </w:numPr>
        <w:rPr/>
      </w:pPr>
      <w:bookmarkStart w:id="19" w:name="__RefHeading___Toc430057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موضوع بحث</w:t>
      </w:r>
    </w:p>
    <w:p>
      <w:pPr>
        <w:pStyle w:val="BookText"/>
        <w:rPr/>
      </w:pPr>
      <w:r>
        <w:rPr>
          <w:rFonts w:ascii="IRNazanin" w:hAnsi="IRNazanin" w:eastAsia="IRNazanin"/>
          <w:color w:val="111111"/>
          <w:sz w:val="28"/>
          <w:sz w:val="28"/>
          <w:szCs w:val="28"/>
          <w:rtl w:val="true"/>
          <w:lang w:bidi="fa-IR"/>
        </w:rPr>
        <w:t>ضرورت طرح بحث امامت</w:t>
      </w:r>
    </w:p>
    <w:p>
      <w:pPr>
        <w:pStyle w:val="BookText"/>
        <w:rPr/>
      </w:pPr>
      <w:r>
        <w:rPr>
          <w:rFonts w:ascii="IRNazanin" w:hAnsi="IRNazanin" w:eastAsia="IRNazanin"/>
          <w:color w:val="111111"/>
          <w:sz w:val="28"/>
          <w:sz w:val="28"/>
          <w:szCs w:val="28"/>
          <w:rtl w:val="true"/>
          <w:lang w:bidi="fa-IR"/>
        </w:rPr>
        <w:t>تاریخچه بحث</w:t>
      </w:r>
    </w:p>
    <w:p>
      <w:pPr>
        <w:pStyle w:val="BookText"/>
        <w:rPr/>
      </w:pPr>
      <w:r>
        <w:rPr>
          <w:rFonts w:ascii="IRNazanin" w:hAnsi="IRNazanin" w:eastAsia="IRNazanin"/>
          <w:color w:val="111111"/>
          <w:sz w:val="28"/>
          <w:sz w:val="28"/>
          <w:szCs w:val="28"/>
          <w:rtl w:val="true"/>
          <w:lang w:bidi="fa-IR"/>
        </w:rPr>
        <w:t>پیشینه بحث</w:t>
      </w:r>
    </w:p>
    <w:p>
      <w:pPr>
        <w:pStyle w:val="BookText"/>
        <w:rPr/>
      </w:pPr>
      <w:r>
        <w:rPr>
          <w:rFonts w:ascii="IRNazanin" w:hAnsi="IRNazanin" w:eastAsia="IRNazanin"/>
          <w:color w:val="111111"/>
          <w:sz w:val="28"/>
          <w:sz w:val="28"/>
          <w:szCs w:val="28"/>
          <w:rtl w:val="true"/>
          <w:lang w:bidi="fa-IR"/>
        </w:rPr>
        <w:t>وجوب امامت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خاصه و عامه </w:t>
      </w:r>
      <w:bookmarkStart w:id="21" w:name="pg5785_61560"/>
    </w:p>
    <w:p>
      <w:pPr>
        <w:pStyle w:val="Heading3"/>
        <w:numPr>
          <w:ilvl w:val="2"/>
          <w:numId w:val="1"/>
        </w:numPr>
        <w:rPr/>
      </w:pPr>
      <w:bookmarkStart w:id="22" w:name="__RefHeading___Toc4300580_581953129"/>
      <w:bookmarkStart w:id="23" w:name="_Toc8"/>
      <w:bookmarkEnd w:id="21"/>
      <w:bookmarkEnd w:id="22"/>
      <w:r>
        <w:rPr>
          <w:rtl w:val="true"/>
        </w:rPr>
        <w:t>تبیین موضوع بحث</w:t>
      </w:r>
      <w:bookmarkEnd w:id="23"/>
    </w:p>
    <w:p>
      <w:pPr>
        <w:pStyle w:val="BookText"/>
        <w:rPr/>
      </w:pPr>
      <w:r>
        <w:rPr>
          <w:rFonts w:ascii="IRNazanin" w:hAnsi="IRNazanin" w:eastAsia="IRNazanin"/>
          <w:color w:val="111111"/>
          <w:sz w:val="28"/>
          <w:sz w:val="28"/>
          <w:szCs w:val="28"/>
          <w:rtl w:val="true"/>
          <w:lang w:bidi="fa-IR"/>
        </w:rPr>
        <w:t xml:space="preserve">اراده الهی بر این قرار گرفت که پیامبر گرامی اسلام صلی الله علیه و آله پس از طی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به عالم آخرت پرواز کند و جامعه اسلامی را به سوگ و عزای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برای برپایی جامعه اسلامی زحمت زیادی کشید و خون دل ها خورد تا دستورات الهی را به گوش مردم برساند و با کمک مردم آنها را در جامعه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آیات نورانی قرآن را بر مردم تلاوت میکرد، به تهذیب و تزکیه نفوس مردم میپرداخت، به تبیین معارف دین و تعلیم مسایل مورد نیاز مردم همت میگمارد و آنچه را مردم نمیدانستند به آنها میآموخت، سعی داشت قسط و عدل را در جامعه اقامه کرده و با رفع اختلافات مردم و داوری میان آنها آرامش و امنیت را در جامعه حاکم کند، به سؤالات و شبهات گوناگون مردم گوش میداد و برای رفع آنها اقدام میکرد، مصالح مسلمین را به خوبی درک نموده و روابط خود را با سایر اقوام و گروه ها برقرار میکرد، زمان و نوع جنگ و صلح را به درستی تشخیص میداد، به فکر نجات و آزادی مردم از هر قید و بند و اسارت بود و با روش و کردار مناسب خود بهترین الگو برای مردم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 رحمت و آخرین نبیّ پروردگار از میان مردم رفت و به دیدار معبود شتافت، اولین و مهمترین پرسش جامعه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صحابه برای تصّدی مسئولیت نیابت و خلافت از رسول الله صلاحیت و شایستگی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پرسش وقتی روشن میشد که پاسخ بعضی پرسش های دیگر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چه شرایطی باید داشته باشد؟ شیوه انتخاب وی چگونه است؟ آیا نبی گرامی دراین زمینه سخن و کلامی فرموده است؟ </w:t>
      </w:r>
      <w:bookmarkStart w:id="24" w:name="pg5785_61561"/>
    </w:p>
    <w:p>
      <w:pPr>
        <w:pStyle w:val="BookText"/>
        <w:rPr/>
      </w:pPr>
      <w:bookmarkEnd w:id="24"/>
      <w:r>
        <w:rPr>
          <w:rFonts w:ascii="IRNazanin" w:hAnsi="IRNazanin" w:eastAsia="IRNazanin"/>
          <w:color w:val="111111"/>
          <w:sz w:val="28"/>
          <w:sz w:val="28"/>
          <w:szCs w:val="28"/>
          <w:rtl w:val="true"/>
          <w:lang w:bidi="fa-IR"/>
        </w:rPr>
        <w:t>شیعه معتقد است با توجه به آیات نورانی قرآن و فرمایشات نبی اکرم و با نگاه دقیق به تاریخ، تنها تعداد معدودی از مسلمین که در سقیفه بنی ساعده جمع شده بودند در رابطه با جانشین رسول خدا به گفتگو نشستند و اکثریت مسلمین در ابتدا از این جریان و واقعه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مردم در ابتدا خلیفه پیامبر را میشناختند و لذا به دنبال یافتن حاکم مسلمین برنیامدند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واقعه سقیفه و با توجه به ادعای عدهای که از معروفین صحابه بودند عده زیادی دچار تردید شدند و با توجه به اینکه حقیقت امامت و نیابت از پیامبر را به درستی درک نکرده بودند بیعت با خلیفه انتخابی را پذیرفتند</w:t>
      </w:r>
      <w:r>
        <w:rPr>
          <w:rFonts w:eastAsia="IRNazanin" w:cs="IRNazanin"/>
          <w:color w:val="111111"/>
          <w:sz w:val="28"/>
          <w:szCs w:val="28"/>
          <w:rtl w:val="true"/>
          <w:lang w:bidi="fa-IR"/>
        </w:rPr>
        <w:t>.</w:t>
      </w:r>
    </w:p>
    <w:p>
      <w:pPr>
        <w:pStyle w:val="Heading3"/>
        <w:numPr>
          <w:ilvl w:val="2"/>
          <w:numId w:val="1"/>
        </w:numPr>
        <w:rPr/>
      </w:pPr>
      <w:bookmarkStart w:id="25" w:name="__RefHeading___Toc4300582_581953129"/>
      <w:bookmarkStart w:id="26" w:name="_Toc9"/>
      <w:bookmarkEnd w:id="25"/>
      <w:r>
        <w:rPr>
          <w:rtl w:val="true"/>
        </w:rPr>
        <w:t>ضرورت طرح بحث امامت</w:t>
      </w:r>
      <w:bookmarkEnd w:id="26"/>
    </w:p>
    <w:p>
      <w:pPr>
        <w:pStyle w:val="BookText"/>
        <w:rPr/>
      </w:pPr>
      <w:r>
        <w:rPr>
          <w:rFonts w:ascii="IRNazanin" w:hAnsi="IRNazanin" w:eastAsia="IRNazanin"/>
          <w:color w:val="111111"/>
          <w:sz w:val="28"/>
          <w:sz w:val="28"/>
          <w:szCs w:val="28"/>
          <w:rtl w:val="true"/>
          <w:lang w:bidi="fa-IR"/>
        </w:rPr>
        <w:t>ممکن است کسی به طرح این مباحث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جانشینی پیامبر بحثی متعلق به تاریخ گذشته است که تمام شده است، زیرا اینکه جانشین واقعی پیامبر امیرالمؤمنین امام علی علیه السلام بود یا ابوبکر، دیگر در حیات امروز مردم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که شیعه نیز از مذهب جمهور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 و با این کار سبب وحدت و دوستی میان مسلمین میشد نه اینکه با طرح این گونه مباحث اختلافات فرقهای را تشدید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اعتراض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یک بحث صرفاً تاریخی نیست، بلکه مسئله اعتقادی است و یک مسلمان همان گونه که باید مباحث خداشناسی، نبوت و معاد را بررسی و تحقیق نماید لازم است به مبحث امامت نیز بپردازد تا در جهالت و گمراهی زندگی خویش را به پایان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گرامی اسلام حضرت محمد صلی الله علیه و آله و سلم روایت معروفی از عامه و خاصه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 هر کس بمیرد و امام زمان خود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جانشینان پس از پیامبر اسلام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هر زمان و مکان،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پذیرش امامت امیرالمؤمنین علی و ائمه </w:t>
      </w:r>
      <w:bookmarkStart w:id="27" w:name="pg5785_61562"/>
    </w:p>
    <w:p>
      <w:pPr>
        <w:pStyle w:val="BookText"/>
        <w:rPr/>
      </w:pPr>
      <w:bookmarkEnd w:id="27"/>
      <w:r>
        <w:rPr>
          <w:rFonts w:ascii="IRNazanin" w:hAnsi="IRNazanin" w:eastAsia="IRNazanin"/>
          <w:color w:val="111111"/>
          <w:sz w:val="28"/>
          <w:sz w:val="28"/>
          <w:szCs w:val="28"/>
          <w:rtl w:val="true"/>
          <w:lang w:bidi="fa-IR"/>
        </w:rPr>
        <w:t>معصومین علیهم السلام بدین معنی است که آنان پس از نبی اکرم صلی الله علیه و آله و سلم، مهمترین محل برای اخذ حقایق دین و تعالیم اسلام هستند و تفسیر آنان از قرآن تفسیری صحیح و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علت اساسی اختلاف و تفاوت در آموزه های دین و احکام فقهی این است که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علمی اهل بیت را پذیرفت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کدام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باید مذهب اهل بیت را که از امیرالمؤمنین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رها کنیم و به مذاهب اربعه که هیچکدام حداقل در قرن اول نبوده و تقریباً در قرن دوم به وجود آمده، بپیوندیم؟ علاوه که مسلمانان قرن اول و تا حدودی قرن دوم متدین به هیچ کدام از این مذاهب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خداوند در روز قیامت از 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تن به این مذهب دادید و با کدام مجوز شرعی آن ها را پذیرفتید، چه پاسخی باید داد؟ چه چیز سبب شده باب اجتهاد بسته شود و فقط در اصول از اشعری و در فروع از این چهار نفر باید پیروی کرد؟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سخن از وحدت است چرا شیعه به عنوان یک مذهب رسمی اسلامی پذیرفته نمیشود؟ مگر تفاوت و اختلاف بین چهار مذهب کم است؟ مگر خود اهل سنت مخالف یکدیگر نیستند؟ پس به صرف دست برداشتن شیعیان از عقیده خویش وحدت به دست نمیآید، بلکه وحدت در صورتی حاصل میشود که به دور از تعصب، دیدگاهها بررسی و تحقیق شود و حق روشن گردد و همه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مسایل و مباحث در محیطی علمی و به دور از تعصّب، باعث روشن شدن حقایق و نزدیک تر شدن دیدگاه ها به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علت بسیاری از دشمنی و مخالفت ها، جهل نسبت به اندیشه و باورها و رفتارهای طرف مقابل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8" w:name="__RefHeading___Toc4300584_581953129"/>
      <w:bookmarkStart w:id="29" w:name="_Toc10"/>
      <w:bookmarkEnd w:id="28"/>
      <w:r>
        <w:rPr>
          <w:rtl w:val="true"/>
        </w:rPr>
        <w:t>تاریخچه بحث</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خاستگاه مباحث کلام و امامت را باید در قرآن و در عصر رسالت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دعوت همگان به پذیرش دین مبین اسلام و رسالت پیامبر خاتم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w:t>
      </w:r>
      <w:bookmarkStart w:id="30" w:name="pg5785_61563"/>
    </w:p>
    <w:p>
      <w:pPr>
        <w:pStyle w:val="BookText"/>
        <w:rPr/>
      </w:pPr>
      <w:bookmarkEnd w:id="30"/>
      <w:r>
        <w:rPr>
          <w:rFonts w:ascii="IRNazanin" w:hAnsi="IRNazanin" w:eastAsia="IRNazanin"/>
          <w:color w:val="111111"/>
          <w:sz w:val="28"/>
          <w:sz w:val="28"/>
          <w:szCs w:val="28"/>
          <w:rtl w:val="true"/>
          <w:lang w:bidi="fa-IR"/>
        </w:rPr>
        <w:t>تفکر و تدبر، امکان و لزوم طرح این مباحث را میسّر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با توجه به حضور پیامبر اسلام به عنوان تنها مرجع دینی، و با توجه به شرایط حاکم بر آن دوره که دوران تقابل با مشرکین و بت پرستان بوده و جامعه اسلامی در حال شکل گیری بود، اختلافی در بین امت اسلامی در زمینه معارف دینی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منافقانی که اصولا پذیرش واقعی نسبت دین اسلام و رسالت پیامبر نداشتند در مواردی انتقادات و شبهاتی را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اولین شبهه ای که در ملت اسلامی مطرح شد را توسط منافقین و در زمان پیامبر اسلام برمی شمرد و علت آن را عدم رضایت و پذیرش حکم پیامبر در اوامر و نواهی از طرف آن ها معرفی می 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وی در ادامه، به اختلاف های عمده در زمان بیماری و پس از رحلت پیامبر اسلام اشاره کرده و آن ها را اختلافاتی اجتهادی و با هدف اقامه مراسم شرع و دوام دین دانسته، و سپس به ده اختلاف به ترتیب زمانی اشاره می کند و پنجمین آن ها را اختلاف در امر امامت شمرده و آن را عظیم ترین اختلاف ها مطرح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خلافی که میان امت به هم رسید، اختلاف در امامت بود، چه در اسلام بر پایه دیانت درباره هیچ چیز به اندازه ا‌ی که در باب امامت شمشیر کشیده و خون‌ریزی شد، در هیچ مسأله ای در هیچ زمان نشد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4300586_581953129"/>
      <w:bookmarkStart w:id="32" w:name="_Toc11"/>
      <w:bookmarkEnd w:id="31"/>
      <w:r>
        <w:rPr>
          <w:rtl w:val="true"/>
        </w:rPr>
        <w:t>پیشینه بحث</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در میان متکلّمان شیعه گویا نخستین کسی که به تألیف کتاب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عیسی بن روضه</w:t>
      </w:r>
      <w:r>
        <w:rPr>
          <w:rStyle w:val="FootnoteAnchor"/>
          <w:rtl w:val="true"/>
        </w:rPr>
        <w:footnoteReference w:id="7"/>
      </w:r>
      <w:r>
        <w:rPr>
          <w:rFonts w:ascii="IRNazanin" w:hAnsi="IRNazanin" w:eastAsia="IRNazanin"/>
          <w:color w:val="111111"/>
          <w:sz w:val="28"/>
          <w:sz w:val="28"/>
          <w:szCs w:val="28"/>
          <w:rtl w:val="true"/>
          <w:lang w:bidi="fa-IR"/>
        </w:rPr>
        <w:t xml:space="preserve">از موالی و همنشینان منصور خلیفه عباسی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نخستین متکلّمی که بر حسب اصول عقاید امامیه و با ادلّه کلامی با مخالفان به مناظره پرداخته ابو الحسن علی بن اسماعیل بن میثم تمّار از متکلمان نیمه اوّل سده سوم هجری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نظر که برگرفته از بیان 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خدشه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از محققین باید از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رئاب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زرارة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محمد بن علی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م</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علی بن میثم نام برد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 توجه به این که یکی از وظایف متکلمین شیعه تبیین لزوم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وجود امام حیّ معصوم بوده و هست، لذا از دیرباز به بحث امامت، صفات امام و کیستی او اهتمام خاص شده و در غالب کتب و نوشتارهایی که در مورد اثبات عقیده شیعه نوشته شده است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بزرگی چون سید مرتضی در الشافی فی الامامة و الذخیرة فی علم الکلام، شیخ طوسی در تلخیص الشافی و الاقتصاد فیما یتعلق بالاعتقاد، حمصی رازی در المنقذ من التقلید، خواجه نصیرالدین طوسی در تجرید الاعتقاد و تلخیص المحصل المعروف بنقد المحصل، ابن میثم بحرانی در قواعد المرام فی علم الکلام، علامه حلی در کشف المراد فی شرح تجریدالاعتقاد و الالفین، فاضل مقداد در ارشاد الطالبین الی نهج المسترشدین و الاعتماد فی شرح واجب الاعتقاد، علامه مجلسی در بحارالانوار و حیوة القلوب، فیاض لاهیجی در سرمایه ایمان در اصول اعتقادات و گوهر مراد، نظرعلی طالقانی در کاشف الاسرار، جعفر سبحانی در الإلهیات علی هدی الکتاب و السنة و العقل و حسینی تهرانی در 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گسترده به بررسی امامت پرداخته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در مورد امامت به صورت تک نگاره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به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نگاره اشاره کرده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ابن ندیم برای ابن میثم دو تک نگاره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برای هشام بن حکم نیز رساله های متعددی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التبصره من الحیره از صدوق اول علی بن حسین بن موسی بن بابویه، رساله الامامه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معرفه حجج الله علی العباد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الامامه و ابطال </w:t>
      </w:r>
      <w:bookmarkStart w:id="33" w:name="pg5785_61565"/>
    </w:p>
    <w:p>
      <w:pPr>
        <w:pStyle w:val="BookText"/>
        <w:rPr/>
      </w:pPr>
      <w:bookmarkEnd w:id="33"/>
      <w:r>
        <w:rPr>
          <w:rFonts w:ascii="IRNazanin" w:hAnsi="IRNazanin" w:eastAsia="IRNazanin"/>
          <w:color w:val="111111"/>
          <w:sz w:val="28"/>
          <w:sz w:val="28"/>
          <w:szCs w:val="28"/>
          <w:rtl w:val="true"/>
          <w:lang w:bidi="fa-IR"/>
        </w:rPr>
        <w:t xml:space="preserve">الحجج العامه 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 از شیخ طوسی، رسایل الامامه از خواجه طوسی از تک نگاره های مهم در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تک نگاره ها پیرامون برخی مسایل و فروعات امامت است مانند رساله عصمت از سید مرتضی، رساله فرق بین نبی و امام از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به موازات تألیفات شیعه، مخالفان امامت نیز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اصم و هشام فوطی از نخستین بحث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این کتب کتاب تحفه اثنی عشریه است که جدیدا و به زبان فارسی نوشته شد و میرحامد حسین عبقات‌الانوار را در پاسخ آن نوشت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البته متکلمین اهل سنت نیز به صورت گسترده به بحث امامت پرداخته اند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آنان همراه با آثارشان اشاره می شود</w:t>
      </w:r>
      <w:r>
        <w:rPr>
          <w:rFonts w:eastAsia="IRNazanin" w:cs="IRNazanin"/>
          <w:color w:val="111111"/>
          <w:sz w:val="28"/>
          <w:szCs w:val="28"/>
          <w:rtl w:val="true"/>
          <w:lang w:bidi="fa-IR"/>
        </w:rPr>
        <w:t>.</w:t>
      </w:r>
    </w:p>
    <w:p>
      <w:pPr>
        <w:pStyle w:val="Heading3"/>
        <w:numPr>
          <w:ilvl w:val="2"/>
          <w:numId w:val="1"/>
        </w:numPr>
        <w:rPr/>
      </w:pPr>
      <w:bookmarkStart w:id="34" w:name="__RefHeading___Toc4300588_581953129"/>
      <w:bookmarkStart w:id="35" w:name="_Toc12"/>
      <w:bookmarkEnd w:id="34"/>
      <w:r>
        <w:rPr>
          <w:rtl w:val="true"/>
        </w:rPr>
        <w:t>وجوب امامت</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مذاهب و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گروهی از خوارج</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امامت را واجب می دانند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دلایل وجوب امامت هم از نوع ادله نقلی است و هم ادله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عموم متکلمین اهل سنت وجوب نقلی و سمعی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وجوب امامت بر پایه مستندات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امامت را امری فقهی شمرده و انتخاب امام را از امور مربوط به مکلفین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شیعه وجوب امامت عقلی است و مستندات شرعی مؤیّدی </w:t>
      </w:r>
    </w:p>
    <w:p>
      <w:pPr>
        <w:pStyle w:val="BookText"/>
        <w:rPr/>
      </w:pPr>
      <w:r>
        <w:rPr>
          <w:rFonts w:ascii="IRNazanin" w:hAnsi="IRNazanin" w:eastAsia="IRNazanin"/>
          <w:color w:val="111111"/>
          <w:sz w:val="28"/>
          <w:sz w:val="28"/>
          <w:szCs w:val="28"/>
          <w:rtl w:val="true"/>
          <w:lang w:bidi="fa-IR"/>
        </w:rPr>
        <w:t>محکم برای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شیعه امامت نه امری فقهی، بلکه کلامی و مربوط به صفات فعل خدا شمرده شده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انتصاب امام از طرف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از جمله آیاتی است که بر وجوب امامت به آن استدلال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تفتازانی وجوب اطاعت از اولوا الامر را مقتضای وجوب تحقق آن دانسته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فعلی بر انسان، نمی‌توان وجوب تحقّق بخشیدن و تحصیل موضوع آن را استنباط کرد، همان طور که از وجوب زکات یا خمس، نمی‌توان وجوب کسب مال و ثروتی را که متعلّق زکات یا خمس است نتیجه گرفت؛ بلکه چنین احکامی، در حقیقت به صورت قضیه شرطیه‌اند که بر وجوب تالی در فرض وجود مقدَّم،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مفاد آیه، چنین خواهد شد که اگر اولی الامر موجود باشد، باید از آنان اطاعت کرد، امّا این که باید اُولی الامر موجود باشد یا نه، از این آیه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می‌توان گفت، اگرچه مقتضای قاعده اوّلیه، همان است که گفته شد، ولی در این جا، از قرینه‌ی سیاق، به دست می‌آید که وجود اُولی الأمر، مسلَّم و مفروغ عنه گرفته شده است؛ زیرا، اُولی الأمر، بر رسول عطف شده است و می‌دانیم که نبوت، امری است قطعی و در وجوب آن، سخنی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دیگر از دلایل وجوب امامت، ضرورت پاسداری از کیان اسلام و امت اسلامی و اجرای حدود است که فقط در صورت وجود پیشوای با کفایت امکان پذیر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اجرای حدود و امور دیگری که در استدلال، به آنها اشاره شد، مشروط به وجود امام است، در این صورت، از قبیل واجب مشروط خواهد بود و </w:t>
      </w:r>
      <w:bookmarkStart w:id="36" w:name="pg5785_61567"/>
    </w:p>
    <w:p>
      <w:pPr>
        <w:pStyle w:val="BookText"/>
        <w:rPr/>
      </w:pPr>
      <w:bookmarkEnd w:id="36"/>
      <w:r>
        <w:rPr>
          <w:rFonts w:ascii="IRNazanin" w:hAnsi="IRNazanin" w:eastAsia="IRNazanin"/>
          <w:color w:val="111111"/>
          <w:sz w:val="28"/>
          <w:sz w:val="28"/>
          <w:szCs w:val="28"/>
          <w:rtl w:val="true"/>
          <w:lang w:bidi="fa-IR"/>
        </w:rPr>
        <w:t>تحصیل شرط در واجب مشروط، بر مکلَّف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مشروط به استطاعت است، ولی تحصیل استطاعت، بر مکلَّف واجب نیست، بلکه هر گاه شرط تحقّق یافت، مشروط هم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اگر مشروط به وجود امام نباشد، پس وجود امام لازم نخواهد بود و نصب امام بر خداوند یا بر مسلمانان،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فرق میان وجوب مشروط و واجب مشروط این است که هرگاه وجوب فعل، مشروط باشد، تا شرط تحقّق نیابد وجوبی در کار نیست، مانند وجوب حج که مشروط به استطاعت است، ولی هرگاه واجب، مشروط باشد، معنایش این است که وجوب، مطلق است، ولی تحقُّق آن، متوقّف بر تحقّق شرط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مکلَّف واجب است، ولی انجام دادن آن، مشروط به داشتنِ طهارت است، در این صورت، تحصیل شرط، یعنی طهارت، برای انجام دادن واجب، یعنی نماز،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اجرای حدود و حفظ ثغور اسلام و دفاع از کیان اسلام و امّت اسلامی، نسبت به وجود امام، از این قبیل است؛ یعنی، شارع مقدّس، امور یاد شده را از مسلمانان خواسته است، ولی تحقُّق این خواست شارع، مشروط به وجود امام و پیشوای با کفایت و با تدبیر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7" w:name="__RefHeading___Toc4300590_581953129"/>
      <w:bookmarkStart w:id="38" w:name="_Toc13"/>
      <w:bookmarkEnd w:id="37"/>
      <w:r>
        <w:rPr>
          <w:rtl w:val="true"/>
        </w:rPr>
        <w:t>امامت خاصه و عامه</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عامه مباحث کلی امامت را شامل است مانند ضرورت وجود امام، صفات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شامل دلایل عقلی و نقلی در مورد اصل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امامت خاصه مباحثی است که پیرامون امامت یک امام خاص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شامل دلایل عموماً نقلی برای اثبات امامت یک شخص خاص مانند امیرالمؤمنین امام علی علیه السلام است؛ همچون حدیث منزلت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 مباحث مهدویت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امامت از چه زمانی آغاز شد؟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تألیف در مسئله امامت کدام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امامت از منظر فریقین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عامه و خاصه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ائمه اهل بیت علیهم السلام در مورد بحث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تنوع کتب تألیفی در مسئله امامت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محاضرات فی الالهیات، جعفر سبحانی و علی ربانی گلپایگانی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شمارگان اول و چهارم</w:t>
      </w:r>
      <w:r>
        <w:rPr>
          <w:rFonts w:eastAsia="IRNazanin" w:cs="IRNazanin"/>
          <w:color w:val="111111"/>
          <w:sz w:val="28"/>
          <w:szCs w:val="28"/>
          <w:rtl w:val="true"/>
          <w:lang w:bidi="fa-IR"/>
        </w:rPr>
        <w:t xml:space="preserve">. </w:t>
      </w:r>
      <w:bookmarkStart w:id="39" w:name="pg5785_61569"/>
    </w:p>
    <w:p>
      <w:pPr>
        <w:pStyle w:val="Heading2"/>
        <w:numPr>
          <w:ilvl w:val="1"/>
          <w:numId w:val="1"/>
        </w:numPr>
        <w:rPr/>
      </w:pPr>
      <w:bookmarkStart w:id="40" w:name="__RefHeading___Toc4300592_581953129"/>
      <w:bookmarkStart w:id="41" w:name="_Toc14"/>
      <w:bookmarkEnd w:id="39"/>
      <w:bookmarkEnd w:id="40"/>
      <w:r>
        <w:rPr>
          <w:rtl w:val="true"/>
        </w:rPr>
        <w:t>درس دوم</w:t>
      </w:r>
      <w:r>
        <w:rPr>
          <w:rtl w:val="true"/>
        </w:rPr>
        <w:t xml:space="preserve">: </w:t>
      </w:r>
      <w:r>
        <w:rPr>
          <w:rtl w:val="true"/>
        </w:rPr>
        <w:t>مفهوم شناسی</w:t>
      </w:r>
      <w:bookmarkEnd w:id="41"/>
    </w:p>
    <w:p>
      <w:pPr>
        <w:pStyle w:val="Heading3"/>
        <w:numPr>
          <w:ilvl w:val="2"/>
          <w:numId w:val="1"/>
        </w:numPr>
        <w:rPr/>
      </w:pPr>
      <w:bookmarkStart w:id="42" w:name="__RefHeading___Toc4300594_58195312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واژه امام در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امامت در بیان دانشمندان شیعه و اهل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ولایت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وصایت </w:t>
      </w:r>
      <w:bookmarkStart w:id="44" w:name="pg5785_61570"/>
    </w:p>
    <w:p>
      <w:pPr>
        <w:pStyle w:val="Heading3"/>
        <w:numPr>
          <w:ilvl w:val="2"/>
          <w:numId w:val="1"/>
        </w:numPr>
        <w:rPr/>
      </w:pPr>
      <w:bookmarkStart w:id="45" w:name="__RefHeading___Toc4300596_581953129"/>
      <w:bookmarkStart w:id="46" w:name="_Toc16"/>
      <w:bookmarkEnd w:id="44"/>
      <w:bookmarkEnd w:id="45"/>
      <w:r>
        <w:rPr>
          <w:rtl w:val="true"/>
        </w:rPr>
        <w:t>مفهوم شناسی</w:t>
      </w:r>
      <w:bookmarkEnd w:id="46"/>
    </w:p>
    <w:p>
      <w:pPr>
        <w:pStyle w:val="Heading4"/>
        <w:numPr>
          <w:ilvl w:val="3"/>
          <w:numId w:val="1"/>
        </w:numPr>
        <w:rPr/>
      </w:pPr>
      <w:bookmarkStart w:id="47" w:name="__RefHeading___Toc4300598_581953129"/>
      <w:bookmarkStart w:id="48" w:name="_Toc17"/>
      <w:bookmarkEnd w:id="47"/>
      <w:r>
        <w:rPr>
          <w:rtl w:val="true"/>
        </w:rPr>
        <w:t>امام و امامت</w:t>
      </w:r>
      <w:bookmarkEnd w:id="48"/>
    </w:p>
    <w:p>
      <w:pPr>
        <w:pStyle w:val="Heading5"/>
        <w:numPr>
          <w:ilvl w:val="4"/>
          <w:numId w:val="1"/>
        </w:numPr>
        <w:rPr/>
      </w:pPr>
      <w:bookmarkStart w:id="49" w:name="__RefHeading___Toc4300600_581953129"/>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شایع ترین واژه ای که در فرهنگ شیعه به جانشین رسول خدا اطلاق شده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استفاده از این کلمه در کتب دانشمندان شیعه که در مباحث اعتقادی پیرامون این مقام نگاشته شده است گواه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ادعیه صادر شده از پیشوایان معصوم علیهم السلام و فرهنگ عمومی شیعه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اهل سنت 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کار رفت و ابوبکر خود را خلیفه پیامبر نامید و به سایر حاکمان نیز اطلاق شد،</w:t>
      </w:r>
      <w:r>
        <w:rPr>
          <w:rStyle w:val="FootnoteAnchor"/>
          <w:rtl w:val="true"/>
        </w:rPr>
        <w:footnoteReference w:id="21"/>
      </w:r>
      <w:r>
        <w:rPr>
          <w:rFonts w:ascii="IRNazanin" w:hAnsi="IRNazanin" w:eastAsia="IRNazanin"/>
          <w:color w:val="111111"/>
          <w:sz w:val="28"/>
          <w:sz w:val="28"/>
          <w:szCs w:val="28"/>
          <w:rtl w:val="true"/>
          <w:lang w:bidi="fa-IR"/>
        </w:rPr>
        <w:t>ولی تعبیر رایجی که علمای اهل سنت در کتاب های کلامی خود</w:t>
      </w:r>
      <w:r>
        <w:rPr>
          <w:rStyle w:val="FootnoteAnchor"/>
          <w:rtl w:val="true"/>
        </w:rPr>
        <w:footnoteReference w:id="22"/>
      </w:r>
      <w:r>
        <w:rPr>
          <w:rFonts w:ascii="IRNazanin" w:hAnsi="IRNazanin" w:eastAsia="IRNazanin"/>
          <w:color w:val="111111"/>
          <w:sz w:val="28"/>
          <w:sz w:val="28"/>
          <w:szCs w:val="28"/>
          <w:rtl w:val="true"/>
          <w:lang w:bidi="fa-IR"/>
        </w:rPr>
        <w:t xml:space="preserve">برای جانشین پیامبر و رهبر مردم استفاده کردند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1" w:name="__RefHeading___Toc4300602_581953129"/>
      <w:bookmarkStart w:id="52" w:name="_Toc19"/>
      <w:bookmarkEnd w:id="51"/>
      <w:r>
        <w:rPr>
          <w:rtl w:val="true"/>
        </w:rPr>
        <w:t>معنای لغوی</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عرب، این واژه را به مقتدا، پیشوا بودن و آنچه قصد می شود، معنا کرده و سپس مصادیق و کاربردهایی برای آن ذکر کرده اند 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 w:name="pg5785_61571"/>
    </w:p>
    <w:p>
      <w:pPr>
        <w:pStyle w:val="BookText"/>
        <w:rPr/>
      </w:pPr>
      <w:bookmarkEnd w:id="53"/>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امام أمته و امام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امام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راغب این واژه را از ریشه أمم معرفی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به پیشوایی او در قول و فعل اقتدا می‌شود و یا کتابی و چیزی است، چه بر حقّ باشد و چه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 که به او اقتدا می‌کردند، و گفته شده به إمامهم یعنی به کتابشان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 منظور امام را از ریشه أمم گفته و تعریف آن را معنای قصد بیان کرده است و در ادامه معنای امام و امامت را به آن برگردانده و معنای پیشوا و مقصود بودن را به آن برگردانده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ابن فارس در مقاییس اللغة</w:t>
      </w:r>
      <w:r>
        <w:rPr>
          <w:rStyle w:val="FootnoteAnchor"/>
          <w:rtl w:val="true"/>
        </w:rPr>
        <w:footnoteReference w:id="26"/>
      </w:r>
      <w:r>
        <w:rPr>
          <w:rFonts w:ascii="IRNazanin" w:hAnsi="IRNazanin" w:eastAsia="IRNazanin"/>
          <w:color w:val="111111"/>
          <w:sz w:val="28"/>
          <w:sz w:val="28"/>
          <w:szCs w:val="28"/>
          <w:rtl w:val="true"/>
          <w:lang w:bidi="fa-IR"/>
        </w:rPr>
        <w:t>و ابن أثیر در النهایة فی غریب الحدیث و الأثر</w:t>
      </w:r>
      <w:r>
        <w:rPr>
          <w:rStyle w:val="FootnoteAnchor"/>
          <w:rtl w:val="true"/>
        </w:rPr>
        <w:footnoteReference w:id="27"/>
      </w:r>
      <w:r>
        <w:rPr>
          <w:rFonts w:ascii="IRNazanin" w:hAnsi="IRNazanin" w:eastAsia="IRNazanin"/>
          <w:color w:val="111111"/>
          <w:sz w:val="28"/>
          <w:sz w:val="28"/>
          <w:szCs w:val="28"/>
          <w:rtl w:val="true"/>
          <w:lang w:bidi="fa-IR"/>
        </w:rPr>
        <w:t>نیز به همین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نیز همین مضمون را در تعریف بیان کرده است و به تبعیت و پیروی کردن از امام، به صورت خاص اشاره کرده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54" w:name="__RefHeading___Toc4300604_581953129"/>
      <w:bookmarkStart w:id="55" w:name="_Toc20"/>
      <w:bookmarkEnd w:id="54"/>
      <w:r>
        <w:rPr>
          <w:rtl w:val="true"/>
        </w:rPr>
        <w:t>کاربردهای واژه امام در قرآن</w:t>
      </w:r>
      <w:bookmarkEnd w:id="55"/>
    </w:p>
    <w:p>
      <w:pPr>
        <w:pStyle w:val="BookText"/>
        <w:rPr/>
      </w:pPr>
      <w:r>
        <w:rPr>
          <w:rFonts w:ascii="IRNazanin" w:hAnsi="IRNazanin" w:eastAsia="IRNazanin"/>
          <w:color w:val="111111"/>
          <w:sz w:val="28"/>
          <w:sz w:val="28"/>
          <w:szCs w:val="28"/>
          <w:rtl w:val="true"/>
          <w:lang w:bidi="fa-IR"/>
        </w:rPr>
        <w:t xml:space="preserve">لفظ امام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در قرآن ذکر شده و در مصادیق گوناگونی به کار رفته است که به دو دسته کلی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بشری و غیر بشری</w:t>
      </w:r>
      <w:r>
        <w:rPr>
          <w:rFonts w:eastAsia="IRNazanin" w:cs="IRNazanin"/>
          <w:color w:val="111111"/>
          <w:sz w:val="28"/>
          <w:szCs w:val="28"/>
          <w:rtl w:val="true"/>
          <w:lang w:bidi="fa-IR"/>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غیر بشری امام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w:t>
      </w:r>
      <w:r>
        <w:rPr>
          <w:rStyle w:val="FootnoteAnchor"/>
          <w:rtl w:val="true"/>
        </w:rPr>
        <w:footnoteReference w:id="30"/>
      </w:r>
      <w:r>
        <w:rPr>
          <w:rFonts w:ascii="IRNazanin" w:hAnsi="IRNazanin" w:eastAsia="IRNazanin"/>
          <w:color w:val="111111"/>
          <w:sz w:val="28"/>
          <w:sz w:val="28"/>
          <w:szCs w:val="28"/>
          <w:rtl w:val="true"/>
          <w:lang w:bidi="fa-IR"/>
        </w:rPr>
        <w:t>لوح محفوظ</w:t>
      </w:r>
      <w:r>
        <w:rPr>
          <w:rStyle w:val="FootnoteAnchor"/>
          <w:rtl w:val="true"/>
        </w:rPr>
        <w:footnoteReference w:id="31"/>
      </w:r>
      <w:r>
        <w:rPr>
          <w:rFonts w:ascii="IRNazanin" w:hAnsi="IRNazanin" w:eastAsia="IRNazanin"/>
          <w:color w:val="111111"/>
          <w:sz w:val="28"/>
          <w:sz w:val="28"/>
          <w:szCs w:val="28"/>
          <w:rtl w:val="true"/>
          <w:lang w:bidi="fa-IR"/>
        </w:rPr>
        <w:t>و راه آشکار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مصادیق بشری نیر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و امام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امام حق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که در ادامه معرفی حضرت ابراهیم، لوط، اسحاق و یعقوب علیهم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که در ادامه ذکر حضرت موسی علیه السلام و برخی از بنی اسرائیل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شایسته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خداوند در سوره مبارکه فرقان از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معرفی عباد الرحمن می پردازد و در ادامه از جمله خواسته های آنان را این دعا برمی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مستضعفان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 مصداق امام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یک آیه نیز واژه امام به گونه ای به کار رفته است که هم پیشوای حق را شامل می شود و هم پیشوای باطل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کاربردهای قرآنی امام می توان دریافت که اولاً نگاه قرآن به امام، پیشوایی و </w:t>
      </w:r>
      <w:bookmarkStart w:id="56" w:name="pg5785_61573"/>
    </w:p>
    <w:p>
      <w:pPr>
        <w:pStyle w:val="BookText"/>
        <w:rPr/>
      </w:pPr>
      <w:bookmarkEnd w:id="56"/>
      <w:r>
        <w:rPr>
          <w:rFonts w:ascii="IRNazanin" w:hAnsi="IRNazanin" w:eastAsia="IRNazanin"/>
          <w:color w:val="111111"/>
          <w:sz w:val="28"/>
          <w:sz w:val="28"/>
          <w:szCs w:val="28"/>
          <w:rtl w:val="true"/>
          <w:lang w:bidi="fa-IR"/>
        </w:rPr>
        <w:t xml:space="preserve">مقتدا بودن و سرپرستی است؛ و ثانیاً امام حق دارای ویژگی هایی چون غیر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صبر و یقین است؛ و ثالثاً امام حق منتخب خداوند است</w:t>
      </w:r>
      <w:r>
        <w:rPr>
          <w:rFonts w:eastAsia="IRNazanin" w:cs="IRNazanin"/>
          <w:color w:val="111111"/>
          <w:sz w:val="28"/>
          <w:szCs w:val="28"/>
          <w:rtl w:val="true"/>
          <w:lang w:bidi="fa-IR"/>
        </w:rPr>
        <w:t>.</w:t>
      </w:r>
    </w:p>
    <w:p>
      <w:pPr>
        <w:pStyle w:val="Heading5"/>
        <w:numPr>
          <w:ilvl w:val="4"/>
          <w:numId w:val="1"/>
        </w:numPr>
        <w:rPr/>
      </w:pPr>
      <w:bookmarkStart w:id="57" w:name="__RefHeading___Toc4300606_581953129"/>
      <w:bookmarkStart w:id="58" w:name="_Toc21"/>
      <w:bookmarkEnd w:id="57"/>
      <w:r>
        <w:rPr>
          <w:rtl w:val="true"/>
        </w:rPr>
        <w:t>معنای اصطلاحی</w:t>
      </w:r>
      <w:bookmarkEnd w:id="58"/>
    </w:p>
    <w:p>
      <w:pPr>
        <w:pStyle w:val="BookText"/>
        <w:rPr/>
      </w:pPr>
      <w:r>
        <w:rPr>
          <w:rFonts w:ascii="IRNazanin" w:hAnsi="IRNazanin" w:eastAsia="IRNazanin"/>
          <w:color w:val="111111"/>
          <w:sz w:val="28"/>
          <w:sz w:val="28"/>
          <w:szCs w:val="28"/>
          <w:rtl w:val="true"/>
          <w:lang w:bidi="fa-IR"/>
        </w:rPr>
        <w:t>با مروری گذرا به تعاریف دانشمندان اسلامی در مورد امامت به تعریفی تقریبا مشابه و واحد می رسیم که این سؤال را در ذهن ایجاد می کند که آیا دیدگاه دانشمندان هر دو فرقه در ماهیت و حقیقت امامت یکی است و اختلاف تنها در مصداق آن است؟ و اگر چنین است چرا نظام بحث امامت در بیان علمای فریقین این همه متفاوت است؟ آیا می توان یک حقیقت را پذیرفت ولی برای واجد و مصداق آن، شرایط متفاوت و متضاد قائل شد؟ چگونه است که استدلال های هر دو گروه در مورد اصل امامت و شرایط امام با یکدیگر تفاوت اساسی و جوهری دارد به گونه ای که یکی دیگری را نفی می کند؟ و اینکه چگونه یک حقیقت واحد نزد یک گروه کلامی بوده و نزد گروه دیگر فقهی است؟</w:t>
      </w:r>
    </w:p>
    <w:p>
      <w:pPr>
        <w:pStyle w:val="Heading5"/>
        <w:numPr>
          <w:ilvl w:val="4"/>
          <w:numId w:val="1"/>
        </w:numPr>
        <w:rPr/>
      </w:pPr>
      <w:bookmarkStart w:id="59" w:name="__RefHeading___Toc4300608_581953129"/>
      <w:bookmarkStart w:id="60" w:name="_Toc22"/>
      <w:bookmarkEnd w:id="59"/>
      <w:r>
        <w:rPr>
          <w:rtl w:val="true"/>
        </w:rPr>
        <w:t>تعریف امامت در بیان دانشمندان شیعه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الإمامة إنما هی مشتقة من الایتمام بالإنسان و الایتمام هو الاتباع و الاقتداء و العمل بعمله و القول بقوله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ایشان مرادشان از تبعیت و اطاعت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أن یعتقد أنه یلزمنا من طاعة الإمام ما یلزمنا من طاعة النبی صلی الله علیه و آله و سلم، و أن کل فضل آتاه الله عز و جل نبیه فقد آتاه الإمام إلا النبوة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هو الإنسان الذی له رئاسة عامة فی أمور الدین و الدنیا نیابة عن النبی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نظر می آید مراد ایشان از ریاست عامه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الائمة القائمین مقام الانبیاء فی تنفیذ الاحکام و اقامة الحدود و حفظ الشرائع و تأدیب الأنام، معصومون کعصمة الانبیاء</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الامامة ریاسة عامة فی الدین بالاصالة لا بالنیابة عمن </w:t>
      </w:r>
    </w:p>
    <w:p>
      <w:pPr>
        <w:pStyle w:val="BookText"/>
        <w:rPr/>
      </w:pPr>
      <w:r>
        <w:rPr>
          <w:rFonts w:ascii="IRNazanin" w:hAnsi="IRNazanin" w:eastAsia="IRNazanin"/>
          <w:color w:val="111111"/>
          <w:sz w:val="28"/>
          <w:sz w:val="28"/>
          <w:szCs w:val="28"/>
          <w:rtl w:val="true"/>
          <w:lang w:bidi="fa-IR"/>
        </w:rPr>
        <w:t>هو فی دار التکلیف</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لشخص من الأشخاص فی أمور الدین و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تعریف امامت به ریاست عامه در امور دین و دنیا از بعد از شیخ طوسی در بیان اغلب متکلمین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کمال الدین میثم 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699</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828</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عبد 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1072</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تعریف امامت در بیان دانشمندان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همدانی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اسم لمن له الولایة علی الامة و التصرف فی امورهم علی وجه لا یکون فوق یده 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موضوعة لخلافة النبوة فی حراسة الدین وسیاسة الدنیا</w:t>
      </w:r>
      <w:r>
        <w:rPr>
          <w:rFonts w:eastAsia="IRNazanin" w:cs="IRNazanin"/>
          <w:color w:val="111111"/>
          <w:sz w:val="28"/>
          <w:szCs w:val="28"/>
          <w:rtl w:val="true"/>
          <w:lang w:bidi="fa-IR"/>
        </w:rPr>
        <w:t>».</w:t>
      </w:r>
      <w:r>
        <w:rPr>
          <w:rStyle w:val="FootnoteAnchor"/>
          <w:rtl w:val="true"/>
        </w:rPr>
        <w:footnoteReference w:id="53"/>
      </w:r>
      <w:bookmarkStart w:id="61" w:name="pg5785_61575"/>
    </w:p>
    <w:p>
      <w:pPr>
        <w:pStyle w:val="BookText"/>
        <w:rPr/>
      </w:pPr>
      <w:bookmarkEnd w:id="61"/>
      <w:r>
        <w:rPr>
          <w:rFonts w:ascii="IRNazanin" w:hAnsi="IRNazanin" w:eastAsia="IRNazanin"/>
          <w:color w:val="111111"/>
          <w:sz w:val="28"/>
          <w:sz w:val="28"/>
          <w:szCs w:val="28"/>
          <w:rtl w:val="true"/>
          <w:lang w:bidi="fa-IR"/>
        </w:rPr>
        <w:t xml:space="preserve">تعبیر خلافت در تعریف برخی متکلمین اهل سنت مانند ابو الحسن سیف الدین آمدی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631</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قاضی عضدالدین ایجی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الدین تفتازانی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ریاسة عامة فی امر الدین و الدنیا خلافة عن النبی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تعبیر به ریاست عامه در امر دین و دنیا در تعریف متکلمین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879</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میر سید شریف الدین جرجانی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5"/>
        <w:numPr>
          <w:ilvl w:val="4"/>
          <w:numId w:val="1"/>
        </w:numPr>
        <w:rPr/>
      </w:pPr>
      <w:bookmarkStart w:id="62" w:name="__RefHeading___Toc4300610_581953129"/>
      <w:bookmarkStart w:id="63" w:name="_Toc23"/>
      <w:bookmarkEnd w:id="62"/>
      <w:r>
        <w:rPr>
          <w:rtl w:val="true"/>
        </w:rPr>
        <w:t>تحلیل و بررسی</w:t>
      </w:r>
      <w:bookmarkEnd w:id="63"/>
    </w:p>
    <w:p>
      <w:pPr>
        <w:pStyle w:val="BookText"/>
        <w:rPr/>
      </w:pPr>
      <w:r>
        <w:rPr>
          <w:rFonts w:ascii="IRNazanin" w:hAnsi="IRNazanin" w:eastAsia="IRNazanin"/>
          <w:color w:val="111111"/>
          <w:sz w:val="28"/>
          <w:sz w:val="28"/>
          <w:szCs w:val="28"/>
          <w:rtl w:val="true"/>
          <w:lang w:bidi="fa-IR"/>
        </w:rPr>
        <w:t>تعاریف یاد شده از دانشمندان بزرگ دو مکتب این سؤال را همچنان در ذهن خواننده بی پاسخ می گذارد که چرا با وجود تعریفی تقریباً همسان از امامت، این همه اختلاف در تبیین بحث امامت دیده می شود؟ آیا مراد و منظور آنان از الفاظ یاد شده در تعاریف متفاوت بوده و تحلیلی که از این واژه ها ارائه می شود گوناگون است؟</w:t>
      </w:r>
    </w:p>
    <w:p>
      <w:pPr>
        <w:pStyle w:val="BookText"/>
        <w:rPr/>
      </w:pPr>
      <w:r>
        <w:rPr>
          <w:rFonts w:ascii="IRNazanin" w:hAnsi="IRNazanin" w:eastAsia="IRNazanin"/>
          <w:color w:val="111111"/>
          <w:sz w:val="28"/>
          <w:sz w:val="28"/>
          <w:szCs w:val="28"/>
          <w:rtl w:val="true"/>
          <w:lang w:bidi="fa-IR"/>
        </w:rPr>
        <w:t>مرحوم عبد الرزاق لاهیجی تشابه ظاهری تعاریف شیعه و سنّی از امامت را معمّایی تلقّی کرده‌اند که باید حل شود؛ زیرا در باطن این تشابه، تخالف بین و غیر قابل جمعی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امور آن است که تعریف مذکور برای امامت متّفق علیه است میان ما و </w:t>
      </w:r>
    </w:p>
    <w:p>
      <w:pPr>
        <w:pStyle w:val="BookText"/>
        <w:rPr/>
      </w:pP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 یک از خلفا و ائمه که ایشان مختصّ‌اند به قول به امامت ایشان، متّصف نیستند به جمیع امور معتبره در مفهوم امامت به تعریف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ریاست در امور دین لا محاله موقوف است بر معرفت امور دینیه،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عالم بودن امام را شرط نمی‌دانند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آن هم نیستند که هیچ یک از ائمه ایشان عالم به جمیع امور دین بوده‌اند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بسیار اشتباه بوده از قدیم در میان متکلمین اسلامی که مسأله را به این صورت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 چیست؟ مسأله را طوری فرض کردند که امامت را هم ما قبول داریم و هم اهل تسنن، ولی در شرایطش با همدیگر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شرط امام این است که معصوم و منصوص باشد، آنها می‌گویند نه، در صورتی که آن امامتی که شیعه به آن اعتقاد دارد، اصلا سنی معتقد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تسنن به نام امامت معتقدند، یک شأن دنیایی امامت است که یکی از شئون آن است، مثل اینکه در باب نبوت، یکی از شئون پیغمبر این بود که حاکم مسلمین بود، اما نبوت که مساوی با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خودش یک حقیقتی است که هزاران مطلب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پیغمبر این است که با بودن او مسلمین حاکم دیگری ندارند و وی حاکم مسلمین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می‌گویند امامت یعنی حکومت و امام یعنی همان حاکم میان مسلمین، فردی از افراد مسلمین که باید او را برای حکومت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حکومت بالا نرفتند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اندیشمندان معاصر با لزوم بازنگری در تعریف مشهور امامت اعتقاد دارد تعریف امام به ریاست سیاسی نظام اسلامی و اداره شئون امت، نقطه مرکزی تفکر اهل سنت در بحث خلافت و جانشینی پیامبر اسلام بوده و مناسب با نظریه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مناسب با ذوق عرفی است و هم حکومت امر و عهدی بین مردم و امام معنی می شود که باید انتخاب امت لحاظ شود؛ در چنین امام و امامتی، علم و عدالت معمول کافی می باشد و نیازی به عصمت و علم کامل به دین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برخی در مقام بحث و رفع مشکل به تبیین هویت امامت نزد دو گروه پرداختند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متکلمان اهل سنّت از تعریف امامت، همان گونه که ظاهر الفاظ اقتضا می‌کند، حقیقتا همان تصویر شیعی از چیستی امامت باشد، این تناقض، قابل حل نیست، اما به نظر می‌رسد ورای ظاهر الفاظ متکلمان شیعی و سنّی، امامت از دیدگاه آنها دو هویت کاملا متخالف دارد که به دلالت صریح مطابقی نمی‌توان از بیان آنها به این هویت رسید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سپس در تبیین کلام خود اشاره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اختلاف تشیع و تسنّن در مسائل امامت، به دوگانگی تصویر آنها از امامت بر می‌گردد؛ امامت در تصویر شیعی، تداوم نبوت است و هویت لطف الهی بودن و مأموریت آسمانی در هدایت و مدیریت جامعه دینی را داراست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وجوب وجود امام و نظام امامت اگرچه مورد اتفاق دو گروه شیعه و اهل سنت است</w:t>
      </w:r>
      <w:r>
        <w:rPr>
          <w:rStyle w:val="FootnoteAnchor"/>
          <w:rtl w:val="true"/>
        </w:rPr>
        <w:footnoteReference w:id="64"/>
      </w:r>
      <w:r>
        <w:rPr>
          <w:rFonts w:ascii="IRNazanin" w:hAnsi="IRNazanin" w:eastAsia="IRNazanin"/>
          <w:color w:val="111111"/>
          <w:sz w:val="28"/>
          <w:sz w:val="28"/>
          <w:szCs w:val="28"/>
          <w:rtl w:val="true"/>
          <w:lang w:bidi="fa-IR"/>
        </w:rPr>
        <w:t>ولی ماهیت و تعریفی که پیرامون حقیقت امامت پذیرفته شده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تعاریف اندیشمندان اسلامی استفاده می شود تعریف امامت به ریاست عامه در امور دین و دنیا از ابتکارات متکلمین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تعبیر خواسته اند حوزه امامت را فراتر از امور دنیایی معرفی کرده و امام را مرجع اصلی در امور دین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شیعه امام را در جایگاه جانشینی پیامبر، عهده دار اموری می داند که بر دوش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آنچه از اختصاصات پیامبر و مربوط به شخص ایشان بود با رحلت آن بزرگوار، دیگر به کسی واگذار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شیعه و اهل سنت، با رحلت پیامبر اسلام، فقط نبوت و مقام اخذ و ابلاغ وحی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امامی باید از علم لازم و عصمت قابل اعتماد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متکلمین اهل سنت از ریاست عامه در امور دین و دنیا، رهبری فراگیر امام فقط در حوزه امور اجرایی و اجتماعی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 و تحلیل تاریخ صدر اسلام و نظام سرپرستی و حکومتی پذیرفته شده توسط این دو گروه همراه با تأمل در اندیشه فکری آنان، گواه روشنی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تبیین و تاریخ صدر اسلام در مورد خلافت خلفا، با اعتقاد به صحت عمل صحابه، ابتدا با قبول نتیجه جریان سقیفه بنی ساعده، برقراری این جلسه را امری پسندیده و لازم شمرده و ابوبکر را به عنوان خلیفه اول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درست دانستن خلافت و حکومت سایر خلفا و حاکمان مانند خلافت عمر با وصیت ابوبکر، خلافت عثمان توسط شورای شش نفره، خلافت امام علی علیه السلام، توسط عموم مردم و حکومت معاویه و بنی امیه و بنی مروان و بنی عباس که به زور و ارث همراه بود، برای تعیین خلیفه راهکار مشخص و روشنی ارائه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این روند را رد می کند و با استناد به واقعه غدیر و یوم الدار و حدیث منزلت و مانند آن در کنار دلایل عقلی، ضمن ارائه تحلیلی دیگر از وقایع صدر اسلام فقط امامت و خلافت را برای امام علی و یازده فرزند معصوم اوعلیهم السلام ثابت می داند و تنها راه تعیین و معرفی خلیفه را نص الهی بیان می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اندیشه شیعه، امامت عهدی الهی بوده و مأموریت امام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باید جانشین پیامبر اسلام و امامت را ادامه نبوت و رسالت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امام در نظام دینی و الهی اسلام آن است که مردم را در مسیر دین و نیل به تکامل و قرب به خدا هدایت و مدیریت کند و رهبری و حاکمیت سیاسی یکی از شؤون و کارکردهای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نظام امامت در تفکر اهل سنت از امور مربوط به مردم است و امام حاکم بر جامعه و حافظ آن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بحث پیرامون امامت، فقط گفتگو درباره یک حاکم اجتماعی و سرپرست جامعه نیست؛ بلکه سخن درباره کسی است که به عنوان خلیفه و جانشین رسول خدا امامت مسلمین را به عهده می گیرد و بر اساس حدیث مشهور دوازده خلیفه، دوام و عزت اسلام </w:t>
      </w:r>
    </w:p>
    <w:p>
      <w:pPr>
        <w:pStyle w:val="BookText"/>
        <w:rPr/>
      </w:pPr>
      <w:r>
        <w:rPr>
          <w:rFonts w:ascii="IRNazanin" w:hAnsi="IRNazanin" w:eastAsia="IRNazanin"/>
          <w:color w:val="111111"/>
          <w:sz w:val="28"/>
          <w:sz w:val="28"/>
          <w:szCs w:val="28"/>
          <w:rtl w:val="true"/>
          <w:lang w:bidi="fa-IR"/>
        </w:rPr>
        <w:t>در سایه خلافت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جابر بن سمره نقل شده است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الدینُ قائِماً حَتّی تَقُومَ الساعَة اَو یَکوُن عَلَیکُم اثنَتَی عَشَرَ خَلیفهَ کُلُّهُم مِن قُرَیش؛ دین اسلام برپا است تا قیامت و این که دوازده خلیفه بر شما حکومت کنند که همه از قریش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علامه طباطبایی در تبیین امامت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پیشوا به کسی گفته می شود که پیش جماعتی افتاده رهبری ایشان را در یک مسیر اجتماعی یا مرام سیاسی یا مسلک علمی یا دینی به عهده گیرد و البته به واسطه ارتباطی که با زمینه خود دارد در وسعت و ضیق، تابع زمینه خود خواهد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 در تعریفی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 کننده‌ای است که با امری ملکوتی که در اختیار دارد هدایت می‌کند، پس امامت از نظر باطن یک نحوه ولایتی است که امام در اعمال مردم دارد، و هدایتش چون هدایت انبیا و رسولان و مؤمنین صرف راهنمایی از طریق نصیحت و موعظه حسنه و بالأخره صرف آدرس دادن نیست، بلکه هدایت امام دست خلق گرفتن و به راه حق رساندن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مطهری امامت یعنی انسان در حدی قرار بگیرد که به اصطلاح یک انسان کامل باشد که این انسان کامل به تمام وجودش می‌تواند پیشوای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مسأله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شیعه می‌گوید امامتی که ما می‌گوییم، با خداست چون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 است نه عهد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دانسته شود امامت غیر از مسأله حکومت است، دیگر تعجب ندارد که گفته شود </w:t>
      </w:r>
    </w:p>
    <w:p>
      <w:pPr>
        <w:pStyle w:val="BookText"/>
        <w:rPr/>
      </w:pP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حکومت با خداست یا با مردم؟ این حکومت غیر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خداست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نظر ایشان آنچه قرآن تحت عنوان رهبری از آن بحث می‌کند، ما فوق رهبری‌ای است که بشریت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رهبری‌ای که بشریت می‌شناسد از حدود رهبری در مسائل اجتماعی تجاوز نمی‌کند، ولی منظور قرآن از رهبری، علاوه بر رهبری اجتماعی، رهبری معنوی یعنی رهبری به سوی خداست و آن خود حساب دقیق و حسّاسی دارد و از رهبریهای اجتماعی بسی دقیق‌تر و حسّاس‌تر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برخی، امامت را خلافت کلیه الهیه دانسته و خلافت ظاهری را از شئون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امام انسان کاملی است که عالم به همه نیازمندی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احکام و اسرار الهی، حجت خدا بر بندگان، حافظ دین، مرجع علمی مردم، هادی نفوس به مراتب بالای کمالات معنوی و واسطه فیض پروردگار بر خلایق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یکی دیگر از نویسندگان نیز با نقد تعریف امامت به ریاست در امور دین و دنیا، تعریف آن را اینگونه صحیح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هی الولایة و السلطنة الإلهیة علی العباد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تأمل در تاریخ ائمه و صحابی بزرگوارشان و همچنین روایاتی که از اهل بیت علیهم السلام به ما رسیده بیانگر آن است که نگاه اصلی آنان در بحث امامت به شأن هدایت گری امام و تبیین قرآن و کنترل انسان در مسیر صحیح دین توسط امام معطوف بوده و متفرع بر آن سایر مقامات مطرح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اهل بیت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لاتخلوا عن حجة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نقل شده است که به هدایت گری قابل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برخی از تعابیری که در روایات وارد شده مناسب است؛ازجمله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إِلَّا وَ فِیهَا إِمَامٌ کیمَا إِنْ زَادَ الْمُؤْمِنُونَ شَیئاً رَدَّهُمْ وَ إِنْ </w:t>
      </w:r>
    </w:p>
    <w:p>
      <w:pPr>
        <w:pStyle w:val="BookText"/>
        <w:rPr/>
      </w:pPr>
      <w:r>
        <w:rPr>
          <w:rFonts w:ascii="Amiri" w:hAnsi="Amiri" w:eastAsia="Amiri" w:cs="Amiri"/>
          <w:color w:val="111111"/>
          <w:sz w:val="28"/>
          <w:sz w:val="28"/>
          <w:szCs w:val="28"/>
          <w:rtl w:val="true"/>
          <w:lang w:bidi="ar-SA"/>
        </w:rPr>
        <w:t>نَقَصُوا شَیئاً أَتَمَّهُ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 لِلَّهِ فِیهَا الْحُجَّةُ یعَرِّفُ الْحَلَالَ وَ الْحَرَامَ وَ یدْعُوا النَّاسَ إِلَی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امام باقر یا امام 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یدَعِ الْأَرْضَ بِغَیرِ عَالِمٍ وَ لَوْ لَا ذَلِک لَمْ یعْرَفِ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تَرَک اللَّهُ أَرْضاً مُنْذُ قَبَضَ آدَمَ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منصور بن حازم با امام صادق علیه السلام،</w:t>
      </w:r>
      <w:r>
        <w:rPr>
          <w:rStyle w:val="FootnoteAnchor"/>
          <w:rtl w:val="true"/>
        </w:rPr>
        <w:footnoteReference w:id="80"/>
      </w:r>
      <w:r>
        <w:rPr>
          <w:rFonts w:ascii="IRNazanin" w:hAnsi="IRNazanin" w:eastAsia="IRNazanin"/>
          <w:color w:val="111111"/>
          <w:sz w:val="28"/>
          <w:sz w:val="28"/>
          <w:szCs w:val="28"/>
          <w:rtl w:val="true"/>
          <w:lang w:bidi="fa-IR"/>
        </w:rPr>
        <w:t>مناظره هشام بن حکم با عمرو بن عبید در مسجد بصره،</w:t>
      </w:r>
      <w:r>
        <w:rPr>
          <w:rStyle w:val="FootnoteAnchor"/>
          <w:rtl w:val="true"/>
        </w:rPr>
        <w:footnoteReference w:id="81"/>
      </w:r>
      <w:r>
        <w:rPr>
          <w:rFonts w:ascii="IRNazanin" w:hAnsi="IRNazanin" w:eastAsia="IRNazanin"/>
          <w:color w:val="111111"/>
          <w:sz w:val="28"/>
          <w:sz w:val="28"/>
          <w:szCs w:val="28"/>
          <w:rtl w:val="true"/>
          <w:lang w:bidi="fa-IR"/>
        </w:rPr>
        <w:t>و مناظره وی با مرد شامی در محضر امام صادق علیه السلام،</w:t>
      </w:r>
      <w:r>
        <w:rPr>
          <w:rStyle w:val="FootnoteAnchor"/>
          <w:rtl w:val="true"/>
        </w:rPr>
        <w:footnoteReference w:id="82"/>
      </w:r>
      <w:r>
        <w:rPr>
          <w:rFonts w:ascii="IRNazanin" w:hAnsi="IRNazanin" w:eastAsia="IRNazanin"/>
          <w:color w:val="111111"/>
          <w:sz w:val="28"/>
          <w:sz w:val="28"/>
          <w:szCs w:val="28"/>
          <w:rtl w:val="true"/>
          <w:lang w:bidi="fa-IR"/>
        </w:rPr>
        <w:t>در همین راستا قابل تبیین است</w:t>
      </w:r>
      <w:r>
        <w:rPr>
          <w:rFonts w:eastAsia="IRNazanin" w:cs="IRNazanin"/>
          <w:color w:val="111111"/>
          <w:sz w:val="28"/>
          <w:szCs w:val="28"/>
          <w:rtl w:val="true"/>
          <w:lang w:bidi="fa-IR"/>
        </w:rPr>
        <w:t xml:space="preserve">. </w:t>
      </w:r>
      <w:bookmarkStart w:id="64" w:name="pg5785_61582"/>
    </w:p>
    <w:p>
      <w:pPr>
        <w:pStyle w:val="BookText"/>
        <w:rPr/>
      </w:pPr>
      <w:bookmarkEnd w:id="64"/>
      <w:r>
        <w:rPr>
          <w:rFonts w:ascii="IRNazanin" w:hAnsi="IRNazanin" w:eastAsia="IRNazanin"/>
          <w:color w:val="111111"/>
          <w:sz w:val="28"/>
          <w:sz w:val="28"/>
          <w:szCs w:val="28"/>
          <w:rtl w:val="true"/>
          <w:lang w:bidi="fa-IR"/>
        </w:rPr>
        <w:t xml:space="preserve">بنابر این، تعریف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 راهبر مردم به سوی کمال در بستر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تر به نظر می آید؛ و مدیریت سیاسی و حاکمیت اجتماعی و سایر وظایف نیز، از شئون و مقامات ایشان است</w:t>
      </w:r>
      <w:r>
        <w:rPr>
          <w:rFonts w:eastAsia="IRNazanin" w:cs="IRNazanin"/>
          <w:color w:val="111111"/>
          <w:sz w:val="28"/>
          <w:szCs w:val="28"/>
          <w:rtl w:val="true"/>
          <w:lang w:bidi="fa-IR"/>
        </w:rPr>
        <w:t>.</w:t>
      </w:r>
    </w:p>
    <w:p>
      <w:pPr>
        <w:pStyle w:val="Heading4"/>
        <w:numPr>
          <w:ilvl w:val="3"/>
          <w:numId w:val="1"/>
        </w:numPr>
        <w:rPr/>
      </w:pPr>
      <w:bookmarkStart w:id="65" w:name="__RefHeading___Toc4300612_581953129"/>
      <w:bookmarkStart w:id="66" w:name="_Toc24"/>
      <w:bookmarkEnd w:id="65"/>
      <w:r>
        <w:rPr>
          <w:rtl w:val="true"/>
        </w:rPr>
        <w:t>خلیفه و خلافت</w:t>
      </w:r>
      <w:bookmarkEnd w:id="66"/>
    </w:p>
    <w:p>
      <w:pPr>
        <w:pStyle w:val="BookText"/>
        <w:rPr/>
      </w:pPr>
      <w:r>
        <w:rPr>
          <w:rFonts w:ascii="IRNazanin" w:hAnsi="IRNazanin" w:eastAsia="IRNazanin"/>
          <w:color w:val="111111"/>
          <w:sz w:val="28"/>
          <w:sz w:val="28"/>
          <w:szCs w:val="28"/>
          <w:rtl w:val="true"/>
          <w:lang w:bidi="fa-IR"/>
        </w:rPr>
        <w:t xml:space="preserve">شاید اولین تعبیری که برای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استعمال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 را خلیفه رسول خدا خواند و عمر ابتدا عنوان خلیفهِ خلیفه رسول خدا بر خود نام نهاد و سپس او را امیرالمؤمنین خواندند و بعد از وی نیز این عنوان برای سایر حاکمان به کار 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خلیفه به معنای جانشین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برای این واژه سه اصل و معنا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بعد از چیز دیگر و در جای او، برخلاف جلو، تغیّر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راغب نیز در مفردات با پذیرش این معنا به تبیین خلف از دیگری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یعنی پشت، نقطه مقابل قدّام است، یعنی پیشاروی و جلو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فلان فلانا به کسی گفته می‌شود که از دیگری عقب بیفتد و پشت سر دیگری بیاید و هر گاه جانشین او بشود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کسره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خِلافَة، یعنی نیابت و جانشینی به جای دیگری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غیاب و نبودن کسی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مرگ کسی است که دیگری جانشین او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ناتوانی کسی؛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بزرگی و شرافت است که دیگری جانشین او می‌شود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جانشین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کریم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استعمال شده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w:t>
      </w:r>
      <w:r>
        <w:rPr>
          <w:rFonts w:eastAsia="Amiri" w:cs="Amiri" w:ascii="Amiri" w:hAnsi="Amiri"/>
          <w:color w:val="111111"/>
          <w:sz w:val="28"/>
          <w:szCs w:val="28"/>
          <w:rtl w:val="true"/>
          <w:lang w:bidi="ar-SA"/>
        </w:rPr>
        <w:t>».</w:t>
      </w:r>
      <w:r>
        <w:rPr>
          <w:rStyle w:val="FootnoteAnchor"/>
          <w:rtl w:val="true"/>
        </w:rPr>
        <w:footnoteReference w:id="87"/>
      </w:r>
      <w:bookmarkStart w:id="67" w:name="pg5785_61583"/>
    </w:p>
    <w:p>
      <w:pPr>
        <w:pStyle w:val="BookText"/>
        <w:rPr/>
      </w:pPr>
      <w:bookmarkEnd w:id="67"/>
      <w:r>
        <w:rPr>
          <w:rFonts w:ascii="IRNazanin" w:hAnsi="IRNazanin" w:eastAsia="IRNazanin"/>
          <w:color w:val="111111"/>
          <w:sz w:val="28"/>
          <w:sz w:val="28"/>
          <w:szCs w:val="28"/>
          <w:rtl w:val="true"/>
          <w:lang w:bidi="fa-IR"/>
        </w:rPr>
        <w:t>پیامبر اکرم در احادیث متعددی این واژه را به کار بردند؛ از جمله در روایتی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خُلَفَائِی؛ اللَّهُمَّ ارْحَمْ خُلَفَائِی؛ اللَّهُمَّ ارْحَمْ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یرْوُونَ حَدِیثِی وَ سُنَّتِی</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نکته ای که باید به آن توجه شود این است که خلافت برای کسی شایسته و زیبنده است که در محدوده خلافت، بیشترین شباهت را با 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خلیفه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حیث صفات نزدیکترین افراد به او باشد تا بتواند به بهترین صورت از عهده مقام خلافت برآید و آنچه را که اراده مستخلف عنه است پیاده نماید</w:t>
      </w:r>
      <w:r>
        <w:rPr>
          <w:rFonts w:eastAsia="IRNazanin" w:cs="IRNazanin"/>
          <w:color w:val="111111"/>
          <w:sz w:val="28"/>
          <w:szCs w:val="28"/>
          <w:rtl w:val="true"/>
          <w:lang w:bidi="fa-IR"/>
        </w:rPr>
        <w:t>.</w:t>
      </w:r>
    </w:p>
    <w:p>
      <w:pPr>
        <w:pStyle w:val="Heading4"/>
        <w:numPr>
          <w:ilvl w:val="3"/>
          <w:numId w:val="1"/>
        </w:numPr>
        <w:rPr/>
      </w:pPr>
      <w:bookmarkStart w:id="68" w:name="__RefHeading___Toc4300614_581953129"/>
      <w:bookmarkStart w:id="69" w:name="_Toc25"/>
      <w:bookmarkEnd w:id="68"/>
      <w:r>
        <w:rPr>
          <w:rtl w:val="true"/>
        </w:rPr>
        <w:t>ولیّ و ولایت</w:t>
      </w:r>
      <w:bookmarkEnd w:id="69"/>
    </w:p>
    <w:p>
      <w:pPr>
        <w:pStyle w:val="BookText"/>
        <w:rPr/>
      </w:pPr>
      <w:r>
        <w:rPr>
          <w:rFonts w:ascii="IRNazanin" w:hAnsi="IRNazanin" w:eastAsia="IRNazanin"/>
          <w:color w:val="111111"/>
          <w:sz w:val="28"/>
          <w:sz w:val="28"/>
          <w:szCs w:val="28"/>
          <w:rtl w:val="true"/>
          <w:lang w:bidi="fa-IR"/>
        </w:rPr>
        <w:t xml:space="preserve">ابن فارس معنای اصلی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معنای دیگر مانند ناصر، همسایه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باب و برگرفته از معنای قرب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ولی أمر آخر فهو ولیه؛ کسی که امور کسی دیگر را در اختیار دارد ولیّ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بکذا، أی أحری به و أجدر؛ یعنی به او سزاوارتر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 ء و بیشتر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بین آن دو چیزی که از آن دو نیست، و گرفته شده از آن برای نزدیکی از جهت مکان، و از حیث نسبت، و از جهت دین، و از حیث دوستی و یاری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کردن است،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امر است، و گفته شده که حقیقت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فتحه 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امر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فیّومی نیز معنای ابتدایی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بِمَعْنَی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معانی دیگری که برای ولیّ آورده شده مانند معتِق، معتَق و ناصر و</w:t>
      </w:r>
      <w:r>
        <w:rPr>
          <w:rFonts w:eastAsia="IRNazanin" w:cs="IRNazanin"/>
          <w:color w:val="111111"/>
          <w:sz w:val="28"/>
          <w:szCs w:val="28"/>
          <w:rtl w:val="true"/>
          <w:lang w:bidi="fa-IR"/>
        </w:rPr>
        <w:t xml:space="preserve">... </w:t>
      </w:r>
      <w:bookmarkStart w:id="70" w:name="pg5785_61584"/>
    </w:p>
    <w:p>
      <w:pPr>
        <w:pStyle w:val="BookText"/>
        <w:rPr/>
      </w:pPr>
      <w:bookmarkEnd w:id="70"/>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این واژه و مشتقات آن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کار رفته است که برخی از آنها قطعاً به معنای سرپرستی امور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واقعه غدیر پیامبر گرامی اسلام امام علی علیه السلام را با این واژه به مردم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ولایت را که قرب مخصوصی است در امور معنوی فرض کنیم لازمه اش این است که برای ولی قربی باشد که برای غیر او نیست مگر به واسطه او، پس هر چه از شئون زندگی مولی ّعلیه که قابل این هست که به دیگری واگذار شود تنها ولی می تواند آن را عهده دار شده و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ولی میت که او نیز همینطور است، یعنی همانطوری که میت قبل از مرگش می توانست به ملاک مالکیت انواع تصرفات را در اموال خود بکند، ولی او در حال مرگ او می تواند به ملاک وراثت آن تصرفات را بکند، و همچنین ولی صغیر با ولایتی که دارد می تواند در شؤون مالی صغیر اعمال تدبیر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معانی ولایت در موارد استعمالش به دست می آید این است که ولایت عبارت است از یک نحوه قربی که باعث و مجوز نوع خاصی از تصرف و مالکیت تدبیر می شود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71" w:name="__RefHeading___Toc4300616_581953129"/>
      <w:bookmarkStart w:id="72" w:name="_Toc26"/>
      <w:bookmarkEnd w:id="71"/>
      <w:r>
        <w:rPr>
          <w:rtl w:val="true"/>
        </w:rPr>
        <w:t>وصیّ و وصایت</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معنای اصلی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می داند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فیّومی نیز همین معنا را گفته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ابن منظور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واژه آورده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راغب در معنای آن </w:t>
      </w:r>
    </w:p>
    <w:p>
      <w:pPr>
        <w:pStyle w:val="BookText"/>
        <w:rPr/>
      </w:pPr>
      <w:r>
        <w:rPr>
          <w:rFonts w:ascii="IRNazanin" w:hAnsi="IRNazanin" w:eastAsia="IRNazanin"/>
          <w:color w:val="111111"/>
          <w:sz w:val="28"/>
          <w:sz w:val="28"/>
          <w:szCs w:val="28"/>
          <w:rtl w:val="true"/>
          <w:lang w:bidi="fa-IR"/>
        </w:rPr>
        <w:t>گفته است با پند و موعظه بر دیگری تقدم داشتن و سفارش کردن که عمل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آقای مصطفوی در تبیین معنای این واژه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اصل عهد به ایصال امر است، و از مصادیق آن توصیه و تملیک مال به غیر، توصیه به شخص در اجرای یک عمل و 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کسی است که متصّف به تعهّد و ایصال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واژه و مشتقات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به کار رفته که به معنای سفارش و توصیه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بِها إِبْراهیمُ بَنیهِ وَ یعْقُوبُ یا بَنِی إِنَّ اللَّهَ اصْطَفی لَکمُ الدِّینَ فَلا تَمُوتُنَّ إِلاَّ وَ أَنْتُمْ مُسْلِمُون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وصیت از انبیاء و رسولان به این معنا است که آنها تعهد می گیرند از اوصیائشان برای آنکه شریعتشان را حفظ کرده، آن را بین مردم تبلیغ کرده و مردم را به رعایت قوانین آن 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جانشینان پیامبر اسلام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خُلَفَائِی وَ أَوْصِیائِی وَ حُجَجُ اللَّهِ عَلَی الْخَلْقِ بَعْدِی اثْنَا عَشَرَ أَوَّلُهُمْ أَخِی وَ آخِرُهُمْ وَلَدِی؛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یمْلَأُهَا قِسْطاً وَ عَدْلًا کمَا مُلِئَتْ جَوْراً وَ ظُلْما</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در کتاب تاریخ خود از حضرت علی علیه السلام نقل میکند که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پیامبر مرا خواند و از من خواست طعامی تهیه کنم و بنی عبدالمطلب را جمع کنم تا پیامبر با آنان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شدند از جمله ابوطالب، حمزه، عباس،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طعام تا پیامبر خواست صحبت کند ابولهب با صحبت خود مجلس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چنین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روز دوم نیز طعام آماده کردم و آنها را دعوت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غذا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ما اعلم شاباً فی العرب جاء قومه بأفضل مما قد جئتکم به، انی قد جئتکم بخیر الدنیا و الآخرة، و قد امرنی الله تعالی ان ادعوکم الیه، فأیّّکم یوازرنی علی هذا الامر علی ان یکون اخی و وصیّی و خلیفتی فیکم؟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همه خودداری کردند و من از همه جوان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یا نبیّ الله أکون وزیرک علیه؛ من ای نبی خدا یاور تو بر این امر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خندیدند و به ابیطالب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که به حرف پسرت گوش دهی و از او اطاعت کنی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بررسی لغوی واژه امام، کاربردهای قرآنی آن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بررسی اصطلاحی واژه امام، بگویید چرا این همه اختلاف در تبیین بحث امامت دیده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را در تبیین مفهوم امامت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خلافت، ولایت و وصایت را معنایابی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امامت را با چه رویکردهایی می توان تحلیل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پیوندی بین واژگان امام، خلیفه، ولی و وصی با جانشینی پیامبر اسلام وجود دارد؟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پژوهشی، جمعی از مؤلفان زیر نظر دکتر محمد یزدی مطلق</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785_61589"/>
      <w:bookmarkStart w:id="74" w:name="pg5785_61589"/>
      <w:bookmarkEnd w:id="74"/>
    </w:p>
    <w:p>
      <w:pPr>
        <w:pStyle w:val="Heading2"/>
        <w:numPr>
          <w:ilvl w:val="1"/>
          <w:numId w:val="1"/>
        </w:numPr>
        <w:rPr/>
      </w:pPr>
      <w:bookmarkStart w:id="75" w:name="pg5785_61589"/>
      <w:bookmarkStart w:id="76" w:name="__RefHeading___Toc4300618_581953129"/>
      <w:bookmarkStart w:id="77" w:name="_Toc27"/>
      <w:bookmarkEnd w:id="75"/>
      <w:bookmarkEnd w:id="76"/>
      <w:r>
        <w:rPr>
          <w:rtl w:val="true"/>
        </w:rPr>
        <w:t>درس سوم</w:t>
      </w:r>
      <w:r>
        <w:rPr>
          <w:rtl w:val="true"/>
        </w:rPr>
        <w:t xml:space="preserve">: </w:t>
      </w:r>
      <w:r>
        <w:rPr>
          <w:rtl w:val="true"/>
        </w:rPr>
        <w:t>رابطه نبوت و امامت</w:t>
      </w:r>
      <w:bookmarkEnd w:id="77"/>
    </w:p>
    <w:p>
      <w:pPr>
        <w:pStyle w:val="Heading3"/>
        <w:numPr>
          <w:ilvl w:val="2"/>
          <w:numId w:val="1"/>
        </w:numPr>
        <w:rPr/>
      </w:pPr>
      <w:bookmarkStart w:id="78" w:name="__RefHeading___Toc4300620_58195312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خاتمیت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خاتمیت </w:t>
      </w:r>
    </w:p>
    <w:p>
      <w:pPr>
        <w:pStyle w:val="BookText"/>
        <w:rPr/>
      </w:pPr>
      <w:r>
        <w:rPr>
          <w:rFonts w:ascii="IRNazanin" w:hAnsi="IRNazanin" w:eastAsia="IRNazanin"/>
          <w:color w:val="111111"/>
          <w:sz w:val="28"/>
          <w:sz w:val="28"/>
          <w:szCs w:val="28"/>
          <w:rtl w:val="true"/>
          <w:lang w:bidi="fa-IR"/>
        </w:rPr>
        <w:t>یکی از اصول قطعی دین مقدس اسلام، اصل خاتمیت است؛ بدین معنا که دین اسلام آخرین شریعت آسمانی و پیامبر اسلام، آخرین نبیّ از سلسله پیام آوران الهی و قرآن آخرین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اسلام، هیچ آیین آسمانی دیگر نازل نشده و بعد از پیامبر گرامی اسلام، پیامبر دیگری برانگیخته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یکی از پیش فرض های مهم بحث ما نیز هست مورد قبول همه مسلمانان است و کسی در آن شک و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قابل اشاره است که بعثت پیامبر جدیدی بعد از پیامبر اسلام صلی الله علیه و آله و سلم به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آسمانی جدید دارای آئین و شریعتی باشد که دین اسلام به واسطه آن نسخ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جدید مبلغ و مروّج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بر اساس آیات قرآن و روایات متعدد دلالت کننده بر خاتمیت پیامبر اسلام صلی الله علیه و آله و سلم باطل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ترین آیه ای که برای ختم نبوت مورد استشهاد قرار گرفته،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اَبا اَحَد مِن رِجالِکم وَ لکن رَسُولَ اللهَ وَ خاتَمَ النَّبِیین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با صراحت پیامبر اسلام را خاتم انبیای الهی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پایان رسیدن و مهر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به آخر رساندم،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اختتمت الشی‌ء نقیض افتتحته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اختتام نقیض افتتاح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جهانی و جاودانی بودن دین اسلام از دلایل دیگری است که برای خاتمیت می توان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بر جهانی و جاودانی بودن اسلام دلالت دارد که در چند گروه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آیات پیام آوری رسول گرامی اسلام صلی الله علیه و آله و سلم را برای همه مردم می داند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 لِلنَّاسِ رَسُولا وَ کفی بِاللهَ شَهِیداً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کلمه عالمین هم عمومیت مکانی را شامل می شود و هم عمومیت از جهت زمان را، یعنی پیامبر برای همه مردم در هر مکان و در هر زمان نذیر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هیچ قیدی نیز همراه 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قَدْ جاءَکمُ الرَسُولُ بِالْحَقِّ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آیه ای اشاره دارد که دعوت پیامبر شامل هر کس که از پیام قرآن اطلاع و آگاهی یابد،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اِلَی هَذا القُرآنُ لاُنْذِرَکم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و قرآن کتاب هدایت برای همه دانسته شده و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القُرآنُ هُدَی لِلنَّاس</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آیات پیروان سایر ادیان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مورد خطاب قرار داده و دعوت پیامبر را شامل آنها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اَهلَ الْکتابِ قَد جاءَکم رَسِولُنَا یبَینُ لَکم عَلی فَتْرَة مِنَ الْرُّسُلِ أَن تَقُولُوا مَا جَاءَنَا مِن بَشیر وَ لا نَذیر فَقَد جَاءَکم بَشیرٌ وَ نَذیرٌ وَ اللهُ عَلَی کلِّ </w:t>
      </w:r>
      <w:bookmarkStart w:id="80" w:name="pg5785_61592"/>
    </w:p>
    <w:p>
      <w:pPr>
        <w:pStyle w:val="BookText"/>
        <w:rPr/>
      </w:pPr>
      <w:bookmarkEnd w:id="80"/>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پاره ای از آیات، از پیروزی دین اسلام بر همه ادیان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در موردی خداوند تصریح دارد که قرآن اعتبار خود را از دست نمی دهد و نسخ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روایات متعددی نیز بر خاتمیت پیامبر اسلام گواهی می دهد که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پیامبر در این حدیث ضمن بیان مقام و موقعیت حضرت علی علیه السلام ختم نبوت را نیز مطرح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اَنَّهُ لانَبِی بَعدی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لا نَبِی بَعدی وَ لا اُمَّةَ بَعْدَکم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وَحْیهِ وَ خاتَمُ رُسُله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اِلی یوْمِ الْقیامَةِ وَ حَرامُهُ حَرامٌ اِلی یومِ الْقیامَةِ</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81" w:name="__RefHeading___Toc4300622_581953129"/>
      <w:bookmarkStart w:id="82" w:name="_Toc29"/>
      <w:bookmarkEnd w:id="81"/>
      <w:r>
        <w:rPr>
          <w:rtl w:val="true"/>
        </w:rPr>
        <w:t>راز ختم نبوت</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دین خداوند از حضرت آدم علیه السلام تا خاتم پیامبران حضرت محمد صلی الله علیه و آله و سلم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انسان ها را به یک دین دعوت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الدّینَ عِنْدَ اللهِ </w:t>
      </w:r>
    </w:p>
    <w:p>
      <w:pPr>
        <w:pStyle w:val="BookText"/>
        <w:rPr/>
      </w:pP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بنابراین اصول مکتب انبیا یکی می باشد و تفاوت هایی که در میان شریعت و آیین پیامبران بود دو علت و جهت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برخی مسایل فرعی و جزئی با توجه به شرایط زمان و محیط و نیازمندی‌های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تعالیم؛ به این معنی که با رشد عقلی و فکری بشر انبیا معارف عمیق تری را در اختیار بشر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پایان یافتن سلسله انبیا توسط پیامبر اسلام، این سؤال مطرح شد که چرا در گذشته نبوت ها تجدید می شد و پیامبران متعددی می آمدند، اما پس از حضرت محمد صلی الله علیه و آله و سلم پیامبر دیگری نمی آید؟</w:t>
      </w:r>
    </w:p>
    <w:p>
      <w:pPr>
        <w:pStyle w:val="BookText"/>
        <w:rPr/>
      </w:pPr>
      <w:r>
        <w:rPr>
          <w:rFonts w:ascii="IRNazanin" w:hAnsi="IRNazanin" w:eastAsia="IRNazanin"/>
          <w:color w:val="111111"/>
          <w:sz w:val="28"/>
          <w:sz w:val="28"/>
          <w:szCs w:val="28"/>
          <w:rtl w:val="true"/>
          <w:lang w:bidi="fa-IR"/>
        </w:rPr>
        <w:t>برای پاسخ به این سؤال، باید حکمت تعدد و تجدید نبوت ها را با دقت بیشتری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چند نکته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گذشته با توجه به عدم امکانات ارتباطی، تبلیغ رسالت الهی و پیام خدا در همه زمین و در میان امت ها به وسیله یک نفر ممکن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پیچیده شدن روابط پدیده های اجتماعی، قوانین کامل تری را می طلبد و بشر قدیم با توجه به مقدار رشد عقلی قادر نبود که نقشه کلی و کامل زندگی را دریافت کند و با استفاده از آن راه خویش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پایین بودن سطح درک و معرفت بشر، مردم توانایی حفظ، تبیین و توضیح وحی را نداشتند و لذا لازم بود علاوه بر پیامبران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برای مردم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تبلیغی نیز مبعوث شوند تا ضمن حفظ وحی و آیین الهی، به توضیح و تبیین آن با توجه به نیاز مردم زمان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قدیم با توجه به عدم رشد و بلوغ فکری و عقلی و با توجه به دخالت های عده ای جاهل و مغرض نتوانستند کتاب آسمانی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های آسمانی گذشته یا به کلی از بین رفت و یا به گونه ای تحریف شد و تغییر پیدا کرد که استفاده از آن را غیر ممکن می نمود و نیاز به تجدید پیام و پیام آور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شرایط به گونه ای شود که تبلیغ رسالت الهی در همه جهان به وسیله یک پیامبر و جانشینان و یاران او امکان داشته باشد، و احکام و قوانین یک شریعت پاسخگوی نیازهای مردم و جامعه در همه زمان ها بوده و برای مسایل جدید پیش بینی هایی شده باشد، و نیز کتاب آسمانی از نابودی و تحریف حفظ گردد و مردم خود توانایی تبیین پیام الهی را پیدا کنند، دیگر دلیلی ندارد که پیامبر جدیدی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 و علم بشر عادی نمی تواند تشخیص دهد که چه زمانی این شرایط فراهم می گردد بلکه فقط خدا از آن آگاهی دارد و چون قرآن کریم، کتاب آسمانی و الهی پیامبر، ختم نبوت را اعلان نموده است می توان چنین نتیجه گرفت که در زمان پیامبر اسلام این شرایط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باید به آن توجه داشت اینکه هرچند قرآن کریم از تحریف محفوظ بوده و تمام حقایق لازم برای هدایت بشر، در آن لحاظ شده است، امّا این حقایق را قرآن به طور اجمال و کلّی در خود دارد و هر کس نمی‌تواند مراد از آیات را بفهمد، بلکه معلمی می‌خواهد که اجمال و ابهام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اکرم صلی الله علیه و آله و سلم عهده‌دار تعلیم و تفصیل آیات قرآن،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باید مورد کنکاش قرار گیرد این است که بعد از پیامبر اسلام، تبیین دین به عهده چه کسی است؟</w:t>
      </w:r>
    </w:p>
    <w:p>
      <w:pPr>
        <w:pStyle w:val="BookText"/>
        <w:rPr/>
      </w:pPr>
      <w:r>
        <w:rPr>
          <w:rFonts w:ascii="IRNazanin" w:hAnsi="IRNazanin" w:eastAsia="IRNazanin"/>
          <w:color w:val="111111"/>
          <w:sz w:val="28"/>
          <w:sz w:val="28"/>
          <w:szCs w:val="28"/>
          <w:rtl w:val="true"/>
          <w:lang w:bidi="fa-IR"/>
        </w:rPr>
        <w:t>تاریخ صدر اسلام و اختلافاتی که در مورد مسایل دینی به وجود آمد به گونه ای که منجر به پیدایش فرقه های مختلف اصولی و فقهی شد به روشنی گواه بر این است که عموم مردم توانایی حفظ و تبیین حقایق دین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پایان دوره رسالت و ختم نبوت زمانی قابل پذیرش خواهد بود که امامان و جانشینان رسول اکرم صلی الله علیه و آله و سلم عهده‌دار این کار شوند و سایر علما و فقها در پرتو ارشادات ایشان، مردم را در مسیر عمل به وظایف دینی یاری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بخشی از فرمایش امام رضا علیه السلام پیرامون امامت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عز و جل پیغمبر خویش را قبض روح نفرمود تا دین را برایش کامل کرد و قرآن را بر او نازل فرمود که بیان هر چیز در اوست؛ حلال و حرام و حدود و احکام </w:t>
      </w:r>
    </w:p>
    <w:p>
      <w:pPr>
        <w:pStyle w:val="BookText"/>
        <w:rPr/>
      </w:pPr>
      <w:r>
        <w:rPr>
          <w:rFonts w:ascii="IRNazanin" w:hAnsi="IRNazanin" w:eastAsia="IRNazanin"/>
          <w:color w:val="111111"/>
          <w:sz w:val="28"/>
          <w:sz w:val="28"/>
          <w:szCs w:val="28"/>
          <w:rtl w:val="true"/>
          <w:lang w:bidi="fa-IR"/>
        </w:rPr>
        <w:t>و تمام احتیاجات مردم را در قرآن بیان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این کتاب فرو گذار نکردیم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در حجة الوداع که سال آخر عمر پیغمبر بود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 و دین اسلام را برای شما پسندیدم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موضوع امامت از 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نرفت تا آنکه نشانه‌های دین را برای امتش بیان کرد و راه ایشان را روشن ساخت و آنها را بر شاهراه حق واداشت و علی علیه السلام را به عنوان پیشوا و امام منصوب کرد و همه احتیاجات امت را بیان کرد پس هر که گمان کند خدای عز و جل دینش را کامل نکرده قرآن را رد کرده و هر که قرآن را رد کند به آن کافر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چون خدای عز و جل بنده‌ای را برای اصلاح امور بندگانش انتخاب فرماید سینه‌اش را برای آن کار باز کند و چشمه‌های حکمت در دلش گذارد و علمی به او الهام کند که از آن پس از پاسخی در نماند و از درستی منحرف نشود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طبق آنچه گذشت وجه بطلان دیدگاه یکی از روشنفکران جدید عرب نیز که فلسفه خاتمیت را بر ویژگی های جهانی و جاودانی بودن اسلام، حفظ قرآن از تحریف، سازگاری شریعت اسلام با فطرت بشر و شرایط مختلف و جامعیت اسلام مترتب کرده بود روشن می 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نباید مورد غفلت واقع شود لطایفی است که در واقعه غدیر و آیات نازل شده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ابلاغ</w:t>
      </w:r>
      <w:r>
        <w:rPr>
          <w:rStyle w:val="FootnoteAnchor"/>
          <w:rtl w:val="true"/>
        </w:rPr>
        <w:footnoteReference w:id="125"/>
      </w:r>
      <w:r>
        <w:rPr>
          <w:rFonts w:ascii="IRNazanin" w:hAnsi="IRNazanin" w:eastAsia="IRNazanin"/>
          <w:color w:val="111111"/>
          <w:sz w:val="28"/>
          <w:sz w:val="28"/>
          <w:szCs w:val="28"/>
          <w:rtl w:val="true"/>
          <w:lang w:bidi="fa-IR"/>
        </w:rPr>
        <w:t>پیامی باید به اطلاع مردم رسانده شود که معادل کل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یأس و ناأمیدی ابدی کفاری را به همراه دارد که همه تلاش خود را برای نابودی دین به کار گرفتند و اکنون باید برای همیشه زمان ها، بر باد رفتن آرزو و امیدشان را نظاره گر باشند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پیامی که کمال دین و تمامیت آن را به دنبال دارد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روشن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محتوای آیات این معنا را افاده می دهد که اگر در ابلاغ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تاریخ و روایات بیان ولایت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شده هم دین ناقص خواهد بود، و کفار نسبت به هدم آن امیدوار خواهند بود، و هم اینکه گویا اصلاً رسالتی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در متن دین است و با آن کمال و تمامیت دین و در نتیجه خاتمیت نبوت، مفهوم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ختم نبوت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شرایع با یکدیگر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تعدد و تجدید نبوت ها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ختم نبوت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تجدید نبوت ها را به علت ضرورت نسخ باید تحلیل کرد یا وقوع تحریف در شرایع؟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زمان پیامبر اسلام تحول خاصی رخ داده بود که به ختم نبوت منتهی شد و یا صاحبان شریعت اسلام ویژگی خاصی داشتند؟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محاضرات فی الالهیات، جعفر سبحانی و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راهنما شناسی، محمد تقی مصباح یزدی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استاد شهید مرتضی مطهری</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785_61599"/>
      <w:bookmarkStart w:id="84" w:name="pg5785_61599"/>
      <w:bookmarkEnd w:id="84"/>
    </w:p>
    <w:p>
      <w:pPr>
        <w:pStyle w:val="Heading2"/>
        <w:numPr>
          <w:ilvl w:val="1"/>
          <w:numId w:val="1"/>
        </w:numPr>
        <w:rPr/>
      </w:pPr>
      <w:bookmarkStart w:id="85" w:name="pg5785_61599"/>
      <w:bookmarkStart w:id="86" w:name="__RefHeading___Toc4300624_581953129"/>
      <w:bookmarkStart w:id="87" w:name="_Toc30"/>
      <w:bookmarkEnd w:id="85"/>
      <w:bookmarkEnd w:id="86"/>
      <w:r>
        <w:rPr>
          <w:rtl w:val="true"/>
        </w:rPr>
        <w:t>درس چهارم</w:t>
      </w:r>
      <w:r>
        <w:rPr>
          <w:rtl w:val="true"/>
        </w:rPr>
        <w:t xml:space="preserve">: </w:t>
      </w:r>
      <w:r>
        <w:rPr>
          <w:rtl w:val="true"/>
        </w:rPr>
        <w:t>دلایل عقلی</w:t>
      </w:r>
      <w:r>
        <w:rPr>
          <w:rtl w:val="true"/>
        </w:rPr>
        <w:t xml:space="preserve">: </w:t>
      </w:r>
      <w:r>
        <w:rPr>
          <w:rtl w:val="true"/>
        </w:rPr>
        <w:t>قاعده لطف</w:t>
      </w:r>
      <w:r>
        <w:rPr/>
        <w:t>1</w:t>
      </w:r>
      <w:r>
        <w:rPr>
          <w:rtl w:val="true"/>
        </w:rPr>
        <w:t xml:space="preserve"> (</w:t>
      </w:r>
      <w:r>
        <w:rPr>
          <w:rtl w:val="true"/>
        </w:rPr>
        <w:t>تبیین قاعده لطف</w:t>
      </w:r>
      <w:r>
        <w:rPr>
          <w:rtl w:val="true"/>
        </w:rPr>
        <w:t>)</w:t>
      </w:r>
      <w:bookmarkEnd w:id="87"/>
    </w:p>
    <w:p>
      <w:pPr>
        <w:pStyle w:val="Heading3"/>
        <w:numPr>
          <w:ilvl w:val="2"/>
          <w:numId w:val="1"/>
        </w:numPr>
        <w:rPr/>
      </w:pPr>
      <w:bookmarkStart w:id="88" w:name="__RefHeading___Toc4300626_581953129"/>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قاعده لطف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لطف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و حکمت الهی </w:t>
      </w:r>
      <w:bookmarkStart w:id="90" w:name="pg5785_61600"/>
    </w:p>
    <w:p>
      <w:pPr>
        <w:pStyle w:val="Heading3"/>
        <w:numPr>
          <w:ilvl w:val="2"/>
          <w:numId w:val="1"/>
        </w:numPr>
        <w:rPr/>
      </w:pPr>
      <w:bookmarkStart w:id="91" w:name="__RefHeading___Toc4300628_581953129"/>
      <w:bookmarkStart w:id="92" w:name="_Toc32"/>
      <w:bookmarkEnd w:id="90"/>
      <w:bookmarkEnd w:id="91"/>
      <w:r>
        <w:rPr>
          <w:rtl w:val="true"/>
        </w:rPr>
        <w:t xml:space="preserve">دلایل عقلی امامت </w:t>
      </w:r>
      <w:r>
        <w:rPr>
          <w:rtl w:val="true"/>
        </w:rPr>
        <w:t>(</w:t>
      </w:r>
      <w:r>
        <w:rPr>
          <w:rtl w:val="true"/>
        </w:rPr>
        <w:t>ضرورت امامت در نگاه عقل</w:t>
      </w:r>
      <w:r>
        <w:rPr>
          <w:rtl w:val="true"/>
        </w:rPr>
        <w:t>)</w:t>
      </w:r>
      <w:bookmarkEnd w:id="92"/>
    </w:p>
    <w:p>
      <w:pPr>
        <w:pStyle w:val="Heading4"/>
        <w:numPr>
          <w:ilvl w:val="3"/>
          <w:numId w:val="1"/>
        </w:numPr>
        <w:rPr/>
      </w:pPr>
      <w:bookmarkStart w:id="93" w:name="__RefHeading___Toc4300630_58195312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بررسی دیدگاه شیعه و اهل سنت می توان دریافت که این دو گروه در برخی امور مرتبط با امامت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هر دو گروه امامت را واجب می دانند، اثبات امامت از طریق شرع را قبول دارند، راه ثبوت امامت فردی از راه نص را معتقدند، و برخی ویژگی ها مانند قریشی بودن را می پذیرند و حکومت بر جامعه اسلامی را فقط برای امام مشروع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امور بین دو گروه اختلاف است؛ مثلاً شیعه امامت را از اصول دین و فعل الهی می داند و اهل سنت آن را از فروع دین و از وظایف مکلفین برمی شمرند؛ شیعه برای امامت دلیل عقلی معتقد است، ولی اهل سنت فقط از راه شرع وجوب امامت را ثابت می دانند؛ شیعه اثبات امامت امام را فقط به نص الهی معتقد است، ولی اهل سنت انتخاب مردمی را را نیز قبول دارند؛ شیعه صفاتی مانند عصمت و علم الهی را برای امام لازم می داند، ولی اهل سنت این صفات را برای امام نمی پذیرند و شیعه امام را حجت خدا دانسته و حکومت بر جامعه را یکی از شؤون و وظایف او می داند، ولی اهل سنت وظیفه اصلی امام را حکومت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بحث، دیدگاه شیعه را بررسی می کنیم و در ضمن بحث، نظر اهل سنت را نیز مورد کنکاش قرار می دهیم</w:t>
      </w:r>
      <w:r>
        <w:rPr>
          <w:rFonts w:eastAsia="IRNazanin" w:cs="IRNazanin"/>
          <w:color w:val="111111"/>
          <w:sz w:val="28"/>
          <w:szCs w:val="28"/>
          <w:rtl w:val="true"/>
          <w:lang w:bidi="fa-IR"/>
        </w:rPr>
        <w:t>.</w:t>
      </w:r>
    </w:p>
    <w:p>
      <w:pPr>
        <w:pStyle w:val="Heading4"/>
        <w:numPr>
          <w:ilvl w:val="3"/>
          <w:numId w:val="1"/>
        </w:numPr>
        <w:rPr/>
      </w:pPr>
      <w:bookmarkStart w:id="95" w:name="__RefHeading___Toc4300632_581953129"/>
      <w:bookmarkStart w:id="96" w:name="_Toc34"/>
      <w:bookmarkEnd w:id="95"/>
      <w:r>
        <w:rPr>
          <w:rtl w:val="true"/>
        </w:rPr>
        <w:t>اول</w:t>
      </w:r>
      <w:r>
        <w:rPr>
          <w:rtl w:val="true"/>
        </w:rPr>
        <w:t xml:space="preserve">. </w:t>
      </w:r>
      <w:r>
        <w:rPr>
          <w:rtl w:val="true"/>
        </w:rPr>
        <w:t>قاعده لطف</w:t>
      </w:r>
      <w:bookmarkEnd w:id="96"/>
    </w:p>
    <w:p>
      <w:pPr>
        <w:pStyle w:val="Heading5"/>
        <w:numPr>
          <w:ilvl w:val="4"/>
          <w:numId w:val="1"/>
        </w:numPr>
        <w:rPr/>
      </w:pPr>
      <w:bookmarkStart w:id="97" w:name="__RefHeading___Toc4300634_581953129"/>
      <w:bookmarkStart w:id="98" w:name="_Toc35"/>
      <w:bookmarkEnd w:id="97"/>
      <w:r>
        <w:rPr>
          <w:rtl w:val="true"/>
        </w:rPr>
        <w:t>اشاره</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عقلی متکلّمان امامیه بر وجوب امامت، مبتنی بر قاعده لطف است</w:t>
      </w:r>
      <w:r>
        <w:rPr>
          <w:rFonts w:eastAsia="IRNazanin" w:cs="IRNazanin"/>
          <w:color w:val="111111"/>
          <w:sz w:val="28"/>
          <w:szCs w:val="28"/>
          <w:rtl w:val="true"/>
          <w:lang w:bidi="fa-IR"/>
        </w:rPr>
        <w:t xml:space="preserve">. </w:t>
      </w:r>
      <w:bookmarkStart w:id="99" w:name="pg5785_61601"/>
    </w:p>
    <w:p>
      <w:pPr>
        <w:pStyle w:val="BookText"/>
        <w:rPr/>
      </w:pPr>
      <w:bookmarkEnd w:id="99"/>
      <w:r>
        <w:rPr>
          <w:rFonts w:ascii="IRNazanin" w:hAnsi="IRNazanin" w:eastAsia="IRNazanin"/>
          <w:color w:val="111111"/>
          <w:sz w:val="28"/>
          <w:sz w:val="28"/>
          <w:szCs w:val="28"/>
          <w:rtl w:val="true"/>
          <w:lang w:bidi="fa-IR"/>
        </w:rPr>
        <w:t xml:space="preserve">قاعده لطف، یکی از قواعد مهم و اساسی در کلام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مسایل کلامی بسیاری بر این قاعده،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نبوّت، عصمت پیامبران، تکالیف شرعی و وعد و وعید، از جمله مسایل کلامی‌ای است که از مصادیق و متفرعات قاعده لطف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بر این عقیده‌اند که امامت نیز از مصادیق و فروع قاعده لطف است</w:t>
      </w:r>
      <w:r>
        <w:rPr>
          <w:rFonts w:eastAsia="IRNazanin" w:cs="IRNazanin"/>
          <w:color w:val="111111"/>
          <w:sz w:val="28"/>
          <w:szCs w:val="28"/>
          <w:rtl w:val="true"/>
          <w:lang w:bidi="fa-IR"/>
        </w:rPr>
        <w:t>.</w:t>
      </w:r>
    </w:p>
    <w:p>
      <w:pPr>
        <w:pStyle w:val="Heading5"/>
        <w:numPr>
          <w:ilvl w:val="4"/>
          <w:numId w:val="1"/>
        </w:numPr>
        <w:rPr/>
      </w:pPr>
      <w:bookmarkStart w:id="100" w:name="__RefHeading___Toc4300636_581953129"/>
      <w:bookmarkStart w:id="101" w:name="_Toc36"/>
      <w:bookmarkEnd w:id="100"/>
      <w:r>
        <w:rPr>
          <w:rtl w:val="true"/>
        </w:rPr>
        <w:t>تعریف قاعده لطف</w:t>
      </w:r>
      <w:bookmarkEnd w:id="101"/>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ما یقرب المکلَّف معه إلی الطاعة و یبعد عن المعصیة، و لا حظّ له فی التمکین و لم یبلغ حدّ الاِلجاء؛ لطف، آن است که به سبب آن، مکلّف به طاعت نزدیک و از معصیت دور می‌شود و در قدرت مکلّف بر انجام دادن تکلیف، مؤثّر نیست و به مرز اجبار نیز نمی‌رسد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لطف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اللطف ما دعا إلی فعل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لطف، آن است که مکلَّف را به انجام دادن طاعت دعوت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عندهم عبارة عن جمیع ما یقرّب العبد إلی الطاعة و یبعّده عن المعصیة حیث لا یؤدّی إلی الالجاء و هو من أفعال اللّه تعالی و عندهم واجب بعد ثبوت التکلیف؛ لطف عبارت است از آنچه عبد را به طاعت نزدیک و از معصیت دور می کند و به مرز اجبار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از افعال الهی است که بعد از ثبوت تکلیف در حق مکلف واجب می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لطف چنین آورده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 ما کان المکلّف معه أقرب إلی الطاعة و أبعد من المعصیة، و لم یکن له حظّ فی التمکین، و لم یبلغ حدّ الإلجاء؛</w:t>
      </w:r>
      <w:r>
        <w:rPr>
          <w:rStyle w:val="FootnoteAnchor"/>
          <w:rtl w:val="true"/>
        </w:rPr>
        <w:footnoteReference w:id="131"/>
      </w:r>
      <w:r>
        <w:rPr>
          <w:rFonts w:ascii="IRNazanin" w:hAnsi="IRNazanin" w:eastAsia="IRNazanin"/>
          <w:color w:val="111111"/>
          <w:sz w:val="28"/>
          <w:sz w:val="28"/>
          <w:szCs w:val="28"/>
          <w:rtl w:val="true"/>
          <w:lang w:bidi="fa-IR"/>
        </w:rPr>
        <w:t xml:space="preserve">لطف چیزی است که مکلَّف با وجود آن، به فعل طاعت نزدیک‌تر، و </w:t>
      </w:r>
    </w:p>
    <w:p>
      <w:pPr>
        <w:pStyle w:val="BookText"/>
        <w:rPr/>
      </w:pPr>
      <w:r>
        <w:rPr>
          <w:rFonts w:ascii="IRNazanin" w:hAnsi="IRNazanin" w:eastAsia="IRNazanin"/>
          <w:color w:val="111111"/>
          <w:sz w:val="28"/>
          <w:sz w:val="28"/>
          <w:szCs w:val="28"/>
          <w:rtl w:val="true"/>
          <w:lang w:bidi="fa-IR"/>
        </w:rPr>
        <w:t>از فعل معصیت، دورتر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تمکین نمی دهد، و به مرز اجبار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متکلمین معتزله از لطف نیز مشابه تعریفی است که از اندیشمندان شیعه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در تعریف لطف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اللطفَ هو کلُّ ما یختار عنده المرءُ الواجبَ و یتجنّب القبیحَ، اَو یکون عنده أقرب إمّا إلی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ترک القبیح؛ لطف، عبارت است از آن چه انسان به سبب آن، فعل واجب را برمی‌گزیند و از قبیح اجتناب می‌کند، یا به انجام واجب و ترک قبیح نزدیک‌تر می‌گردد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مروری بر کلمات اندیشمندان و متکلمین در تعریف لطف روشن می سازد تعریف این قاعده در طول سالیان و قرون متمادی تغییر خاصی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اصلی و مفهوم کلیدی لطف در تعاریف ارائه شده برای قاعده، فعلی الهی برای نزدیکی انسان به اطاعت الهی و دور شدن او از معصیت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تبیینی که متکلمان پیرامون قاعده لطف ارائه کرده اند نکات و شرایطی مطرح شده است که مناسب است مورد توجه قرار گیرند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در اصطلاح متکلَّمان، از صفات فعل خداوند است و عنایتی است که از طرف او نسبت به بندگان افاضه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به مکلّفان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پایه و اساس قاعده لطف، وجود تکالیف الزامی الهی است که باید توسط انسان مکلّف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تکلیف و مکلفی وجود نداشت، قاعده لطف نیز مطرح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لطف، ایجاد زمینه مناسبی است که مکلّف بتواند در بستر آن، با انجام دستورات الهی به وظیفه خویش عمل کند و اطاعت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لطف فقط حالت داعویت و ایجاد انگیزه برای مکلف داشته و راه را برای انجام طاعت توسط مکلف و نیل او به سعادت هموار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مهم برای آنکه فعلی از افعال الهی، تحت عنوان لطف قرار گیرد این </w:t>
      </w:r>
      <w:bookmarkStart w:id="102" w:name="pg5785_61603"/>
    </w:p>
    <w:p>
      <w:pPr>
        <w:pStyle w:val="BookText"/>
        <w:rPr/>
      </w:pPr>
      <w:bookmarkEnd w:id="102"/>
      <w:r>
        <w:rPr>
          <w:rFonts w:ascii="IRNazanin" w:hAnsi="IRNazanin" w:eastAsia="IRNazanin"/>
          <w:color w:val="111111"/>
          <w:sz w:val="28"/>
          <w:sz w:val="28"/>
          <w:szCs w:val="28"/>
          <w:rtl w:val="true"/>
          <w:lang w:bidi="fa-IR"/>
        </w:rPr>
        <w:t>است که آن فعل در انسان ایجاد قدرت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اول اشاره شد که لطف به مکلف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کسی گفته می شود که شرایط تکلیف را داشته باشد و یکی از شرایط تکلیف نیز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 از آنکه لطف جاری شود انسان باید واجد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تعاریف پیش یاد شده از متکلمین، این شرط اینگونه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له فی التمکین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اصلی و مهم دیگر برای آنکه فعل الهی مصداق لطف باشد آن است که اختیار انسان را سلب نکرده و او را مجبور نکند؛ زیرا یکی از شرایط تکلیف، اختیار است و چون تکلیف بر موجود مجبور معقول نیست، لذا فرد مجبور اصولا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تعاریف متکلمین، این شرط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حدّ 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103" w:name="__RefHeading___Toc4300638_581953129"/>
      <w:bookmarkStart w:id="104" w:name="_Toc37"/>
      <w:bookmarkEnd w:id="103"/>
      <w:r>
        <w:rPr>
          <w:rtl w:val="true"/>
        </w:rPr>
        <w:t>اقسام لطف، محصل و مقرب</w:t>
      </w:r>
      <w:bookmarkEnd w:id="104"/>
    </w:p>
    <w:p>
      <w:pPr>
        <w:pStyle w:val="BookText"/>
        <w:rPr/>
      </w:pPr>
      <w:r>
        <w:rPr>
          <w:rFonts w:ascii="IRNazanin" w:hAnsi="IRNazanin" w:eastAsia="IRNazanin"/>
          <w:color w:val="111111"/>
          <w:sz w:val="28"/>
          <w:sz w:val="28"/>
          <w:szCs w:val="28"/>
          <w:rtl w:val="true"/>
          <w:lang w:bidi="fa-IR"/>
        </w:rPr>
        <w:t>لطف، به لحاظ تأثیر آن در بهره‌مندی انسان‌ها از هدایت الهی،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شاید مرحوم سید مرتضی</w:t>
      </w:r>
      <w:r>
        <w:rPr>
          <w:rStyle w:val="FootnoteAnchor"/>
          <w:rtl w:val="true"/>
        </w:rPr>
        <w:footnoteReference w:id="135"/>
      </w:r>
      <w:r>
        <w:rPr>
          <w:rFonts w:ascii="IRNazanin" w:hAnsi="IRNazanin" w:eastAsia="IRNazanin"/>
          <w:color w:val="111111"/>
          <w:sz w:val="28"/>
          <w:sz w:val="28"/>
          <w:szCs w:val="28"/>
          <w:rtl w:val="true"/>
          <w:lang w:bidi="fa-IR"/>
        </w:rPr>
        <w:t>از متکلمین شیعه و قاضی عبدالجبار</w:t>
      </w:r>
      <w:r>
        <w:rPr>
          <w:rStyle w:val="FootnoteAnchor"/>
          <w:rtl w:val="true"/>
        </w:rPr>
        <w:footnoteReference w:id="136"/>
      </w:r>
      <w:r>
        <w:rPr>
          <w:rFonts w:ascii="IRNazanin" w:hAnsi="IRNazanin" w:eastAsia="IRNazanin"/>
          <w:color w:val="111111"/>
          <w:sz w:val="28"/>
          <w:sz w:val="28"/>
          <w:szCs w:val="28"/>
          <w:rtl w:val="true"/>
          <w:lang w:bidi="fa-IR"/>
        </w:rPr>
        <w:t>از متکلمین معتزلی اولین کسانی باشند که به این انقسام اشاره کرده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به لطفی اطلاق می شود که مکلّف به واسطه آن طاعت را اختیار کرده و آن را اتیان می کند و از معصیت الهی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 تبیین آن، امکان اختیار طاعت و عدم اختیار طاعت توسط مکلف را مطرح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یَنْقَسِمُ إلی ما یختار المکلّف عنده فعل الطاعة و لولاه لم یختره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بیان در کلام مرحوم نوبختی،</w:t>
      </w:r>
      <w:r>
        <w:rPr>
          <w:rStyle w:val="FootnoteAnchor"/>
          <w:rtl w:val="true"/>
        </w:rPr>
        <w:footnoteReference w:id="138"/>
      </w:r>
      <w:r>
        <w:rPr>
          <w:rFonts w:ascii="IRNazanin" w:hAnsi="IRNazanin" w:eastAsia="IRNazanin"/>
          <w:color w:val="111111"/>
          <w:sz w:val="28"/>
          <w:sz w:val="28"/>
          <w:szCs w:val="28"/>
          <w:rtl w:val="true"/>
          <w:lang w:bidi="fa-IR"/>
        </w:rPr>
        <w:t>حمصی رازی</w:t>
      </w:r>
      <w:r>
        <w:rPr>
          <w:rStyle w:val="FootnoteAnchor"/>
          <w:rtl w:val="true"/>
        </w:rPr>
        <w:footnoteReference w:id="139"/>
      </w:r>
      <w:r>
        <w:rPr>
          <w:rFonts w:ascii="IRNazanin" w:hAnsi="IRNazanin" w:eastAsia="IRNazanin"/>
          <w:color w:val="111111"/>
          <w:sz w:val="28"/>
          <w:sz w:val="28"/>
          <w:szCs w:val="28"/>
          <w:rtl w:val="true"/>
          <w:lang w:bidi="fa-IR"/>
        </w:rPr>
        <w:t>و قاضی عبدالجبار معتزلی</w:t>
      </w:r>
      <w:r>
        <w:rPr>
          <w:rStyle w:val="FootnoteAnchor"/>
          <w:rtl w:val="true"/>
        </w:rPr>
        <w:footnoteReference w:id="140"/>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 xml:space="preserve">. </w:t>
      </w:r>
      <w:bookmarkStart w:id="105" w:name="pg5785_61604"/>
    </w:p>
    <w:p>
      <w:pPr>
        <w:pStyle w:val="BookText"/>
        <w:rPr/>
      </w:pPr>
      <w:bookmarkEnd w:id="10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 به لطفی اطلاق می شود که مکلّف را به انجام طاعت نزدیک کرده و از فعل معصیت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لطف مقرّب در این است که انتخاب مسیر صحیح زندگی و عبودیت الهی، و حرکت در آن را برای انسان هموار می کند، به گونه ای که با عدم آن، عموم انسان ها در انتخاب راه درست دچار مشکل شده و به انحراف دچار می شوند و لذا غرض از خلقت نقض می شود</w:t>
      </w:r>
      <w:r>
        <w:rPr>
          <w:rFonts w:eastAsia="IRNazanin" w:cs="IRNazanin"/>
          <w:color w:val="111111"/>
          <w:sz w:val="28"/>
          <w:szCs w:val="28"/>
          <w:rtl w:val="true"/>
          <w:lang w:bidi="fa-IR"/>
        </w:rPr>
        <w:t>.</w:t>
      </w:r>
    </w:p>
    <w:p>
      <w:pPr>
        <w:pStyle w:val="Heading5"/>
        <w:numPr>
          <w:ilvl w:val="4"/>
          <w:numId w:val="1"/>
        </w:numPr>
        <w:rPr/>
      </w:pPr>
      <w:bookmarkStart w:id="106" w:name="__RefHeading___Toc4300640_581953129"/>
      <w:bookmarkStart w:id="107" w:name="_Toc38"/>
      <w:bookmarkEnd w:id="106"/>
      <w:r>
        <w:rPr>
          <w:rtl w:val="true"/>
        </w:rPr>
        <w:t>برهان لطف و حکمت الهی</w:t>
      </w:r>
      <w:bookmarkEnd w:id="107"/>
    </w:p>
    <w:p>
      <w:pPr>
        <w:pStyle w:val="BookText"/>
        <w:rPr/>
      </w:pPr>
      <w:r>
        <w:rPr>
          <w:rFonts w:ascii="IRNazanin" w:hAnsi="IRNazanin" w:eastAsia="IRNazanin"/>
          <w:color w:val="111111"/>
          <w:sz w:val="28"/>
          <w:sz w:val="28"/>
          <w:szCs w:val="28"/>
          <w:rtl w:val="true"/>
          <w:lang w:bidi="fa-IR"/>
        </w:rPr>
        <w:t>از کلمات متکلمین عدلیه استفاده می شود حکمت الهی، وجوب لطف را اقتضا دارد زیرا ترک آن مستلزم نقضِ غرض است، و این امر بر خدای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طوسی در بیانی کوتاه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اللّطف واجب، لتحصیل الغرض به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حکمت خداوند اقتضا دارد آفرینش بشر، هدف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متکلمین عدلیه، هدف الهی در سایه تکلیف و عمل به آن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 واجب است، زیرا غرض به واسطه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اللطف واجب فی الحکمة؟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وجوبه توقف غرض المکلف علیه فیکون واجبا فی الحکمة و هو المطلوب</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ابن میثم بحرانی در تبیین برهان حکمت بر وجوب لطف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اخلال به لطف، جایز باشد، هر گاه فاعل حکیم، آن را انجام ندهد، غرض خود را نقض کرده است، ولی لازم یعنی نقض غرض، بر حکیم محال است، پس ملزوم که اخلال به لطف است نیز محال خواهد بود، بنابراین، انجام دادن لطف، به مقتضای حکمت، واجب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تبیین ملازمه، بحث طاعت الهی را در سایه تکلیف بیان کرده و اینگونه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مکلّف خواسته است که طاعت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بداند که مکلَّف، اطاعت را انتخاب نخواهد کرد یا به انتخاب آن نزدیک نخواهد شد، مگر این که خداوند فعل خاصّی را در مورد او انجام دهد به شرطی که نه انجام دادن آن فعل بر </w:t>
      </w:r>
    </w:p>
    <w:p>
      <w:pPr>
        <w:pStyle w:val="BookText"/>
        <w:rPr/>
      </w:pPr>
      <w:r>
        <w:rPr>
          <w:rFonts w:ascii="IRNazanin" w:hAnsi="IRNazanin" w:eastAsia="IRNazanin"/>
          <w:color w:val="111111"/>
          <w:sz w:val="28"/>
          <w:sz w:val="28"/>
          <w:szCs w:val="28"/>
          <w:rtl w:val="true"/>
          <w:lang w:bidi="fa-IR"/>
        </w:rPr>
        <w:t>خداوند مشقَّت دارد و نه موجب نقص و عیب خواهد بود، به مقتضای حکمت، انجام دادن آن فعل، واجب خواهد بود؛ زیرا، انجام ندادن آن، کاشف از آن است که خداوند، طاعت را از مکلَّف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آن است</w:t>
      </w:r>
      <w:r>
        <w:rPr>
          <w:rStyle w:val="FootnoteAnchor"/>
          <w:rtl w:val="true"/>
        </w:rPr>
        <w:footnoteReference w:id="143"/>
      </w:r>
      <w:r>
        <w:rPr>
          <w:rFonts w:ascii="IRNazanin" w:hAnsi="IRNazanin" w:eastAsia="IRNazanin"/>
          <w:color w:val="111111"/>
          <w:sz w:val="28"/>
          <w:sz w:val="28"/>
          <w:szCs w:val="28"/>
          <w:rtl w:val="true"/>
          <w:lang w:bidi="fa-IR"/>
        </w:rPr>
        <w:t>که فردی می‌خواهد که شخصی در مجلس او حاضر شود، و می‌داند یا ظنّ قوی دارد که او بدون فرستادن رسول توسط وی، به مجلسش حاضر نخواهد شد، در این صورت، اگر آن رسول را نفرستد، نقض غرض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تبیین بطلان لازم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نقض غرض را عملی سفیهانه می شمارند، که مخالف حکمت بوده و نقص محسوب می شود، و چنین کاری بر خداوند متعال، محال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شبیه این تبیین از مرحوم علامه حلی</w:t>
      </w:r>
      <w:r>
        <w:rPr>
          <w:rStyle w:val="FootnoteAnchor"/>
          <w:rtl w:val="true"/>
        </w:rPr>
        <w:footnoteReference w:id="145"/>
      </w:r>
      <w:r>
        <w:rPr>
          <w:rFonts w:ascii="IRNazanin" w:hAnsi="IRNazanin" w:eastAsia="IRNazanin"/>
          <w:color w:val="111111"/>
          <w:sz w:val="28"/>
          <w:sz w:val="28"/>
          <w:szCs w:val="28"/>
          <w:rtl w:val="true"/>
          <w:lang w:bidi="fa-IR"/>
        </w:rPr>
        <w:t>و فاضل مقداد نیز ارائه شده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حمّصی رازی نیز این استدلال را برای وجوب قاعده لطف مورد توجه قرار داده و همراه با مثال معروف میهمانی که گذشت، آورده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بیان در کلمات متکلمین معتزله نیز دیده می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قاعده لطف، چه نکات و شرایطی لحاظ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محصل و مقرب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لطف را بر اساس حکمت الهی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امامت با رویکرد عقلی چه ضرورتی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در امامت از چه زمانی و چرا مطرح شد؟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شمارگان پنجم و ششم</w:t>
      </w:r>
      <w:r>
        <w:rPr>
          <w:rFonts w:eastAsia="IRNazanin" w:cs="IRNazanin"/>
          <w:color w:val="111111"/>
          <w:sz w:val="28"/>
          <w:szCs w:val="28"/>
          <w:rtl w:val="true"/>
          <w:lang w:bidi="fa-IR"/>
        </w:rPr>
        <w:t xml:space="preserve">. </w:t>
      </w:r>
      <w:bookmarkStart w:id="108" w:name="pg5785_61607"/>
    </w:p>
    <w:p>
      <w:pPr>
        <w:pStyle w:val="Heading2"/>
        <w:numPr>
          <w:ilvl w:val="1"/>
          <w:numId w:val="1"/>
        </w:numPr>
        <w:rPr/>
      </w:pPr>
      <w:bookmarkStart w:id="109" w:name="__RefHeading___Toc4300642_581953129"/>
      <w:bookmarkStart w:id="110" w:name="_Toc39"/>
      <w:bookmarkEnd w:id="108"/>
      <w:bookmarkEnd w:id="109"/>
      <w:r>
        <w:rPr>
          <w:rtl w:val="true"/>
        </w:rPr>
        <w:t>درس پنجم</w:t>
      </w:r>
      <w:r>
        <w:rPr>
          <w:rtl w:val="true"/>
        </w:rPr>
        <w:t xml:space="preserve">: </w:t>
      </w:r>
      <w:r>
        <w:rPr>
          <w:rtl w:val="true"/>
        </w:rPr>
        <w:t>قاعده لطف</w:t>
      </w:r>
      <w:r>
        <w:rPr/>
        <w:t>2</w:t>
      </w:r>
      <w:r>
        <w:rPr>
          <w:rtl w:val="true"/>
        </w:rPr>
        <w:t xml:space="preserve"> (</w:t>
      </w:r>
      <w:r>
        <w:rPr>
          <w:rtl w:val="true"/>
        </w:rPr>
        <w:t>قاعده لطف و وجوب امامت</w:t>
      </w:r>
      <w:r>
        <w:rPr>
          <w:rtl w:val="true"/>
        </w:rPr>
        <w:t>)</w:t>
      </w:r>
      <w:bookmarkEnd w:id="110"/>
    </w:p>
    <w:p>
      <w:pPr>
        <w:pStyle w:val="Heading3"/>
        <w:numPr>
          <w:ilvl w:val="2"/>
          <w:numId w:val="1"/>
        </w:numPr>
        <w:rPr/>
      </w:pPr>
      <w:bookmarkStart w:id="111" w:name="__RefHeading___Toc4300644_581953129"/>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این درس با بحث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های قاعده لطف در مورد امامت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دین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هدایت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امتثال تکالیف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زندگی اجتماعی و حکومت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ویژگی ها و کج رفتاری های او </w:t>
      </w:r>
      <w:bookmarkStart w:id="113" w:name="pg5785_61608"/>
    </w:p>
    <w:p>
      <w:pPr>
        <w:pStyle w:val="Heading3"/>
        <w:numPr>
          <w:ilvl w:val="2"/>
          <w:numId w:val="1"/>
        </w:numPr>
        <w:rPr/>
      </w:pPr>
      <w:bookmarkStart w:id="114" w:name="__RefHeading___Toc4300646_581953129"/>
      <w:bookmarkStart w:id="115" w:name="_Toc41"/>
      <w:bookmarkEnd w:id="113"/>
      <w:bookmarkEnd w:id="114"/>
      <w:r>
        <w:rPr>
          <w:rtl w:val="true"/>
        </w:rPr>
        <w:t>برهان لطف و وجوب امامت</w:t>
      </w:r>
      <w:bookmarkEnd w:id="115"/>
    </w:p>
    <w:p>
      <w:pPr>
        <w:pStyle w:val="Heading4"/>
        <w:numPr>
          <w:ilvl w:val="3"/>
          <w:numId w:val="1"/>
        </w:numPr>
        <w:rPr/>
      </w:pPr>
      <w:bookmarkStart w:id="116" w:name="__RefHeading___Toc4300648_581953129"/>
      <w:bookmarkStart w:id="117" w:name="_Toc42"/>
      <w:bookmarkEnd w:id="116"/>
      <w:r>
        <w:rPr>
          <w:rtl w:val="true"/>
        </w:rPr>
        <w:t>پیش فرض ها</w:t>
      </w:r>
      <w:bookmarkEnd w:id="117"/>
    </w:p>
    <w:p>
      <w:pPr>
        <w:pStyle w:val="Heading5"/>
        <w:numPr>
          <w:ilvl w:val="4"/>
          <w:numId w:val="1"/>
        </w:numPr>
        <w:rPr/>
      </w:pPr>
      <w:bookmarkStart w:id="118" w:name="__RefHeading___Toc4300650_58195312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برای اثبات برهان لطف بر وجوب امام معصوم در هر زمان از پیش فرض های ذیل می‌توان بهره برد</w:t>
      </w:r>
      <w:r>
        <w:rPr>
          <w:rFonts w:eastAsia="IRNazanin" w:cs="IRNazanin"/>
          <w:color w:val="111111"/>
          <w:sz w:val="28"/>
          <w:szCs w:val="28"/>
          <w:rtl w:val="true"/>
          <w:lang w:bidi="fa-IR"/>
        </w:rPr>
        <w:t>:</w:t>
      </w:r>
    </w:p>
    <w:p>
      <w:pPr>
        <w:pStyle w:val="Heading5"/>
        <w:numPr>
          <w:ilvl w:val="4"/>
          <w:numId w:val="1"/>
        </w:numPr>
        <w:rPr/>
      </w:pPr>
      <w:bookmarkStart w:id="120" w:name="__RefHeading___Toc4300652_581953129"/>
      <w:bookmarkStart w:id="121" w:name="_Toc44"/>
      <w:bookmarkEnd w:id="120"/>
      <w:r>
        <w:rPr>
          <w:rtl w:val="true"/>
        </w:rPr>
        <w:t>خاتمیت دین اسلام</w:t>
      </w:r>
      <w:bookmarkEnd w:id="121"/>
    </w:p>
    <w:p>
      <w:pPr>
        <w:pStyle w:val="BookText"/>
        <w:rPr/>
      </w:pPr>
      <w:r>
        <w:rPr>
          <w:rFonts w:ascii="IRNazanin" w:hAnsi="IRNazanin" w:eastAsia="IRNazanin"/>
          <w:color w:val="111111"/>
          <w:sz w:val="28"/>
          <w:sz w:val="28"/>
          <w:szCs w:val="28"/>
          <w:rtl w:val="true"/>
          <w:lang w:bidi="fa-IR"/>
        </w:rPr>
        <w:t>پیرامون خاتمیت و ارتباط آن با امامت قبلا بحث شد</w:t>
      </w:r>
      <w:r>
        <w:rPr>
          <w:rFonts w:eastAsia="IRNazanin" w:cs="IRNazanin"/>
          <w:color w:val="111111"/>
          <w:sz w:val="28"/>
          <w:szCs w:val="28"/>
          <w:rtl w:val="true"/>
          <w:lang w:bidi="fa-IR"/>
        </w:rPr>
        <w:t>.</w:t>
      </w:r>
    </w:p>
    <w:p>
      <w:pPr>
        <w:pStyle w:val="Heading5"/>
        <w:numPr>
          <w:ilvl w:val="4"/>
          <w:numId w:val="1"/>
        </w:numPr>
        <w:rPr/>
      </w:pPr>
      <w:bookmarkStart w:id="122" w:name="__RefHeading___Toc4300654_581953129"/>
      <w:bookmarkStart w:id="123" w:name="_Toc45"/>
      <w:bookmarkEnd w:id="122"/>
      <w:r>
        <w:rPr>
          <w:rtl w:val="true"/>
        </w:rPr>
        <w:t>استمرار هدایت</w:t>
      </w:r>
      <w:bookmarkEnd w:id="123"/>
    </w:p>
    <w:p>
      <w:pPr>
        <w:pStyle w:val="BookText"/>
        <w:rPr/>
      </w:pPr>
      <w:r>
        <w:rPr>
          <w:rFonts w:ascii="IRNazanin" w:hAnsi="IRNazanin" w:eastAsia="IRNazanin"/>
          <w:color w:val="111111"/>
          <w:sz w:val="28"/>
          <w:sz w:val="28"/>
          <w:szCs w:val="28"/>
          <w:rtl w:val="true"/>
          <w:lang w:bidi="fa-IR"/>
        </w:rPr>
        <w:t>انسان ها در مسیر حرکت در بستر دین و نیل به سعادت، دائماً نیازمند به هدایت و راهبری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استمرار هدایت با توجه به ضعف ها و نقایصی که در انسان وجود دارد، و نیز وجود هوا و هوس و همچنین دشمن قسم خورده ای به نام شیطان امر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 بسان کودکی می ماند که وارد مدرسه عبودیت شده و برای طیّ طریق و نیل به مدارج بالاتر، محتاج معلم و راهنمایی است که او را هدایت و دستگیری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تشریعی یا هدایتی که در پرتو دین برای انسان در نظر گرفته شده است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هدایت</w:t>
      </w:r>
      <w:r>
        <w:rPr>
          <w:rStyle w:val="FootnoteAnchor"/>
          <w:rtl w:val="true"/>
        </w:rPr>
        <w:footnoteReference w:id="149"/>
      </w:r>
      <w:r>
        <w:rPr>
          <w:rFonts w:ascii="IRNazanin" w:hAnsi="IRNazanin" w:eastAsia="IRNazanin"/>
          <w:color w:val="111111"/>
          <w:sz w:val="28"/>
          <w:sz w:val="28"/>
          <w:szCs w:val="28"/>
          <w:rtl w:val="true"/>
          <w:lang w:bidi="fa-IR"/>
        </w:rPr>
        <w:t xml:space="preserve">دو گونه است؛یکی ارائه طریق یعنی صرف نشان دادن راه است که </w:t>
      </w:r>
    </w:p>
    <w:p>
      <w:pPr>
        <w:pStyle w:val="BookText"/>
        <w:rPr/>
      </w:pPr>
      <w:r>
        <w:rPr>
          <w:rFonts w:ascii="Amiri" w:hAnsi="Amiri" w:eastAsia="Amiri" w:cs="Amiri"/>
          <w:color w:val="111111"/>
          <w:sz w:val="28"/>
          <w:sz w:val="28"/>
          <w:szCs w:val="28"/>
          <w:rtl w:val="true"/>
          <w:lang w:bidi="ar-SA"/>
        </w:rPr>
        <w:t xml:space="preserve">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ایصال به مطلوب یعنی دست طرف را گرفتن و به مقصدش رساندن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تبیین حقیقت هدایت تشریعی در بُعد ایصال به مطلوب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هدایت عبارت است از اینکه قلب به نحو مخصوصی انبساط پیدا کرده و در نتیجه بدون هیچ گرفتگی قول حق را پذیرفته به عمل صالح بگراید و از تسلیم بودن در برابر امر خدا و اطاعت از حکم او إبا و امتناع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به همین معنا اشاره نموده و این حالت را نور خوانده است، چون قلب با داشتن این حالت نسبت به اینکه چه چیزهایی را باید در خود جای دهد و چه چیزهایی را قبول نکند روشن و بینا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به گونه ای دیگر به این هدایت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هدایت در برابر ضلالت را سه نوع معرفی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را به کسی به درستی ارائه کردن و به </w:t>
      </w:r>
    </w:p>
    <w:p>
      <w:pPr>
        <w:pStyle w:val="BookText"/>
        <w:rPr/>
      </w:pPr>
      <w:r>
        <w:rPr>
          <w:rFonts w:ascii="IRNazanin" w:hAnsi="IRNazanin" w:eastAsia="IRNazanin"/>
          <w:color w:val="111111"/>
          <w:sz w:val="28"/>
          <w:sz w:val="28"/>
          <w:szCs w:val="28"/>
          <w:rtl w:val="true"/>
          <w:lang w:bidi="fa-IR"/>
        </w:rPr>
        <w:t xml:space="preserve">حق اشاره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ارائه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شخصی را هدایت کردن و او را به مطلوب واقعی رساندن، یعنی کاری کنیم که او به واقع برسد و به حق آنگونه که هست معتقد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ایصال الی المطلوب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دادن شخصی بر اعمال خیری که انجام داده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یعنی سیثیبهم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ثواب می 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قرآن کریم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پیشوایان آسمانی مطرح شده که هدف و معنای اصلی در آنها، هدایت و راهنمایی و راهبری انسان در مسیر تقرب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نیاز انسان به حجت های آسمانی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راهنمایی و راهبری به شکل های مختلف و در مراحل متعددی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صرف ابلاغ وحی و رساندن پیام الهی و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که مقام نبوت و رسالت است، و گاه به نوع دیگری از هدایت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که هم از لفظ امام استفاده شده و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برای امامت، سه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معنی ریاست و زعامت در امور دنیای مردم؛ امامت به معنی ریاست در امور دین و دنیا؛ وسوم اینکه امامت عبارت است از تحقق بخشیدن برنامه های دینی اعم از حکومت به معنی وسیع کلمه و اجرای حدود و احکام خدا و اجرای عدالت اجتماعی و همچنین تربیت و پرورش نفوس در ظاهر و باطن و این مقام از مقام رسالت و نبوت بالاتر است، زیرا نبوت و رسالت تنها إخبار از سوی خدا و ابلاغ فرمان او و بشارت و انذار است، اما در مورد امامت همه اینها وجود دارد به اضافه اجرای احکام و تربیت نفوس از نظر ظاهر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روشن است که بسیاری از </w:t>
      </w:r>
    </w:p>
    <w:p>
      <w:pPr>
        <w:pStyle w:val="BookText"/>
        <w:rPr/>
      </w:pPr>
      <w:r>
        <w:rPr>
          <w:rFonts w:ascii="IRNazanin" w:hAnsi="IRNazanin" w:eastAsia="IRNazanin"/>
          <w:color w:val="111111"/>
          <w:sz w:val="28"/>
          <w:sz w:val="28"/>
          <w:szCs w:val="28"/>
          <w:rtl w:val="true"/>
          <w:lang w:bidi="fa-IR"/>
        </w:rPr>
        <w:t>پیامبران دارای مقام امامت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امامت، مقام تحقق بخشیدن به اهداف مذهب و هدایت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یعنی تأثیر باطنی و نفوذ روحانی امام و تابش شعاع وجودش در قلب انسان های آماده و هدایت معنوی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نظر درست به خورشید می ماند که با اشعه زندگی بخش خود گیاهان را پرورش می دهد، و به موجودات زنده جان و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حیات معنوی نیز همین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الی النور و کان بالمؤ منین رحیما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این آیه استفاده می شود که رحمت های خاص خداوند و امدادهای غیبی فرشتگان می توانند مؤمنان را از ظلمت ها به نور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امام نیز صادق است، و نیروی باطنی امام و پیامبران بزرگ که مقام امامت را نیز داشته اند برای تربیت افراد مستعد و آماده و خارج ساختن آنان از ظلمت جهل و گمراهی به سوی نور هدایت تأثیر عمیق داشته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آیت الله طهرانی برای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معنا می گوید که معنای سوم از نقطه نظر تابش شعاع ولایت و ظهور و بروز حقائق و مخفیات و بروز استعدادات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مثال فصل زمستان و بهار، بیان می کند همین که خورشید با فرا رسیدن فصل بهار به زمین نزدیک شد، و شعاع های حیات‌بخش خود را به زمین فرستاد، آن استعدادات به مرحله فعلیت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درختان میوه، محصولات خاص بیرون می‌آید، و از درختان بی‌بار متمایز می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شفا، نور و رحمت برای مؤمنین و موجب ترقی و تکامل آنها است و برای ظالمین موجب ظلمت و خسارت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 چون امام، حقیقت و روح قرآن است، وجودش دارای این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ولایت نیز هنگامی که طلوع کرد، نفوس را به جنبش انداخته، سرائر و ضمائر و غرائز هر یک از افراد انسان آشکار شده و با اختیار، راه سعادت یا شقاوت را طی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خورشید ولایت که تابید دل های مؤمنین چون چراغ نورانی از آن حرارت و نور بهره می‌گیرد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در روایات اهل بیت نیز به حقیقت نورانیت امام در قلوب انسان ها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به ابو خالد کابلی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مقصود از نور ائمه از آل محمد صلی الله علیه و آله و سلم باشند تا روز قیامت، به خدا که ایشانند همان نور خدا که فرو فرستاده، به خدا که ایشانند نور خدا در آسمانها و زمین، به خدا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مؤمنین از نور خورشید تابان در روز روشن‌تر است، به خدا که ائمه دل های مؤمنین را منور سازند و خدا از هر کس خواهد نور ایشان را پنهان دارد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تبیین هدایت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قرآن کریم هر جا نامی از امامت می برد، دنبالش متعرض هدایت می شود، تعرضی که گوئی می خواهد کلمه نامبرده را تفسیر کند، از آن جمله در ضمن داستانهای ابراهیم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بَِایاتِنَا یوقِنُون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که از این دو آیه بر می آید وصفی که از امامت کرده، وصف تعریف است و می خواهد آن را به مقام هدایت معرفی </w:t>
      </w:r>
      <w:bookmarkStart w:id="124" w:name="pg5785_61613"/>
    </w:p>
    <w:p>
      <w:pPr>
        <w:pStyle w:val="BookText"/>
        <w:rPr/>
      </w:pPr>
      <w:bookmarkEnd w:id="12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جا این هدایت را مقید به امر کرده و با این قید فهمانده که امامت به معنای مطلق هدایت نیست، بلکه هدایتی است که با امر خدا صورت می گیرد و این امر هم همان است که در یکجا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امام هدایت کننده ای است که با امری ملکوتی که در اختیار دارد هدایت می کند، پس امامت از نظر باطن یک نحوه ولایتی است که امام در اعمال مردم دارد، و هدایتش چون هدایت انبیاء و رسولان و مؤمنین صرف راهنمائی از طریق نصیحت و موعظه حسنه و بالاخره صرف آدرس دادن نیست، بلکه هدایت امام دست خلق گرفتن و به راه حق رساندن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25" w:name="__RefHeading___Toc4300656_581953129"/>
      <w:bookmarkStart w:id="126" w:name="_Toc46"/>
      <w:bookmarkEnd w:id="125"/>
      <w:r>
        <w:rPr>
          <w:rtl w:val="true"/>
        </w:rPr>
        <w:t>لزوم امتثال تکالیف</w:t>
      </w:r>
      <w:bookmarkEnd w:id="126"/>
    </w:p>
    <w:p>
      <w:pPr>
        <w:pStyle w:val="BookText"/>
        <w:rPr/>
      </w:pPr>
      <w:r>
        <w:rPr>
          <w:rFonts w:ascii="IRNazanin" w:hAnsi="IRNazanin" w:eastAsia="IRNazanin"/>
          <w:color w:val="111111"/>
          <w:sz w:val="28"/>
          <w:sz w:val="28"/>
          <w:szCs w:val="28"/>
          <w:rtl w:val="true"/>
          <w:lang w:bidi="fa-IR"/>
        </w:rPr>
        <w:t>هدف اصلی خداوند از تشریع دین، اطاعت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هبوط انسان به دنیا را همراه با هدایت الهی و امتثال آن بیان کرده و چگونگی سرانجام آدمی را با نوع برخورد او با دستورات خداوند مرتبط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شامل تکالیف الهی و وجوب عمل به آنها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 نظر قرآن ایمان و عمل صالح، هر دو باعث نجات انسان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در آیات متعددی از قرآن، از قیامت سخن به </w:t>
      </w:r>
      <w:bookmarkStart w:id="127" w:name="pg5785_61614"/>
    </w:p>
    <w:p>
      <w:pPr>
        <w:pStyle w:val="BookText"/>
        <w:rPr/>
      </w:pPr>
      <w:bookmarkEnd w:id="127"/>
      <w:r>
        <w:rPr>
          <w:rFonts w:ascii="IRNazanin" w:hAnsi="IRNazanin" w:eastAsia="IRNazanin"/>
          <w:color w:val="111111"/>
          <w:sz w:val="28"/>
          <w:sz w:val="28"/>
          <w:szCs w:val="28"/>
          <w:rtl w:val="true"/>
          <w:lang w:bidi="fa-IR"/>
        </w:rPr>
        <w:t>میان آمده و به انسان هشدار داده است که ببین برای آن زندگی، چه چیزی آماده کرده و فرستاده ای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اصولا فراز و نشیب زندگی و ابتلائات آن چیزی جز رجوع به خدا و آمادگی و کسب نتایج لازم نیست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 در قرآن کریم قسم یاد کرده است که انسان در خسران و زیان کاری است و نه تنها سودی کسب نکرده بلکه متضرر شده و آنچه را نیز که داشته از دست می دهد، مگر انسان هایی که ایمان آورده و عمل صالح انجام دهند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روشن است که تکالیف، برای عموم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عده قلیلی از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تا در اثر پیروی از آن به سعادت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راه برای عموم انسان ها فراهم و هموار گردد و بر اساس حکمت و رحمت و محبت الهی نسبت به بندگان، آنچه آنها را در این مسیر یاری کرده و ایجاد آن علاوه بر اینکه مصلحت دارد، مفسده ای به همراه نداشته باشد، تحقق یابد</w:t>
      </w:r>
      <w:r>
        <w:rPr>
          <w:rFonts w:eastAsia="IRNazanin" w:cs="IRNazanin"/>
          <w:color w:val="111111"/>
          <w:sz w:val="28"/>
          <w:szCs w:val="28"/>
          <w:rtl w:val="true"/>
          <w:lang w:bidi="fa-IR"/>
        </w:rPr>
        <w:t>.</w:t>
      </w:r>
    </w:p>
    <w:p>
      <w:pPr>
        <w:pStyle w:val="Heading5"/>
        <w:numPr>
          <w:ilvl w:val="4"/>
          <w:numId w:val="1"/>
        </w:numPr>
        <w:rPr/>
      </w:pPr>
      <w:bookmarkStart w:id="128" w:name="__RefHeading___Toc4300658_581953129"/>
      <w:bookmarkStart w:id="129" w:name="_Toc47"/>
      <w:bookmarkEnd w:id="128"/>
      <w:r>
        <w:rPr>
          <w:rtl w:val="true"/>
        </w:rPr>
        <w:t>انسان، زندگی اجتماعی و حکومت</w:t>
      </w:r>
      <w:bookmarkEnd w:id="129"/>
    </w:p>
    <w:p>
      <w:pPr>
        <w:pStyle w:val="BookText"/>
        <w:rPr/>
      </w:pPr>
      <w:r>
        <w:rPr>
          <w:rFonts w:ascii="IRNazanin" w:hAnsi="IRNazanin" w:eastAsia="IRNazanin"/>
          <w:color w:val="111111"/>
          <w:sz w:val="28"/>
          <w:sz w:val="28"/>
          <w:szCs w:val="28"/>
          <w:rtl w:val="true"/>
          <w:lang w:bidi="fa-IR"/>
        </w:rPr>
        <w:t>زیست اجتماعی انسان امری بدیهی و بی نیاز از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بشر به روشنی گواهی می دهد که انسان در هیچ برهه ای از زندگی خویش، زندگی فردی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به گونه ای قطعی و حتمی است که برخی از اندیشمندان انسان را مدنی بالطبع می داند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مجری آن که در قالب حکومت تفسیر شده است تنها راه برای حفظ جامعه و امکان بهره مندی آحاد جامعه از منافع در سایه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بعثت انبیا و </w:t>
      </w:r>
    </w:p>
    <w:p>
      <w:pPr>
        <w:pStyle w:val="BookText"/>
        <w:rPr/>
      </w:pPr>
      <w:r>
        <w:rPr>
          <w:rFonts w:ascii="IRNazanin" w:hAnsi="IRNazanin" w:eastAsia="IRNazanin"/>
          <w:color w:val="111111"/>
          <w:sz w:val="28"/>
          <w:sz w:val="28"/>
          <w:szCs w:val="28"/>
          <w:rtl w:val="true"/>
          <w:lang w:bidi="fa-IR"/>
        </w:rPr>
        <w:t xml:space="preserve">نزول کتب آسمانی را برای رفع اختلاف بین مردم و طغیان گری گروهی از آنان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امّتی یگانه بودند؛ پس خداوند پیامبران را نویدآور و بیم‌دهنده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دلایل روشن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قوانین و مقرراتی که برای جامعه انسانی وضع شده است به تنهایی و بدون پشتوانه اجرایی و حکومتی کارایی لازم را نداشته و جامعه دچار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وجود حاکم همین کافی است که شخصیتی مانند امام امیرالمؤمنین علی علیه السلام که تجسم کامل عدالت بود، ضرورت آن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لِلنَّاسِ مِنْ أَمِیرٍ بَرٍّ أَوْ فَاجِر</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اهل سنت نیز وجود امام و حاکم را واجب دانسته و برای آن دلایل متعددی را مطرح کرده 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سیف الدین آمدی به نقل از صحیح بخاری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رحلت پیامبر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محمدا قد مات، و لا بد لهذا الدین ممن یقوم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احدی از مسلمانان نیز با او در این مطلب مخالفتی نکرد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سیره مسلمانان به ویژه مسلمانان صدر اسلام روشن می‌شود که آنان، وجوب امامت را امری مسلّم و تردیدناپذیر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رحلت پیامبر اکرم صلی الله علیه و آله و سلم بی درنگ، به این مسئله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صحابه پیامبر که در مدینه بودند در اجتماع سقیفه حضور نداشتند، ولی آنان که شرکت نکرده بودند، هرگز اصل نیاز جامعه اسلامی به امام را منکر نبودند، بلکه عدم حضور آنان، دلایل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که میان صحابه پیامبر </w:t>
      </w:r>
    </w:p>
    <w:p>
      <w:pPr>
        <w:pStyle w:val="BookText"/>
        <w:rPr/>
      </w:pPr>
      <w:r>
        <w:rPr>
          <w:rFonts w:ascii="IRNazanin" w:hAnsi="IRNazanin" w:eastAsia="IRNazanin"/>
          <w:color w:val="111111"/>
          <w:sz w:val="28"/>
          <w:sz w:val="28"/>
          <w:szCs w:val="28"/>
          <w:rtl w:val="true"/>
          <w:lang w:bidi="fa-IR"/>
        </w:rPr>
        <w:t>درباره خلافت و امامت رخ داد، مربوط به مصداق آن بود و نه وجوب آن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تحلیل رابطه انسان با جامعه و حاکم را اینگونه نیز می توان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کار میکند و تأثیر میگذارد و دیگران از کار او سود میجویند، همان گونه که او از کار دیگران بهره میبرد و از آنان تأثیر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جامعه سالم فرد را به رشد میرساند و جامعه فاسد حرکت فرد را کُند و گاه متوقف میکند و حتی به آن سیر نزولی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و حکیم و مهربان با توجه به شناخت کاملی که از انسان و ابعاد وجودی او دارد برنامهای جامع و کامل برای زندگی اجتماعی انسان تدوین نموده و به عنوان بخشی از دین بر پیامبر خویش نازل نمود تا آدمیان با به کارگیری آنها جامعهای سالم ایجاد نموده و در بستر آن، حرکت خویش به سوی هدف نهایی را شروع کرده و ادامه داده و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جامعهای ناچار از حکومت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که میخواهد قانون خدا را پیاده کند باید حکومتی اسلامی همراه با حاکمی مسلمان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هم قانون خدا را خوب بشناسد، و هم نیاز جامعه به پیشرفت را به خوبی درک کرده و نیازهای آن را بداند، و هم از حال افراد آگاهی داشته باشد تا با استفاده از افراد توانمند و دانا و دلسوز قانون خدا را پیاده کرده و امنیّت سیاسی، قضایی، اقتصادی را برای مردم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درباره ضرورت وجود حاکم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نظام دین، مطلوب و مقصود شارع است، و از طرفی، نظام دین، جز با امامی که از دستورهای وی اطاعت شود، پایدار و استوار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مقدمه، وجوب نصب امام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یاد آور شده است که نظام دنیا، بدون امام و رهبر ثبات و استقرار نخواهد داشت و از طرفی نظام دنیا، در ثبات و استقرار نظام دین، ضرورت دارد، و نظام دنیا، در رستگاری بشر و نیل به سعادت اخروی، امری است ضروری که مقصود همه‌ی </w:t>
      </w:r>
      <w:bookmarkStart w:id="130" w:name="pg5785_61617"/>
    </w:p>
    <w:p>
      <w:pPr>
        <w:pStyle w:val="BookText"/>
        <w:rPr/>
      </w:pPr>
      <w:bookmarkEnd w:id="130"/>
      <w:r>
        <w:rPr>
          <w:rFonts w:ascii="IRNazanin" w:hAnsi="IRNazanin" w:eastAsia="IRNazanin"/>
          <w:color w:val="111111"/>
          <w:sz w:val="28"/>
          <w:sz w:val="28"/>
          <w:szCs w:val="28"/>
          <w:rtl w:val="true"/>
          <w:lang w:bidi="fa-IR"/>
        </w:rPr>
        <w:t>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از ضروریات شریعت به شمار می‌رود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سیف الدین آمدی نیز با توجه به نیاز انسان به معاش دنیا و سعادت آخرتی، درباره وجوب و فلسفه امامت اشاره کرده است که مقصود از اوامر و نواهی شرعی در موارد مختلف، از قبیل حدود و قصاص و جهاد و اظهار شعایر اسلامی در مراسم اعیاد و جمعه‌ها، همگی، برای اصلاح امور معاش و معاد بشر بوده است، و این غرض، بدون این که امام و رهبری مُطاع، زمام امور جامعه‌ی اسلامی را عهده دار شود،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نصب امام، از مهم‌ترین مصالح مسلمانان و برترین پایه‌های دین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ابوحفص نسفی لزوم امامت را در جهات ذیل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و اجرای احکام اسلامی، اقامه حدود اسلامی، پاسداری از مرزها، تجهیز نیروهای دفاعی، گرفتن زکات و مالیات‌های شرعی، سرکوبی آشوب طلبان و دزدان و راهزنان، اقامه نمازهای جمعه و اعیاد اسلامی، فصل خصومت‌ها و منازعه‌ها، قبول شهادت گواهان در زمینه حقوق، تقسیم غنایم و ثروت‌های عمومی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این نوع بیان در کلمات سایر اندیشمندان متکلمین اهل سنت مانند شهرستانی</w:t>
      </w:r>
      <w:r>
        <w:rPr>
          <w:rStyle w:val="FootnoteAnchor"/>
          <w:rtl w:val="true"/>
        </w:rPr>
        <w:footnoteReference w:id="188"/>
      </w:r>
      <w:r>
        <w:rPr>
          <w:rFonts w:ascii="IRNazanin" w:hAnsi="IRNazanin" w:eastAsia="IRNazanin"/>
          <w:color w:val="111111"/>
          <w:sz w:val="28"/>
          <w:sz w:val="28"/>
          <w:szCs w:val="28"/>
          <w:rtl w:val="true"/>
          <w:lang w:bidi="fa-IR"/>
        </w:rPr>
        <w:t>و تفتازانی</w:t>
      </w:r>
      <w:r>
        <w:rPr>
          <w:rStyle w:val="FootnoteAnchor"/>
          <w:rtl w:val="true"/>
        </w:rPr>
        <w:footnoteReference w:id="189"/>
      </w:r>
      <w:r>
        <w:rPr>
          <w:rFonts w:ascii="IRNazanin" w:hAnsi="IRNazanin" w:eastAsia="IRNazanin"/>
          <w:color w:val="111111"/>
          <w:sz w:val="28"/>
          <w:sz w:val="28"/>
          <w:szCs w:val="28"/>
          <w:rtl w:val="true"/>
          <w:lang w:bidi="fa-IR"/>
        </w:rPr>
        <w:t>نیز به روشنی دیده می شود</w:t>
      </w:r>
      <w:r>
        <w:rPr>
          <w:rFonts w:eastAsia="IRNazanin" w:cs="IRNazanin"/>
          <w:color w:val="111111"/>
          <w:sz w:val="28"/>
          <w:szCs w:val="28"/>
          <w:rtl w:val="true"/>
          <w:lang w:bidi="fa-IR"/>
        </w:rPr>
        <w:t>.</w:t>
      </w:r>
    </w:p>
    <w:p>
      <w:pPr>
        <w:pStyle w:val="Heading5"/>
        <w:numPr>
          <w:ilvl w:val="4"/>
          <w:numId w:val="1"/>
        </w:numPr>
        <w:rPr/>
      </w:pPr>
      <w:bookmarkStart w:id="131" w:name="__RefHeading___Toc4300660_581953129"/>
      <w:bookmarkStart w:id="132" w:name="_Toc48"/>
      <w:bookmarkEnd w:id="131"/>
      <w:r>
        <w:rPr>
          <w:rtl w:val="true"/>
        </w:rPr>
        <w:t>انسان، ویژگی ها و کج رفتاری های او</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ممتاز در عالم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او، خویش را احسن الخالقین خواند،</w:t>
      </w:r>
      <w:r>
        <w:rPr>
          <w:rStyle w:val="FootnoteAnchor"/>
          <w:rtl w:val="true"/>
        </w:rPr>
        <w:footnoteReference w:id="190"/>
      </w:r>
      <w:r>
        <w:rPr>
          <w:rFonts w:ascii="IRNazanin" w:hAnsi="IRNazanin" w:eastAsia="IRNazanin"/>
          <w:color w:val="111111"/>
          <w:sz w:val="28"/>
          <w:sz w:val="28"/>
          <w:szCs w:val="28"/>
          <w:rtl w:val="true"/>
          <w:lang w:bidi="fa-IR"/>
        </w:rPr>
        <w:t>و او را در زمین خلیفه قرار داده،</w:t>
      </w:r>
      <w:r>
        <w:rPr>
          <w:rStyle w:val="FootnoteAnchor"/>
          <w:rtl w:val="true"/>
        </w:rPr>
        <w:footnoteReference w:id="191"/>
      </w:r>
      <w:r>
        <w:rPr>
          <w:rFonts w:ascii="IRNazanin" w:hAnsi="IRNazanin" w:eastAsia="IRNazanin"/>
          <w:color w:val="111111"/>
          <w:sz w:val="28"/>
          <w:sz w:val="28"/>
          <w:szCs w:val="28"/>
          <w:rtl w:val="true"/>
          <w:lang w:bidi="fa-IR"/>
        </w:rPr>
        <w:t>و امانتش را به او سپرد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با دادن نیروی </w:t>
      </w:r>
    </w:p>
    <w:p>
      <w:pPr>
        <w:pStyle w:val="BookText"/>
        <w:rPr/>
      </w:pPr>
      <w:r>
        <w:rPr>
          <w:rFonts w:ascii="IRNazanin" w:hAnsi="IRNazanin" w:eastAsia="IRNazanin"/>
          <w:color w:val="111111"/>
          <w:sz w:val="28"/>
          <w:sz w:val="28"/>
          <w:szCs w:val="28"/>
          <w:rtl w:val="true"/>
          <w:lang w:bidi="fa-IR"/>
        </w:rPr>
        <w:t xml:space="preserve">عقل به وی، او را مخاطب قرار داد و در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مختلف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دعوت به تعقل و تفکر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با داشتن این امتیازات، دارای نواقص مهمی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دچار نسیان و فراموشی شده</w:t>
      </w:r>
      <w:r>
        <w:rPr>
          <w:rStyle w:val="FootnoteAnchor"/>
          <w:rtl w:val="true"/>
        </w:rPr>
        <w:footnoteReference w:id="193"/>
      </w:r>
      <w:r>
        <w:rPr>
          <w:rFonts w:ascii="IRNazanin" w:hAnsi="IRNazanin" w:eastAsia="IRNazanin"/>
          <w:color w:val="111111"/>
          <w:sz w:val="28"/>
          <w:sz w:val="28"/>
          <w:szCs w:val="28"/>
          <w:rtl w:val="true"/>
          <w:lang w:bidi="fa-IR"/>
        </w:rPr>
        <w:t>و غفلت وجودش را می گیرد؛</w:t>
      </w:r>
      <w:r>
        <w:rPr>
          <w:rStyle w:val="FootnoteAnchor"/>
          <w:rtl w:val="true"/>
        </w:rPr>
        <w:footnoteReference w:id="194"/>
      </w:r>
      <w:r>
        <w:rPr>
          <w:rFonts w:ascii="IRNazanin" w:hAnsi="IRNazanin" w:eastAsia="IRNazanin"/>
          <w:color w:val="111111"/>
          <w:sz w:val="28"/>
          <w:sz w:val="28"/>
          <w:szCs w:val="28"/>
          <w:rtl w:val="true"/>
          <w:lang w:bidi="fa-IR"/>
        </w:rPr>
        <w:t>او بسیار در جهالت سپری می کند و بسیار اهل ظلم است</w:t>
      </w:r>
      <w:r>
        <w:rPr>
          <w:rStyle w:val="FootnoteAnchor"/>
          <w:rtl w:val="true"/>
        </w:rPr>
        <w:footnoteReference w:id="195"/>
      </w:r>
      <w:r>
        <w:rPr>
          <w:rFonts w:ascii="IRNazanin" w:hAnsi="IRNazanin" w:eastAsia="IRNazanin"/>
          <w:color w:val="111111"/>
          <w:sz w:val="28"/>
          <w:sz w:val="28"/>
          <w:szCs w:val="28"/>
          <w:rtl w:val="true"/>
          <w:lang w:bidi="fa-IR"/>
        </w:rPr>
        <w:t>و ناسپاسی او فراوان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طبع وجودی او از پلیدی و خون ریزی بیگانه نیست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او دشمن قسم خورده ای دارد که به دنبال اغوا و نابودی اوست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امتحان بدی در مورد شرایع گذشته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خویش، دین و کتاب آسمانیش را تحریف کرد</w:t>
      </w:r>
      <w:r>
        <w:rPr>
          <w:rStyle w:val="FootnoteAnchor"/>
          <w:rtl w:val="true"/>
        </w:rPr>
        <w:footnoteReference w:id="199"/>
      </w:r>
      <w:r>
        <w:rPr>
          <w:rFonts w:ascii="IRNazanin" w:hAnsi="IRNazanin" w:eastAsia="IRNazanin"/>
          <w:color w:val="111111"/>
          <w:sz w:val="28"/>
          <w:sz w:val="28"/>
          <w:szCs w:val="28"/>
          <w:rtl w:val="true"/>
          <w:lang w:bidi="fa-IR"/>
        </w:rPr>
        <w:t>و پاره ای از آن را کتمان کرد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 انسان حتی از پیامبر خود درخواست الهه کرد،</w:t>
      </w:r>
      <w:r>
        <w:rPr>
          <w:rStyle w:val="FootnoteAnchor"/>
          <w:rtl w:val="true"/>
        </w:rPr>
        <w:footnoteReference w:id="201"/>
      </w:r>
      <w:r>
        <w:rPr>
          <w:rFonts w:ascii="IRNazanin" w:hAnsi="IRNazanin" w:eastAsia="IRNazanin"/>
          <w:color w:val="111111"/>
          <w:sz w:val="28"/>
          <w:sz w:val="28"/>
          <w:szCs w:val="28"/>
          <w:rtl w:val="true"/>
          <w:lang w:bidi="fa-IR"/>
        </w:rPr>
        <w:t>و حتی با غیبت چند روزه پیامبرش و با آنکه جانشینش در بین آنها بود به گوساله پرستی روی آورد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او با کنار گذاشتن کلام خدا و رسولش، ادعاهای باطلی </w:t>
      </w:r>
    </w:p>
    <w:p>
      <w:pPr>
        <w:pStyle w:val="BookText"/>
        <w:rPr/>
      </w:pPr>
      <w:r>
        <w:rPr>
          <w:rFonts w:ascii="IRNazanin" w:hAnsi="IRNazanin" w:eastAsia="IRNazanin"/>
          <w:color w:val="111111"/>
          <w:sz w:val="28"/>
          <w:sz w:val="28"/>
          <w:szCs w:val="28"/>
          <w:rtl w:val="true"/>
          <w:lang w:bidi="fa-IR"/>
        </w:rPr>
        <w:t xml:space="preserve">کرد و برای احبار و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گزاری قائل شد و به شرک با قالب و نام شریعت دچار گشت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اکنون جای این سؤال است که آیا به مردمی با این ویژگی ها و سابقه تاریک می توان اعتماد کرد و دین خاتم را به او سپرد و این انتظار را داشت تا هم به درستی از آن محافظت کند و به اندازه لازم و کامل نیاز خود را به صورت صحیح از آن به دست آورد؟ آیا امت پیامبر اسلام که اکثر آنان سابقه چند ساله شرک داشته و قومیت و قبیله گری در آنان وجود داشت، دگرگونی کاملی پیدا کرده، از بند شیطان رها گشته، از صفاتی چون ظلوم و جهول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گردیده، عقلشان کامل شده، از لغزش و خطا مبرّا و دور شدند، و از لحاظ معرفت و درک به درجه ای رسیده بودند که دین بدون آنکه متولی و مسؤولی داشته باشد به آنها تسلیم شود؟</w:t>
      </w:r>
    </w:p>
    <w:p>
      <w:pPr>
        <w:pStyle w:val="BookText"/>
        <w:rPr/>
      </w:pPr>
      <w:r>
        <w:rPr>
          <w:rFonts w:ascii="IRNazanin" w:hAnsi="IRNazanin" w:eastAsia="IRNazanin"/>
          <w:color w:val="111111"/>
          <w:sz w:val="28"/>
          <w:sz w:val="28"/>
          <w:szCs w:val="28"/>
          <w:rtl w:val="true"/>
          <w:lang w:bidi="fa-IR"/>
        </w:rPr>
        <w:t>تاریخ صدر اسلام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پاسخ به شبهات، در پایان جواب به شبهه غیبت، به گوشه ای از انحرافات آن روزگار که اثراتش تا دوران ما باقی است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این نکته اشاره می کنیم که خداوند در آیات متعددی از قرآن به وجود منافقان تصریح کرده و نسبت به عملکرد آنان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کسانی هستند که به ظاهر اسلام آورده و در بین مسلمانان و با قیافه اسلامی حضور داشته و خود را همرنگ آنان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 آنان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شیطان های خود خلوت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می‌کنیم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اینان به عنوان کسانی یاد می کند که شناخته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w:t>
      </w:r>
    </w:p>
    <w:p>
      <w:pPr>
        <w:pStyle w:val="BookText"/>
        <w:rPr/>
      </w:pPr>
      <w:r>
        <w:rPr>
          <w:rFonts w:ascii="IRNazanin" w:hAnsi="IRNazanin" w:eastAsia="IRNazanin"/>
          <w:color w:val="111111"/>
          <w:sz w:val="28"/>
          <w:sz w:val="28"/>
          <w:szCs w:val="28"/>
          <w:rtl w:val="true"/>
          <w:lang w:bidi="fa-IR"/>
        </w:rPr>
        <w:t xml:space="preserve">بادیه‌نشینانی که پیرامون شما هستند منافقند، 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لذا گمان می رود که مسلمان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آنان ساختن مسجد بود تا در لباس دین و پوشش دینی به اسلام ضربه بزنند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می‌کنند که جز نیکی قصدی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هدایت های تکوینی و تشریعی در مورد انسان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هدایت و هادی الهی برای انسان در هر زمان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زندگی اجتماعی انسان و حکومت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 رفتاری های انسان باعث چه اختلالاتی در شرایع شده است؟</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قرآن انواع هدایت در مورد انسان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شما در رابطه با پیش فرض های مطرح شده چیست؟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شمارگان اول و ششم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785_61623"/>
      <w:bookmarkStart w:id="134" w:name="pg5785_61623"/>
      <w:bookmarkEnd w:id="134"/>
    </w:p>
    <w:p>
      <w:pPr>
        <w:pStyle w:val="Heading2"/>
        <w:numPr>
          <w:ilvl w:val="1"/>
          <w:numId w:val="1"/>
        </w:numPr>
        <w:rPr/>
      </w:pPr>
      <w:bookmarkStart w:id="135" w:name="pg5785_61623"/>
      <w:bookmarkStart w:id="136" w:name="__RefHeading___Toc4300662_581953129"/>
      <w:bookmarkStart w:id="137" w:name="_Toc49"/>
      <w:bookmarkEnd w:id="135"/>
      <w:bookmarkEnd w:id="136"/>
      <w:r>
        <w:rPr>
          <w:rtl w:val="true"/>
        </w:rPr>
        <w:t>درس ششم</w:t>
      </w:r>
      <w:r>
        <w:rPr>
          <w:rtl w:val="true"/>
        </w:rPr>
        <w:t xml:space="preserve">: </w:t>
      </w:r>
      <w:r>
        <w:rPr>
          <w:rtl w:val="true"/>
        </w:rPr>
        <w:t>قاعده لطف</w:t>
      </w:r>
      <w:r>
        <w:rPr/>
        <w:t>3</w:t>
      </w:r>
      <w:r>
        <w:rPr>
          <w:rtl w:val="true"/>
        </w:rPr>
        <w:t xml:space="preserve"> (</w:t>
      </w:r>
      <w:r>
        <w:rPr>
          <w:rtl w:val="true"/>
        </w:rPr>
        <w:t>تبیین قاعده لطف و امامت</w:t>
      </w:r>
      <w:r>
        <w:rPr>
          <w:rtl w:val="true"/>
        </w:rPr>
        <w:t>)</w:t>
      </w:r>
      <w:bookmarkEnd w:id="137"/>
    </w:p>
    <w:p>
      <w:pPr>
        <w:pStyle w:val="Heading3"/>
        <w:numPr>
          <w:ilvl w:val="2"/>
          <w:numId w:val="1"/>
        </w:numPr>
        <w:rPr/>
      </w:pPr>
      <w:bookmarkStart w:id="138" w:name="__RefHeading___Toc4300664_581953129"/>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اندیشمندان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 </w:t>
      </w:r>
      <w:bookmarkStart w:id="140" w:name="pg5785_61624"/>
    </w:p>
    <w:p>
      <w:pPr>
        <w:pStyle w:val="Heading3"/>
        <w:numPr>
          <w:ilvl w:val="2"/>
          <w:numId w:val="1"/>
        </w:numPr>
        <w:rPr/>
      </w:pPr>
      <w:bookmarkStart w:id="141" w:name="__RefHeading___Toc4300666_581953129"/>
      <w:bookmarkStart w:id="142" w:name="_Toc51"/>
      <w:bookmarkEnd w:id="140"/>
      <w:bookmarkEnd w:id="141"/>
      <w:r>
        <w:rPr>
          <w:rtl w:val="true"/>
        </w:rPr>
        <w:t>تبیین قاعده لطف و اثبات امامت</w:t>
      </w:r>
      <w:bookmarkEnd w:id="142"/>
    </w:p>
    <w:p>
      <w:pPr>
        <w:pStyle w:val="Heading4"/>
        <w:numPr>
          <w:ilvl w:val="3"/>
          <w:numId w:val="1"/>
        </w:numPr>
        <w:rPr/>
      </w:pPr>
      <w:bookmarkStart w:id="143" w:name="__RefHeading___Toc4300668_581953129"/>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متکلّمان امامیه، بر این عقیده‌اند که امامت، از مصادیق لطف خداوند است، و چون لطف، به مقتضای حکمت الهی، واجب است، امامت نیز واجب است و خداوند باید امامی را برای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برای اثبات امامت بر مبنای حکمت و قاعده لطف، نیاز جامعه به سرپرست عادل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وجوب وجود إمام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یجب من اللطف للعباد و حسن التدبیر لهم و الاستصلاح لحصول العلم بأن الخلق یکونون أبدا عند وجود الرئیس العادل أکثر صلاحا منهم و أقل فسادا عند الانتشار و عدم السلطان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ایشان وجود امام و حُسن تدبیر او را برای صلاح جامعه و جلوگیری از فساد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جایی دیگر با اشاره به تعریف امام، امامت را لطف دانسته که حکمت الهی اقتضای وجوب آن را دارد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مرحوم مفید،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راه استاد، به تحلیل و بررسی بیشتری پیرامون قاعده لطف پرداخته و لزوم امامت را از باب نیاز جامعه به حاکم دینی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گسترده به بحث پیرامون امامت پرداخت و لطف در امامت را لطف در دین بیان کرد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سپس در کتاب دیگرشان، </w:t>
      </w:r>
    </w:p>
    <w:p>
      <w:pPr>
        <w:pStyle w:val="BookText"/>
        <w:rPr/>
      </w:pPr>
      <w:r>
        <w:rPr>
          <w:rFonts w:ascii="IRNazanin" w:hAnsi="IRNazanin" w:eastAsia="IRNazanin"/>
          <w:color w:val="111111"/>
          <w:sz w:val="28"/>
          <w:sz w:val="28"/>
          <w:szCs w:val="28"/>
          <w:rtl w:val="true"/>
          <w:lang w:bidi="fa-IR"/>
        </w:rPr>
        <w:t>برای تبیین وجوب امامت بر اساس قاعده لطف با توجه به نیاز اجتماع، به شرایط دلیل لزوم امام بر اساس قاعده لطف 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امامت و رهبری را به دو شرط لازم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تکالیف عقلی وجود داشته باشد، و دیگری این که مکلّفان معصوم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هر دو شرط یا یکی از آن دو، منتفی گردد، امامت و رهبری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به ریاست مطلق و فراگیر امام اشاره کرده و در ادامه، با طرح لزوم معصوم بودن امام، لطف بودن امام را چنین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وجوب امامت و رهبری، با توجه به دو شرط یاد شده، این است که هر انسان عاقلی که با عرف و سیره عقلا آشنایی داشته باشد، این مطلب را به روشنی تصدیق می‌کند که هر گاه در جامعه‌ای، رهبری با کفایت و تدبیر باشد که از ظلم و تباهی جلوگیری و از عدالت و فضیلت دفاع کند، شرایط اجتماعی برای بسط فضایل و ارزش‌ها فراهم‌تر خواهد بود، و مردم از ستمگری و پلیدی دوری می‌گزینند و یا در اجتناب از پلیدی و تبهکاری، نسبت به وقتی که چنین رهبری در بین آنان نباشد، وضعیت مناسب‌تری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لطف نیست؛ زیرا، لطف، چیزی است که با تحقّق آن، مکلّفان به طاعت و فضیلت روی می‌آورند، و از پلیدی و تباهی دوری می‌گزینند، و یا این که در شرایط مناسب‌تری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و رهبری، در حقِّ مکلّفان، لطف است؛ زیرا، آنان را به انجام دادن واجبات عقلی و ترک قبایح برمی‌انگیزد و مقتضای حکمت الهی، این است که مکلّفان را از آن محروم نسازد؛ و دلیلی که بر وجوب لطف اقامه شد شامل امامت می شود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امامت به صورت ویژه ای به قاعده لطف توجه کرده و امامت را از مصادیق لطف واجب دانسته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ایشان در باب وجوب وجود امام دو طریق عقلی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وجوب عقلی امامت است، چه دلیل نقلی و شرعی موجود باشد و چه چنین دلیلی نباشد؛ و راه دوم دلیل عقلی بر لزوم وجود امام با ویژگی </w:t>
      </w:r>
    </w:p>
    <w:p>
      <w:pPr>
        <w:pStyle w:val="BookText"/>
        <w:rPr/>
      </w:pPr>
      <w:r>
        <w:rPr>
          <w:rFonts w:ascii="IRNazanin" w:hAnsi="IRNazanin" w:eastAsia="IRNazanin"/>
          <w:color w:val="111111"/>
          <w:sz w:val="28"/>
          <w:sz w:val="28"/>
          <w:szCs w:val="28"/>
          <w:rtl w:val="true"/>
          <w:lang w:bidi="fa-IR"/>
        </w:rPr>
        <w:t>های خاص است با وجود دلیل شرعی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ایشان قاعده لطف را از نوع اول معرفی کرده و در تبیین آن به لزوم مدیریت جامعه توسط امام معصوم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ایشان از وجوب امامت بر اساس قاعده لطف، همان تبیینی است که توسط سید مرتضی اقامه شده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مرحوم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تجریدشان با عبارتی کوتاه لطف بودن امام و وجوب نصب او را توسط خداوند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لطف، فیجب نصبه علی اللّه تعالی تحصیلا للغرض</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تعلیل ایشان بر وجوب امام این است که به واسطه او غرض از تکلیف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بیانی دیگر علت لزوم امام بر اساس قاعده لطف را نزدیکی به اطاعت و دوری از معصیت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الامام لطف، لأنّه مقرّب من الطاعة و مبعّد عن المعصیة، و اللطف واجب علی اللّه تعالی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آنچه در کلام ایشان قابل دقت است اینکه ایشان در ضرورت وجود امام و مقرِّبیت او برای صلاح و مبعدِّیت وی از فساد، بحث تحصیل غرض را به جای جامعه و نیاز اجتماعی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کلام ایشان چنین استفاده کرد که از منظر مرحوم خواجه طوسی نیاز به امام را باید فراتر از یک نیاز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تحصیل غرض و انجام تکلیف امری نیست که فقط در مورد جامعه و احکام اجتماعی دین اسلام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متعددی که از خود به یادگار گذاشته است به قاعده لطف و امامت اشاره کرده و به بررسی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امامت را از مصادیق لطف واجب دانسته و قائل به وجوب عقلی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جای مکتوبات خود، وجود امام معصوم و امامت او را باعث تقرب مکلفین به طاعت الهی و دوری آنها از فساد بیان کرده و نصب چنین امامی را با توجه به وجوب لطف، واجب می داند و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نصب امام از طرف خداوند بزرگ لطف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امامی که معرّفی کردیم اگر از طرف خداوند بزرگ تعیین شده باشد مکلّف به سبب او به </w:t>
      </w:r>
    </w:p>
    <w:p>
      <w:pPr>
        <w:pStyle w:val="BookText"/>
        <w:rPr/>
      </w:pPr>
      <w:r>
        <w:rPr>
          <w:rFonts w:ascii="IRNazanin" w:hAnsi="IRNazanin" w:eastAsia="IRNazanin"/>
          <w:color w:val="111111"/>
          <w:sz w:val="28"/>
          <w:sz w:val="28"/>
          <w:szCs w:val="28"/>
          <w:rtl w:val="true"/>
          <w:lang w:bidi="fa-IR"/>
        </w:rPr>
        <w:t>کارهای نیک نزدیک شده و از کارهای زشت دوری می‌گزیند، و در غیر این صورت، شخص مکلّف از نیکی ها دور و به بدی ها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هر فرد عاقلی از روی تجربه آشکار و بدیهی خواهد بود و کسی نمی تواند منکر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مکلّفین را به طاعات نزدیک و از معاصی دور گرداند اصطلاحا لطف نامیده می‌شود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امامت را لطف دانسته و نصب آن را مانند نصب پیامبر واجب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الإمام لطفا ظاهر فیجب نصبه مثل النبی من غیر فرق</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تبیین ایشان در باب وجوب امامت به نیازمندی انسان به دین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بر الهیات شرح تجرید به صورت 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شک أنّه موجب لدفع الضرر و حصول النفع فی الدنیا فلا ینتظم أمر المبدأ و المعاد إلّا به، فیجب علی اللّه نصبه و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جایی دیگر چنین شرح می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حاجت به وجود امام در وقتی که رسول موجود نباشد آنکه چنانچه رحمت شامله الهیه اقتضای برانگیختن و فرستادن نبی و رسول نموده تا آنچه مقصود اوست از اوامر و نواهی بی‌زیاد و کم به بندگان رسانند و بندگان خدا در هر چه محتاج الیه ایشان است از مصالح و مفاسد و هر چه ایشان را نفع و نقصان رساند به پیغمبران رجوع نمایند، همان غرض الهی بعد از رحلت پیغمبران به حال خود باقی است و هر پیغمبری را بعد از آنکه از دار دنیا رحلت کند نایبی و جانشینی به حکم خدا در کار است که احکام شریعت را پاسبانی نماید تا زیاده و نقصان بدان راه نیابد و دزدان راه و شیاطین جن و انس که در کمین و منتظر فرصتند که در بنای ایمان بندگان خللی اندازند به آن احکام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اوصاف پیغمبری متصف باشد، چه او جانشین پیغمبر است و حفظ شرع بعد از پیغمبر به او تعلّق دارد و چنانچه او ارشاد بندگان می‌کرد و احکام الهی را به ایشان می‌رسانید، امام همان کار می‌کند؛ پس باید که هر چه گوید و کند موافق خواسته الهی باشد و هر فایده که از جانب رسول به بندگان </w:t>
      </w:r>
      <w:bookmarkStart w:id="145" w:name="pg5785_61628"/>
    </w:p>
    <w:p>
      <w:pPr>
        <w:pStyle w:val="BookText"/>
        <w:rPr/>
      </w:pPr>
      <w:bookmarkEnd w:id="145"/>
      <w:r>
        <w:rPr>
          <w:rFonts w:ascii="IRNazanin" w:hAnsi="IRNazanin" w:eastAsia="IRNazanin"/>
          <w:color w:val="111111"/>
          <w:sz w:val="28"/>
          <w:sz w:val="28"/>
          <w:szCs w:val="28"/>
          <w:rtl w:val="true"/>
          <w:lang w:bidi="fa-IR"/>
        </w:rPr>
        <w:t>عاید می‌شده در زمان خلیفه و امام نیز همان فایده به بندگان خدا عاید گردد و شریعت مطهره او از نقص و نقصان و عیب و زیادتی مبرّا و منزّه باشد؛ پس، از این جهت باید که خدا و رسول تعیین امام کنند و دلایل که دلالت بر امامت آن شخص کند بر بندگان ظاهر سازند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46" w:name="__RefHeading___Toc4300670_581953129"/>
      <w:bookmarkStart w:id="147" w:name="_Toc53"/>
      <w:bookmarkEnd w:id="146"/>
      <w:r>
        <w:rPr>
          <w:rtl w:val="true"/>
        </w:rPr>
        <w:t>تحلیل و بررسی</w:t>
      </w:r>
      <w:bookmarkEnd w:id="147"/>
    </w:p>
    <w:p>
      <w:pPr>
        <w:pStyle w:val="BookText"/>
        <w:rPr/>
      </w:pPr>
      <w:r>
        <w:rPr>
          <w:rFonts w:ascii="IRNazanin" w:hAnsi="IRNazanin" w:eastAsia="IRNazanin"/>
          <w:color w:val="111111"/>
          <w:sz w:val="28"/>
          <w:sz w:val="28"/>
          <w:szCs w:val="28"/>
          <w:rtl w:val="true"/>
          <w:lang w:bidi="fa-IR"/>
        </w:rPr>
        <w:t>با توجه به اقوال اندیشمندان امامیه و تبیینی که در مورد قاعده لطف و امامت ارائه کرده اند می توان نکات ذیل را از کلمات آنان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لطف مقرّب است، یعنی لطفی است که انسان به واسطه آن به طاعت الهی و عمل به وظایف دینی نزدیک تر و از فساد و تباهی دور می شود و می تواند به درستی رضایت الهی را در عمل به تکالیف امتثال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و حقیقت لزوم امامت انجام تکالیف و تقرب به طاعت است، یعنی وظیفه اصلی امام آن است که انسان را در مسیر انجام خواست الهی هدایت و راهبری کند تا او بتواند با عمل به وظایف شرعی و دینی به سعادت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رویکرد، تکیه زدن امام بر کرسی ریاست جامعه با ایجاد تشکیلات حکومتی شأنی از شئون وجودی او و در راستای وظیفه اصلی او که همان هدایت و راهنمایی و سرپرستی انسان در مسیر انجام اطاعت الهی است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انسان موجودی اجتماعی بوده، وظایفی در قبال جامعه دارد، از جامعه تأثیر گرفته و در آن تأثیر می گذارد، لذا هدایت کامل این انسان مستلزم آن است که امام حاکمیت جامعه را نیز در دست بگیرد و با ایجاد محیط اسلامی، راه را برای تقرب مردم به طاعت و دوری از معصیت فراهم تر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متکلمین مانند سید مرتضی و شیخ طوسی، لطف بودن امامت را نسبت به تکالیف عقلی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مانند ابن میثم بحرانی، برهان لطف بر وجوب امامت را با توجّه به تکالیف شرعی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متکلّمان امامیه، بدون این که از تکلیف عقلی یا شرعی سخنی به میان آورند، به تبیین لطف بودن وجود امام و رهبر عادل و با کفایت پرداخته‌اند و یاد آور شده‌اند که وجود چنین پیشوایی، در جامعه بشری،</w:t>
      </w:r>
      <w:bookmarkStart w:id="148" w:name="pg5785_61629"/>
    </w:p>
    <w:p>
      <w:pPr>
        <w:pStyle w:val="BookText"/>
        <w:rPr/>
      </w:pPr>
      <w:bookmarkEnd w:id="148"/>
      <w:r>
        <w:rPr>
          <w:rFonts w:ascii="IRNazanin" w:hAnsi="IRNazanin" w:eastAsia="IRNazanin"/>
          <w:color w:val="111111"/>
          <w:sz w:val="28"/>
          <w:sz w:val="28"/>
          <w:szCs w:val="28"/>
          <w:rtl w:val="true"/>
          <w:lang w:bidi="fa-IR"/>
        </w:rPr>
        <w:t>نقشی مؤثّر و تعیین کننده در گسترش خیر و صلاح دارد، چنان که نبود چنین پیشوایی، زمینه ساز گسترش فساد و تباهی در جوامع بشری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سدیدالدین حمّصی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روشی را برگزیده‌اند</w:t>
      </w:r>
      <w:r>
        <w:rPr>
          <w:rFonts w:eastAsia="IRNazanin" w:cs="IRNazanin"/>
          <w:color w:val="111111"/>
          <w:sz w:val="28"/>
          <w:szCs w:val="28"/>
          <w:rtl w:val="true"/>
          <w:lang w:bidi="fa-IR"/>
        </w:rPr>
        <w:t>.</w:t>
      </w:r>
    </w:p>
    <w:p>
      <w:pPr>
        <w:pStyle w:val="Heading4"/>
        <w:numPr>
          <w:ilvl w:val="3"/>
          <w:numId w:val="1"/>
        </w:numPr>
        <w:rPr/>
      </w:pPr>
      <w:bookmarkStart w:id="149" w:name="__RefHeading___Toc4300672_581953129"/>
      <w:bookmarkStart w:id="150" w:name="_Toc54"/>
      <w:bookmarkEnd w:id="149"/>
      <w:r>
        <w:rPr>
          <w:rtl w:val="true"/>
        </w:rPr>
        <w:t>تکمله</w:t>
      </w:r>
      <w:bookmarkEnd w:id="150"/>
    </w:p>
    <w:p>
      <w:pPr>
        <w:pStyle w:val="BookText"/>
        <w:rPr/>
      </w:pPr>
      <w:r>
        <w:rPr>
          <w:rFonts w:ascii="IRNazanin" w:hAnsi="IRNazanin" w:eastAsia="IRNazanin"/>
          <w:color w:val="111111"/>
          <w:sz w:val="28"/>
          <w:sz w:val="28"/>
          <w:szCs w:val="28"/>
          <w:rtl w:val="true"/>
          <w:lang w:bidi="fa-IR"/>
        </w:rPr>
        <w:t>برای تحلیل کامل تر قاعده لطف و ضرورت وجود امام بر پایه آن مناسب است برخی آیات الهی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خداوند آسمان و زمین را برای انسان خلق کرد؛</w:t>
      </w:r>
      <w:r>
        <w:rPr>
          <w:rStyle w:val="FootnoteAnchor"/>
          <w:rtl w:val="true"/>
        </w:rPr>
        <w:footnoteReference w:id="220"/>
      </w:r>
      <w:r>
        <w:rPr>
          <w:rFonts w:ascii="IRNazanin" w:hAnsi="IRNazanin" w:eastAsia="IRNazanin"/>
          <w:color w:val="111111"/>
          <w:sz w:val="28"/>
          <w:sz w:val="28"/>
          <w:szCs w:val="28"/>
          <w:rtl w:val="true"/>
          <w:lang w:bidi="fa-IR"/>
        </w:rPr>
        <w:t>و هدف از خلقت انسان را عبادت و عبودیت قرار داد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انسان برای حرکت صحیح در این راه و نیل به کمال لایق خویش، به علت نارسایی و نقصان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 عقلی و چه معرفت 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وحی و راهنمایی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انبیای بزرگوار را برگزید و برای هدایت مبعوث نمود تا با ابلاغ وحی الهی و تزکیه نفوس و تعلیم حکمت، راه و رسم صحیح زندگی را به مردم بیاموزند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دستورات و تکالیف الهی را در چارچوب شریعت در اختیار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قالب ارائه طریق، مردم را در مسیر دین هدایت و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قالب ایصال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مردم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پیاده کردن احکام الهی در زندگی مردم داشتند و در این زمینه سختی های فراوانی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که علاوه بر نبوت و رسالت مطرح شده است گویای این مرحله از فعالیت حجت های الهی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نظر شیعه بعد از پیامبر خاتم باید امامی همانند او در جامعه باشد، زیرا مقصود خداوند از فرستادن پیامبران در صورتی تحقق یافته، الطافش به حد کمال رسیده و حجت بر بندگان تمام میشود که هم تمام پیام های خدا بدون هیچ کم و زیادی در بین بشر محفوظ و باقی بماند و هم دستورات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توسط جانشین پیامبر امکان 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نیز باید علمی الهی همراه با عبودیتی تام داشته و کمالات انسانی در وی فعلیّت یافته باشد تا بتواند پیشرو قافله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است که دین و پیام های الهی از تحریف و نابودی در امان مانده و باعث می شود افاضات و عنایات خدا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نه تنها فرامین و تکالیف الهی محقَّق نمی شود، بلکه با نابودی دین و پیام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هدف تکاملی برای انسان قابل دسترسی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فرضی، وجود انسان نیز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نباید از نظر دور داشت اینکه هدایت امام را نباید در قالب هدایت ظاهری و ارائه طریق و صرف یک مدیریت ظاهری جامعه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چنانکه نسبت به ظاهر اعمال مردم پیشوا و راهنماست، همچنین در باطن نیز سمت پیشوایی و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قافله سالار کاروان انسانیت است که از راه باطن و معنی به سوی خدا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مرحوم علامه طباطبایی این حقیقت با دو مقدمه تبیین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اسلام و سایر ادیان آسمانی یگانه وسیله سعادت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ابدی انسان، همانا اعمال نیک و بد اوست که دین آسمانی تعلیم میدهد و از راه وحی و نبوت، این اعمال را به صورت امر و نهی و تحسین و تقبیح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شک نیست که میان اعمال نیک و بد و میان آنچه در جهان ابدیت از زندگی و خصوصیات آن هست، رابطه واقعی برقرار است که خوشی و ناخوشی آینده مولود آن است و به عبارت ساده تر در هر یک از اعمال نیک و بد، در درون انسان واقعیتی به وجود میآید که چگونگی زندگی آینده مرهون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بفهمد یا نفهمد درست مانند کودکی است که تحت تربیت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 </w:t>
      </w:r>
    </w:p>
    <w:p>
      <w:pPr>
        <w:pStyle w:val="BookText"/>
        <w:rPr/>
      </w:pPr>
      <w:r>
        <w:rPr>
          <w:rFonts w:ascii="IRNazanin" w:hAnsi="IRNazanin" w:eastAsia="IRNazanin"/>
          <w:color w:val="111111"/>
          <w:sz w:val="28"/>
          <w:sz w:val="28"/>
          <w:szCs w:val="28"/>
          <w:rtl w:val="true"/>
          <w:lang w:bidi="fa-IR"/>
        </w:rPr>
        <w:t xml:space="preserve">دستورهایی که از مربی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 پیکر کارهایی که انجام میدهد،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بزرگ شدن و گذرانیدن ایام تربیت به واسطه ملکات روحی ارزندهای که در باطن خود مهیا کرده، در اجتماع به زندگی سعادتمندی نایل خواهد شد و اگر از انجام دستورهای مربی نیکخواه خود سرباز زده باشد، جز بدبختی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انسان در باطن این حیات ظاهری، حیات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دارد که از اعمال وی سرچشمه میگیرد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نورانی قرآن کریم نیز با تأیید این بیان عقلی، برای اهل ایمان حیاتی دیگر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ءَامَنُوا استَجِیبُوا للَّهِ وَ لِلرَّسولِ إِذَا دَعَاکمْ لِمَا یحْییکمْ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حَیوةً طیبَةً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امامان که هدایت و رهبری آنها به امر خداست، به دینی که هدایت میکنند و رهبری آن را به عهده دارند خودشان نیز عاملند و وقتی مردم را به سوی حیات معنوی سوق میدهند خودشان نیز همان حیات را دارند، زیرا تا خدا کسی را خود هدایت نکند هدایت دیگران را به دست او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چنین نتیجه گرفته میشود که در هر امتی، امام بالاترین درجه حیات معنوی را دارد و رهبری حیات معنوی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جَعَلْنَهُمْ أَئمَّةً یهْدُونَ بِأَمْرِنَا وَ أَوْحَینَا إِلَیهِمْ فِعْلَ الْخَیراتِ</w:t>
      </w:r>
      <w:r>
        <w:rPr>
          <w:rFonts w:eastAsia="IRNazanin" w:cs="IRNazanin"/>
          <w:color w:val="111111"/>
          <w:sz w:val="28"/>
          <w:szCs w:val="28"/>
          <w:rtl w:val="true"/>
          <w:lang w:bidi="fa-IR"/>
        </w:rPr>
        <w:t>».</w:t>
      </w:r>
      <w:r>
        <w:rPr>
          <w:rStyle w:val="FootnoteAnchor"/>
          <w:rtl w:val="true"/>
        </w:rPr>
        <w:footnoteReference w:id="2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امام علاوه بر ارشاد و هدایت ظاهری، دارای یک نوع هدایت و جذبه معنوی است که از سنخ عالم امر و تجرد میباشد و به واسطه حقیقت و نورانیت و باطن ذاتش، در قلوب شایسته مردم تأثیر و تصرف مینماید و آنها را به سوی مرتبه کمال و غایت ایجاد جذب میکند</w:t>
      </w:r>
      <w:r>
        <w:rPr>
          <w:rFonts w:eastAsia="IRNazanin" w:cs="IRNazanin"/>
          <w:color w:val="111111"/>
          <w:sz w:val="28"/>
          <w:szCs w:val="28"/>
          <w:rtl w:val="true"/>
          <w:lang w:bidi="fa-IR"/>
        </w:rPr>
        <w:t>.</w:t>
      </w:r>
      <w:r>
        <w:rPr>
          <w:rStyle w:val="FootnoteAnchor"/>
          <w:rtl w:val="true"/>
        </w:rPr>
        <w:footnoteReference w:id="227"/>
      </w:r>
      <w:bookmarkStart w:id="151" w:name="pg5785_61632"/>
    </w:p>
    <w:p>
      <w:pPr>
        <w:pStyle w:val="Heading4"/>
        <w:numPr>
          <w:ilvl w:val="3"/>
          <w:numId w:val="1"/>
        </w:numPr>
        <w:rPr/>
      </w:pPr>
      <w:bookmarkStart w:id="152" w:name="__RefHeading___Toc4300674_581953129"/>
      <w:bookmarkStart w:id="153" w:name="_Toc55"/>
      <w:bookmarkEnd w:id="151"/>
      <w:bookmarkEnd w:id="152"/>
      <w:r>
        <w:rPr>
          <w:rtl w:val="true"/>
        </w:rPr>
        <w:t>ولایت خدا</w:t>
      </w:r>
      <w:bookmarkEnd w:id="153"/>
    </w:p>
    <w:p>
      <w:pPr>
        <w:pStyle w:val="BookText"/>
        <w:rPr/>
      </w:pPr>
      <w:r>
        <w:rPr>
          <w:rFonts w:ascii="IRNazanin" w:hAnsi="IRNazanin" w:eastAsia="IRNazanin"/>
          <w:color w:val="111111"/>
          <w:sz w:val="28"/>
          <w:sz w:val="28"/>
          <w:szCs w:val="28"/>
          <w:rtl w:val="true"/>
          <w:lang w:bidi="fa-IR"/>
        </w:rPr>
        <w:t>حقیقت پیش گفته را می توان با آیه شریفه ولایت خداوند توضیح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ءَامَنُواْ یخْرِجُهُم مِّنَ الظُّلُمَاتِ إِلی النُّورِ وَ الَّذِینَ کفَرُواْ أَوْلِیاؤُهُمُ الطَّغُوتُ یخْرِجُونَهُم مِّنَ النُّورِ إِلی الظُّلُمَاتِ أُوْلَئک أَصْحَبُ النَّارِ هُمْ فِیهَا خَلِدُون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حاوی حقیقت بلندی است که در باب قاعده لطف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اشاره به یک تقابل و رویارویی بسیار جدی و سرنوشت ساز دارد، ولایت و سرپرستی خدا در برابر ولایت و سرپرستی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خداوند برنامه ریزی و تدبیر امور می کند و از سوی دیگر، طاغوتیان برنامه ریزی و تدبیر امور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 پذیرش ایمان تحت ولایت خدا قرار می گیرد که نتیجه آن، خروج از ظلمت ها به سمت نور است؛ و یا با روی آوردن به کفر و الحاد، ولایت اولیای طاغوت را می پذیرد که خروج از نور به طرف تاریکی ها را به دنبال داشته و سرانجام آن نیز آتش جهنم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نظر می آید اجرای ولایت خداوند در زندگی انسان و سوق دادن او به طرف نور و نیکی توسط اولیای الهی انجام می شود</w:t>
      </w:r>
      <w:r>
        <w:rPr>
          <w:rStyle w:val="FootnoteAnchor"/>
          <w:rtl w:val="true"/>
        </w:rPr>
        <w:footnoteReference w:id="230"/>
      </w:r>
      <w:r>
        <w:rPr>
          <w:rFonts w:ascii="IRNazanin" w:hAnsi="IRNazanin" w:eastAsia="IRNazanin"/>
          <w:color w:val="111111"/>
          <w:sz w:val="28"/>
          <w:sz w:val="28"/>
          <w:szCs w:val="28"/>
          <w:rtl w:val="true"/>
          <w:lang w:bidi="fa-IR"/>
        </w:rPr>
        <w:t>و حجت های الهی جبهه حق را در این جنگ سرنوشت ساز فرماندهی می کنند؛</w:t>
      </w:r>
      <w:r>
        <w:rPr>
          <w:rStyle w:val="FootnoteAnchor"/>
          <w:rtl w:val="true"/>
        </w:rPr>
        <w:footnoteReference w:id="231"/>
      </w:r>
      <w:r>
        <w:rPr>
          <w:rFonts w:ascii="IRNazanin" w:hAnsi="IRNazanin" w:eastAsia="IRNazanin"/>
          <w:color w:val="111111"/>
          <w:sz w:val="28"/>
          <w:sz w:val="28"/>
          <w:szCs w:val="28"/>
          <w:rtl w:val="true"/>
          <w:lang w:bidi="fa-IR"/>
        </w:rPr>
        <w:t>همانگونه که فرماندهی جبهه باطل و ولایت برای کافران بر عهده ابلیس و اعوان اوست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را با توجه به این مجموعه آیات می توان مستند و مستدل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کیفیت حشر انسان ها در قیامت را با امامشان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نَدْعُواْ کلَّ أُنَاسِ </w:t>
      </w:r>
    </w:p>
    <w:p>
      <w:pPr>
        <w:pStyle w:val="BookText"/>
        <w:rPr/>
      </w:pP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امامانی از جنس نور که برای هدایت در نظر گرفته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امامانی از جنس نار که پیروانشان را به سوی تباهی و آتش سوق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اینان همان اولیای طاغوت هستند که در سوره بقره 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فرماندهان جبهه کفر همه تلاش خود را به کار می گیرند تا با دعوت انسان ها به سوی خودشان، آنها را به گونه ای مدیریت کنند که آهسته آهسته از نور حق جدا شده و وارد گرداب ضلالت و تباهی شوند، لازم است خداوند فرماندهانی را نیز برای جبهه حق قرار دهد تا با برنامه ریزی مناسب، راه را برای هدایت یافتن آدمیان و حرکتشان در مسیر بندگی هموار کنند و آنان را از تاریکی ها و ناشایستگی ها به سمت نور و روشنایی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بر پایه این نیاز، خداوند ولایت اولیای خود را بیان کرد</w:t>
      </w:r>
      <w:r>
        <w:rPr>
          <w:rStyle w:val="FootnoteAnchor"/>
          <w:rtl w:val="true"/>
        </w:rPr>
        <w:footnoteReference w:id="236"/>
      </w:r>
      <w:r>
        <w:rPr>
          <w:rFonts w:ascii="IRNazanin" w:hAnsi="IRNazanin" w:eastAsia="IRNazanin"/>
          <w:color w:val="111111"/>
          <w:sz w:val="28"/>
          <w:sz w:val="28"/>
          <w:szCs w:val="28"/>
          <w:rtl w:val="true"/>
          <w:lang w:bidi="fa-IR"/>
        </w:rPr>
        <w:t>و به مؤمنان فرمان اطاعت از آنان را صادر کرد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طبق آنچه گذشت قاعده لطف و ضرورت وجود امام که باعث تقرب به طاعت و دوری از معصیت است تبیین کامل 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روایت امام باقر علیه السلام را مورد توجه قرار 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بیاورید به خدا و رسولش و نوری که نازل کردیم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نور، نور ائمه از آل پیامبر است تا روز قیامت؛ قسم به خدا آنان نور خدایند که نازل کرده؛ قسم به خدا آنان نور خدایند در آسمان ها و در زمین؛ قسم به خدا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نور خدا در قلوب مومنین از پرتو خورشید در روز تابنده تر است؛ و قسم به خدا آنان نورانی میکنند قلوب مؤمنین را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سید مرتضی را پیرامون ضرورت وجود امام بر اساس قاعده لطف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اقوال اندیشمندان امامیه و تبیینی که در مورد قاعده لطف و امامت ارائه کرده اند چه نکاتی قابل برداشت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طباطبایی را در مورد ضرورت امام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بین ولایت خدا و ولایت طاغوت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رابطه لطف و امامت را در تبیین دانشمندان شیعه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را با لطف محصل نیز می توان تحلیل کرد؟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 xml:space="preserve">. </w:t>
      </w:r>
      <w:bookmarkStart w:id="154" w:name="pg5785_61635"/>
    </w:p>
    <w:p>
      <w:pPr>
        <w:pStyle w:val="Heading2"/>
        <w:numPr>
          <w:ilvl w:val="1"/>
          <w:numId w:val="1"/>
        </w:numPr>
        <w:rPr/>
      </w:pPr>
      <w:bookmarkStart w:id="155" w:name="__RefHeading___Toc4300676_581953129"/>
      <w:bookmarkStart w:id="156" w:name="_Toc56"/>
      <w:bookmarkEnd w:id="154"/>
      <w:bookmarkEnd w:id="155"/>
      <w:r>
        <w:rPr>
          <w:rtl w:val="true"/>
        </w:rPr>
        <w:t>درس هفتم</w:t>
      </w:r>
      <w:r>
        <w:rPr>
          <w:rtl w:val="true"/>
        </w:rPr>
        <w:t xml:space="preserve">: </w:t>
      </w:r>
      <w:r>
        <w:rPr>
          <w:rtl w:val="true"/>
        </w:rPr>
        <w:t>قاعده لطف</w:t>
      </w:r>
      <w:r>
        <w:rPr/>
        <w:t>4</w:t>
      </w:r>
      <w:r>
        <w:rPr>
          <w:rtl w:val="true"/>
        </w:rPr>
        <w:t xml:space="preserve"> (</w:t>
      </w:r>
      <w:r>
        <w:rPr>
          <w:rtl w:val="true"/>
        </w:rPr>
        <w:t>بررسی شبهات</w:t>
      </w:r>
      <w:r>
        <w:rPr/>
        <w:t>1</w:t>
      </w:r>
      <w:r>
        <w:rPr>
          <w:rtl w:val="true"/>
        </w:rPr>
        <w:t>)</w:t>
      </w:r>
      <w:bookmarkEnd w:id="156"/>
    </w:p>
    <w:p>
      <w:pPr>
        <w:pStyle w:val="Heading3"/>
        <w:numPr>
          <w:ilvl w:val="2"/>
          <w:numId w:val="1"/>
        </w:numPr>
        <w:rPr/>
      </w:pPr>
      <w:bookmarkStart w:id="157" w:name="__RefHeading___Toc4300678_581953129"/>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استدلال به سیره عقلائیه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خبر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فترت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الهی امام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داشتن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لطف در امام</w:t>
      </w:r>
      <w:r>
        <w:rPr>
          <w:rFonts w:eastAsia="IRNazanin" w:cs="IRNazanin"/>
          <w:color w:val="111111"/>
          <w:sz w:val="28"/>
          <w:szCs w:val="28"/>
          <w:rtl w:val="true"/>
          <w:lang w:bidi="fa-IR"/>
        </w:rPr>
        <w:t xml:space="preserve">) </w:t>
      </w:r>
      <w:bookmarkStart w:id="159" w:name="pg5785_61636"/>
    </w:p>
    <w:p>
      <w:pPr>
        <w:pStyle w:val="Heading3"/>
        <w:numPr>
          <w:ilvl w:val="2"/>
          <w:numId w:val="1"/>
        </w:numPr>
        <w:rPr/>
      </w:pPr>
      <w:bookmarkStart w:id="160" w:name="__RefHeading___Toc4300680_581953129"/>
      <w:bookmarkStart w:id="161" w:name="_Toc58"/>
      <w:bookmarkEnd w:id="159"/>
      <w:bookmarkEnd w:id="160"/>
      <w:r>
        <w:rPr>
          <w:rtl w:val="true"/>
        </w:rPr>
        <w:t>بررسی چند شبهه</w:t>
      </w:r>
      <w:bookmarkEnd w:id="161"/>
    </w:p>
    <w:p>
      <w:pPr>
        <w:pStyle w:val="Heading4"/>
        <w:numPr>
          <w:ilvl w:val="3"/>
          <w:numId w:val="1"/>
        </w:numPr>
        <w:rPr/>
      </w:pPr>
      <w:bookmarkStart w:id="162" w:name="__RefHeading___Toc4300682_581953129"/>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اثبات و ضرورت امامت و نصب الهی آن بر اساس قاعده لطف مورد اشکال و انتقاد متکلمین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معتزلی با آنکه قاعده لطف را قبول داشته و آن را اثبات می کنند، ولی با نفی مصداق لطف بودن امام، استدلال شیعه به این قاعده را برای ضرورت وجود امام مورد نقد قرار داده و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نیز هرچند اصل قاعده لطف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مبنایی با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استدلال شیعه برای نصب امام با استناد به این قاعده نیز اشکالاتی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آید اولین کسی که به ضرورت وجود امام بر اساس قاعده لطف اشکال کرده 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تفصیل به طرح اشکالات متعددی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ابواب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گمان خود استدلال شیعه را بر مدعایش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متکلمین برجسته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پاسخگویی برآمده و به شکل مفصلی ایرادات قاضی عبدالجبار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متکلمین عامه و خاصه به نحوی وامدار این دو عالم بوده و در کتب خود آنها را نقل کرده و مورد نقض و ابرام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طول این سالها، اشکالات و پاسخ های دیگری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اشکالات و پاسخ آنها می پردازیم</w:t>
      </w:r>
      <w:r>
        <w:rPr>
          <w:rFonts w:eastAsia="IRNazanin" w:cs="IRNazanin"/>
          <w:color w:val="111111"/>
          <w:sz w:val="28"/>
          <w:szCs w:val="28"/>
          <w:rtl w:val="true"/>
          <w:lang w:bidi="fa-IR"/>
        </w:rPr>
        <w:t>.</w:t>
      </w:r>
    </w:p>
    <w:p>
      <w:pPr>
        <w:pStyle w:val="Heading4"/>
        <w:numPr>
          <w:ilvl w:val="3"/>
          <w:numId w:val="1"/>
        </w:numPr>
        <w:rPr/>
      </w:pPr>
      <w:bookmarkStart w:id="164" w:name="__RefHeading___Toc4300684_581953129"/>
      <w:bookmarkStart w:id="165" w:name="_Toc60"/>
      <w:bookmarkEnd w:id="164"/>
      <w:r>
        <w:rPr>
          <w:rtl w:val="true"/>
        </w:rPr>
        <w:t>یک</w:t>
      </w:r>
      <w:r>
        <w:rPr>
          <w:rtl w:val="true"/>
        </w:rPr>
        <w:t xml:space="preserve">. </w:t>
      </w:r>
      <w:r>
        <w:rPr>
          <w:rtl w:val="true"/>
        </w:rPr>
        <w:t>نارسایی استدلال به سیره عقلائیه</w:t>
      </w:r>
      <w:bookmarkEnd w:id="165"/>
    </w:p>
    <w:p>
      <w:pPr>
        <w:pStyle w:val="BookText"/>
        <w:rPr/>
      </w:pPr>
      <w:r>
        <w:rPr>
          <w:rFonts w:ascii="IRNazanin" w:hAnsi="IRNazanin" w:eastAsia="IRNazanin"/>
          <w:color w:val="111111"/>
          <w:sz w:val="28"/>
          <w:sz w:val="28"/>
          <w:szCs w:val="28"/>
          <w:rtl w:val="true"/>
          <w:lang w:bidi="fa-IR"/>
        </w:rPr>
        <w:t>وجوب وجود حاکم در هر قبیله و اجتماع، مورد مناقشه بوده و سیره عقلا آن را ثابت نمی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ممکن است گفته شود عقلا فقط در موارد نیاز و هنگام وقوع حوادث مانند جنگ، </w:t>
      </w:r>
    </w:p>
    <w:p>
      <w:pPr>
        <w:pStyle w:val="BookText"/>
        <w:rPr/>
      </w:pPr>
      <w:r>
        <w:rPr>
          <w:rFonts w:ascii="IRNazanin" w:hAnsi="IRNazanin" w:eastAsia="IRNazanin"/>
          <w:color w:val="111111"/>
          <w:sz w:val="28"/>
          <w:sz w:val="28"/>
          <w:szCs w:val="28"/>
          <w:rtl w:val="true"/>
          <w:lang w:bidi="fa-IR"/>
        </w:rPr>
        <w:t>رئیسی را نصب می کنند، همچنانکه در انتخاب وکیل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عقلا گاهی کاری را که واجب و یا حسن نیست انجام می دهند و یا کارهایی که انجام می دهند گاهی اتفاق نظر در اسباب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انجام یک فعل، از کجا می توان گفت همه آنها بر سبب وجوب امری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این است که استناد به سیره عقلا درباره اهمیت و لزوم وجود رهبر در جامعه، به خودی خود، حجیت شرعی ندارد، تا آن را مبنای وجوب امامت به عنوان رهبری دینی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نظر عقلا در مورد انتخاب امام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نصب رئیس را برگزیده اند، برخی دیگر آن را نفی می کنند، و برخی راه شورا را برمی گزینند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پاسخ به قسمت اول اشکال باید گفت موضوع امام چیزی نیست که جامعه زمانی به آن نیاز داشته باشد و زمانی به آن نیازی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ظلم و فساد و تباهی فقط در صورت جنگ نیست، بلکه در حالت آرامش و امنیت نیز، تعدی به حقوق ضعیفان توسط اقویا و سایر امور مفسده انگیز اتفاق می افتد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همچنین باید توجه داشت که اصولا وجود آرامش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هرج و مرج به خاطر وجود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و در آینده نیز خواهد آمد اهل سنت امامت را امری واجب دانسته و هرچند وجوب آن را از راه شرع ثابت می کنند، اما ضرورت اجتماعی امام و نیاز به حکومت در جامعه را مورد لحاظ جدّی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قسمت دوم اشکال گفته شده است توجه به سیره عقلا فقط بر اساس فعل آنان نیست، بلکه به پشتوانه علم و درکی است که باعث وجوب این فعل شده است و اینکه در صورت وجود امام چه مصالحی مترتّب شده و اگر امامت رها شود چه ضررها و پیامدهای بدی گریبان گیر جامعه می شود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رهبر در جامعه بشری، فقط یک امر عرفی و عقلایی نیست، بلکه سیره متشرعه نیز بر آن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مسلمانان، پس از رحلت پیامبر اکرم صلی الله علیه و آله و سلم </w:t>
      </w:r>
    </w:p>
    <w:p>
      <w:pPr>
        <w:pStyle w:val="BookText"/>
        <w:rPr/>
      </w:pPr>
      <w:r>
        <w:rPr>
          <w:rFonts w:ascii="IRNazanin" w:hAnsi="IRNazanin" w:eastAsia="IRNazanin"/>
          <w:color w:val="111111"/>
          <w:sz w:val="28"/>
          <w:sz w:val="28"/>
          <w:szCs w:val="28"/>
          <w:rtl w:val="true"/>
          <w:lang w:bidi="fa-IR"/>
        </w:rPr>
        <w:t>در این باره که جامعه اسلامی به رهبری دینی نیاز دارد، هیچ درنگی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یکی از وجوهی که متکلّمان اسلامی بر ضرورت امامت به آن استدلال کرده‌اند، سیره و روش امّت اسلامی از آغاز تاکنون بوده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قسمت سوم اشکال نیز اینگونه پاسخ داده شده است که این که عقلای بشر نیز، پیوسته، به ضرورت وجود رهبر در جوامع انسانی اهتمام داشته‌اند، به دلیل تأثیر گذاری مهم و بی‌تردید رهبری صالح و با کفایت در حاکمیت خیر و صلاح در جامعه بشری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حکومت و رهبری در جوامع بشری، چیزی نیست که بتوان با مخالفت‌های برخی از خوارج یا کسانی از معتزله آن را مورد 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گفتار و دلایل مخالفان حکومت و رهبری، روشن می‌شود که آن چه موجب چنین برداشت نادرستی شده است، یکی فهم نادرست از ظواهر دینی بوده است مانند برداشت خوارج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زیرا حکم را به زمامداری تفسیر می‌کردند چنان که امام علی علیه السلام در رد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لاحکم الاّ للّه لکن هولاء یقولون لا إمرة الا للّه، و لابدّ للناس من امیر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دیگر، تحلیل نادرستی است که از حکومت‌های مستبد شده است؛ یعنی، حکم موارد و مصادیق نامطلوب حکومت و رهبری، به اصل این مقوله سرایت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گرفتار مغالطه خاص و عام و مقید و مطلق شده‌اند، و حکم خاص را به عام سرایت داده‌اند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روشن بر این که حکومت و رهبری، یکی از ضرورت‌های حیات اجتماعی بشر است، این است که کسانی چون خوارج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 در عمل، دست به برنامه ریزی و تنظیم امور و انتخاب رهبر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تاریخی نیز، هرگز، از جامعه‌ای خبر نداده است که فاقد نظام سیاسی و رهبری بوده باشد</w:t>
      </w:r>
      <w:r>
        <w:rPr>
          <w:rFonts w:eastAsia="IRNazanin" w:cs="IRNazanin"/>
          <w:color w:val="111111"/>
          <w:sz w:val="28"/>
          <w:szCs w:val="28"/>
          <w:rtl w:val="true"/>
          <w:lang w:bidi="fa-IR"/>
        </w:rPr>
        <w:t>.</w:t>
      </w:r>
      <w:r>
        <w:rPr>
          <w:rStyle w:val="FootnoteAnchor"/>
          <w:rtl w:val="true"/>
        </w:rPr>
        <w:footnoteReference w:id="246"/>
      </w:r>
      <w:bookmarkStart w:id="166" w:name="pg5785_61639"/>
    </w:p>
    <w:p>
      <w:pPr>
        <w:pStyle w:val="BookText"/>
        <w:rPr/>
      </w:pPr>
      <w:bookmarkEnd w:id="166"/>
      <w:r>
        <w:rPr>
          <w:rFonts w:ascii="IRNazanin" w:hAnsi="IRNazanin" w:eastAsia="IRNazanin"/>
          <w:color w:val="111111"/>
          <w:sz w:val="28"/>
          <w:sz w:val="28"/>
          <w:szCs w:val="28"/>
          <w:rtl w:val="true"/>
          <w:lang w:bidi="fa-IR"/>
        </w:rPr>
        <w:t>نباید از نظر دور داشت که پذیرش شورا دلیل بر ضرورت رهبری و حاکمیت است نه آنکه آن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شورا زمانی مطرح می شود که فردی که شایستگی و استحقاق ریاست را داشته باشد موجود نیست و چون جامعه نیاز به حکومت دارد چند نفر به جای یک نفر مسئولیت سرپرستی مردم را به صورت شورایی به عهده بگیرند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67" w:name="__RefHeading___Toc4300686_581953129"/>
      <w:bookmarkStart w:id="168" w:name="_Toc61"/>
      <w:bookmarkEnd w:id="167"/>
      <w:r>
        <w:rPr>
          <w:rtl w:val="true"/>
        </w:rPr>
        <w:t>دو</w:t>
      </w:r>
      <w:r>
        <w:rPr>
          <w:rtl w:val="true"/>
        </w:rPr>
        <w:t xml:space="preserve">. </w:t>
      </w:r>
      <w:r>
        <w:rPr>
          <w:rtl w:val="true"/>
        </w:rPr>
        <w:t>تعدد امام</w:t>
      </w:r>
      <w:bookmarkEnd w:id="168"/>
    </w:p>
    <w:p>
      <w:pPr>
        <w:pStyle w:val="BookText"/>
        <w:rPr/>
      </w:pPr>
      <w:r>
        <w:rPr>
          <w:rFonts w:ascii="IRNazanin" w:hAnsi="IRNazanin" w:eastAsia="IRNazanin"/>
          <w:color w:val="111111"/>
          <w:sz w:val="28"/>
          <w:sz w:val="28"/>
          <w:szCs w:val="28"/>
          <w:rtl w:val="true"/>
          <w:lang w:bidi="fa-IR"/>
        </w:rPr>
        <w:t>اگر لطف بودن امامت بدین معنا است که مردم به طاعت نزدیک و از معصیت دوری می گزینند، باید بتوان امامان متعددی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در هر شهر و دیاری، امامی از جانب خداوند تعیین گردد، و لازمه آن، تعدّد امام در یک زمان است؛</w:t>
      </w:r>
      <w:r>
        <w:rPr>
          <w:rStyle w:val="FootnoteAnchor"/>
          <w:rtl w:val="true"/>
        </w:rPr>
        <w:footnoteReference w:id="248"/>
      </w:r>
      <w:r>
        <w:rPr>
          <w:rFonts w:ascii="IRNazanin" w:hAnsi="IRNazanin" w:eastAsia="IRNazanin"/>
          <w:color w:val="111111"/>
          <w:sz w:val="28"/>
          <w:sz w:val="28"/>
          <w:szCs w:val="28"/>
          <w:rtl w:val="true"/>
          <w:lang w:bidi="fa-IR"/>
        </w:rPr>
        <w:t>در حالی که اجماع مسلمانان بر این است که امام، در هر زمان، یکی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تعدّد امام، با صفات ویژه‌ای چون عصمت، منع عقلی ندارد، ولی دلیل نقلی و اجماع، بر وحدت امام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امکان دارد در هر شهر و دیاری رهبر و پیشوایی الهی وجود داشته باشد، هرچند فقط یک نفر امام همه بوده و افراد شایسته را به عنوان والیان و رهبران مناطق مختلف تعیین می‌کند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نتیجه، امام همه، از دو طریق، به رهبری امّت اسلامی می‌پردازد، یکی بی‌واسطه، و دیگری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در عصر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عقلای بشر نیز همین روش جاری بوده است</w:t>
      </w:r>
      <w:r>
        <w:rPr>
          <w:rFonts w:eastAsia="IRNazanin" w:cs="IRNazanin"/>
          <w:color w:val="111111"/>
          <w:sz w:val="28"/>
          <w:szCs w:val="28"/>
          <w:rtl w:val="true"/>
          <w:lang w:bidi="fa-IR"/>
        </w:rPr>
        <w:t>.</w:t>
      </w:r>
    </w:p>
    <w:p>
      <w:pPr>
        <w:pStyle w:val="Heading4"/>
        <w:numPr>
          <w:ilvl w:val="3"/>
          <w:numId w:val="1"/>
        </w:numPr>
        <w:rPr/>
      </w:pPr>
      <w:bookmarkStart w:id="169" w:name="__RefHeading___Toc4300688_581953129"/>
      <w:bookmarkStart w:id="170" w:name="_Toc62"/>
      <w:bookmarkEnd w:id="169"/>
      <w:r>
        <w:rPr>
          <w:rtl w:val="true"/>
        </w:rPr>
        <w:t>سه</w:t>
      </w:r>
      <w:r>
        <w:rPr>
          <w:rtl w:val="true"/>
        </w:rPr>
        <w:t xml:space="preserve">. </w:t>
      </w:r>
      <w:r>
        <w:rPr>
          <w:rtl w:val="true"/>
        </w:rPr>
        <w:t xml:space="preserve">کفایت خبر از پیامبر </w:t>
      </w:r>
      <w:r>
        <w:rPr>
          <w:rtl w:val="true"/>
        </w:rPr>
        <w:t>(</w:t>
      </w:r>
      <w:r>
        <w:rPr>
          <w:rtl w:val="true"/>
        </w:rPr>
        <w:t>و بحث فترت</w:t>
      </w:r>
      <w:r>
        <w:rPr>
          <w:rtl w:val="true"/>
        </w:rPr>
        <w:t>)</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 شیعه، اگر دیدن و ارتباط با امام لازم نیست و خبر رساندن از طرف او توسط وکلا و یا علما کافی باشد، همین مطلب را در مورد پیامبر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فرض، نیازی به امام و اثبات او نیست، بلکه اصحاب و علمای امت کلمات پیامبر را به </w:t>
      </w:r>
    </w:p>
    <w:p>
      <w:pPr>
        <w:pStyle w:val="BookText"/>
        <w:rPr/>
      </w:pPr>
      <w:r>
        <w:rPr>
          <w:rFonts w:ascii="IRNazanin" w:hAnsi="IRNazanin" w:eastAsia="IRNazanin"/>
          <w:color w:val="111111"/>
          <w:sz w:val="28"/>
          <w:sz w:val="28"/>
          <w:szCs w:val="28"/>
          <w:rtl w:val="true"/>
          <w:lang w:bidi="fa-IR"/>
        </w:rPr>
        <w:t>مردم می رسانند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علاوه آنکه وقتی از نظر قرآن فترت رسول جایز است،</w:t>
      </w:r>
      <w:r>
        <w:rPr>
          <w:rStyle w:val="FootnoteAnchor"/>
          <w:rtl w:val="true"/>
        </w:rPr>
        <w:footnoteReference w:id="251"/>
      </w:r>
      <w:r>
        <w:rPr>
          <w:rFonts w:ascii="IRNazanin" w:hAnsi="IRNazanin" w:eastAsia="IRNazanin"/>
          <w:color w:val="111111"/>
          <w:sz w:val="28"/>
          <w:sz w:val="28"/>
          <w:szCs w:val="28"/>
          <w:rtl w:val="true"/>
          <w:lang w:bidi="fa-IR"/>
        </w:rPr>
        <w:t>فترت و نبودن امام نیز به طریق اولی قابل پذیرش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پاسخ این اشکال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اخباری که از پیامبر و شریعت او به ما می رسد و امام حاضر و معصومی پشتوانه آن است با اخباری که چنین پشتوانه ای ندارد، تفاوت مهم و غیر قابل انکاری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امام معصوم مانع از خطا و اشتباه شده و از انحراف در روایات پیامبر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پشتوانه بی بدیل اطمینان خاطری به نسل های آینده می دهد که متدیّن به همان شریعتی هستند که پیامبر گرامی اسلام آورده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علاوه، نیازهای معرفتی جدید نیز با ارشادات امام پاسخ صحیح دینی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فترت نیز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مورد بحث فترت در بیانی مفصل و جامع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فترت معتقد شده‌اند و می‌پندارند که امامت پس از پیامبر اسلام منقطع شده است؛ همچنان که نبوّت و رسالت منقطع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توفیق الهی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حقّ است و دلیل آن کثرت روایات وارده در این باب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هیچ گاه از وجود حجّت خالی نمی‌ماند و از زمان آدم علیه السلام تا این زمان خالی نبوده است و این اخبار فراوان و شایع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که در انتظار امامت او بودید مرد و جعفر نیز پیرمردی است که فردا یا روز بعد آن می‌میرد و شما بدون امام باقی می‌مانید و من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علیه السلام را از گفتار او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ابا دارد که این امر منقطع شود، مگر آنکه شب و روز منقطع گردد، وقتی او را دیدی بگو این موسی بن جعفر است، بزرگ </w:t>
      </w:r>
    </w:p>
    <w:p>
      <w:pPr>
        <w:pStyle w:val="BookText"/>
        <w:rPr/>
      </w:pPr>
      <w:r>
        <w:rPr>
          <w:rFonts w:ascii="IRNazanin" w:hAnsi="IRNazanin" w:eastAsia="IRNazanin"/>
          <w:color w:val="111111"/>
          <w:sz w:val="28"/>
          <w:sz w:val="28"/>
          <w:szCs w:val="28"/>
          <w:rtl w:val="true"/>
          <w:lang w:bidi="fa-IR"/>
        </w:rPr>
        <w:t>می‌شود و او را زن می‌دهیم و برای او نیز فرزندی متولّد می‌شود و جانشین او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 بین رسولان جایز است، زیرا آنان مبعوث به شرایع و ادیان و تجدید آنها هستند؛ امّا انبیا و ائمّه چنین نیستند، زیرا به واسطه آنها شریعت و دینی تجدید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بین نوح و ابراهیم و بین ابراهیم و موسی و بین موسی و عیسی و بین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اوصیای فراوانی بودند که فقط مذکر امر خدا بودند و حافظ و نگاهدارنده چیزهایی بودند که خدای تعالی نزد آنها قرار داده بود از قبیل وصایا و کتب و علوم و چیزهایی که رسولان از جانب او برای امّتهای خود آورده بودند و برای هر پیامبری وصی و مذکری بود که علوم و وصایای او را حافظ باشد و چون خدای تعالی سلسله رسولان را به وجود محمّد صلی الله علیه و آله و سلم 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نگردید که زمین از وجود وصی هادی مذکر خالی بماند که به امر او قیام کند و حافظ دین خدای تعالی باشد و جایز نیست آثار پیامبر اسلام و دین و آئین و فرایض و سنن و احکامش از بین برود، زیرا پس از او نبی و رسولی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اخباری را که می‌گوید بین عیسی و محمّد علیهما السلام فترتی بوده و در آن فترت، نبی و وصی وجود نداشته است دفع نمی‌کنیم و منکر آنها نیستیم و می‌گوئیم که آنها اخبار صحیحی است و لیکن تبیین آنها غیر آن چیزی است که مخالفان ما در انقطاع انبیا و ائمّه و رسولان علیهم السلام گفته‌اند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معنای فترت در آن روایات این است که بین آنها رسول و نبی و وصی ظاهر و مشهوری چنان که معمول بوده وجود نداشته است و خدای تعالی می‌فرماید که محمّد صلی الله علیه و آله و سلم را هنگام فترت رسولان مبعوث فرمود و نه فترت پیامبران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رسول اکرم و عیسی علیهما السلام پیامبران و امامانی بودند که مستور و خائف بودند که از زمره آنها خالد بن سنان عبسی پیامبری است که هیچ کس منکر آن نیست و آن را دفع نمی‌کند، زیرا اخبار نبوّت او مورد اتّفاق خاصّ و عامّ و مشهور است و دخترش زنده بود تا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r>
        <w:rPr>
          <w:rStyle w:val="FootnoteAnchor"/>
          <w:rtl w:val="true"/>
        </w:rPr>
        <w:footnoteReference w:id="254"/>
      </w:r>
      <w:bookmarkStart w:id="171" w:name="pg5785_61642"/>
    </w:p>
    <w:p>
      <w:pPr>
        <w:pStyle w:val="BookText"/>
        <w:rPr/>
      </w:pPr>
      <w:bookmarkEnd w:id="171"/>
      <w:r>
        <w:rPr>
          <w:rFonts w:ascii="IRNazanin" w:hAnsi="IRNazanin" w:eastAsia="IRNazanin"/>
          <w:color w:val="111111"/>
          <w:sz w:val="28"/>
          <w:sz w:val="28"/>
          <w:szCs w:val="28"/>
          <w:rtl w:val="true"/>
          <w:lang w:bidi="fa-IR"/>
        </w:rPr>
        <w:t>بدر الدین عینی از علمای اهل سنت در شرح کتاب صحیح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فترت، مدتی است که در آن دوره رسول الهی مبعوث نشد، و ممتنع نیست که در آن دوره نبی باشد که دعوت می کند به شریعت پیامبر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انبیائی که در دوره فترت بودند حنظله بن صفان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فرزندان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خالد بن سنان عبسی که ابن عباس می گوید دختر او پیامبر را ملاقات 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حجر از شارحین معتبر کتاب صحیح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عیسی پیامبری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روایت استدلال کرده اند که بعد از عیسی علیه السلام پیغمبری جز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نمی توان قبول کرد، زیرا روایتی وارد شده است که رسولانی از جانب خدای متعال به سوی اصحاب قریه ارسال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سوره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انبیا بعد از دوران عیسی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جرجیس و خالد بن سنان نیز پس از حضرت عیسی علیه السلام از انبیا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در مقام جمع بین روایات و توجیه دو دسته از روایات نقل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مراد از این روایات این باشد که بعد از عیسی، رسولی که صاحب شریعت بوده و نقض کننده دین مسیحیت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انبیایی بوده اند که شریعت عیسی علیه السلام را تبلیغ می نمودند و حجت بین خدا و مردم بوده اند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172" w:name="__RefHeading___Toc4300690_581953129"/>
      <w:bookmarkStart w:id="173" w:name="_Toc63"/>
      <w:bookmarkEnd w:id="172"/>
      <w:r>
        <w:rPr>
          <w:rtl w:val="true"/>
        </w:rPr>
        <w:t>چهار</w:t>
      </w:r>
      <w:r>
        <w:rPr>
          <w:rtl w:val="true"/>
        </w:rPr>
        <w:t xml:space="preserve">. </w:t>
      </w:r>
      <w:r>
        <w:rPr>
          <w:rtl w:val="true"/>
        </w:rPr>
        <w:t>نصب الهی امام</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قاعده لطف فقط وجوب امام است و اینکه وجود امام لطف است، ولی بر این مطلب دلالت ندارد که وجوب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امام معصوم باشد، بلکه می تواند انتخاب امام توسط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ادعای نصب الهی امام اولویتی نسبت به </w:t>
      </w:r>
    </w:p>
    <w:p>
      <w:pPr>
        <w:pStyle w:val="BookText"/>
        <w:rPr/>
      </w:pPr>
      <w:r>
        <w:rPr>
          <w:rFonts w:ascii="IRNazanin" w:hAnsi="IRNazanin" w:eastAsia="IRNazanin"/>
          <w:color w:val="111111"/>
          <w:sz w:val="28"/>
          <w:sz w:val="28"/>
          <w:szCs w:val="28"/>
          <w:rtl w:val="true"/>
          <w:lang w:bidi="fa-IR"/>
        </w:rPr>
        <w:t xml:space="preserve">ادعای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پاسخ این شبهه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بیان که اگر اقتضای قاعده وجوب امام است،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است، زیرا اصولا بحث قاعده لطف،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بحث از ضرورت امام با توجه به قاعده لطف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گذشته در تعریف لطف چنین بیان شد که لطف یعنی عنایتی از خداوند که مکلف را به طاعت قرین و از معصیت دور کند، و سپس ثابت شد که خداوند لطف در حق مکلفان را حتماً انجام می دهد و هرآنچه که مصداق لطف باشد و منعی از تحقق آن نباشد در اختیار مکلف قرار می دهد، و نیز ثابت شد که امامت لطف برای مکلفان است؛ چنانچه مستشکل نیز به آن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امامت مصداق لطف است، پس وجود و نصب امام از طرف خداوند ضرورت دارد، و این همان چیزی است که امامیه در صدد اثبات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این نکته اساسی را فراموش کرد که امامتی که شیعه آن را تعریف کرده و برایش حدودی را مشخص کرده و بر اساس آن، برای امام اوصاف و وظایف ویژه ای قایل است، اصولاً نمی تواند از طرف مردم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بوده و جانشین پیامبر در همه امور به جز مقام اخذ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اختیار و انتخاب مردم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انجام لطف از طرف خدا است، زیرا با انتخاب مردم، مطلوب حاصل می شود؛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نگاهی که شیعه به امام و امامت دارد مردم توان انتخاب چنین امام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 و نه فقط حاکم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p>
    <w:p>
      <w:pPr>
        <w:pStyle w:val="BookText"/>
        <w:rPr/>
      </w:pPr>
      <w:r>
        <w:rPr>
          <w:rFonts w:ascii="IRNazanin" w:hAnsi="IRNazanin" w:eastAsia="IRNazanin"/>
          <w:color w:val="111111"/>
          <w:sz w:val="28"/>
          <w:sz w:val="28"/>
          <w:szCs w:val="28"/>
          <w:rtl w:val="true"/>
          <w:lang w:bidi="fa-IR"/>
        </w:rPr>
        <w:t xml:space="preserve">ثانیاً، انتخاب امام توسط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فقط به عنوان حاکم جامعه نیز ادعایی است که ثابت نشده و هیچ مستند قرآنی و روایی ندارد، بلکه به عکس انتخاب حتی فرمانده جنگی با عنوان جهاد فی سبیل الله نیز با خداست؛</w:t>
      </w:r>
      <w:r>
        <w:rPr>
          <w:rStyle w:val="FootnoteAnchor"/>
          <w:rtl w:val="true"/>
        </w:rPr>
        <w:footnoteReference w:id="2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با وجود احتمال خطا و بلکه تحقق خطا در تشخیص مصداق مناسب برای حاکم جامعه توسط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گذشته شاهد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bookmarkStart w:id="174" w:name="pg5785_61644"/>
    </w:p>
    <w:p>
      <w:pPr>
        <w:pStyle w:val="BookText"/>
        <w:rPr/>
      </w:pPr>
      <w:bookmarkEnd w:id="174"/>
      <w:r>
        <w:rPr>
          <w:rFonts w:ascii="IRNazanin" w:hAnsi="IRNazanin" w:eastAsia="IRNazanin"/>
          <w:color w:val="111111"/>
          <w:sz w:val="28"/>
          <w:sz w:val="28"/>
          <w:szCs w:val="28"/>
          <w:rtl w:val="true"/>
          <w:lang w:bidi="fa-IR"/>
        </w:rPr>
        <w:t>نسبت به فعل و نصب الهی مردود است</w:t>
      </w:r>
      <w:r>
        <w:rPr>
          <w:rFonts w:eastAsia="IRNazanin" w:cs="IRNazanin"/>
          <w:color w:val="111111"/>
          <w:sz w:val="28"/>
          <w:szCs w:val="28"/>
          <w:rtl w:val="true"/>
          <w:lang w:bidi="fa-IR"/>
        </w:rPr>
        <w:t>.</w:t>
      </w:r>
    </w:p>
    <w:p>
      <w:pPr>
        <w:pStyle w:val="Heading4"/>
        <w:numPr>
          <w:ilvl w:val="3"/>
          <w:numId w:val="1"/>
        </w:numPr>
        <w:rPr/>
      </w:pPr>
      <w:bookmarkStart w:id="175" w:name="__RefHeading___Toc4300692_581953129"/>
      <w:bookmarkStart w:id="176" w:name="_Toc64"/>
      <w:bookmarkEnd w:id="175"/>
      <w:r>
        <w:rPr>
          <w:rtl w:val="true"/>
        </w:rPr>
        <w:t>پنج</w:t>
      </w:r>
      <w:r>
        <w:rPr>
          <w:rtl w:val="true"/>
        </w:rPr>
        <w:t xml:space="preserve">. </w:t>
      </w:r>
      <w:r>
        <w:rPr>
          <w:rtl w:val="true"/>
        </w:rPr>
        <w:t xml:space="preserve">بدل داشتن امامت </w:t>
      </w:r>
      <w:r>
        <w:rPr>
          <w:rtl w:val="true"/>
        </w:rPr>
        <w:t>(</w:t>
      </w:r>
      <w:r>
        <w:rPr>
          <w:rtl w:val="true"/>
        </w:rPr>
        <w:t>عدم انحصار لطف در امام</w:t>
      </w:r>
      <w:r>
        <w:rPr>
          <w:rtl w:val="true"/>
        </w:rPr>
        <w:t>)</w:t>
      </w:r>
      <w:bookmarkEnd w:id="176"/>
    </w:p>
    <w:p>
      <w:pPr>
        <w:pStyle w:val="BookText"/>
        <w:rPr/>
      </w:pPr>
      <w:r>
        <w:rPr>
          <w:rFonts w:ascii="IRNazanin" w:hAnsi="IRNazanin" w:eastAsia="IRNazanin"/>
          <w:color w:val="111111"/>
          <w:sz w:val="28"/>
          <w:sz w:val="28"/>
          <w:szCs w:val="28"/>
          <w:rtl w:val="true"/>
          <w:lang w:bidi="fa-IR"/>
        </w:rPr>
        <w:t>امامیه امامت را قرین نبوت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امام، حجت بوده و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مانند پیامر، از جانب او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تا بتواند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باطل است، زیرا همانگونه که شنیدن کلام پیامبر ما را بی نیاز از دیدن شخص پیامبر می کند، همچنین اخبار متواتر ما را از امام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تواتر می تواند جایگزین امام باشد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عبارت دیگر، به فرض قبول این که امامت لطف است، نمی‌توان وجوب آن را وجوب تعیینی دانست؛ زیرا، وجوب تعیینی لطف، در صورتی است که لطف، جایگزین نداشته باشد، امّا می‌توان فرض کرد که لطف امامت، بدل و جایگزینی دارد، بنابراین، وجوب آن، تخییری خواهد بود، مانند وجوب خصال کفّارات، و این، برخلاف مذهب امامیه است؛ همچنانکه عصمت مردم نیز می تواند به عنوان جایگزین امام مطرح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پاسخ باید گفت برای حفظ و عدم تحریف شریعت و نقل آن برای نسل های بعدی احتمالاتی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با قرآن کریم حفظ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با سنّت متواتر محفوظ بماند؛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با اجماع حفظ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با امام معصوم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نادرست است؛ زیرا، قرآن، اوّلاً، تفاصیل احکام شریعت را بیان نکرده است و ثانیاً، قرآن، به خودی خود، سخن نمی‌گوید، بلکه دیگران به عنوان فهم معارف و مفاهیم قرآن، از زبان آن سخن می‌گویند و چه بسا آنان، در فهم قرآن کریم،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خطای آنان، به معیار و میزان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و میزان، هر چه باشد، در حقیقت، همان است که سبب حفظ شریعت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یاد شده، بر فرض دوم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بسا، ناقلان، در مراحل بعدی، عمداً یا سهواً، دست از نقل بردارند و در نتیجه، تواتر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احکام و معارفی که به صورت متواتر نقل شده، محدود است و همه احکام شریعت را بیان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فرضیه اجماع نیز نادرست است؛ زیرا، اوّلا، اجماع، به خودی خود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احکام اجماعی، در شریعت اسلام، محدود است و در برگیرنده همه احکام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یگانه فرض درست، این است که شریعت، با امام و پیشوایی معصوم حفظ شود؛ زیرا، در این صورت، رأی او، به دلیل عصمت، از هر گونه خطایی مصون است و می‌توان با آن، دیگر آرا و اقوال درباره تفسیر قرآن و تبیین شریعت را ارزیابی کرد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آنچه گذشت روشن می شود برای امامت نمی‌توان جایگزین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طوسی اینگونه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انحصار اللّطف فیه معلوم للعقلاء</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 اینکه عصمت می تواند جایگزین امام شود مطلب قابل بیانی نیست، زیرا بحث امامت و وجوب عقلی آن در مورد جامعه و انسان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و جامعه انسانی ما که بحث امامت در آن مطرح است عصمت نداده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این سخن مثل آن است که بگوییم خدا به همه علم کامل می داد و به همه وحی می کرد و دیگر نیازی به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چنین بود نیازی به بعثت انبیا نبود، اما جامعه انسانی ما چنین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 ضرورت وجود امام و جایگزین نداشتن امام مطلبی است که حتی مخالفان امامیه نیز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اکثر قریب به اتفاق آنان، وجوب امامت را بر اساس دلایل نقلی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معتزلی در پاسخ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اجتماع بر خطا ندارند، پس قیام به واجب را مهمل نمی گذارند، و لذا امامت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 یا بعض مردم به جهت عذر، واجب را مهمل گذارند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وجوب وجود حاکم در جامعه، از نگاه سیره عقلا قابل مناقشه است؟ اشکال 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قاعده لطف، در هر منطقه ای وجود امام ضروری است؟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فترت بین امامان مانند فترت بین رسولان الهی جایز است؟ اشکال را بیان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مقتضای قاعده لطف، فقط نصب امام است؟ یا نصب الهی امام را اثبات می کند؟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می تواند بدل داشته باشد و آنچه را از امام توقع می رود، پاسخ دهد؟ اشکال را بیان و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فترت در مجموعه حجج الهی در گذر تاریخ قابل اثبات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عالمان دینی می توانند وظایف امام را به عهده بگیرند؟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 xml:space="preserve">. </w:t>
      </w:r>
      <w:bookmarkStart w:id="177" w:name="pg5785_61647"/>
    </w:p>
    <w:p>
      <w:pPr>
        <w:pStyle w:val="Heading2"/>
        <w:numPr>
          <w:ilvl w:val="1"/>
          <w:numId w:val="1"/>
        </w:numPr>
        <w:rPr/>
      </w:pPr>
      <w:bookmarkStart w:id="178" w:name="__RefHeading___Toc4300694_581953129"/>
      <w:bookmarkStart w:id="179" w:name="_Toc65"/>
      <w:bookmarkEnd w:id="177"/>
      <w:bookmarkEnd w:id="178"/>
      <w:r>
        <w:rPr>
          <w:rtl w:val="true"/>
        </w:rPr>
        <w:t>درس هشتم</w:t>
      </w:r>
      <w:r>
        <w:rPr>
          <w:rtl w:val="true"/>
        </w:rPr>
        <w:t xml:space="preserve">: </w:t>
      </w:r>
      <w:r>
        <w:rPr>
          <w:rtl w:val="true"/>
        </w:rPr>
        <w:t>قاعده لطف</w:t>
      </w:r>
      <w:r>
        <w:rPr/>
        <w:t>5</w:t>
      </w:r>
      <w:r>
        <w:rPr>
          <w:rtl w:val="true"/>
        </w:rPr>
        <w:t xml:space="preserve"> (</w:t>
      </w:r>
      <w:r>
        <w:rPr>
          <w:rtl w:val="true"/>
        </w:rPr>
        <w:t>بررسی شبهات</w:t>
      </w:r>
      <w:r>
        <w:rPr/>
        <w:t>2</w:t>
      </w:r>
      <w:r>
        <w:rPr>
          <w:rtl w:val="true"/>
        </w:rPr>
        <w:t>)</w:t>
      </w:r>
      <w:bookmarkEnd w:id="179"/>
    </w:p>
    <w:p>
      <w:pPr>
        <w:pStyle w:val="Heading3"/>
        <w:numPr>
          <w:ilvl w:val="2"/>
          <w:numId w:val="1"/>
        </w:numPr>
        <w:rPr/>
      </w:pPr>
      <w:bookmarkStart w:id="180" w:name="__RefHeading___Toc4300696_581953129"/>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احتمال وجود مفسده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غیبت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پایانی </w:t>
      </w:r>
      <w:bookmarkStart w:id="182" w:name="pg5785_61648"/>
    </w:p>
    <w:p>
      <w:pPr>
        <w:pStyle w:val="Heading3"/>
        <w:numPr>
          <w:ilvl w:val="2"/>
          <w:numId w:val="1"/>
        </w:numPr>
        <w:rPr/>
      </w:pPr>
      <w:bookmarkStart w:id="183" w:name="__RefHeading___Toc4300698_581953129"/>
      <w:bookmarkStart w:id="184" w:name="_Toc67"/>
      <w:bookmarkEnd w:id="182"/>
      <w:bookmarkEnd w:id="183"/>
      <w:r>
        <w:rPr>
          <w:rtl w:val="true"/>
        </w:rPr>
        <w:t>شش</w:t>
      </w:r>
      <w:r>
        <w:rPr>
          <w:rtl w:val="true"/>
        </w:rPr>
        <w:t xml:space="preserve">. </w:t>
      </w:r>
      <w:r>
        <w:rPr>
          <w:rtl w:val="true"/>
        </w:rPr>
        <w:t>امامت و احتمال وجود مفسده</w:t>
      </w:r>
      <w:bookmarkEnd w:id="184"/>
    </w:p>
    <w:p>
      <w:pPr>
        <w:pStyle w:val="BookText"/>
        <w:rPr/>
      </w:pPr>
      <w:r>
        <w:rPr>
          <w:rFonts w:ascii="IRNazanin" w:hAnsi="IRNazanin" w:eastAsia="IRNazanin"/>
          <w:color w:val="111111"/>
          <w:sz w:val="28"/>
          <w:sz w:val="28"/>
          <w:szCs w:val="28"/>
          <w:rtl w:val="true"/>
          <w:lang w:bidi="fa-IR"/>
        </w:rPr>
        <w:t>یک شیء زمانی لطف خواهد بود که علاوه بر اینکه دارای مصلحت است، از همه جهات مفسده نیز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نیز تنها با وجود مصلحت، واجب نخواهد بود، بلکه هیچ مفسده ای نیز نباید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می توان چنین مطلبی را ثابت کرد؟</w:t>
      </w:r>
      <w:r>
        <w:rPr>
          <w:rStyle w:val="FootnoteAnchor"/>
          <w:rtl w:val="true"/>
        </w:rPr>
        <w:footnoteReference w:id="265"/>
      </w:r>
      <w:r>
        <w:rPr>
          <w:rFonts w:ascii="IRNazanin" w:hAnsi="IRNazanin" w:eastAsia="IRNazanin"/>
          <w:color w:val="111111"/>
          <w:sz w:val="28"/>
          <w:sz w:val="28"/>
          <w:szCs w:val="28"/>
          <w:rtl w:val="true"/>
          <w:lang w:bidi="fa-IR"/>
        </w:rPr>
        <w:t>بلکه مفاسدی نیز می توان برشمرد مانند وجود فتنه ها و جنگ ها مانند زمان امامان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انجام دستورات دینی به علت هراس از امام، نه قرب خدا، و یا ثواب بیشتر برای افعال در صورت نبود امام و وجود مشکلات فراوان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ابتدایی به این شبهه که مورد توجه برخی از متکلمین امامیه</w:t>
      </w:r>
      <w:r>
        <w:rPr>
          <w:rStyle w:val="FootnoteAnchor"/>
          <w:rtl w:val="true"/>
        </w:rPr>
        <w:footnoteReference w:id="266"/>
      </w:r>
      <w:r>
        <w:rPr>
          <w:rFonts w:ascii="IRNazanin" w:hAnsi="IRNazanin" w:eastAsia="IRNazanin"/>
          <w:color w:val="111111"/>
          <w:sz w:val="28"/>
          <w:sz w:val="28"/>
          <w:szCs w:val="28"/>
          <w:rtl w:val="true"/>
          <w:lang w:bidi="fa-IR"/>
        </w:rPr>
        <w:t>نیز قرار گرفته این است که اگر امامت دارای مفسده بود نباید خداوند خود را جاعل آن معرفی کرده و آن را برای پیامبرانش قرار دهد، در حالی که خداوند حداقل در دو آیه تصریح به امامت پیامبران داشته</w:t>
      </w:r>
      <w:r>
        <w:rPr>
          <w:rStyle w:val="FootnoteAnchor"/>
          <w:rtl w:val="true"/>
        </w:rPr>
        <w:footnoteReference w:id="267"/>
      </w:r>
      <w:r>
        <w:rPr>
          <w:rFonts w:ascii="IRNazanin" w:hAnsi="IRNazanin" w:eastAsia="IRNazanin"/>
          <w:color w:val="111111"/>
          <w:sz w:val="28"/>
          <w:sz w:val="28"/>
          <w:szCs w:val="28"/>
          <w:rtl w:val="true"/>
          <w:lang w:bidi="fa-IR"/>
        </w:rPr>
        <w:t>و آن را عهد الهی نیز برشمرده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به راستی اگر مفسده در امامت باشد، در </w:t>
      </w:r>
    </w:p>
    <w:p>
      <w:pPr>
        <w:pStyle w:val="BookText"/>
        <w:rPr/>
      </w:pPr>
      <w:r>
        <w:rPr>
          <w:rFonts w:ascii="IRNazanin" w:hAnsi="IRNazanin" w:eastAsia="IRNazanin"/>
          <w:color w:val="111111"/>
          <w:sz w:val="28"/>
          <w:sz w:val="28"/>
          <w:szCs w:val="28"/>
          <w:rtl w:val="true"/>
          <w:lang w:bidi="fa-IR"/>
        </w:rPr>
        <w:t>نبوت نیز خواهد بود، زیرا آنچه در امامت می آید در نبوت نیز جاری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همچنین نباید از نظر دور داشت که اگر امامت دارای مفسده باشد، دیگر بین عقلی و نقلی بودن آن فرقی نبوده و وجوب سمعی آن نیز زیر سؤال رفته و باطل خواهد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نه تنها نباید آن را واجب کند، بلکه باید مردم را از آن نهی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شیخ طوسی این مطلب را با توجه به غیبت امام مطرح کرده است که صرف ادعای وجود قبح کافی نیست، بلکه باید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وجوه قبح در اموری مانند ظلم و فساد و جهل و کذب و مفسده است که اینها منتفی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یعنی در امامت و غیبت این امور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طوسی در بیانی بسیار موجز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المفاسد معلومة الانتفاء</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مرحوم علامه حلی در بیانی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مشخص و محصور است، و بر ما نیز معلوم بوده و واجب است از آنها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مکلف هستیم و تکلیف نیز فقط بر معلوم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لطف امامت مشتمل بر مفسده نبوده و بر خداست که امام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مفاسد لازمه امامت باشد از آن جدا نمی شود، و این باطل است با توجه به کلام خداوند که جاعل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2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پاسخ به شبهه وجود مفسده، و در تبیین و توضیح کلام مرحوم خواجه طوسی به گونه دیگری نیز بحث را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بر مفسده‌ای مشتمل می بود، هر آینه خداوند آن را بر مکلفین واجب نمی کرد و اطاعتش را بر </w:t>
      </w:r>
      <w:bookmarkStart w:id="185" w:name="pg5785_61650"/>
    </w:p>
    <w:p>
      <w:pPr>
        <w:pStyle w:val="BookText"/>
        <w:rPr/>
      </w:pPr>
      <w:bookmarkEnd w:id="185"/>
      <w:r>
        <w:rPr>
          <w:rFonts w:ascii="IRNazanin" w:hAnsi="IRNazanin" w:eastAsia="IRNazanin"/>
          <w:color w:val="111111"/>
          <w:sz w:val="28"/>
          <w:sz w:val="28"/>
          <w:szCs w:val="28"/>
          <w:rtl w:val="true"/>
          <w:lang w:bidi="fa-IR"/>
        </w:rPr>
        <w:t>مردم واجب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مفسده‌ای مشتمل بود هر آینه خداوند از برقرار کردن امام نهی می کرد؛ در حالی که این مطلب باطل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برای اثبات وجوب امامت و رد شبهه احتمال مفاسد، اینگونه نیز 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امامت یا هیچ مفسده ای ندارد و یا مصلحت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تقدیر اول، وجود امامت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تقدیر دوم نیز، امامت لازم است، زیرا ترک مصلحت دارای رجحان به خاطر مفسده مرجوح، ناصواب و باطل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186" w:name="__RefHeading___Toc4300700_581953129"/>
      <w:bookmarkStart w:id="187" w:name="_Toc68"/>
      <w:bookmarkEnd w:id="186"/>
      <w:r>
        <w:rPr>
          <w:rtl w:val="true"/>
        </w:rPr>
        <w:t>هفت</w:t>
      </w:r>
      <w:r>
        <w:rPr>
          <w:rtl w:val="true"/>
        </w:rPr>
        <w:t xml:space="preserve">. </w:t>
      </w:r>
      <w:r>
        <w:rPr>
          <w:rtl w:val="true"/>
        </w:rPr>
        <w:t>قاعده لطف و غیبت امام</w:t>
      </w:r>
      <w:bookmarkEnd w:id="1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به غیبت امام اعتقاد دارد و وجه غیبت را این می‌داند که مکلَّفان به وظایف خود نسبت به امام که اطاعت و انقیاد از او و نصرت و یاری دادن او است عمل نکردند، بلکه در صدد قتل وی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لطف بودن امام، مشروط به این است که امام در میان مردم حضور داشته و دسترسی به او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غیبت، لطف بودن امام در حقِّ مکلّفان، تحقّق نخواهد پذیرفت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 انسان به همان اندازه که از حاکم مخفی بدون اثر در شهر، هراس داشته و از پلیدی دوری می کند، همچنین از حاکمی که هر لحظه ممکن است به شهر وارد شود نیز، بیمناک بوده و از زشتی ها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خوف از مترقب الظهور با خوف از مترقب الوجود یکی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شما وجود بدون تصرف امام را لطف می گویید مورد قبول نیست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قاعده لطف و روایات شیعه در مورد لزوم امامت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یک سو معتقد است بر اساس قاعده لطف، ضرورت وجود امام در هر زمان ثابت است؛ و این عقیده را با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یسمع له ویطیع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لا تقوم لله علی خلقه إلا بإمام حی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علیه إمام حی ظاهر مات میتة جاهلیة،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 إمام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 الأرض من عالم منکم حی ظاهر تفزع إلیه الناس فی حلالهم وحرامهم؟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لا یعبد الله 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یدع الأرض إلا وفیها عالم یعلم الزیادة والنقصان، فإذا زاد المؤمنون شیئاً ردهم، وإذا نقصوا أکمله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کاملاً، ولولا ذلک لالتبس علی المؤمنین أمرهم ولم یفرق بین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روایاتی نقل می کنند که منافات با لطف و ضرورت وجود امام در هر زمان دارد و این لطف با وفات عسکری تمام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فترة لا یعرف المسلمون إمامهم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یتبین لکم الآخر</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یوماً لا تری فیه إماماً من آل محمد، فأحب من کنت تحب، وأبغض من کنت تبغض، ووال من کنت توالی، وانتظر الفرج صباحاً ومساءً</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صرتم فی حال لا یکون فیها إمام هدی ولا علم </w:t>
      </w:r>
    </w:p>
    <w:p>
      <w:pPr>
        <w:pStyle w:val="BookText"/>
        <w:rPr/>
      </w:pPr>
      <w:r>
        <w:rPr>
          <w:rFonts w:ascii="IRNazanin" w:hAnsi="IRNazanin" w:eastAsia="IRNazanin"/>
          <w:color w:val="111111"/>
          <w:sz w:val="28"/>
          <w:sz w:val="28"/>
          <w:szCs w:val="28"/>
          <w:rtl w:val="true"/>
          <w:lang w:bidi="fa-IR"/>
        </w:rPr>
        <w:t>یری، فلا ینجوا من تلک الحیرة إلا من دعا بدعاء الغریق،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البلاء فکیف 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ولن تدرکه، فتمسکوا بما فی أیدیکم حتی یصح لکم الأمر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این تهافت ظاهر نیاز به توضیح ندارد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امامان به دوازده نفر با ضرورت وجود امام در هر زمان بر اساس قاعده لطف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مجموعه شبهاتی بود که به لطف بودن امامت با توجه به غیبت امام مهدی عجل الله تعالی فرجه الشریف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متکلمین امامیه را در این زمینه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این شبهه گفته شده است در اینکه تصرف امام لطف بوده و مصلحت دین مردم در آن نهفته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تمامیت لطف در امامت به تحقق مجموع اموری است که برخی به خدا ارتباط دارد که باید به آنها بیردازد، و برخی به مردم مربوط است که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با ایجاد امامت و وجود امام، اطاعت او را بر ما واجب کند؛ و بر ما است که اطاعت او بکنیم و راه را برای امامت و ولایت او باز کنیم و موانع موجود را با سرپرستی او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عصیان و کوتاهی ما، حجتی بر علیه ما است و نباید از خدا بخواهیم آنچه فعل ما و مربوط به ما است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توانیم از او بهره مند شویم به جهت کوتاهی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کوتاهی باعث سقوط تکلیف از ما نمی شود، و لذا باید برای ظهور و امکان تصرف او به وظیفه خود عمل کنیم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آنچه لطف واجب است وجود امامی است که برای امر و نهی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عواملی انسانی مانند ظلم ستمکاران مانعی در برابر فعالیت امام باشد، از جهات لطف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ایجاد مقتضی که همان امام است لازم است نه 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اجبار به میان می آید که نفی آن در تعریف لطف گذشت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در صورتی که عموم انسان ها برای رفع موانع قیام کنند کمک الهی را می توان مترقّب و 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و تکلیف مردم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قاضی عبدالجبار معتزلی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 این باور است اگر امام غایب شد لازم نیست کسی به جای او قرار گیرد، زیرا امامی که زنده است تمکّن از تنفیذ دارد و امید اینکه قیام به امر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وجود امام دیگر در جایگاه او، تجویز دو امام در زمان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چنین حالتی می توانند به چیزی که می تواند نیابت از امام کند روی آورند تا زمانی که امام بتواند قیام به امر 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باید دانسته شود لطف، در باب امامت، در حقیقت از سه لطف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است از آفریدن امام و اعطای منصب امامت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فعل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است از این که امام، منصب امامت را پذیرا شود و برای تحقّق بخشیدن به آن، آمادگی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فعل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که آنان، امامت امام را پذیرا شوند و از او اطاعت کنند و او را یاری 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یاد شده بر هم ترتّب دارند؛ یعنی، تا لطف نخست تحقّق نیابد، نوبت به لطف دوم نمی‌رسد و تا لطف دوم تحقّق نیابد، لطف سوم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آن جا که لطف سوم، فعل مکلفان است، آن چه به خداوند مربوط می‌شود، این است که اطاعت از امام و یاری دادن او را بر آنان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فعل لطف بر خداوند واجب است، پس واجب کردن اطاعت از امام و یاری دادن او، مقتضای لطف خداوند،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تکلیف، بدون این که امام را بیافریند و منصب امامت را به او بدهد، تکلیف مالایطاق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تکلیف کردن، برخداوند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نیافریدن امام؛ خلاف موازین عدل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اجبار مردم نیز بر </w:t>
      </w:r>
    </w:p>
    <w:p>
      <w:pPr>
        <w:pStyle w:val="BookText"/>
        <w:rPr/>
      </w:pPr>
      <w:r>
        <w:rPr>
          <w:rFonts w:ascii="IRNazanin" w:hAnsi="IRNazanin" w:eastAsia="IRNazanin"/>
          <w:color w:val="111111"/>
          <w:sz w:val="28"/>
          <w:sz w:val="28"/>
          <w:szCs w:val="28"/>
          <w:rtl w:val="true"/>
          <w:lang w:bidi="fa-IR"/>
        </w:rPr>
        <w:t>پذیرش او خلاف قاعده لطف است؛ چنانچه در مورد پیامبران نیز چنین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خواجه طوسی در بیانی موجز، این مراحل را که جواز غیبت امام و عدم تنافی آن را با لطف بودن او اثبات می کند،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وجوده لطف، و تصرّفه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غیبته منّا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شیخ طوسی مطلب مهم دیگری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جواز غیبت، مجوز جواز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از امام به جهت عدم وجود او، حجتی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امام نباشد اطاعت از او نیز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او امکان اطاعت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اطاعت از امام به علت غیبت او، حجتی بر بندگان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مطلب دیگری که در بیان متکلمین شیعه به آن توجه شده است لطف بودن امام حتی در زمان غیبت است به این بیان که کسی که وجود امام را پذیرفته و به اطاعت از او اعتقاد دارد از بسیاری از افعال قبیح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زمان خود را از ظهور و حاکمیت و تأدیب امام ایمن نمی بیند، مانند فردی که در زمان ظهور امام در شهری دور از امام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حتی با دوری مسافت، خود را ایمن از مجازات امام نمی داند و لذا از قبایح اجتناب می کند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اینگونه تکمیل شده است که اگر صرف علم به وجود چیزی در آینده کافی در زجر بوده و مانع مردم از انجام قبایح باشد، علم به مرگ و عقاب خدا در آخرت نیز کافی بوده و دیگر اصولا نیازی به وجوب امام چه از حیث عقل و چه از حیث نقل نیست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همچنین بین امامی که هرچند غایب است ولی حاضر و ناظر است، رفتار مردم را می بیند، </w:t>
      </w:r>
    </w:p>
    <w:p>
      <w:pPr>
        <w:pStyle w:val="BookText"/>
        <w:rPr/>
      </w:pPr>
      <w:r>
        <w:rPr>
          <w:rFonts w:ascii="IRNazanin" w:hAnsi="IRNazanin" w:eastAsia="IRNazanin"/>
          <w:color w:val="111111"/>
          <w:sz w:val="28"/>
          <w:sz w:val="28"/>
          <w:szCs w:val="28"/>
          <w:rtl w:val="true"/>
          <w:lang w:bidi="fa-IR"/>
        </w:rPr>
        <w:t>هر آن می تواند ظاهر شود هرچند به صورت محدود و برای فردی خاص، با امامی که وجود ندارد و تا به حال نیامده، فرق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حضور مأمور حاضر مخفی که در جمع هست با مأموری که هر لحظه می تواند وارد شود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مردم و کنترل خویشتن در صورت اول به مراتب شدیدتر و قوی تر از صورت دوم است به ویژه اگر از نیامدن مأمور از بیرون مدتی طولانی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از نظر دور داشت که نظارت هرچند غایبانه و غیر محسوس می تواند مانع خلاف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تا 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امامی که تازه موجود می شود فقط رافع است و می آید تا پلیدی های موجود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امامی که به عنوان منجی و موعود در آخرالزمان به دنیا می آید و برای اصلاح قیام می کند فقط در رفع پلیدی ها و فسادهای موجود اقدام می کند، و نیز انسان ها را ارشاد کرده و با توبه دادنشان، آنها را در مسیر حق قرار می دهد؛ اما دیگر کاری به گذشته ندارد و اصولاً نمی تواند کنترلی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هایی که قبل از حضور او بودند و حتی انسان هایی که پاره ای دوران زندگی خود را قبل از ظهور او سپری کردند از نظارت و کنترل او برای دوری از پلیدی و تقرب به طاعت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وجود امام بدون تصرفش، چگونه می تواند لطف باشد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دین و شریعت حفظ می شود؛ مردم مراقبت بیشتری نسبت به رفتارهای خود دارند؛ و اصولا تصرف فرع وجود است، یعنی باید امامی باشد تا تصرف کند، پس وجودش نیز لطف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شبهه تقابل روایات با یکدیگر، شاید بتوان این شبهه را از عجیب ترین و غیر منصفانه ترین نوع اشکالات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روشن است که برای درک درست یک مطلب و حقیقت، باید مجموعه روایات را با هم مورد توجه قرار داد و با عرضه آنها به یکدیگر، معرفت اصلی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امری است که در تفسیر آیات و یا در استنباط احکام فقهی از روایات استفاده می شود و بر پایه عقل و منطق نیزمی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مَالِک الْمُلْک تُؤْتی الْمُلْک مَن تَشَاءُ وَ تَنزِعُ الْمُلْک مِمَّن تَشَاءُ </w:t>
      </w:r>
    </w:p>
    <w:p>
      <w:pPr>
        <w:pStyle w:val="BookText"/>
        <w:rPr/>
      </w:pPr>
      <w:r>
        <w:rPr>
          <w:rFonts w:ascii="Amiri" w:hAnsi="Amiri" w:eastAsia="Amiri" w:cs="Amiri"/>
          <w:color w:val="111111"/>
          <w:sz w:val="28"/>
          <w:sz w:val="28"/>
          <w:szCs w:val="28"/>
          <w:rtl w:val="true"/>
          <w:lang w:bidi="ar-SA"/>
        </w:rPr>
        <w:t>وَ تُعِزُّ مَن تَشَاءُ وَ 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را با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 دانست؟ یا آنکه باید آنها را با یکدیگر و همراه با آیات دیگر بررسی کرده و معنای صحیح آیات را به دست آورد؟ یا محتوای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 قُلْ أَ فَرَأَیتُمْ ما تَدْعُونَ مِنْ دُونِ اللَّهِ إِنْ أَرادَنِی اللَّهُ بِضُرٍّ هَلْ هُنَّ کاشِفاتُ ضُرِّهِ أَوْ أَرادَنی بِرَحْمَةٍ هَلْ هُنَّ مُمْسِکاتُ رَحْمَتِه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دارای تناقض دانست که چگونه کسی که خدا را خالق می داند دیگری غیر از خدا را می خواند؟</w:t>
      </w:r>
    </w:p>
    <w:p>
      <w:pPr>
        <w:pStyle w:val="BookText"/>
        <w:rPr/>
      </w:pPr>
      <w:r>
        <w:rPr>
          <w:rFonts w:ascii="IRNazanin" w:hAnsi="IRNazanin" w:eastAsia="IRNazanin"/>
          <w:color w:val="111111"/>
          <w:sz w:val="28"/>
          <w:sz w:val="28"/>
          <w:szCs w:val="28"/>
          <w:rtl w:val="true"/>
          <w:lang w:bidi="fa-IR"/>
        </w:rPr>
        <w:t>روایات مطرح در مورد امامت نیز باید به صورت مجموعه ای و همراه با آیات قرآن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اندک توجهی داشته باشد به روشنی می یابد که این دو دسته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با یکدیگر و قابل برگشت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امامت و ضرورت وجود امام در هر زمان منافات با این ندارد که در پاره ای از زمان، امام در انجام برخی از وظایفش دچار مشکل و موانع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پیامبران نیز در مقام اجرای وظیفه هدایت و اطلاع رسانی شان دچار مشکل شده و حتی جان خود را نیز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منطقی این است که اگر به خاطر موانع و سنگ اندازی دشمنان، امام دچار محدودیت شد، پیروان ایشان در این صورت چه باید بکنند؟ وقتی پیشوایان معصوم غیبت امام مهدی علیه السلام را خبر می دهند، جای این سؤال است که وظیفه شیعیان چیست؟ مشکلات را تا زمان حضور امام، با چه شیوه ای مدیریت کرده و پشت سر بگذارند؟ اگر معرفت جدیدی حاصل نشد چه باید کرد؟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برای پیروان دیگر مکاتب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اسلام دینی جهانی نیست؟ اگر به برخی از مردم هنوز هم دین اسلام نرسیده باشد، مقصر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نعوذ بالله پیامبر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چه حکمی دارند؟ اگر به برخی از مسلمین حکم مسئله مستحدثه و جدید نرسید، او چه باید بکند؟ و</w:t>
      </w:r>
      <w:r>
        <w:rPr>
          <w:rFonts w:eastAsia="IRNazanin" w:cs="IRNazanin"/>
          <w:color w:val="111111"/>
          <w:sz w:val="28"/>
          <w:szCs w:val="28"/>
          <w:rtl w:val="true"/>
          <w:lang w:bidi="fa-IR"/>
        </w:rPr>
        <w:t xml:space="preserve">... </w:t>
      </w:r>
      <w:bookmarkStart w:id="188" w:name="pg5785_61657"/>
    </w:p>
    <w:p>
      <w:pPr>
        <w:pStyle w:val="BookText"/>
        <w:rPr/>
      </w:pPr>
      <w:bookmarkEnd w:id="188"/>
      <w:r>
        <w:rPr>
          <w:rFonts w:ascii="IRNazanin" w:hAnsi="IRNazanin" w:eastAsia="IRNazanin"/>
          <w:color w:val="111111"/>
          <w:sz w:val="28"/>
          <w:sz w:val="28"/>
          <w:szCs w:val="28"/>
          <w:rtl w:val="true"/>
          <w:lang w:bidi="fa-IR"/>
        </w:rPr>
        <w:t>بنابر این، برخی سؤالات و مشکلات مانند مطالب فوق، از جمله نیازهای رایجی است که پیشوایان یک مکتب باید برای آن جواب داشته و پیروانشان را راهنمایی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انحصار امامان به دوازده نفر کاملا بدون ارتباط به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قاعده عقلی لطف ثابت کرد ضرورت وجود امام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آن نه در توان عقل است و نه این قاعده به آن می 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بر اساس دلایل نقلی متعدد و مشهور است که حتی اهل سنت نیز بر اساس حدیث دوازده خلیفه، این عدد را پذیرفته‌اند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189" w:name="__RefHeading___Toc4300702_581953129"/>
      <w:bookmarkStart w:id="190" w:name="_Toc69"/>
      <w:bookmarkEnd w:id="189"/>
      <w:r>
        <w:rPr>
          <w:rtl w:val="true"/>
        </w:rPr>
        <w:t xml:space="preserve">امامت </w:t>
      </w:r>
      <w:r>
        <w:rPr/>
        <w:t>250</w:t>
      </w:r>
      <w:r>
        <w:rPr>
          <w:rtl w:val="true"/>
        </w:rPr>
        <w:t xml:space="preserve"> </w:t>
      </w:r>
      <w:r>
        <w:rPr>
          <w:rtl w:val="true"/>
        </w:rPr>
        <w:t>ساله</w:t>
      </w:r>
      <w:bookmarkEnd w:id="190"/>
    </w:p>
    <w:p>
      <w:pPr>
        <w:pStyle w:val="BookText"/>
        <w:rPr/>
      </w:pPr>
      <w:r>
        <w:rPr>
          <w:rFonts w:ascii="IRNazanin" w:hAnsi="IRNazanin" w:eastAsia="IRNazanin"/>
          <w:color w:val="111111"/>
          <w:sz w:val="28"/>
          <w:sz w:val="28"/>
          <w:szCs w:val="28"/>
          <w:rtl w:val="true"/>
          <w:lang w:bidi="fa-IR"/>
        </w:rPr>
        <w:t>در پایان این شبهه لازم است مطلب مهمی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غفلت واقع شده است نقش بی نظیر اهل بیت در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بین رحلت پیامبر و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معتقد است عالمان دینی جانشینی امام را در دوران غیبت به عهده دارند اولا با تکیه بر سیره اهل بیت و معارف بسیار ارزشمندی است که در طول این دوره به دست آمده است؛ ثانیا خود را تحت مدیریت و سرپرستی امام غایب دانسته و او را حاضر غایب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صدر اسلام، انحرافات بزرگی در جامعه اسلامی پدید آمد که به نوعی نظام دینی را تضعیف می کرد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برخی از این رویکردهای غلط عبارت است 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شخصیت پیامبر و او را همسان سایر افراد قرار دادن، به گونه ای که هر کس بتواند در جای ایشان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شد ایشان بشری مثل ما است و لذا می تواند سخنان او بر اساس علاقه و یا خشم فردی و نه الهی و دارای اعتبار خدایی باشد؛</w:t>
      </w:r>
      <w:r>
        <w:rPr>
          <w:rStyle w:val="FootnoteAnchor"/>
          <w:rtl w:val="true"/>
        </w:rPr>
        <w:footnoteReference w:id="303"/>
      </w:r>
      <w:r>
        <w:rPr>
          <w:rFonts w:ascii="IRNazanin" w:hAnsi="IRNazanin" w:eastAsia="IRNazanin"/>
          <w:color w:val="111111"/>
          <w:sz w:val="28"/>
          <w:sz w:val="28"/>
          <w:szCs w:val="28"/>
          <w:rtl w:val="true"/>
          <w:lang w:bidi="fa-IR"/>
        </w:rPr>
        <w:t xml:space="preserve">و حتی در بیماری ممکن است هذیان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سنت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در این راستا، مردم از نقل احادیث پیامبر نهی شدند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نامحدود کردن اعتبار عنوان صحابی؛ تدریجاً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شهادتین را گفته و پیامبر را دیده هرچند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اعتباری پیدا کرده و کلام او از حجیتی برخوردار شد که با هیچ عقل و منطقی سازگار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تواند با نام اجتهاد به جنگ خلیفه مسلمین برود و باعث بروز فتنه در جامعه اسلامی و قتل هزاران مسلمان در جنگ هایی مانند جمل و صفین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صحابه با پیامبر؛ به گونه ای که او حق دارد حتی در برابر نص پیامبر نظر بدهد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در نتیجه صحابی می تواند احکام دین را تغییر دهد؛</w:t>
      </w:r>
      <w:r>
        <w:rPr>
          <w:rStyle w:val="FootnoteAnchor"/>
          <w:rtl w:val="true"/>
        </w:rPr>
        <w:footnoteReference w:id="308"/>
      </w:r>
      <w:r>
        <w:rPr>
          <w:rFonts w:ascii="IRNazanin" w:hAnsi="IRNazanin" w:eastAsia="IRNazanin"/>
          <w:color w:val="111111"/>
          <w:sz w:val="28"/>
          <w:sz w:val="28"/>
          <w:szCs w:val="28"/>
          <w:rtl w:val="true"/>
          <w:lang w:bidi="fa-IR"/>
        </w:rPr>
        <w:t>و یا با زیر پا گذاشتن سیره پیامبر، تقسیم تساوی مالی از بیت المال را تغییر دهد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اعتبار دادن به قیاس و استحسان و احکام را بر اساس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نقل بیان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رویکردها و موارد دیگر انحرافی مانند ترویج عقاید باطل و تفسیر به رأی، اهل بیت موضع گیری شفافی داشتند که برای همیشه در تاریخ باقی ماند و مانند چراغی پر فروغ حقایق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سنجیده و محکم و سخنان گهربار، قیام و شهادت، تبیین معارف صحیح دینی در قالب دعا، احادیث، مناظره و زیارت توسط امامان معصوم علیهم السلام، علاوه بر غفلت زدایی مسیر صحیح حق مداری را در اختیار انسان ها قرار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پر برکت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امامان شیعه از رحلت پیامبر تا غیبت امام دوازدهم بر کسی پوشیده نیست و نباید به بهانه غیبت امام مهدی علیه السلام این پشتوانه مورد غفلت و کم توجهی </w:t>
      </w:r>
      <w:bookmarkStart w:id="191" w:name="pg5785_61659"/>
    </w:p>
    <w:p>
      <w:pPr>
        <w:pStyle w:val="BookText"/>
        <w:rPr/>
      </w:pPr>
      <w:bookmarkEnd w:id="191"/>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حضور امام در جامعه و امداد رسانی علمی و دستگیری او در طول این سالیان، بارها اتفاق افتاده است که عنایت علمی ایشان به مقدس اردبیلی و یا نجات شیعیان بحرین</w:t>
      </w:r>
      <w:r>
        <w:rPr>
          <w:rStyle w:val="FootnoteAnchor"/>
          <w:rtl w:val="true"/>
        </w:rPr>
        <w:footnoteReference w:id="310"/>
      </w:r>
      <w:r>
        <w:rPr>
          <w:rFonts w:ascii="IRNazanin" w:hAnsi="IRNazanin" w:eastAsia="IRNazanin"/>
          <w:color w:val="111111"/>
          <w:sz w:val="28"/>
          <w:sz w:val="28"/>
          <w:szCs w:val="28"/>
          <w:rtl w:val="true"/>
          <w:lang w:bidi="fa-IR"/>
        </w:rPr>
        <w:t>از حیله وزیر ناصبی یکی از هزاران کمک های ایشان است</w:t>
      </w:r>
      <w:r>
        <w:rPr>
          <w:rFonts w:eastAsia="IRNazanin" w:cs="IRNazanin"/>
          <w:color w:val="111111"/>
          <w:sz w:val="28"/>
          <w:szCs w:val="28"/>
          <w:rtl w:val="true"/>
          <w:lang w:bidi="fa-IR"/>
        </w:rPr>
        <w:t>.</w:t>
      </w:r>
    </w:p>
    <w:p>
      <w:pPr>
        <w:pStyle w:val="Heading3"/>
        <w:numPr>
          <w:ilvl w:val="2"/>
          <w:numId w:val="1"/>
        </w:numPr>
        <w:rPr/>
      </w:pPr>
      <w:bookmarkStart w:id="192" w:name="__RefHeading___Toc4300704_581953129"/>
      <w:bookmarkStart w:id="193" w:name="_Toc70"/>
      <w:bookmarkEnd w:id="192"/>
      <w:r>
        <w:rPr>
          <w:rtl w:val="true"/>
        </w:rPr>
        <w:t>سخن پایانی</w:t>
      </w:r>
      <w:bookmarkEnd w:id="193"/>
    </w:p>
    <w:p>
      <w:pPr>
        <w:pStyle w:val="BookText"/>
        <w:rPr/>
      </w:pPr>
      <w:r>
        <w:rPr>
          <w:rFonts w:ascii="IRNazanin" w:hAnsi="IRNazanin" w:eastAsia="IRNazanin"/>
          <w:color w:val="111111"/>
          <w:sz w:val="28"/>
          <w:sz w:val="28"/>
          <w:szCs w:val="28"/>
          <w:rtl w:val="true"/>
          <w:lang w:bidi="fa-IR"/>
        </w:rPr>
        <w:t>از نوع اشکالات و پاسخ هایی که گذشت می توان دریافت نگاه نقادانه و شبهاتی که بر قاعده لطف در باب امامت وارد شده است، و همچنین اکثر جواب ها و تبیین هایی که در ردّ شبهات وارد شده است بر این پایه استوار بوده که مراد از امام کسی است که رهبر و حاکم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دینی است، و مراد از نظام امامت یعنی نظام حکومت و حاکمیتی که در جامعه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نگاه ما به امام و امامت فراتر از حاکمیت سیاسی و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واژگان کلیدی و همچنین در بررسی پیش فرض های قاعده لطف و امامت بیان کردیم که ما امامت را در قالب دین و شریعت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امامت را عهدی الهی بیان کردیم، و وظیفه اصلی امام را هدایت مردم در بستر دین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خداوند مأموریت دارد از روش های متعددی که در قالب هدایت انسان قابل به کارگیری بوده و با اختیار آدمی تنافی ندارد استفاده کند و او را به سوی تکامل و سعادت و مقام قرب الهی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رهبری جامعه انسانی و تشکیل حکومت نیز به عنوان ابزاری برای این هدف مهم، یکی از شئون امامت دانسته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قاعده لطف نیز گذشت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مقربیّت به طاعت و مبعدیّت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وظیفه دارد در قالب یک مدیریت و برنامه ریزی دقیق، انسان را در مسیر اطاعت الهی قرار دهد و نیازمندی های او را در این حرکت اختیاری، چه از بُعد معرفتی و چه از بُعد رفتاری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باید انسان را در راه مبارزه با انحرافاتی که ممکن است دچار شود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دچار لغزشی شد، برای گذر از آن و رفع نواقص به وجود آمده مدد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جای این سؤال است که آیا لازم است انسان ها، همه ابعاد و زوایای تدبیر زندگیشان را به صورت شفاف ببینند؟ آیا اگر خداوند عادل است و امور خلایق و از جمله انسان را بر اساس عدالت تدبیر می کند، به این معنا است که انسان باید به همه جزئیات و کیفیات عدالت الهی در زندگی خود آگاه بوده و بتواند آن را در زندگی به صورت کامل مشاهده کند؟ آیا مدیریت و سیاست گزاری یک حاکم برای تدبیر امور جامعه در ابعاد گوناگون فرهنگی، اقتصادی،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باشد که همه مردم آن را به روشنی دیده و درک کنند؟ آیا مدیریت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خانواده باید به گونه ای باشد که همه اهل خانه از ریز برنامه ها و دخل و خرج خانه مطلع باشند؟ و آیا در این موارد، حضور ظاهری حاکم و پدر همیشه لازم است؟</w:t>
      </w:r>
    </w:p>
    <w:p>
      <w:pPr>
        <w:pStyle w:val="BookText"/>
        <w:rPr/>
      </w:pPr>
      <w:r>
        <w:rPr>
          <w:rFonts w:ascii="IRNazanin" w:hAnsi="IRNazanin" w:eastAsia="IRNazanin"/>
          <w:color w:val="111111"/>
          <w:sz w:val="28"/>
          <w:sz w:val="28"/>
          <w:szCs w:val="28"/>
          <w:rtl w:val="true"/>
          <w:lang w:bidi="fa-IR"/>
        </w:rPr>
        <w:t>روشن است پاسخ به این سؤال 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خداوند عادل است و هر چه می کند بر اساس حق و راستی است، ولی بسیاری از کارهای او را در این زمینه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مدیریت و برنامه هایی را تصور کرد که حالت پنهان و سایه دارد و افراد بدون آنکه خود متوجه باشند تحت یک برنامه قرار گیرند؟ جواب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در بُعد منفیش، برنامه ریزی کلان دولت های استکبار و استثمارگر برای استحاله فرهنگی سایر ملل و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به مدیریت پنهان یک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دستور پروردگار انجام شد و پرده از روی آن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 توجه بیشتری بشود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این راستا تشبیه بسیار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سؤال جابر پیرامون کیستی اولوا الامر،</w:t>
      </w:r>
      <w:r>
        <w:rPr>
          <w:rStyle w:val="FootnoteAnchor"/>
          <w:rtl w:val="true"/>
        </w:rPr>
        <w:footnoteReference w:id="312"/>
      </w:r>
      <w:r>
        <w:rPr>
          <w:rFonts w:ascii="IRNazanin" w:hAnsi="IRNazanin" w:eastAsia="IRNazanin"/>
          <w:color w:val="111111"/>
          <w:sz w:val="28"/>
          <w:sz w:val="28"/>
          <w:szCs w:val="28"/>
          <w:rtl w:val="true"/>
          <w:lang w:bidi="fa-IR"/>
        </w:rPr>
        <w:t>به معرفی جانشینان دوازده گانه خود پرداخت و در هنگام معرفی امام مهدی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خدای تعالی مشرق و مغرب زمین را به دست او بگشاید، او کسی است که از شیعیان و اولیائش غایب شود، غیبتی که بر عقیده به امامت او باقی نماند </w:t>
      </w:r>
    </w:p>
    <w:p>
      <w:pPr>
        <w:pStyle w:val="BookText"/>
        <w:rPr/>
      </w:pPr>
      <w:r>
        <w:rPr>
          <w:rFonts w:ascii="IRNazanin" w:hAnsi="IRNazanin" w:eastAsia="IRNazanin"/>
          <w:color w:val="111111"/>
          <w:sz w:val="28"/>
          <w:sz w:val="28"/>
          <w:szCs w:val="28"/>
          <w:rtl w:val="true"/>
          <w:lang w:bidi="fa-IR"/>
        </w:rPr>
        <w:t>مگر کسی که خداوند قلبش را به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او برای شیعیانش انتفاعی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خدایی که مرا به نبوّت مبعوث فرمود به نور او استضائه می‌کنند و به ولایت او در دوران غیبتش منتفع می‌شوند مانند انتفاع مردم از خورشیدی که در پس ابر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تشبیه از امام مهدی علیه السلام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توقیعی در پاسخ به سؤالات اسحاق بن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انتفاع از من در غیبتم، مانند انتفاع از خورشید است چون ابر آن را از دیدگان نهان سازد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آیا بین روز و زمانی که خورشید پشت ابر است، با شب فرق آشکاری نیست؟ آیا مردم از روشنایی و حرارت خورشید حتی پشت ابر بهره نمی برند؟ آیا برای امام غایب نیز نمی توان راهنمایی و مقربیّت به طاعت و مبعدیّت از معصیت را لحاظ کرد؟ هرچند ما از کیفیت آن آگاه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می پذیریم که در دوران غیبت، محدودیت هایی نیز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ضرورت وجود امام را امری مفسده انگیز دانسته و از شمول قاعده لطف خارج دانست؟ اشکال را بیان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لطف بودن امام غایب را بر پایه تبیین سید مرتضی و شیخ طوسی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تفاوتی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انحرافات و رویکردهای غلطی در جامعه در اسلام به وجود آمد و اهل بیت چه نقشی ایفا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را با توجه به مدیریت پنهان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امامان معصوم اهل بیت علیهم السلام را در حفظ بنیان دینی جامعه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مهدی علیه السلام به 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حقیقتی قابل برداشت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امامت، سید یحیی یثربی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ائمه در احیای دین، سید مرتضی عسکری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سید علی خامنه ای</w:t>
      </w:r>
      <w:r>
        <w:rPr>
          <w:rFonts w:eastAsia="IRNazanin" w:cs="IRNazanin"/>
          <w:color w:val="111111"/>
          <w:sz w:val="28"/>
          <w:szCs w:val="28"/>
          <w:rtl w:val="true"/>
          <w:lang w:bidi="fa-IR"/>
        </w:rPr>
        <w:t xml:space="preserve">. </w:t>
      </w:r>
      <w:bookmarkStart w:id="194" w:name="pg5785_61663"/>
    </w:p>
    <w:p>
      <w:pPr>
        <w:pStyle w:val="Heading2"/>
        <w:numPr>
          <w:ilvl w:val="1"/>
          <w:numId w:val="1"/>
        </w:numPr>
        <w:rPr/>
      </w:pPr>
      <w:bookmarkStart w:id="195" w:name="__RefHeading___Toc4300706_581953129"/>
      <w:bookmarkStart w:id="196" w:name="_Toc71"/>
      <w:bookmarkEnd w:id="194"/>
      <w:bookmarkEnd w:id="195"/>
      <w:r>
        <w:rPr>
          <w:rtl w:val="true"/>
        </w:rPr>
        <w:t>درس نهم</w:t>
      </w:r>
      <w:r>
        <w:rPr>
          <w:rtl w:val="true"/>
        </w:rPr>
        <w:t xml:space="preserve">: </w:t>
      </w:r>
      <w:r>
        <w:rPr>
          <w:rtl w:val="true"/>
        </w:rPr>
        <w:t>سایر ادله عقلی</w:t>
      </w:r>
      <w:bookmarkEnd w:id="196"/>
    </w:p>
    <w:p>
      <w:pPr>
        <w:pStyle w:val="Heading3"/>
        <w:numPr>
          <w:ilvl w:val="2"/>
          <w:numId w:val="1"/>
        </w:numPr>
        <w:rPr/>
      </w:pPr>
      <w:bookmarkStart w:id="197" w:name="__RefHeading___Toc4300708_581953129"/>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کارشناس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حفظ شریعت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چشم گیر </w:t>
      </w:r>
      <w:bookmarkStart w:id="199" w:name="pg5785_61664"/>
    </w:p>
    <w:p>
      <w:pPr>
        <w:pStyle w:val="Heading3"/>
        <w:numPr>
          <w:ilvl w:val="2"/>
          <w:numId w:val="1"/>
        </w:numPr>
        <w:rPr/>
      </w:pPr>
      <w:bookmarkStart w:id="200" w:name="__RefHeading___Toc4300710_581953129"/>
      <w:bookmarkStart w:id="201" w:name="_Toc73"/>
      <w:bookmarkEnd w:id="199"/>
      <w:bookmarkEnd w:id="200"/>
      <w:r>
        <w:rPr>
          <w:rtl w:val="true"/>
        </w:rPr>
        <w:t>دوم</w:t>
      </w:r>
      <w:r>
        <w:rPr>
          <w:rtl w:val="true"/>
        </w:rPr>
        <w:t xml:space="preserve">. </w:t>
      </w:r>
      <w:r>
        <w:rPr>
          <w:rtl w:val="true"/>
        </w:rPr>
        <w:t>ضرورت وجود کارشناس دینی</w:t>
      </w:r>
      <w:bookmarkEnd w:id="201"/>
    </w:p>
    <w:p>
      <w:pPr>
        <w:pStyle w:val="BookText"/>
        <w:rPr/>
      </w:pPr>
      <w:r>
        <w:rPr>
          <w:rFonts w:ascii="IRNazanin" w:hAnsi="IRNazanin" w:eastAsia="IRNazanin"/>
          <w:color w:val="111111"/>
          <w:sz w:val="28"/>
          <w:sz w:val="28"/>
          <w:szCs w:val="28"/>
          <w:rtl w:val="true"/>
          <w:lang w:bidi="fa-IR"/>
        </w:rPr>
        <w:t>این تبیین که از سوی برخی از اندیشمندان امامیه مورد توجه قرار گرفته است</w:t>
      </w:r>
      <w:r>
        <w:rPr>
          <w:rStyle w:val="FootnoteAnchor"/>
          <w:rtl w:val="true"/>
        </w:rPr>
        <w:footnoteReference w:id="315"/>
      </w:r>
      <w:r>
        <w:rPr>
          <w:rFonts w:ascii="IRNazanin" w:hAnsi="IRNazanin" w:eastAsia="IRNazanin"/>
          <w:color w:val="111111"/>
          <w:sz w:val="28"/>
          <w:sz w:val="28"/>
          <w:szCs w:val="28"/>
          <w:rtl w:val="true"/>
          <w:lang w:bidi="fa-IR"/>
        </w:rPr>
        <w:t>بر چند مقدمه استوار گشته، به گونه ای که دقت در مقدمات، ضرورت وجود امام را نتیجه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نبوت ثابت شده است که آدمی برای رسیدن به هدف از خلقت خویش و رسیدن به سعادت واقعی نیازمند راهنمایی از طریق وحی الهی است، لذا حکمت الهی اقتضا داشت که خداوند پیامبرانی را مبعوث کند تا راه سعادت را به بشر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پیامبران الهی از حضرت آدم علیه السلام شروع شد و به پیامبر اسلام صلی الله علیه و آله و سلم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آخرین و کاملترین آیین الهی را که همان دین اسلام است برای بشر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پاسخگوی همه نیازهای بشر در همه زمانهاست و تا پایان جهان باقی بوده و نسخ نخواهد شد، همان گونه که بعد از پیامبر اسلام دیگر پیامبری مبعوث نخواهد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بعثت پیامبر اسلام، قرآن، آخرین کتاب آسمانی و معجزه جاوید پیامبر نیز در اختیار بشر قرار گرفت؛ قرآنی که کتاب نور و هدایت است و خود اعلام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الْکتَب تِبْیاناً لِّکلِّ شیءٍ</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و نیز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قرآنی که از هر تغییر و تحریفی مصون و محفوظ مانده و مصونیت آن توسط خداوند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w:t>
      </w:r>
    </w:p>
    <w:p>
      <w:pPr>
        <w:pStyle w:val="BookText"/>
        <w:rPr/>
      </w:pPr>
      <w:r>
        <w:rPr>
          <w:rFonts w:ascii="Amiri" w:hAnsi="Amiri" w:eastAsia="Amiri" w:cs="Amiri"/>
          <w:color w:val="111111"/>
          <w:sz w:val="28"/>
          <w:sz w:val="28"/>
          <w:szCs w:val="28"/>
          <w:rtl w:val="true"/>
          <w:lang w:bidi="ar-SA"/>
        </w:rPr>
        <w:t>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هیچ گاه نمی تواند کار راهنما را انجام دهد و انسان ها را بدون نیاز به راهنمایی و تفسیر پیامبر به طور کامل به سعادت همه جانبه برساند،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کتاب و قانون که وجود لفظی داشته و توان تاثیر در روابط خارجی انسان ها را ندارد و خود نیازمند به مجری توانمند است که مسئول تعلیم، حفظ و اجرای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آنجا که کتاب الهی در قالب الفاظ است در مواردی عبارات آن محتمل چند معناست؛ از این رو خود به مفسری معصوم نیازمند است تا تفسیری صحیح و معنایی شفاف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افراد عادی بشر همان طور که توان تدوین قانون و برنامه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توان تفسیر کامل، اجرا و ساماندهی و پرورش نفوس انسانها بر اساس تعالیم الهی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همه احکام و قوانین از ظاهر کتاب استفاده نمی شود و قرآن که آخرین کتاب آسمانی هدایت بشر است معمولا درصدد بیان تفاصیل احکام و قوانین نیست و تعلیم و تبیین آنها را به عهده راهنمای الهی که پیامبر باشد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تعداد رکعات نماز و شکیات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ودر همین سوره به یکی از آثار تببین وحی اشاره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از آیه چنین فهمیده میشود که تبیین وحی امری لازم است تا جلوی اختلافات گرفته شود و پیام صحیح الهی با برداشتهای ناصواب و غلط مخلوط نگردد و امر مشتبه نشود، لذا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حجّت شرعی بوده و یکی از منابع اصیل برای شناخت اسلام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طول حیات پر برکت خویش با مشکلات و موانع متعددی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آن بزرگوار همراه با فراز و نشیبها و محدودیتهای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با اقسام مختلف فشارها روبرو شده و حتی</w:t>
      </w:r>
    </w:p>
    <w:p>
      <w:pPr>
        <w:pStyle w:val="BookText"/>
        <w:rPr/>
      </w:pPr>
      <w:r>
        <w:rPr>
          <w:rFonts w:ascii="IRNazanin" w:hAnsi="IRNazanin" w:eastAsia="IRNazanin"/>
          <w:color w:val="111111"/>
          <w:sz w:val="28"/>
          <w:sz w:val="28"/>
          <w:szCs w:val="28"/>
          <w:rtl w:val="true"/>
          <w:lang w:bidi="fa-IR"/>
        </w:rPr>
        <w:t>حدود سه سال در شعب ابی طالب محصور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نیز با تهدیدات مختلف مواجه گردیدند به نحوی که فقط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کوچک و بزرگ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سطح فرهنگ و علم مردم آنقدر بالا نبود که بتوانند حقایق ناب دین را به طور کامل درک کنند و یا به علت صدور بعضی احکام آگاهی حاصل کنند، لذا فقط به خاطر استحباب یا کراهت عملی، آن را انجام داده یا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نیازی به بعضی احکام نداشتند تا در آن زمینه سؤال کرده و پاسخ آن را بر طبق حکم خدا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با توجه به محدودیت عمر مبارک پیامبر باعث گردید که ایشان نتواند همه مطالب و حقایق دین، و تمامی احکام و فروعات مسائل و موضوعات دینی را که مورد نیاز مردم زمان های آینده هست را در اختیار عموم مردم گذاشته و برای آنها تبیین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هیچ کس توانایی انکار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تفاسیر مختلف و عقاید و مکاتب گوناگون اعتقادی و فقهی شاهدی روشن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اهل سنت در مسائل فقهی و عبادی پیرو چهار فرقه حنفی، حنبلی، شافعی و مالکی هستند که بنیان گذاران این گروه ها در قرن دوم تاریخ اسلام زندگی می کردند و در بیان احکام روش خاص خود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که نباید از آن غفلت کرد وجود اختلاف در میان مسلمین پیرامون افعال و گفتار پیامبر است، بدین معنا که، حتی همان اندازه از معارف و احکام نیز که توسط پیامبر در اختیار مردم قرار گرفت ضمانتی برای حفظ آنها نبود و لذا در عملی مثل وضو که انگیزه چندانی برای تغییر و تحریف آن نبود اختلاف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مسائل، مسئله مهم دیگری که حائز اهمیت است وجود دشمنانی است که از زمان پیامبر تا زمان حاضر از راههای گوناگون به دنبال نابودی دین بوده و هستند و از هیچ تلاشی فروگذاری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دین را در تضادّ با زندگی مادی و هوسهای حیوانی و شیطانی خود میدیدند از تمام ابزارهای ممکن استفاده میکردند تا از پیشرفت دین جلوگیری کرده و آن را به صورتی نشان دهند که یا مردم به دین رغبت پیدا نکنند و یا دینی را بپذیرند ناقص و بی محتوا که کمترین خاصیّتی نداشته و عامل حرکت و تلاش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کاری به فرهنگ و سیاست نداشته باشد و درگوشه مساجد و خانه ها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دشمنان و دنیا طلبان در نقش جاعلان، در صدد تحرف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به نام دین ساخته و به عنوان کلام پیامبر به ایشان نسبت داده و بین مردم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حتی در زمان خود ایشان نیر اتفاق می افتاد و لذا در حدیث مشهور از فریقین به نحو تواتر رسیده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 هرکس عمداً به من دروغ ببندد پس جایگاهش درآتش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با توجه به نکات فوق، روشن میشود که هنگامی دین اسلام میتواند به عنوان یک دین کامل و پاسخگوی نیازهای همه انسانها تا پایان جهان، مطرح باشد که در متن دین راهی برای حفظ دین، تبیین و اجرای آن و تأمین مصالح ضروری جامعه پیش بینی شده باشد، مصالحی که با رحلت پیامبر در معرض تهدید و تفویت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چیزی جز نصب جانشین شایسته برای رسول اکرم صلی الله علیه و آله و سلم از جانب خدا نخواهد بود، جانشینی که دارای علم خدادادی باشد تا بتواند حقایق دین را به همه ابعاد و دقایقش بیان کند، و دارای ملکه عصمت باشد تا تحت تأثیر انگیزه های نفسانی و شیطانی واقع نشود و مرتکب تحریف در دین نگردد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یقْبِضْ نَبِیهُ حَتَّی أَکمَلَ لَهُ الدِّینَ وَ أَنْزَلَ عَلَیهِ الْقُرْآنَ فِیهِ تِبْیانُ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 أَنْزَلَ فِی حَجَّةِ الْوَدَاعِ وَ هِی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أَمْرُ الْإِمَامَةِ مِنْ تَمَامِ الدِّینِ وَ لَمْ یمْضِ حَتَّی بَینَ لِأُمَّتِهِ مَعَالِمَ دِینِهِمْ وَ أَوْضَحَ لَهُمْ سَبِیلَهُمْ وَ تَرَکهُمْ عَلَی قَصْدِ سَبِیلِ الْحَقِّ وَ أَقَامَ لَهُمْ عَلِیاً عَلَماً وَ إِمَاماً وَ مَا تَرَک لَهُمْ شَیئاً یحْتَاجُ إِلَیهِ الْأُمَّةُ إِلَّا بَینَهُ فَمَنْ زَعَمَ أَنَّ اللَّهَ عَزَّ وَ جَلَّ لَمْ یکمِلْ دِینَهُ فَقَدْ رَدَّ کتَابَ اللَّهِ وَ مَنْ رَدَّ کتَابَ اللَّهِ فَهُوَ کافِرٌ بِه</w:t>
      </w:r>
      <w:r>
        <w:rPr>
          <w:rStyle w:val="FootnoteAnchor"/>
          <w:rtl w:val="true"/>
        </w:rPr>
        <w:footnoteReference w:id="324"/>
      </w:r>
      <w:r>
        <w:rPr>
          <w:rFonts w:ascii="IRNazanin" w:hAnsi="IRNazanin" w:eastAsia="IRNazanin"/>
          <w:color w:val="111111"/>
          <w:sz w:val="28"/>
          <w:sz w:val="28"/>
          <w:szCs w:val="28"/>
          <w:rtl w:val="true"/>
          <w:lang w:bidi="fa-IR"/>
        </w:rPr>
        <w:t xml:space="preserve">به راستی خدای عز و جل جان پیغمبر خود را نگرفت تا دین را برای او کامل کرد و قرآنی به او فرستاد که شرح </w:t>
      </w:r>
    </w:p>
    <w:p>
      <w:pPr>
        <w:pStyle w:val="BookText"/>
        <w:rPr/>
      </w:pPr>
      <w:r>
        <w:rPr>
          <w:rFonts w:ascii="IRNazanin" w:hAnsi="IRNazanin" w:eastAsia="IRNazanin"/>
          <w:color w:val="111111"/>
          <w:sz w:val="28"/>
          <w:sz w:val="28"/>
          <w:szCs w:val="28"/>
          <w:rtl w:val="true"/>
          <w:lang w:bidi="fa-IR"/>
        </w:rPr>
        <w:t>هر چیز در آن است، حلال و حرام و حدود و احکام و آنچه مردم بدان نیاز دارند همه را در آن بیان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 الوداع که آخر عمر پیغمبر بود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کردم و اسلام را برای شما پسندیدم، تا دین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نرفت تا برای مردم همه معالم دین آنها را بیان کرد و راه آنان را بر ایشان روشن ساخت و آنها را بر جاده حق واداشت و علی علیه السلام را برای آنها رهبر و پیشوا ساخت و از چیزی که مورد نیاز امت باشد صرف نظر نکرد تا آن را بیان نمود، هر که گمان برد که خدا دینش را کامل نکرده کتاب خدا را رد کرده است و هر که کتاب خدا را رد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ختم نبوت هنگامی موافق حکمت الهی خواهد بود که همراه با نصب امام معصوم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دلیل با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 احادیثی چون حدیث ثقلین معاضدت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با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تفاصیل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برخی از متکلمین امامیه</w:t>
      </w:r>
      <w:r>
        <w:rPr>
          <w:rStyle w:val="FootnoteAnchor"/>
          <w:rtl w:val="true"/>
        </w:rPr>
        <w:footnoteReference w:id="328"/>
      </w:r>
      <w:r>
        <w:rPr>
          <w:rFonts w:ascii="IRNazanin" w:hAnsi="IRNazanin" w:eastAsia="IRNazanin"/>
          <w:color w:val="111111"/>
          <w:sz w:val="28"/>
          <w:sz w:val="28"/>
          <w:szCs w:val="28"/>
          <w:rtl w:val="true"/>
          <w:lang w:bidi="fa-IR"/>
        </w:rPr>
        <w:t>مطرح شده است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بتوان گفت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تفاصیل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دلیل است</w:t>
      </w:r>
      <w:r>
        <w:rPr>
          <w:rFonts w:eastAsia="IRNazanin" w:cs="IRNazanin"/>
          <w:color w:val="111111"/>
          <w:sz w:val="28"/>
          <w:szCs w:val="28"/>
          <w:rtl w:val="true"/>
          <w:lang w:bidi="fa-IR"/>
        </w:rPr>
        <w:t xml:space="preserve">. </w:t>
      </w:r>
      <w:bookmarkStart w:id="202" w:name="pg5785_61674"/>
    </w:p>
    <w:p>
      <w:pPr>
        <w:pStyle w:val="Heading3"/>
        <w:numPr>
          <w:ilvl w:val="2"/>
          <w:numId w:val="1"/>
        </w:numPr>
        <w:rPr/>
      </w:pPr>
      <w:bookmarkStart w:id="203" w:name="__RefHeading___Toc4300712_581953129"/>
      <w:bookmarkStart w:id="204" w:name="_Toc74"/>
      <w:bookmarkEnd w:id="202"/>
      <w:bookmarkEnd w:id="203"/>
      <w:r>
        <w:rPr>
          <w:rtl w:val="true"/>
        </w:rPr>
        <w:t>سوم</w:t>
      </w:r>
      <w:r>
        <w:rPr>
          <w:rtl w:val="true"/>
        </w:rPr>
        <w:t xml:space="preserve">. </w:t>
      </w:r>
      <w:r>
        <w:rPr>
          <w:rtl w:val="true"/>
        </w:rPr>
        <w:t>برهان حفظ شریعت</w:t>
      </w:r>
      <w:bookmarkEnd w:id="204"/>
    </w:p>
    <w:p>
      <w:pPr>
        <w:pStyle w:val="Heading4"/>
        <w:numPr>
          <w:ilvl w:val="3"/>
          <w:numId w:val="1"/>
        </w:numPr>
        <w:rPr/>
      </w:pPr>
      <w:bookmarkStart w:id="205" w:name="__RefHeading___Toc4300714_581953129"/>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از دلایل متکلّمان امامیه بر وجوب امامت امام معصوم، این است که دین اسلام ابدی بوده و همه افراد بشر تا قیامت،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عمل به شریعت هنگامی امکان دارد که شریعت و احکام آن، نقل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وجود امام معصوم تحقّق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و حفظ شریعت، یکی از اهداف مهم و بنیادین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سدیدالدین حمصی، این برهان را چنین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مسلّم است که شریعت پیامبر اکرم صلی الله علیه و آله و سلم برای همه انسان ها از زمان رسالت ایشان تا پایان عمر دنیا، حجّت بوده و لازم است از آن تبعیت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به شریعت ایشان، میان افراد عصر رسالت و افرادی که پس از آن آمده و خواهند آمد،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اسلام باید حفظ شود، تا به دست افرادی که پس از عصر رسالت آمده و خواهند آمد،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به این که همه شریعت به آنان رسیده است، اطمینان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آنان به همه شریعت مکلّف شوند، تکلیف مالایطاق و قبیح است و اگر به تمام شریعت مکلّف نباشند، در این صورت، میان مردم عصر رسالت و مردم عصرهای دیگر، در تعبّد به شریعت اسلام 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مطلب نیز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احتمالاتی که در خصوص حفظ دین مطرح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قرآن کریم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سنّت متواتر محفوظ بماند؛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اجماع حفظ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خبرهای واحد محفوظ بماند؛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قیاس؛ وسیله‌ی حفظ شریعت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امام معصوم حفظ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نخست، نادرست است؛ زیرا، قرآن، اوّلاً، تفاصیل احکام شریعت را بیان نکرده است و ثانیاً، قرآن، به خودی خود، سخن نمی‌گوید، بلکه دیگران به عنوان فهم معارف و مفاهیم قرآن، </w:t>
      </w:r>
    </w:p>
    <w:p>
      <w:pPr>
        <w:pStyle w:val="BookText"/>
        <w:rPr/>
      </w:pPr>
      <w:r>
        <w:rPr>
          <w:rFonts w:ascii="IRNazanin" w:hAnsi="IRNazanin" w:eastAsia="IRNazanin"/>
          <w:color w:val="111111"/>
          <w:sz w:val="28"/>
          <w:sz w:val="28"/>
          <w:szCs w:val="28"/>
          <w:rtl w:val="true"/>
          <w:lang w:bidi="fa-IR"/>
        </w:rPr>
        <w:t>از زبان آن سخن می‌گویند، و چه بسا آنان، در فهم قرآن کریم،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خطای آنان، به معیار و میزان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و میزان، هر چه باشد، در حقیقت، همان است که سبب حفظ شریعت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فرض دوم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بسا، ناقلان، در مراحل بعدی، عمداً یا سهواً، دست از نقل بردارند، و در نتیجه، تواتر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احکام و معارفی که به صورت متواتر نقل شده، محدود است و همه احکام شریعت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اجماع نیز نادرست است؛ زیرا، اوّلا، اجماع، به خودی خود، و بدون استناد به رأی معصوم،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احکام اجماعی، در شریعت اسلام، محدود است و در برگیرنده همه احکام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خبرهای واحد نیز تمام نیست؛ زیرا، حجّیت شرعی آن‌ها ثابت نشده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قیاس نیز حجّیت شرعی ندارد، و ظنّی و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شریعت، روشن می‌شود که گاهی، موضوعات مختلف، احکام یک سان دارند، و گاهی، حکم موضوعات همانند،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بول و غایط، دو موضوع مختلف‌اند و هر دو ناقض و مبطل طهارت از حدث هستند، و قتل و ظهار، دو موضوع متفاوت‌اند که موجب کفاره‌اند، و از طرفی، روزه آخرین روز ماه مبارک رمضان، واجب و روزه اوّلین روز ماه شوال، حرام، و </w:t>
      </w:r>
      <w:bookmarkStart w:id="207" w:name="pg5785_61678"/>
    </w:p>
    <w:p>
      <w:pPr>
        <w:pStyle w:val="BookText"/>
        <w:rPr/>
      </w:pPr>
      <w:bookmarkEnd w:id="207"/>
      <w:r>
        <w:rPr>
          <w:rFonts w:ascii="IRNazanin" w:hAnsi="IRNazanin" w:eastAsia="IRNazanin"/>
          <w:color w:val="111111"/>
          <w:sz w:val="28"/>
          <w:sz w:val="28"/>
          <w:szCs w:val="28"/>
          <w:rtl w:val="true"/>
          <w:lang w:bidi="fa-IR"/>
        </w:rPr>
        <w:t>دومین روز آن، مستحب است در حالی که از نظر طبیعی، میان آن دو، تفاوتی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در احادیث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از به کارگیری روش قیاس در استنباط احکام شریعت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ابان بن تغلب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شریعت الهی را نمی‌توان از طریق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قضای روزه، بر زن واجب است، ولی قضای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قیاس بررسی شود، دین نابود خواهد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بدین جهت، یگانه فرض درست، این است که شریعت، با امام و پیشوایی معصوم حفظ شود؛ زیرا، در این صورت، رأی او، به دلیل عصمت، از هر گونه خطایی مصون است و می‌توان با آن، دیگر آرا و اقوال درباره تفسیر قرآن و تبیین شریعت را ارزیابی کرد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208" w:name="__RefHeading___Toc4300716_581953129"/>
      <w:bookmarkStart w:id="209" w:name="_Toc76"/>
      <w:bookmarkEnd w:id="208"/>
      <w:r>
        <w:rPr>
          <w:rtl w:val="true"/>
        </w:rPr>
        <w:t>چهارم</w:t>
      </w:r>
      <w:r>
        <w:rPr>
          <w:rtl w:val="true"/>
        </w:rPr>
        <w:t xml:space="preserve">. </w:t>
      </w:r>
      <w:r>
        <w:rPr>
          <w:rtl w:val="true"/>
        </w:rPr>
        <w:t>چالش های چشم گیر</w:t>
      </w:r>
      <w:bookmarkEnd w:id="209"/>
    </w:p>
    <w:p>
      <w:pPr>
        <w:pStyle w:val="BookText"/>
        <w:rPr/>
      </w:pPr>
      <w:r>
        <w:rPr>
          <w:rFonts w:ascii="IRNazanin" w:hAnsi="IRNazanin" w:eastAsia="IRNazanin"/>
          <w:color w:val="111111"/>
          <w:sz w:val="28"/>
          <w:sz w:val="28"/>
          <w:szCs w:val="28"/>
          <w:rtl w:val="true"/>
          <w:lang w:bidi="fa-IR"/>
        </w:rPr>
        <w:t>استاد سبحانی برای اثبات امامت به وظایف مهم پیامبر و خلل های بزرگی که با رحلت پیامبر به وجود می آید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 برهان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طول حیات خود، مسؤولیت هایی داشت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آیات الهی و کشف اسرار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بیان احکام مستحدثه در زمان حیات پربرکت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شبهات و پاسخ به سؤالات اهل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 چهارگانه ای بود که پیامبر اکرم در حیاتش بدان ممارست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رسول اکرم چه کسی باید عهده دار چنین مسؤولیتی باشد؟ سه احتمال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مسأله را مهمل بگذارد و کاری به بعد دوران حیات پیامبر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مهمل نگذارد؛ بلکه امّت بعد از پیامبر مسئولیت 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توجه به مسائل بعد از رحلت پیامبر و حوادثی که بعد از رحلت اتفاق افتاد و جامعه اسلامی را دچار تفرقه و جدایی کرد،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مسؤولیت را به شخصی مانند پیامبر بسپارد که شئون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معصومانه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دو احتمال نخست باطل است، و احتمال درست نصب جانشین پیامبر و امام از سوی خداوند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امام را بر پایه دلیل ضرورت کارشناس دینی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قرآن به عنوان یک کتاب تحریف ناشده، نمی تواند کار انسان راهنما را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مرحوم حمصی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های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ضرورت وجود امام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بین دلایل گفته شده امامت، کدام دلیل را کامل تر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دلیل دیگری در مسئله ضرورت وجود امام می توان اقامه کرد؟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کشف المراد،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الإلهیات علی هدی الکتاب و السنة و العقل،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و امامت امام حیّ، مهدی یوسفیان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شماره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5785_61685"/>
      <w:bookmarkStart w:id="211" w:name="pg5785_61685"/>
      <w:bookmarkEnd w:id="211"/>
    </w:p>
    <w:p>
      <w:pPr>
        <w:pStyle w:val="Heading2"/>
        <w:numPr>
          <w:ilvl w:val="1"/>
          <w:numId w:val="1"/>
        </w:numPr>
        <w:rPr/>
      </w:pPr>
      <w:bookmarkStart w:id="212" w:name="pg5785_61685"/>
      <w:bookmarkStart w:id="213" w:name="__RefHeading___Toc4300718_581953129"/>
      <w:bookmarkStart w:id="214" w:name="_Toc77"/>
      <w:bookmarkEnd w:id="212"/>
      <w:bookmarkEnd w:id="213"/>
      <w:r>
        <w:rPr>
          <w:rtl w:val="true"/>
        </w:rPr>
        <w:t>درس دهم</w:t>
      </w:r>
      <w:r>
        <w:rPr>
          <w:rtl w:val="true"/>
        </w:rPr>
        <w:t xml:space="preserve">: </w:t>
      </w:r>
      <w:r>
        <w:rPr>
          <w:rtl w:val="true"/>
        </w:rPr>
        <w:t>انسان کامل</w:t>
      </w:r>
      <w:bookmarkEnd w:id="214"/>
    </w:p>
    <w:p>
      <w:pPr>
        <w:pStyle w:val="Heading3"/>
        <w:numPr>
          <w:ilvl w:val="2"/>
          <w:numId w:val="1"/>
        </w:numPr>
        <w:rPr/>
      </w:pPr>
      <w:bookmarkStart w:id="215" w:name="__RefHeading___Toc4300720_581953129"/>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استدلال بر ضرورت وجود انسان کامل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عرفانی بر ضرورت انسان کامل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لزوم انسان کامل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انسان کامل بر امام </w:t>
      </w:r>
      <w:bookmarkStart w:id="217" w:name="pg5785_61687"/>
    </w:p>
    <w:p>
      <w:pPr>
        <w:pStyle w:val="Heading3"/>
        <w:numPr>
          <w:ilvl w:val="2"/>
          <w:numId w:val="1"/>
        </w:numPr>
        <w:rPr/>
      </w:pPr>
      <w:bookmarkStart w:id="218" w:name="__RefHeading___Toc4300722_581953129"/>
      <w:bookmarkStart w:id="219" w:name="_Toc79"/>
      <w:bookmarkEnd w:id="217"/>
      <w:bookmarkEnd w:id="218"/>
      <w:r>
        <w:rPr>
          <w:rtl w:val="true"/>
        </w:rPr>
        <w:t>پنجم</w:t>
      </w:r>
      <w:r>
        <w:rPr>
          <w:rtl w:val="true"/>
        </w:rPr>
        <w:t xml:space="preserve">. </w:t>
      </w:r>
      <w:r>
        <w:rPr>
          <w:rtl w:val="true"/>
        </w:rPr>
        <w:t>انسان کامل</w:t>
      </w:r>
      <w:bookmarkEnd w:id="219"/>
    </w:p>
    <w:p>
      <w:pPr>
        <w:pStyle w:val="Heading4"/>
        <w:numPr>
          <w:ilvl w:val="3"/>
          <w:numId w:val="1"/>
        </w:numPr>
        <w:rPr/>
      </w:pPr>
      <w:bookmarkStart w:id="220" w:name="__RefHeading___Toc4300724_581953129"/>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عرفان و تصوف مطرح است، از نظرانسان شناسی و جهان بینی عرفانی مورد توجه ویژه شیعه امامیه در مبحث امامت و ولایت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انسان کامل، انسانی است که متخلق به اخلاق الهی و علت غایی آفرینش، سبب بقای عالم وجود، مظهر جامع اسمای الهی، واسطه میان خالق و مخلوق، واسطه فیض الهی و یگانه خلیفه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یقین، به طریقت، شریعت و حقیقت آگاهی یافته، به ظاهر و باطن راهنمای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شیخ، پیشوا، هادی، مهدی، امام، خلیفه، قطب، صاحب الزمان، جام جهان نما، اکسیراعظم، عبدالله و مرآت الحق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است که همه ارزش‌های انسانی‌اش، هماهنگ و متناسب به حد اعلا رشد کرده و در حقیقت تا حد قهرمان همه ارزش‌های انسانی، ارتقا، عظمت و تکامل یافته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کسی است که مراحل تجرد برزخی و عقلی را گذرانده و به تجرد تام عقلی برسد؛ به دلیل این که درطول علل قرارگرفته به همه مراتب پایین‌تر اشراف علمی و تسلط عینی دارد و در علم و عمل از آگاهی کامل برخوردار است</w:t>
      </w:r>
      <w:r>
        <w:rPr>
          <w:rFonts w:eastAsia="IRNazanin" w:cs="IRNazanin"/>
          <w:color w:val="111111"/>
          <w:sz w:val="28"/>
          <w:szCs w:val="28"/>
          <w:rtl w:val="true"/>
          <w:lang w:bidi="fa-IR"/>
        </w:rPr>
        <w:t xml:space="preserve">. </w:t>
      </w:r>
      <w:bookmarkStart w:id="222" w:name="pg5785_61689"/>
    </w:p>
    <w:p>
      <w:pPr>
        <w:pStyle w:val="Heading4"/>
        <w:numPr>
          <w:ilvl w:val="3"/>
          <w:numId w:val="1"/>
        </w:numPr>
        <w:rPr/>
      </w:pPr>
      <w:bookmarkStart w:id="223" w:name="__RefHeading___Toc4300726_581953129"/>
      <w:bookmarkStart w:id="224" w:name="_Toc81"/>
      <w:bookmarkEnd w:id="222"/>
      <w:bookmarkEnd w:id="223"/>
      <w:r>
        <w:rPr>
          <w:rtl w:val="true"/>
        </w:rPr>
        <w:t>تنوع استدلال بر ضرورت وجود انسان کامل</w:t>
      </w:r>
      <w:bookmarkEnd w:id="224"/>
    </w:p>
    <w:p>
      <w:pPr>
        <w:pStyle w:val="BookText"/>
        <w:rPr/>
      </w:pPr>
      <w:r>
        <w:rPr>
          <w:rFonts w:ascii="IRNazanin" w:hAnsi="IRNazanin" w:eastAsia="IRNazanin"/>
          <w:color w:val="111111"/>
          <w:sz w:val="28"/>
          <w:sz w:val="28"/>
          <w:szCs w:val="28"/>
          <w:rtl w:val="true"/>
          <w:lang w:bidi="fa-IR"/>
        </w:rPr>
        <w:t xml:space="preserve">می‌توان انسان کامل را بر عناوین نبی، ولی، وصی، امام و حجّت، در اصطلاح متکلمین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شیخ اشراق و ملاصدرا،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مشاء،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تطبیق کرد؛ لذا هر کدام برای اثبات وجود مستمر چنین موجودی به اقامهِ برهان و بیان استدلال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تنها در چگونگی استدلال و راه اهل کلام، فلسفه و عرفان در تبیین حقیقت و بیان ضرورت وجود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کلام با استناد به قاعدهِ لطف، وجود انسان کامل را برای راهنمایی و ارشاد جامعهِ بشری ضروری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علم النفس با نگاه به مراتب حسی، خیالی، وهمی و هم‌چنین مراتب عقل عملی و نظری به تبیین حقیقت انسان کامل می‌پردازند و امکان وجود وی 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این دو گروه در نگاه زمینی آن‌ها است؛ زیرا بیان و برهان خود را با توجه به نیازها و یا مدارج زمینی انسان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عرفان با نگاه آسمانی، ضرورتِ الهی وجودِ انسان کامل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هدف ذاتی و اساسی از خلقت انسان کامل، اصلاح جامعه و اموری که در دایرهِ تکوین است نمی‌باشد، بلکه هر چند همه مخلوقات به ویژه جامعه بشری از نعمت وجود او بهره‌مند می‌شوند، غرض از خلقت او همانا ظهور تام خالق است، و این مطابق با همان تفسیر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الاشیاء لاجلک و خلقتک لاجلی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لایسعنی ارضی و لاسمائی بل یسعنی قلب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استدلال متکلمان بر اثبات ضرورت امام متوجه امامت و جایگاه اجرایی و مدیریتی او برای انسان و جامعه است، ولی استدلال عارفان بیشتر معطوف به امام و جایگاه وجودی او در عالم هستی است</w:t>
      </w:r>
      <w:r>
        <w:rPr>
          <w:rFonts w:eastAsia="IRNazanin" w:cs="IRNazanin"/>
          <w:color w:val="111111"/>
          <w:sz w:val="28"/>
          <w:szCs w:val="28"/>
          <w:rtl w:val="true"/>
          <w:lang w:bidi="fa-IR"/>
        </w:rPr>
        <w:t>.</w:t>
      </w:r>
    </w:p>
    <w:p>
      <w:pPr>
        <w:pStyle w:val="Heading4"/>
        <w:numPr>
          <w:ilvl w:val="3"/>
          <w:numId w:val="1"/>
        </w:numPr>
        <w:rPr/>
      </w:pPr>
      <w:bookmarkStart w:id="225" w:name="__RefHeading___Toc4300728_581953129"/>
      <w:bookmarkStart w:id="226" w:name="_Toc82"/>
      <w:bookmarkEnd w:id="225"/>
      <w:r>
        <w:rPr>
          <w:rtl w:val="true"/>
        </w:rPr>
        <w:t>برهان عرفانی بر ضرورت انسان کامل</w:t>
      </w:r>
      <w:bookmarkEnd w:id="2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مظهر و جلوهِ حق هستند، مظهریت هر شیء محدود به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حقیقت هستی و 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حق است، آن </w:t>
      </w:r>
      <w:bookmarkStart w:id="227" w:name="pg5785_61691"/>
    </w:p>
    <w:p>
      <w:pPr>
        <w:pStyle w:val="BookText"/>
        <w:rPr/>
      </w:pPr>
      <w:bookmarkEnd w:id="227"/>
      <w:r>
        <w:rPr>
          <w:rFonts w:ascii="IRNazanin" w:hAnsi="IRNazanin" w:eastAsia="IRNazanin"/>
          <w:color w:val="111111"/>
          <w:sz w:val="28"/>
          <w:sz w:val="28"/>
          <w:szCs w:val="28"/>
          <w:rtl w:val="true"/>
          <w:lang w:bidi="fa-IR"/>
        </w:rPr>
        <w:t>گونه که حق می‌خواهد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حدود هر مظهری مانع از نمایش جامع و کلی اسماء الهی‌اند و خداوند تنها در مظهر انسان کامل می‌تواند سراسر اسماء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که در خود دارد، در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اسم جامع الله با هویت جمعی‌اش تنها در انسان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 ضرورت انسان کامل در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هیچ کمالی وجود ندارد که خداوند متعال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ذات الهی سرشار از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علی الدوام الهی نیز، اقتضای پاسخ گویی به هر نیاز و استعدادی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آن کمالات متجلی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تقاضای استعداد و دریافت چنین وجودی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کاملی که دارای جمیع مظاهر تفصیلی و اجمالی و نیز جمیع حقایق سری اسمای ذاتی، صفاتی و فعلی است، پا به عرصه هستی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توحید را با بیانی که ناظر به این سه مرتبه است اظهار می‌کند و این است معنای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نیست؛ بلکه به ترتیب ناظر به توحید ذاتی، صفاتی و افعالی است</w:t>
      </w:r>
      <w:r>
        <w:rPr>
          <w:rFonts w:eastAsia="IRNazanin" w:cs="IRNazanin"/>
          <w:color w:val="111111"/>
          <w:sz w:val="28"/>
          <w:szCs w:val="28"/>
          <w:rtl w:val="true"/>
          <w:lang w:bidi="fa-IR"/>
        </w:rPr>
        <w:t>.</w:t>
      </w:r>
    </w:p>
    <w:p>
      <w:pPr>
        <w:pStyle w:val="Heading4"/>
        <w:numPr>
          <w:ilvl w:val="3"/>
          <w:numId w:val="1"/>
        </w:numPr>
        <w:rPr/>
      </w:pPr>
      <w:bookmarkStart w:id="228" w:name="__RefHeading___Toc4300730_581953129"/>
      <w:bookmarkStart w:id="229" w:name="_Toc83"/>
      <w:bookmarkEnd w:id="228"/>
      <w:r>
        <w:rPr>
          <w:rtl w:val="true"/>
        </w:rPr>
        <w:t>دلیل دیگر بر لزوم انسان کامل</w:t>
      </w:r>
      <w:bookmarkEnd w:id="229"/>
    </w:p>
    <w:p>
      <w:pPr>
        <w:pStyle w:val="BookText"/>
        <w:rPr/>
      </w:pPr>
      <w:r>
        <w:rPr>
          <w:rFonts w:ascii="IRNazanin" w:hAnsi="IRNazanin" w:eastAsia="IRNazanin"/>
          <w:color w:val="111111"/>
          <w:sz w:val="28"/>
          <w:sz w:val="28"/>
          <w:szCs w:val="28"/>
          <w:rtl w:val="true"/>
          <w:lang w:bidi="fa-IR"/>
        </w:rPr>
        <w:t>دلیل پیشین ناظر به سرِّ پیدایش عالم و آدم بود؛ یعنی پاسخی به این پرسش که چرا جهان و انسان کامل، موجود شد؟ دلیل حاضر به استمرار آفرینش انسان کامل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دارای شئون و وظایفی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نبوّت، امامت،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 رسالت و نبوت، بر نیازمندی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معاملات و عبادات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تشریع دین کامل شده و به تمام این نیازمندی ها پاسخ گفته شود؛ دیگر به نبی و رسول جدید نیازی نیست؛ لذا نبوّت و رسالت، پایان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و نبی از اسماءُ الله نیستند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اسماء الهی است؛ اما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وظیفه و مقام امامت، که مقام راهنمایی و پیشوایی انسانها به سرمنزل مقصود است،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ریاست عامه در امور دین و دنیای مردم را دارد و تا راه و راهرو و منزل است، راهنما نیز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ولایت، بسیار عمیق تر وگسترده تر از مقام نبوّت و حتی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 نظام هستی به اذن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برهان حاضر، جنبة امامتی و ولایتی انسان کامل است که به اذن خداوند و اقتضای جایگاه وجودیش، این موهبت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عقلی اثبات این مقام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کامل و تحلیل آن، از بررسی ریزش نظام هستی، از مبدأ فیاض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کامل، همة حقایق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مقامات گوناگونی را در خود جای دهد و جامع جهت حقانی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اشرفیت، خلافت و ولایت او، همین دوسویه بودنش است؛ لذا واسطة فیوضات الهی و مواهب ربوبی، به ما سوا و مایة حفظ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عرشی، در لسان روایات و سخنان اهل فن، به خوبی در قالب فرشی تمثیل شده است؛ امیر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 نسبت به خلافت، مانند جایگاه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آسیاب است؛ یعنی خلافت الهی، حقیقتی است که من محور و اساس آن هستم و خلافت، گرد من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الهی، آن امانتی است که آسمانها، زمین و کوهها از برداشتن آن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طباطبایی با بیانی زیبا و استناد به خود قرآن، ثابت می کند که مراد از امانت در این‌جا همان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بی امام شود، خراب می 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هشتم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ابر بارنده، باران سیل آسا، خورشید رخشنده، آسمان سایه افکن، زمین گسترده، چشمة جوشنده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آفرینش را به واسطة انسان کامل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انسان، خود خداوند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خلافتی که دارد، عالم را حفظ می کند و به همین سبب خلیفه نامیده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تعالی در آینة دل انسان کامل تجلّی می کند و انوار الهی از دل او </w:t>
      </w:r>
      <w:bookmarkStart w:id="230" w:name="pg5785_61695"/>
    </w:p>
    <w:p>
      <w:pPr>
        <w:pStyle w:val="BookText"/>
        <w:rPr/>
      </w:pPr>
      <w:bookmarkEnd w:id="230"/>
      <w:r>
        <w:rPr>
          <w:rFonts w:ascii="IRNazanin" w:hAnsi="IRNazanin" w:eastAsia="IRNazanin"/>
          <w:color w:val="111111"/>
          <w:sz w:val="28"/>
          <w:sz w:val="28"/>
          <w:szCs w:val="28"/>
          <w:rtl w:val="true"/>
          <w:lang w:bidi="fa-IR"/>
        </w:rPr>
        <w:t>بر عالم می تابد؛ پس عالم، به واسطة این فیض، باقی است</w:t>
      </w:r>
      <w:r>
        <w:rPr>
          <w:rFonts w:eastAsia="IRNazanin" w:cs="IRNazanin"/>
          <w:color w:val="111111"/>
          <w:sz w:val="28"/>
          <w:szCs w:val="28"/>
          <w:rtl w:val="true"/>
          <w:lang w:bidi="fa-IR"/>
        </w:rPr>
        <w:t>.</w:t>
      </w:r>
    </w:p>
    <w:p>
      <w:pPr>
        <w:pStyle w:val="Heading4"/>
        <w:numPr>
          <w:ilvl w:val="3"/>
          <w:numId w:val="1"/>
        </w:numPr>
        <w:rPr/>
      </w:pPr>
      <w:bookmarkStart w:id="231" w:name="__RefHeading___Toc4300732_581953129"/>
      <w:bookmarkStart w:id="232" w:name="_Toc84"/>
      <w:bookmarkEnd w:id="231"/>
      <w:r>
        <w:rPr>
          <w:rtl w:val="true"/>
        </w:rPr>
        <w:t>تطبیق انسان کامل بر امام</w:t>
      </w:r>
      <w:bookmarkEnd w:id="232"/>
    </w:p>
    <w:p>
      <w:pPr>
        <w:pStyle w:val="BookText"/>
        <w:rPr/>
      </w:pPr>
      <w:r>
        <w:rPr>
          <w:rFonts w:ascii="IRNazanin" w:hAnsi="IRNazanin" w:eastAsia="IRNazanin"/>
          <w:color w:val="111111"/>
          <w:sz w:val="28"/>
          <w:sz w:val="28"/>
          <w:szCs w:val="28"/>
          <w:rtl w:val="true"/>
          <w:lang w:bidi="fa-IR"/>
        </w:rPr>
        <w:t>همواره یک انسان کامل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و خلیفه الهی، همواره در زمین وجود دارد؛ چرا که خداوند متعال، برای بیان موضوع جعل خلیفه از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انجام یک بار فعل دلالت دارند، استفاده نکرده است؛ بلکه آن را با صیغه اسم فاعل آورده که بر استمرار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قطب جهان هستی است که احکام عالم بر محور او می‌چرخد و او از ازل تا ابد، مرکز دایره وجود 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 امام و حجت نیز همواره در جهان وجود دارد و هیچ‌گاه عالم، خالی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 لا تخلوا الارض من قائم لله بحجة إما ظاهرا مشهورا و إما خائفا مغمورا لئلاتبطل حجج الله و بیناته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بار خدایا البته چنین است که هیچ گاه زمین از حجت الهی تهی نخواهد ماند؛ چه آشکار باشد و شناخته و چه نگران ازستمگران و پنهان، تا حجت‌های الهی و بینات او از بین نرفته و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با استفاده از آیه هفتاد سورة اسراء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لایخلو عنه زمان من الأزمنة و عصر من الأعصار؛</w:t>
      </w:r>
      <w:r>
        <w:rPr>
          <w:rStyle w:val="FootnoteAnchor"/>
          <w:rtl w:val="true"/>
        </w:rPr>
        <w:footnoteReference w:id="337"/>
      </w:r>
      <w:r>
        <w:rPr>
          <w:rFonts w:ascii="IRNazanin" w:hAnsi="IRNazanin" w:eastAsia="IRNazanin"/>
          <w:color w:val="111111"/>
          <w:sz w:val="28"/>
          <w:sz w:val="28"/>
          <w:szCs w:val="28"/>
          <w:rtl w:val="true"/>
          <w:lang w:bidi="fa-IR"/>
        </w:rPr>
        <w:t>هیچ زمانی از امام خالی نیست و هیچ عصری بدون امام متصور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چگونه شخصیتی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 ضرورت انسان کامل از چه تنوعی برخوردار است؟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ضرورت وجود و پیدایش انسان کامل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در هر زمان انسان کامل وجود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انسان کامل بر امام معصوم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رویکرد به بحث انسان کامل را در مباحث امامت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هر عصر فقط یک نفر می تواند انسان کامل باشد؟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انسان کامل،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از دیدگاه نهج‌البلاغه، حسن حسن‌زاده آملی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انتظار موعود، شمارگان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5785_61701"/>
      <w:bookmarkStart w:id="234" w:name="pg5785_61701"/>
      <w:bookmarkEnd w:id="234"/>
    </w:p>
    <w:p>
      <w:pPr>
        <w:pStyle w:val="Heading2"/>
        <w:numPr>
          <w:ilvl w:val="1"/>
          <w:numId w:val="1"/>
        </w:numPr>
        <w:rPr/>
      </w:pPr>
      <w:bookmarkStart w:id="235" w:name="pg5785_61701"/>
      <w:bookmarkStart w:id="236" w:name="__RefHeading___Toc4300734_581953129"/>
      <w:bookmarkStart w:id="237" w:name="_Toc85"/>
      <w:bookmarkEnd w:id="235"/>
      <w:bookmarkEnd w:id="236"/>
      <w:r>
        <w:rPr>
          <w:rtl w:val="true"/>
        </w:rPr>
        <w:t>درس یازدهم</w:t>
      </w:r>
      <w:r>
        <w:rPr>
          <w:rtl w:val="true"/>
        </w:rPr>
        <w:t xml:space="preserve">: </w:t>
      </w:r>
      <w:r>
        <w:rPr>
          <w:rtl w:val="true"/>
        </w:rPr>
        <w:t>واسطه فیض</w:t>
      </w:r>
      <w:bookmarkEnd w:id="237"/>
    </w:p>
    <w:p>
      <w:pPr>
        <w:pStyle w:val="Heading3"/>
        <w:numPr>
          <w:ilvl w:val="2"/>
          <w:numId w:val="1"/>
        </w:numPr>
        <w:rPr/>
      </w:pPr>
      <w:bookmarkStart w:id="238" w:name="__RefHeading___Toc4300736_581953129"/>
      <w:bookmarkStart w:id="239" w:name="_Toc86"/>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واسطه فیض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تحقق بخش هدف خلقت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پیدایش خلقت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امان مردم </w:t>
      </w:r>
      <w:bookmarkStart w:id="240" w:name="pg5785_61702"/>
    </w:p>
    <w:p>
      <w:pPr>
        <w:pStyle w:val="Heading3"/>
        <w:numPr>
          <w:ilvl w:val="2"/>
          <w:numId w:val="1"/>
        </w:numPr>
        <w:rPr/>
      </w:pPr>
      <w:bookmarkStart w:id="241" w:name="__RefHeading___Toc4300738_581953129"/>
      <w:bookmarkStart w:id="242" w:name="_Toc87"/>
      <w:bookmarkEnd w:id="240"/>
      <w:bookmarkEnd w:id="241"/>
      <w:r>
        <w:rPr>
          <w:rtl w:val="true"/>
        </w:rPr>
        <w:t>ششم</w:t>
      </w:r>
      <w:r>
        <w:rPr>
          <w:rtl w:val="true"/>
        </w:rPr>
        <w:t xml:space="preserve">. </w:t>
      </w:r>
      <w:r>
        <w:rPr>
          <w:rtl w:val="true"/>
        </w:rPr>
        <w:t>واسطه فیض</w:t>
      </w:r>
      <w:bookmarkEnd w:id="242"/>
    </w:p>
    <w:p>
      <w:pPr>
        <w:pStyle w:val="Heading4"/>
        <w:numPr>
          <w:ilvl w:val="3"/>
          <w:numId w:val="1"/>
        </w:numPr>
        <w:rPr/>
      </w:pPr>
      <w:bookmarkStart w:id="243" w:name="__RefHeading___Toc4300740_581953129"/>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یکی از آثار وجودی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امام ظاهر و چه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برکت وجود او عالم هستی برقرار بوده و به حیات خویش ادامه میدهد، و چنانچه زمانی بیاید که امام نباشد، نظام دگرگون شده و پایان حیات بشری و عالم ماده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أتَبقِی الاَرضُ بِغیرِ 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مهمی که پیرامون حجت خدا مطرح است این که حجت خدا در هر زمان، واسطه فیض خداوند به مخلوقات است و فیوضات الهی به واسطه او و از طریق وی به آن ها میرسد و چنانچه این واسطه نباشد نظام هستی در هم پیچیده میشود و دیگر امکان ادامه حیات برای مخلوقات نخواهد بود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ویژگی با بیان های گوناگونی قابل تبیین است</w:t>
      </w:r>
      <w:r>
        <w:rPr>
          <w:rFonts w:eastAsia="IRNazanin" w:cs="IRNazanin"/>
          <w:color w:val="111111"/>
          <w:sz w:val="28"/>
          <w:szCs w:val="28"/>
          <w:rtl w:val="true"/>
          <w:lang w:bidi="fa-IR"/>
        </w:rPr>
        <w:t xml:space="preserve">. </w:t>
      </w:r>
      <w:bookmarkStart w:id="245" w:name="pg5785_61704"/>
    </w:p>
    <w:p>
      <w:pPr>
        <w:pStyle w:val="Heading4"/>
        <w:numPr>
          <w:ilvl w:val="3"/>
          <w:numId w:val="1"/>
        </w:numPr>
        <w:rPr/>
      </w:pPr>
      <w:bookmarkStart w:id="246" w:name="__RefHeading___Toc4300742_581953129"/>
      <w:bookmarkStart w:id="247" w:name="_Toc89"/>
      <w:bookmarkEnd w:id="245"/>
      <w:bookmarkEnd w:id="246"/>
      <w:r>
        <w:rPr>
          <w:rtl w:val="true"/>
        </w:rPr>
        <w:t>بیان اول</w:t>
      </w:r>
      <w:r>
        <w:rPr>
          <w:rtl w:val="true"/>
        </w:rPr>
        <w:t xml:space="preserve">: </w:t>
      </w:r>
      <w:r>
        <w:rPr>
          <w:rtl w:val="true"/>
        </w:rPr>
        <w:t>امام، تحقق بخش هدف خلقت</w:t>
      </w:r>
      <w:bookmarkEnd w:id="247"/>
    </w:p>
    <w:p>
      <w:pPr>
        <w:pStyle w:val="BookText"/>
        <w:rPr/>
      </w:pPr>
      <w:r>
        <w:rPr>
          <w:rFonts w:ascii="IRNazanin" w:hAnsi="IRNazanin" w:eastAsia="IRNazanin"/>
          <w:color w:val="111111"/>
          <w:sz w:val="28"/>
          <w:sz w:val="28"/>
          <w:szCs w:val="28"/>
          <w:rtl w:val="true"/>
          <w:lang w:bidi="fa-IR"/>
        </w:rPr>
        <w:t>به تصریح قرآن کریم خداوند زمین را برای انسان خلق کرد،</w:t>
      </w:r>
      <w:r>
        <w:rPr>
          <w:rStyle w:val="FootnoteAnchor"/>
          <w:rtl w:val="true"/>
        </w:rPr>
        <w:footnoteReference w:id="340"/>
      </w:r>
      <w:r>
        <w:rPr>
          <w:rFonts w:ascii="Amiri" w:hAnsi="Amiri" w:eastAsia="Amiri" w:cs="Amiri"/>
          <w:color w:val="111111"/>
          <w:sz w:val="28"/>
          <w:sz w:val="28"/>
          <w:szCs w:val="28"/>
          <w:rtl w:val="true"/>
          <w:lang w:bidi="ar-SA"/>
        </w:rPr>
        <w:t>و انسان را خلق کرد که با حرکت اختیاری از راه عبودیت و عبادت به هدف و کمال خویش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الانس إِلا لِیعْبُدُونِ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انسان برای حرکت صحیح در این راه و نیل به کمال لایق خویش، به علت نارسایی و نقصان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 عقلی و چه معرفت 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وحی و راهنمایی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انبیای بزرگوار را برگزید و برای هدایت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باید در مقام وحی معصوم باشد که پیام الهی صحیح و کامل در اختیار مردم قرار گیرد و همچنین باید خودش احکام را جامه عمل بپوشاند و مطابق علم خود رفتار کند و قولاً و عملاً دعوت کنندة مردم به کمالات حقیقی باشد تا عذری بر مردم نماند و در تشخیص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تفاوت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پیامبر اسلام باید امامی همانند او در جامعه باشد، زیرا منظور خداوند از فرستادن پیامبران در صورتی تحقق میپذیرد و الطافش به حد کمال میرسد و حجت بر بندگان تمام میشود که تمام پیام های خدا بدون هیچ کم و زیادی در بین بشر محفوظ و باقی بماند و این مهم توسط جانشین پیامبر امکان 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باید علمی الهی داشته باشد تا با شناخت حقایق، کمالات انسانی در وی فعلیّت یافته باشد تا پیشرو قافله انسان ها باشد و با وجود دین در جامعه و حفظ پیام های الهی، افاضات و عنایات خدا قطع نشود و الّا با نابودی پیام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تکاملی برای انسان قابل دسترسی نخواهد بود و اگر انسان هدفی قابل دسترس نداشته باشد، وجود او لغو و بیهوده بوده و لذا به نابودی بشر منتهی میشود و نابودی بشر به معنای نابودی آسمان و زمین است، چرا که اینها برای بشر و در خدمت او بوده و با نابودی انسان وجود آن لغو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همیشه در بین انسان ها، فردی کامل وجود داشته باشد که همواره مورد تأیید و افاضات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وجود چنین فردی دو اثر و نتیجه به همراه دارد</w:t>
      </w:r>
      <w:r>
        <w:rPr>
          <w:rFonts w:eastAsia="IRNazanin" w:cs="IRNazanin"/>
          <w:color w:val="111111"/>
          <w:sz w:val="28"/>
          <w:szCs w:val="28"/>
          <w:rtl w:val="true"/>
          <w:lang w:bidi="fa-IR"/>
        </w:rPr>
        <w:t xml:space="preserve">: </w:t>
      </w:r>
      <w:bookmarkStart w:id="248" w:name="pg5785_61706"/>
    </w:p>
    <w:p>
      <w:pPr>
        <w:pStyle w:val="BookText"/>
        <w:rPr/>
      </w:pPr>
      <w:bookmarkEnd w:id="24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او صرف نظر از هدایت انسان های دیگر، به بقا و ادامه هستی میانجامد، چرا که هدف خدا از خلقت جهان و انسان این بود که انسان به هدف و کمال لایق خود برسد و هدف نهایی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محقق نباشد، خلقت جهان و انسان بر مبنای تحصیل این هدف لغو خواهد بود، زیرا حرکت وقتی معنا دارد که هدفی قابل تحصیل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هدف به عدم حرکت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فرد کاملی باشد تا با وجود او هدف از خلقت محقق باشد و امکان رسیدن به کمال برای دیگران به واسطه او که رابطه میان عالم ربوبی و عالم انسانی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چون هدف از خلقت را که همان عبادت و معرفت کامل است به همراه دارد، برای ادامه حیات هستی لازم است؛ چه انسان های دیگر بخواهند در این طریق گام بردارند و چه نخواهند به این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مربوط به قسم اول از اقسام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واسطه افاضات معنوی و کمک های باطنی هر فردی را طبق خواست و استعدادش به کمال مطلوب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گنجینه الطاف الهی است تا افراد بشر به واسطه انوار الهی که در وجود او تابیده شده، با هدایت او بتوانند به کمال لایق نائل شوند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249" w:name="__RefHeading___Toc4300744_581953129"/>
      <w:bookmarkStart w:id="250" w:name="_Toc90"/>
      <w:bookmarkEnd w:id="249"/>
      <w:r>
        <w:rPr>
          <w:rtl w:val="true"/>
        </w:rPr>
        <w:t>بیان دوم</w:t>
      </w:r>
      <w:r>
        <w:rPr>
          <w:rtl w:val="true"/>
        </w:rPr>
        <w:t xml:space="preserve">: </w:t>
      </w:r>
      <w:r>
        <w:rPr>
          <w:rtl w:val="true"/>
        </w:rPr>
        <w:t>امام، واسطه پیدایش خلقت</w:t>
      </w:r>
      <w:bookmarkEnd w:id="2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جهان بر اساس اسباب و مسببات است و هر پدیده ای از راه سبب و علتش،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سلسله اسباب، وجود مقدس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فلسفه ثابت شده که میان علت و معلول، سنخیت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مادّی و حتّی مجردات، به علت ضعف وجودی، نمی توانند مستقیماً از خداوند که در نهایت شدت وجود است،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اول معلول، از لحاظ شدت وجودی، به گونه ای باشد که بتواند صادر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معلول اوّلی باشد که دو حیث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دارای شدت وجودی است تا معلول مستقیم خدا باشد و دوم آن که می تواند جهت کثرت </w:t>
      </w:r>
      <w:bookmarkStart w:id="251" w:name="pg5785_61708"/>
    </w:p>
    <w:p>
      <w:pPr>
        <w:pStyle w:val="BookText"/>
        <w:rPr/>
      </w:pPr>
      <w:bookmarkEnd w:id="251"/>
      <w:r>
        <w:rPr>
          <w:rFonts w:ascii="IRNazanin" w:hAnsi="IRNazanin" w:eastAsia="IRNazanin"/>
          <w:color w:val="111111"/>
          <w:sz w:val="28"/>
          <w:sz w:val="28"/>
          <w:szCs w:val="28"/>
          <w:rtl w:val="true"/>
          <w:lang w:bidi="fa-IR"/>
        </w:rPr>
        <w:t>داشته باشد و به واسطه او، مخلوقات دیگر پدید آمده و از فیض وجود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فیض و خلقت اصلی، واسطه و صادر اول است و فیض خدا، از طریق او و در امتداد وجود او به کاینات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به این واسطه یا اول مخلوق ، انسان کامل و قطب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این صادر اول نور پیامبر اسلام و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خلق نور محمد صلی الله علیه و آله و سلم قبل أن خلق السماوات و الأرض و العرش و الکرسی و اللوح و القلم و الجنة و النار و قبل أن خلق آدم و نوحا و إبراهیم و إسماعیل و إسحاق و یعقوب و موسی و عیسی و داود و سلیمان علیهم السلام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در روایتی دیگر از امام سجاد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خلق محمدا و علیا و الأئمة الأحد عشر من نور عظمته أرواحا فی ضیاء نوره، یعبدونه قبل خلق الخلق، یسبحون الله عز وجل و یقدسونه، و هم الأئمة الهادیة من آل محمد صلوات الله علیهم أجمعین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ناگفته نماند که این بیان بر فرض تمامیت، واسطه بودن امام از حیث مقام نورانیت او را ثابت می کند نه امام با جسم خاکی و در روی کره زمین با عمر محدود و زندگی بشری</w:t>
      </w:r>
      <w:r>
        <w:rPr>
          <w:rFonts w:eastAsia="IRNazanin" w:cs="IRNazanin"/>
          <w:color w:val="111111"/>
          <w:sz w:val="28"/>
          <w:szCs w:val="28"/>
          <w:rtl w:val="true"/>
          <w:lang w:bidi="fa-IR"/>
        </w:rPr>
        <w:t>.</w:t>
      </w:r>
    </w:p>
    <w:p>
      <w:pPr>
        <w:pStyle w:val="Heading4"/>
        <w:numPr>
          <w:ilvl w:val="3"/>
          <w:numId w:val="1"/>
        </w:numPr>
        <w:rPr/>
      </w:pPr>
      <w:bookmarkStart w:id="252" w:name="__RefHeading___Toc4300746_581953129"/>
      <w:bookmarkStart w:id="253" w:name="_Toc91"/>
      <w:bookmarkEnd w:id="252"/>
      <w:r>
        <w:rPr>
          <w:rtl w:val="true"/>
        </w:rPr>
        <w:t>بیان سوم</w:t>
      </w:r>
      <w:r>
        <w:rPr>
          <w:rtl w:val="true"/>
        </w:rPr>
        <w:t xml:space="preserve">: </w:t>
      </w:r>
      <w:r>
        <w:rPr>
          <w:rtl w:val="true"/>
        </w:rPr>
        <w:t>امام، امان مردم</w:t>
      </w:r>
      <w:bookmarkEnd w:id="253"/>
    </w:p>
    <w:p>
      <w:pPr>
        <w:pStyle w:val="BookText"/>
        <w:rPr/>
      </w:pPr>
      <w:r>
        <w:rPr>
          <w:rFonts w:ascii="IRNazanin" w:hAnsi="IRNazanin" w:eastAsia="IRNazanin"/>
          <w:color w:val="111111"/>
          <w:sz w:val="28"/>
          <w:sz w:val="28"/>
          <w:szCs w:val="28"/>
          <w:rtl w:val="true"/>
          <w:lang w:bidi="fa-IR"/>
        </w:rPr>
        <w:t>واسطه فیض بودن امام را از منظر دیگر و با توجه با امان بودن حجت خدا می توان بررسی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علاوه بر روایاتی که در مباحث مختلف بحارالانوار بیان کرده است، بابی را به صورت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اَمانٌ لِاَهلِ الاَرض مِنَ العَذابِ</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گشوده است و روایات متعددی را از تفسیر علی بن ابراهیم، امالی طوسی، عیون اخبار الرضا و کمال الدین و تمام النعمه شیخ صدوق نقل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اسلام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النُّجُومَ اَماناً لِاَهلِ السِّماء وَ جَعَلَ </w:t>
      </w:r>
    </w:p>
    <w:p>
      <w:pPr>
        <w:pStyle w:val="BookText"/>
        <w:rPr/>
      </w:pPr>
      <w:r>
        <w:rPr>
          <w:rFonts w:ascii="Amiri" w:hAnsi="Amiri" w:eastAsia="Amiri" w:cs="Amiri"/>
          <w:color w:val="111111"/>
          <w:sz w:val="28"/>
          <w:sz w:val="28"/>
          <w:szCs w:val="28"/>
          <w:rtl w:val="true"/>
          <w:lang w:bidi="ar-SA"/>
        </w:rPr>
        <w:t>اَهلَ بَیتی اَماناً لِاَهلِ الاَرض</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در این روایت، ائمه علیهم السلام امان برای همه مردم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مرحوم مجلسی از امالی طوسی روایتی پیرامون این موضوع بیان کرده که معنای امان بودن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اُمانٌ لِاَهل السَّماء و اَهلُ بَیتی اَمانٌ لِاُمَّتی، فَاذِا ذهب النجوم ذَهَبَ اَهلُ السَّماء و اذا ذَهَبَ اهل بَیتی ذَهَبَ اَهلُ الارض</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این روایت، اهل بیت هر چند امان امت پیامبر شمرده شده اند، ولی در ادامه روایت آمده که با رفتن اهل بیت نه فقط امت اسلام، بلکه اهل زمین رفتنی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آیا این روایات چه مفهومی را میخواهند بیان کنند؟</w:t>
      </w:r>
    </w:p>
    <w:p>
      <w:pPr>
        <w:pStyle w:val="BookText"/>
        <w:rPr/>
      </w:pPr>
      <w:r>
        <w:rPr>
          <w:rFonts w:ascii="IRNazanin" w:hAnsi="IRNazanin" w:eastAsia="IRNazanin"/>
          <w:color w:val="111111"/>
          <w:sz w:val="28"/>
          <w:sz w:val="28"/>
          <w:szCs w:val="28"/>
          <w:rtl w:val="true"/>
          <w:lang w:bidi="fa-IR"/>
        </w:rPr>
        <w:t>مرحوم مجلسی از کمال الدین و تمام النعمة صدوق نقل کرده است که محمد بن ابراهیم به امام صادق علیه السلام نامهای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ما فَضلُکُم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 شما اهل بیت به ما چیزی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الکَواکِبَ جُعلَت فِی السَّماء اَماناً لِاَهلِ السَّماء فَاذِا ذَهَبت نُجُومُ السَّماء جاءَ اَهلَ السَّماء ما کانُوا یُوعَدُون و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اَهلُ بَیتی اَماناً لِاُمَّتی فَاذِا ذَهَبَ اهلُ بَیتی جاء اُمَّتی ما کانوا یُوعَدون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سخن از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اهل بیت مانع از تحقق آن هستند و به عبارت دیگر اگر اهل بیت نباشند آن وعده محقق میشود و امت را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وعده چیست؟</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از این آیه استفاده میشود که وجود مقدس پیامبر باعث رحمت بوده و خداوند به خاطر ایشان مردم را به خاطر کردار ناپسندشان در دنیا عذاب نمیکند،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چند بنابر ظاهر فقط پیامبر را شامل میشود اما با توجه به روایات دیگر امامان را نیز در زمان خودشان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یکی از آثار وجودی امام و حجت خدا این است که خداوند متعال به خاطر آن وجود مقدس بلا و عذاب را برمیدارد و مردم را به خاطر اعمال بدشان، عذاب دنیوی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قول جابر نقل شده است که از امام باقر علیه السلام پرسیدم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 شَیء یَحتاجُ اِلَی النَّبی و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عَلی صَلاحِهِ و ذلِکَ اَنَّ اللهَ عزّوجلّ یَرفَعُ العَذابَ عَن اَهلِ الاَرضِ اِذا کان فِیها نبیُّ اَو اِمامٌ،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اَمانٌ لِاَهلِ السَّماءِ وَ اَهلُ بَیتی اَمانٌ لِاهلِ الاَرض فَاِذا ذَهَبَتِ النُّجومُ اَتی اَهلَ السَّماءِ ما یَکرَهون و اِذا ذَهَب اهل بینی اتی اَهلَ الارضِ ما یَکرَهُون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یُمَهَّلُ اَهلُ المَعاصِی وَ لا یُعجَلُ علیهم بَالعُقُوبة و العَذابِ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فیض بودن امام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تحقق بخش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فیض بودن امام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پیدایش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فیض بودن امام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واسطه فیض را می توان بر اساس جایگاه وجودی موجودات اثبات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واسطه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سبب و مسببی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اسرار الحکم،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الاسرار، نظر علی طالقانی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انتظار موعود، شمارگان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54" w:name="pg5785_61716"/>
    </w:p>
    <w:p>
      <w:pPr>
        <w:pStyle w:val="Heading2"/>
        <w:numPr>
          <w:ilvl w:val="1"/>
          <w:numId w:val="1"/>
        </w:numPr>
        <w:rPr/>
      </w:pPr>
      <w:bookmarkStart w:id="255" w:name="__RefHeading___Toc4300748_581953129"/>
      <w:bookmarkStart w:id="256" w:name="_Toc92"/>
      <w:bookmarkEnd w:id="254"/>
      <w:bookmarkEnd w:id="255"/>
      <w:r>
        <w:rPr>
          <w:rtl w:val="true"/>
        </w:rPr>
        <w:t>درس دوازدهم</w:t>
      </w:r>
      <w:r>
        <w:rPr>
          <w:rtl w:val="true"/>
        </w:rPr>
        <w:t xml:space="preserve">: </w:t>
      </w:r>
      <w:r>
        <w:rPr>
          <w:rtl w:val="true"/>
        </w:rPr>
        <w:t>دلایل نقلی قرآنی</w:t>
      </w:r>
      <w:r>
        <w:rPr/>
        <w:t>1</w:t>
      </w:r>
      <w:r>
        <w:rPr>
          <w:rtl w:val="true"/>
        </w:rPr>
        <w:t xml:space="preserve"> (</w:t>
      </w:r>
      <w:r>
        <w:rPr>
          <w:rtl w:val="true"/>
        </w:rPr>
        <w:t>همراهی با صادقین</w:t>
      </w:r>
      <w:r>
        <w:rPr>
          <w:rtl w:val="true"/>
        </w:rPr>
        <w:t>)</w:t>
      </w:r>
      <w:bookmarkEnd w:id="256"/>
    </w:p>
    <w:p>
      <w:pPr>
        <w:pStyle w:val="Heading3"/>
        <w:numPr>
          <w:ilvl w:val="2"/>
          <w:numId w:val="1"/>
        </w:numPr>
        <w:rPr/>
      </w:pPr>
      <w:bookmarkStart w:id="257" w:name="__RefHeading___Toc4300750_581953129"/>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 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مفسرین پیرامون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متکلمین و دانشمندان شیعه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اشکالات </w:t>
      </w:r>
      <w:bookmarkStart w:id="259" w:name="pg5785_61718"/>
    </w:p>
    <w:p>
      <w:pPr>
        <w:pStyle w:val="Heading3"/>
        <w:numPr>
          <w:ilvl w:val="2"/>
          <w:numId w:val="1"/>
        </w:numPr>
        <w:rPr/>
      </w:pPr>
      <w:bookmarkStart w:id="260" w:name="__RefHeading___Toc4300752_581953129"/>
      <w:bookmarkStart w:id="261" w:name="_Toc94"/>
      <w:bookmarkEnd w:id="259"/>
      <w:bookmarkEnd w:id="260"/>
      <w:r>
        <w:rPr>
          <w:rtl w:val="true"/>
        </w:rPr>
        <w:t>بررسی دلایل نقلی امامت</w:t>
      </w:r>
      <w:bookmarkEnd w:id="261"/>
    </w:p>
    <w:p>
      <w:pPr>
        <w:pStyle w:val="Heading4"/>
        <w:numPr>
          <w:ilvl w:val="3"/>
          <w:numId w:val="1"/>
        </w:numPr>
        <w:rPr/>
      </w:pPr>
      <w:bookmarkStart w:id="262" w:name="__RefHeading___Toc4300754_581953129"/>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پس از بررسی دلایل عقلی اقامه شده بر ضرورت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به عنوان جانشین پیامبر خدا و راهبر مردم، اینک به بررسی دلایل نقلی در این زمینه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آیاتی که در این زمینه مورد استناد قرار گرفته است را تبیین و ارزیابی می کنیم و سپس به تحلیل روایات می پردازیم</w:t>
      </w:r>
      <w:r>
        <w:rPr>
          <w:rFonts w:eastAsia="IRNazanin" w:cs="IRNazanin"/>
          <w:color w:val="111111"/>
          <w:sz w:val="28"/>
          <w:szCs w:val="28"/>
          <w:rtl w:val="true"/>
          <w:lang w:bidi="fa-IR"/>
        </w:rPr>
        <w:t>.</w:t>
      </w:r>
    </w:p>
    <w:p>
      <w:pPr>
        <w:pStyle w:val="Heading4"/>
        <w:numPr>
          <w:ilvl w:val="3"/>
          <w:numId w:val="1"/>
        </w:numPr>
        <w:rPr/>
      </w:pPr>
      <w:bookmarkStart w:id="264" w:name="__RefHeading___Toc4300756_581953129"/>
      <w:bookmarkStart w:id="265" w:name="_Toc96"/>
      <w:bookmarkEnd w:id="264"/>
      <w:r>
        <w:rPr>
          <w:rtl w:val="true"/>
        </w:rPr>
        <w:t>الف</w:t>
      </w:r>
      <w:r>
        <w:rPr>
          <w:rtl w:val="true"/>
        </w:rPr>
        <w:t xml:space="preserve">. </w:t>
      </w:r>
      <w:r>
        <w:rPr>
          <w:rtl w:val="true"/>
        </w:rPr>
        <w:t>آیات امامت</w:t>
      </w:r>
      <w:bookmarkEnd w:id="265"/>
    </w:p>
    <w:p>
      <w:pPr>
        <w:pStyle w:val="Heading5"/>
        <w:numPr>
          <w:ilvl w:val="4"/>
          <w:numId w:val="1"/>
        </w:numPr>
        <w:rPr/>
      </w:pPr>
      <w:bookmarkStart w:id="266" w:name="__RefHeading___Toc4300758_581953129"/>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به اعتقاد شیعه آیات متعددی از قرآن کریم بر ضرورت وجود امام معصوم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اصل کلی امامت پرداخته است و اگر در روایتی، مصداقی ذکر شده است به معنای انحصار در آن مصداق نیست</w:t>
      </w:r>
      <w:r>
        <w:rPr>
          <w:rFonts w:eastAsia="IRNazanin" w:cs="IRNazanin"/>
          <w:color w:val="111111"/>
          <w:sz w:val="28"/>
          <w:szCs w:val="28"/>
          <w:rtl w:val="true"/>
          <w:lang w:bidi="fa-IR"/>
        </w:rPr>
        <w:t>.</w:t>
      </w:r>
    </w:p>
    <w:p>
      <w:pPr>
        <w:pStyle w:val="Heading5"/>
        <w:numPr>
          <w:ilvl w:val="4"/>
          <w:numId w:val="1"/>
        </w:numPr>
        <w:rPr/>
      </w:pPr>
      <w:bookmarkStart w:id="268" w:name="__RefHeading___Toc4300760_581953129"/>
      <w:bookmarkStart w:id="269" w:name="_Toc98"/>
      <w:bookmarkEnd w:id="268"/>
      <w:r>
        <w:rPr>
          <w:rtl w:val="true"/>
        </w:rPr>
        <w:t>آیه اول</w:t>
      </w:r>
      <w:r>
        <w:rPr>
          <w:rtl w:val="true"/>
        </w:rPr>
        <w:t xml:space="preserve">: </w:t>
      </w:r>
      <w:r>
        <w:rPr>
          <w:rtl w:val="true"/>
        </w:rPr>
        <w:t>همراهی با صادقین</w:t>
      </w:r>
      <w:bookmarkEnd w:id="269"/>
    </w:p>
    <w:p>
      <w:pPr>
        <w:pStyle w:val="Heading6"/>
        <w:numPr>
          <w:ilvl w:val="5"/>
          <w:numId w:val="1"/>
        </w:numPr>
        <w:rPr/>
      </w:pPr>
      <w:bookmarkStart w:id="270" w:name="__RefHeading___Toc4300762_581953129"/>
      <w:bookmarkStart w:id="271" w:name="_Toc99"/>
      <w:bookmarkEnd w:id="270"/>
      <w:r>
        <w:rPr>
          <w:rtl w:val="true"/>
        </w:rPr>
        <w:t>اشاره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اتَّقُواْ اللَّهَ وَ کونُواْ مَعَ الصَّادِقِینَ؛</w:t>
      </w:r>
      <w:r>
        <w:rPr>
          <w:rStyle w:val="FootnoteAnchor"/>
          <w:rtl w:val="true"/>
        </w:rPr>
        <w:footnoteReference w:id="351"/>
      </w:r>
      <w:r>
        <w:rPr>
          <w:rFonts w:ascii="IRNazanin" w:hAnsi="IRNazanin" w:eastAsia="IRNazanin"/>
          <w:color w:val="111111"/>
          <w:sz w:val="28"/>
          <w:sz w:val="28"/>
          <w:szCs w:val="28"/>
          <w:rtl w:val="true"/>
          <w:lang w:bidi="fa-IR"/>
        </w:rPr>
        <w:t>ای کسانی که ایمان آورده‌اید، از خدا پروا کنید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استناد به این آیه شریفه گفته شده است قسمت پایانی آیه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وجود امام معصوم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صادق به صورت مفرد و جمع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مقابل کذب به معنای مطابقت با واقع است و صادق به کسی گفته می شود که </w:t>
      </w:r>
    </w:p>
    <w:p>
      <w:pPr>
        <w:pStyle w:val="BookText"/>
        <w:rPr/>
      </w:pPr>
      <w:r>
        <w:rPr>
          <w:rFonts w:ascii="IRNazanin" w:hAnsi="IRNazanin" w:eastAsia="IRNazanin"/>
          <w:color w:val="111111"/>
          <w:sz w:val="28"/>
          <w:sz w:val="28"/>
          <w:szCs w:val="28"/>
          <w:rtl w:val="true"/>
          <w:lang w:bidi="fa-IR"/>
        </w:rPr>
        <w:t>قول و فعل او با واقع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معنا شناسی این واژه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و الکذب أصلهما فی القول، وعدا کان أو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القول الضّمیر و المخبر عنه معا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مرحوم علامه طباطبایی در تبیین این واژه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این است که گفتار و یا خبری که داده می‌شود با خارج مطابق باشد، و آدمی را که خبرش مطابق با واقع و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آنجایی که به طور استعاره و مجاز اعتقاد و عزم و اراده را هم قول نامیده‌اند؛ در نتیجه صدق را در آنها نیز استعمال کرده، انسانی را هم که عملش مطابق با اعتقادش باشد و یا کاری که می‌کند با اراده و تصمیمش مطابق باشد، و شوخی نباشد، صادق نامیده‌اند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تحلیل آیه در فضای امامت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میخواهد که همراه با صادقین باشند و از آنها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خداوند، فقط برای زمان پیامبر و مخصوص مسلمانان صدر اسلام نیست، بلکه شامل همه مردم تا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هر انسان مؤمنی در هر زمان میخواهد که همراه با صادقین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همراه بودن با صادقین، این است که در هر زمان، انسان صادقی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لحن آیه، میتوان معنای همراهی را دریافت که مراد از آن، پیروی و تبعیت از 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صادقین، یعنی همراهی با آنها در فعل و قولشان بدین معنا که آن‌چه آنها انجام میدهند، مؤمنین نیز انجام دهند، و آن‌چه آنان ترک میکنند، مؤمنین نیز از انجام آن خودداری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همراهی در آیه به صورت مطلق و بدون قید و شرط آمده و معنای آن، چنین است که باید به صورت کامل و در همة موارد، با آنان همراه بود و از آنها فاصله نگرفت که در این صورت میتوان گفت اعمال و گفتار صادقین به طور تمام و کمال، مورد تأیید و امضاء </w:t>
      </w:r>
      <w:bookmarkStart w:id="272" w:name="pg5785_61722"/>
    </w:p>
    <w:p>
      <w:pPr>
        <w:pStyle w:val="BookText"/>
        <w:rPr/>
      </w:pPr>
      <w:bookmarkEnd w:id="272"/>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صادقین، لحظهای نیز بر خلاف رضایت او قدم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براساس آیه شریفه فوق، در هر زمان، انسان صادق و معصوم 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 مردم لازم است همراه او باشند</w:t>
      </w:r>
      <w:r>
        <w:rPr>
          <w:rFonts w:eastAsia="IRNazanin" w:cs="IRNazanin"/>
          <w:color w:val="111111"/>
          <w:sz w:val="28"/>
          <w:szCs w:val="28"/>
          <w:rtl w:val="true"/>
          <w:lang w:bidi="fa-IR"/>
        </w:rPr>
        <w:t>.</w:t>
      </w:r>
    </w:p>
    <w:p>
      <w:pPr>
        <w:pStyle w:val="Heading6"/>
        <w:numPr>
          <w:ilvl w:val="5"/>
          <w:numId w:val="1"/>
        </w:numPr>
        <w:rPr/>
      </w:pPr>
      <w:bookmarkStart w:id="273" w:name="__RefHeading___Toc4300764_581953129"/>
      <w:bookmarkStart w:id="274" w:name="_Toc100"/>
      <w:bookmarkEnd w:id="273"/>
      <w:r>
        <w:rPr>
          <w:rtl w:val="true"/>
        </w:rPr>
        <w:t>دیدگاه مفسرین پیرامون آیه</w:t>
      </w:r>
      <w:bookmarkEnd w:id="27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مفسران شیعه و اهل سنت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مراد از آیه این است که باید به صادقین اقتدا کرده و از آنها پیروی نمود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بسیاری از مفسرین شیعه بر اساس مفاد این آیه عصمتِ صادقین را نیز ثابت کرده اند،</w:t>
      </w:r>
      <w:r>
        <w:rPr>
          <w:rStyle w:val="FootnoteAnchor"/>
          <w:rtl w:val="true"/>
        </w:rPr>
        <w:footnoteReference w:id="355"/>
      </w:r>
      <w:r>
        <w:rPr>
          <w:rFonts w:ascii="IRNazanin" w:hAnsi="IRNazanin" w:eastAsia="IRNazanin"/>
          <w:color w:val="111111"/>
          <w:sz w:val="28"/>
          <w:sz w:val="28"/>
          <w:szCs w:val="28"/>
          <w:rtl w:val="true"/>
          <w:lang w:bidi="fa-IR"/>
        </w:rPr>
        <w:t>و برخی از مفسران اهل سنت ضمن پذیرش شرط عصمت برای صادقین، با بیان اینکه انسان معصومی نداریم، عصمت را برای اجماع امت</w:t>
      </w:r>
      <w:r>
        <w:rPr>
          <w:rStyle w:val="FootnoteAnchor"/>
          <w:rtl w:val="true"/>
        </w:rPr>
        <w:footnoteReference w:id="356"/>
      </w:r>
      <w:r>
        <w:rPr>
          <w:rFonts w:ascii="IRNazanin" w:hAnsi="IRNazanin" w:eastAsia="IRNazanin"/>
          <w:color w:val="111111"/>
          <w:sz w:val="28"/>
          <w:sz w:val="28"/>
          <w:szCs w:val="28"/>
          <w:rtl w:val="true"/>
          <w:lang w:bidi="fa-IR"/>
        </w:rPr>
        <w:t>یا اهل حلّ و عقد</w:t>
      </w:r>
      <w:r>
        <w:rPr>
          <w:rStyle w:val="FootnoteAnchor"/>
          <w:rtl w:val="true"/>
        </w:rPr>
        <w:footnoteReference w:id="357"/>
      </w:r>
      <w:r>
        <w:rPr>
          <w:rFonts w:ascii="IRNazanin" w:hAnsi="IRNazanin" w:eastAsia="IRNazanin"/>
          <w:color w:val="111111"/>
          <w:sz w:val="28"/>
          <w:sz w:val="28"/>
          <w:szCs w:val="28"/>
          <w:rtl w:val="true"/>
          <w:lang w:bidi="fa-IR"/>
        </w:rPr>
        <w:t>قایل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در تحلیل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دلیل بر این است که هر کس جایز الخطاست، باید پیرو کسی باشد که معصوم است؛ تا او را از خطا باز دارد و معصومان، همان افرادی هستند که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مخصوص زمانی نبوده، بلکه برای همة زمان هاست؛ پس باید در هر زمان، معصومِ از خطایی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فرد معصوم نداریم پس اجماع امت از خطا مصون است و باید آن را تبعیت و همراهی نمود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نعترف بأنه لا بد من معصوم فی کل زمان،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هو مجموع الأمة،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واحد منهم،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باطل، لأنه تعالی أوجب علی کل واحد من المؤمنین أن یکون مع الصادقین، و إنما یمکنه ذلک لو کان عالما بأن ذلک الصادق من هو لا الجاهل بأنه من هو، فلو کان مأمورا بالکون معه کان ذلک تکلیف ما لا یطاق، و أنه لا یجوز، لکنا لا نعلم إنسانا معینا موصوفا بوصف العصمة، و العلم بأنا لا نعلم هذا الإنسان حاصل بالضرورة، فثبت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 لیس أمرا بالکون مع شخص معین، و لما بطل هذا بقی أن المراد منه الکون مع مجموع الأمة، و ذلک یدل علی أن قول مجموع الأمة حق و صواب و لا معنی لقولنا الإجماع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مفسرین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تمایز 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تفسیر آیه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ندا می شود باید غیر از کسی باشد که به سوی او ندا می شود، زیرا محال است این که انسان به همراهی و تبعیت از خودش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کسانی است که راست می گویند، و یا برخی از آنها؛ و عموم صادقین نمی توانند مراد باشند، زیرا هر مؤمنی از حیث ایمان صادق است و بیان شد که محال است انسان به خودش دعوت شود؛ لذا، بعض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عده خاص یا معهود و شناخته شده هستند در روایات، یا غیر معهود و غیر شناخته شده که لازم است آنها معرفی شوند تا از مدعیان دروغین تمییز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تکلیف تبعیّت و پیروی از آنان ساقط می شود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به مؤمنین دستور می‌دهد تقوا پیشه کرده، </w:t>
      </w:r>
    </w:p>
    <w:p>
      <w:pPr>
        <w:pStyle w:val="BookText"/>
        <w:rPr/>
      </w:pPr>
      <w:r>
        <w:rPr>
          <w:rFonts w:ascii="IRNazanin" w:hAnsi="IRNazanin" w:eastAsia="IRNazanin"/>
          <w:color w:val="111111"/>
          <w:sz w:val="28"/>
          <w:sz w:val="28"/>
          <w:szCs w:val="28"/>
          <w:rtl w:val="true"/>
          <w:lang w:bidi="fa-IR"/>
        </w:rPr>
        <w:t>صادقین را در گفتار و کردارشان پیروی کنند، و این غیر از آن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مانند صادقین متصف به وصف صدق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این مراد بود، باید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صادقین باشید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صادقین در آیه عام باشد، و همه مؤمنان راستین و با استقامت را شامل گردد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باشید، نه با صادقین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قرینه روشنی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گروه خاصی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این تحلیل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صادقین، مؤمنان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تقویت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البته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با توجه به اینکه صرف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فقیر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قرآنی نیست و همراهی مطلق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ندارد، از محل بحث و استشهاد خارج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متکلمین و دانشمندان شیعه </w:t>
      </w:r>
    </w:p>
    <w:p>
      <w:pPr>
        <w:pStyle w:val="BookText"/>
        <w:rPr/>
      </w:pPr>
      <w:r>
        <w:rPr>
          <w:rFonts w:ascii="IRNazanin" w:hAnsi="IRNazanin" w:eastAsia="IRNazanin"/>
          <w:color w:val="111111"/>
          <w:sz w:val="28"/>
          <w:sz w:val="28"/>
          <w:szCs w:val="28"/>
          <w:rtl w:val="true"/>
          <w:lang w:bidi="fa-IR"/>
        </w:rPr>
        <w:t>متکلمان متعددی از شیعه برای ضرورت وجود امام معصوم در هر زمان به این آیه استناد کرده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مرحوم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را گشوده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تفسیر آیات من القرآن خاصة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این آیه را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نصیرالدین طوسی در اثبات امامت امام علی علیه السلام به این آیه استناد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مرحوم علامه حلی در شرح کلام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 را به همراهی با صادقین مأمور کرده است، و صدق فقط از معصوم دانسته می شود، پس ما مأمور به همراهی با معصومین هستیم، و غیر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 نیست؛ پس او امامی است که خدا ما را امر کرده که با او باشیم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در بیانی دیگر آوررده است امر به همراهی یا به علت عصمت است یا نه؛ دومی باطل است زیرا خدا امر به اطاعت مطلق از جایز الخطا نمی کند، پس اولی تعیّن پیدا می کند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مرحوم مجلسی در تبیین کلام مرحوم خواجه طوسی می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مؤمنین را امر کرده است تا با صادقین باشند؛ و روشن است که مراد از همراهی، بودن با اجسامشان نیست، بلکه متابعت آنها در عقاید و اقوال و افعالشان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خدا امر به متابعت از کسی که فسق و معاصی از او سر بزند </w:t>
      </w:r>
      <w:bookmarkStart w:id="275" w:name="pg5785_61730"/>
    </w:p>
    <w:p>
      <w:pPr>
        <w:pStyle w:val="BookText"/>
        <w:rPr/>
      </w:pPr>
      <w:bookmarkEnd w:id="275"/>
      <w:r>
        <w:rPr>
          <w:rFonts w:ascii="IRNazanin" w:hAnsi="IRNazanin" w:eastAsia="IRNazanin"/>
          <w:color w:val="111111"/>
          <w:sz w:val="28"/>
          <w:sz w:val="28"/>
          <w:szCs w:val="28"/>
          <w:rtl w:val="true"/>
          <w:lang w:bidi="fa-IR"/>
        </w:rPr>
        <w:t>نمی کند با آنکه نهی از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معصومانی باشند که هیچ خطایی نکنند تا متابعت از آنها در همه امور واجب باشد؛ و اجماع امت است که خطابات قرآن برای همه زمان ها است؛ پس باید در هر زمان معصومی باشد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نراقی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به این آیه آن است که خدای تعالی مردم را در این آیه فرموده است به متابعت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مراد از صادقین باید کسی باشد که صدق او یقین باشد و کلام او محتمّل کذب نباشد و همچنین کسی نیست مگر معصوم، پس مراد به صادقین معصوم است</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276" w:name="__RefHeading___Toc4300766_581953129"/>
      <w:bookmarkStart w:id="277" w:name="_Toc101"/>
      <w:bookmarkEnd w:id="276"/>
      <w:r>
        <w:rPr>
          <w:rtl w:val="true"/>
        </w:rPr>
        <w:t>اشکالات</w:t>
      </w:r>
      <w:bookmarkEnd w:id="277"/>
    </w:p>
    <w:p>
      <w:pPr>
        <w:pStyle w:val="BookText"/>
        <w:rPr/>
      </w:pPr>
      <w:r>
        <w:rPr>
          <w:rFonts w:ascii="IRNazanin" w:hAnsi="IRNazanin" w:eastAsia="IRNazanin"/>
          <w:color w:val="111111"/>
          <w:sz w:val="28"/>
          <w:sz w:val="28"/>
          <w:szCs w:val="28"/>
          <w:rtl w:val="true"/>
          <w:lang w:bidi="fa-IR"/>
        </w:rPr>
        <w:t>بر استدلال امامیه به این آیه اشکالاتی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این گونه نیز قابل تفسیر است که مراد از بودن با صادقین یعنی در مسیر آنان بودن، مانند این که پدری به فرزندش بگوید با صالحان باش، یعنی در مسیر آنان حرکت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عدول از ظاهر آیه است بدون آن که دلیل برای این عدول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معصوم، اجماع امت است نه فرد خاص آن گونه که شیعه می گوید؛ زیرا مردم مکلف به امتثال این تکلیف هستند، و لذا باید معصوم را بشناسند زیرا امر به جاهل، تکلیف ما لایطاق است؛ و چون انسان معصوم نمی شناسیم، پس مراد از آن اجماع امت است نه</w:t>
      </w:r>
    </w:p>
    <w:p>
      <w:pPr>
        <w:pStyle w:val="BookText"/>
        <w:rPr/>
      </w:pPr>
      <w:r>
        <w:rPr>
          <w:rFonts w:ascii="IRNazanin" w:hAnsi="IRNazanin" w:eastAsia="IRNazanin"/>
          <w:color w:val="111111"/>
          <w:sz w:val="28"/>
          <w:sz w:val="28"/>
          <w:szCs w:val="28"/>
          <w:rtl w:val="true"/>
          <w:lang w:bidi="fa-IR"/>
        </w:rPr>
        <w:t>فرد خاص</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پاسخ؛ اولاً، با توجه به انتشار علما و مردم در مناطق مختلف آیا حصول اجماع امکان دارد؟ ثانیاً، به چه دلیل اجماع از خطا مصون است؟ ثالثاً، آیه می گوید شما مأمور همراهی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لازمه ادّعای شما، اتحاد مردم با آن غیر است؛ رابعاً، اگر مراد از صادق، صدق فی الجمله باشد که همه مسلمین را شامل است، زیرا در توحید همه صادق هستند؛ و بر این فرض آیا امر به تبعیت از همه مسلمین امکان دارد؟ پس مراد صدق خاص یعنی عصمت است؛ خامساً، اگر بدون تعصّب نصوصی که در شأن امام علی و اهل بیت علیهم السلام وارد شده دیده شود روشن می شود افراد خاص معصوم توسط پیامبر معرفی شده 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صورت جمع آمده است و علی علیه السلام یک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اولاً، در آیات متعددی صیغه جمع آمده و مراد از آن مفرد است؛ ثانیاً، مراد امام علی علیه السلام تنها نیست بلکه مراد پیامبر و اهل بیت علیهم السلام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به علاوه، شامل زمان های متعدد می شود و در هر زمان انسان صادقی هست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خطاب به مؤمنین است، ائمه شما نیز داخل در مؤمنین هستند، پس لازم می آید آنان مأمور به اطاعت از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از این جهت وارد شده که گفته شده است اگر مراد از صادقین اهل حل و عقد باشند و آنان نیز به عنوان مؤمن مخاطب آیه هستند، پس باید از خود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آمدی می خواهد این اشکال را متوجه شیعه نیز بکند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معصومین از خطاب عام آیه خارج هستند با توجه به این که باید منادی و منادی الیه دو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حلّ و عقد هیچ کس معتقد به عصمتشان نیست، لذا داخل در خطاب بوده و از گروه صادقین خارج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صدق و کذب را مفهوم 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صادقین با چه تحلیل و تبیینی بر وجود امام معصوم در هر زمان دلالت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فخر رازی را پیرامون آیه شریفه صادقین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مفید در تفسیر آیه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صادقین را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سیاق آیات قبل و بعد آیه صادقین می تواند دلیل بر تفسیر شیعه از آیه بر وجود امام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امام از آیه چگونه قابل اثبات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الفصول المختاره،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تشیید المراجعات و تفنید المکابرات،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 علی میلانی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ولایت، ناصر مکارم شیرازی</w:t>
      </w:r>
      <w:r>
        <w:rPr>
          <w:rFonts w:eastAsia="IRNazanin" w:cs="IRNazanin"/>
          <w:color w:val="111111"/>
          <w:sz w:val="28"/>
          <w:szCs w:val="28"/>
          <w:rtl w:val="true"/>
          <w:lang w:bidi="fa-IR"/>
        </w:rPr>
        <w:t xml:space="preserve">. </w:t>
      </w:r>
      <w:bookmarkStart w:id="278" w:name="pg5785_61736"/>
    </w:p>
    <w:p>
      <w:pPr>
        <w:pStyle w:val="Heading2"/>
        <w:numPr>
          <w:ilvl w:val="1"/>
          <w:numId w:val="1"/>
        </w:numPr>
        <w:rPr/>
      </w:pPr>
      <w:bookmarkStart w:id="279" w:name="__RefHeading___Toc4300768_581953129"/>
      <w:bookmarkStart w:id="280" w:name="_Toc102"/>
      <w:bookmarkEnd w:id="278"/>
      <w:bookmarkEnd w:id="279"/>
      <w:r>
        <w:rPr>
          <w:rtl w:val="true"/>
        </w:rPr>
        <w:t>درس سیزدهم</w:t>
      </w:r>
      <w:r>
        <w:rPr>
          <w:rtl w:val="true"/>
        </w:rPr>
        <w:t xml:space="preserve">: </w:t>
      </w:r>
      <w:r>
        <w:rPr>
          <w:rtl w:val="true"/>
        </w:rPr>
        <w:t>دلایل نقلی قرآنی</w:t>
      </w:r>
      <w:r>
        <w:rPr/>
        <w:t>2</w:t>
      </w:r>
      <w:r>
        <w:rPr>
          <w:rtl w:val="true"/>
        </w:rPr>
        <w:t xml:space="preserve"> (</w:t>
      </w:r>
      <w:r>
        <w:rPr>
          <w:rtl w:val="true"/>
        </w:rPr>
        <w:t>آیه اطاعت</w:t>
      </w:r>
      <w:r>
        <w:rPr>
          <w:rtl w:val="true"/>
        </w:rPr>
        <w:t>)</w:t>
      </w:r>
      <w:bookmarkEnd w:id="280"/>
    </w:p>
    <w:p>
      <w:pPr>
        <w:pStyle w:val="Heading3"/>
        <w:numPr>
          <w:ilvl w:val="2"/>
          <w:numId w:val="1"/>
        </w:numPr>
        <w:rPr/>
      </w:pPr>
      <w:bookmarkStart w:id="281" w:name="__RefHeading___Toc4300770_581953129"/>
      <w:bookmarkStart w:id="282" w:name="_Toc10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 اطاعت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اولوا الامر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سؤالات و شبهات </w:t>
      </w:r>
      <w:bookmarkStart w:id="283" w:name="pg5785_61738"/>
    </w:p>
    <w:p>
      <w:pPr>
        <w:pStyle w:val="Heading3"/>
        <w:numPr>
          <w:ilvl w:val="2"/>
          <w:numId w:val="1"/>
        </w:numPr>
        <w:rPr/>
      </w:pPr>
      <w:bookmarkStart w:id="284" w:name="__RefHeading___Toc4300772_581953129"/>
      <w:bookmarkStart w:id="285" w:name="_Toc104"/>
      <w:bookmarkEnd w:id="283"/>
      <w:bookmarkEnd w:id="284"/>
      <w:r>
        <w:rPr>
          <w:rtl w:val="true"/>
        </w:rPr>
        <w:t>آیه دوم</w:t>
      </w:r>
      <w:r>
        <w:rPr>
          <w:rtl w:val="true"/>
        </w:rPr>
        <w:t xml:space="preserve">: </w:t>
      </w:r>
      <w:r>
        <w:rPr>
          <w:rtl w:val="true"/>
        </w:rPr>
        <w:t>اطاعت از اولوا الامر</w:t>
      </w:r>
      <w:bookmarkEnd w:id="285"/>
    </w:p>
    <w:p>
      <w:pPr>
        <w:pStyle w:val="Heading4"/>
        <w:numPr>
          <w:ilvl w:val="3"/>
          <w:numId w:val="1"/>
        </w:numPr>
        <w:rPr/>
      </w:pPr>
      <w:bookmarkStart w:id="286" w:name="__RefHeading___Toc4300774_581953129"/>
      <w:bookmarkStart w:id="287" w:name="_Toc105"/>
      <w:bookmarkEnd w:id="286"/>
      <w:r>
        <w:rPr>
          <w:rtl w:val="true"/>
        </w:rPr>
        <w:t>اشاره</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امر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لغت به دو صورت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ضد نهی و به معنای طلب و فرمان بوده و به صورت مصدر و اسم مصدر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اسم مصدر است و برای آن معناهایی مانند شأن، حال، حادثه و شیء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به کار رفته است</w:t>
      </w:r>
      <w:r>
        <w:rPr>
          <w:rStyle w:val="FootnoteAnchor"/>
          <w:rtl w:val="true"/>
        </w:rPr>
        <w:footnoteReference w:id="378"/>
      </w:r>
      <w:r>
        <w:rPr>
          <w:rFonts w:ascii="IRNazanin" w:hAnsi="IRNazanin" w:eastAsia="IRNazanin"/>
          <w:color w:val="111111"/>
          <w:sz w:val="28"/>
          <w:sz w:val="28"/>
          <w:szCs w:val="28"/>
          <w:rtl w:val="true"/>
          <w:lang w:bidi="fa-IR"/>
        </w:rPr>
        <w:t>که در هر دو آیه، به رسول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صاحبان و مالکان، جمعی است که از لفظ خود مفردی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و </w:t>
      </w:r>
      <w:bookmarkStart w:id="288" w:name="pg5785_61740"/>
    </w:p>
    <w:p>
      <w:pPr>
        <w:pStyle w:val="BookText"/>
        <w:rPr/>
      </w:pPr>
      <w:bookmarkEnd w:id="288"/>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همواره به شکل اضافه به امر محسوس یا معقول به کار می‌رود؛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الارحام، اولوا القربی، اولوا العلم، اولوا الفضل، اولوا الامر و الامر به معنای فرمان،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از میان این معانی معنای اصلی و جامع امر، شیئ است که با توجه به سیر تطور و تحول لغت به معنای شیئ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تحقق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لغوی الامر می‌توان برای اولوا الامر معانی ذیل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دستور، صاحبان کار و صاحبان شیئ</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آیه از جمله آیاتی است که به عنوان دلیل نقلی بر وجوب امام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استناد به این آیه شریفه آن است که خداوند امر به اطاعت از خدا و رسول و اولی الامر کرده است و امر به اطاعت مقتضی وجوب تحقق آن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این آیه در غالب کتاب های کلامی در بخش استدلال و نص بر امامت امام علی علیه السلام مطرح شده است؛</w:t>
      </w:r>
      <w:r>
        <w:rPr>
          <w:rStyle w:val="FootnoteAnchor"/>
          <w:rtl w:val="true"/>
        </w:rPr>
        <w:footnoteReference w:id="381"/>
      </w:r>
      <w:r>
        <w:rPr>
          <w:rFonts w:ascii="IRNazanin" w:hAnsi="IRNazanin" w:eastAsia="IRNazanin"/>
          <w:color w:val="111111"/>
          <w:sz w:val="28"/>
          <w:sz w:val="28"/>
          <w:szCs w:val="28"/>
          <w:rtl w:val="true"/>
          <w:lang w:bidi="fa-IR"/>
        </w:rPr>
        <w:t>و همچنین در بخش شرایط امام و عصمت او مورد توجه قرار گرفته است؛ یعنی با پذیرش ضرورت وجود امام، آیا از منظر آیه شریفه، عصمت امام نیز لازم است؟</w:t>
      </w:r>
      <w:r>
        <w:rPr>
          <w:rStyle w:val="FootnoteAnchor"/>
          <w:rtl w:val="true"/>
        </w:rPr>
        <w:footnoteReference w:id="382"/>
      </w:r>
    </w:p>
    <w:p>
      <w:pPr>
        <w:pStyle w:val="Heading4"/>
        <w:numPr>
          <w:ilvl w:val="3"/>
          <w:numId w:val="1"/>
        </w:numPr>
        <w:rPr/>
      </w:pPr>
      <w:bookmarkStart w:id="289" w:name="__RefHeading___Toc4300776_581953129"/>
      <w:bookmarkStart w:id="290" w:name="_Toc106"/>
      <w:bookmarkEnd w:id="289"/>
      <w:r>
        <w:rPr>
          <w:rtl w:val="true"/>
        </w:rPr>
        <w:t>دیدگاه مفسرین</w:t>
      </w:r>
      <w:bookmarkEnd w:id="290"/>
    </w:p>
    <w:p>
      <w:pPr>
        <w:pStyle w:val="BookText"/>
        <w:rPr/>
      </w:pPr>
      <w:r>
        <w:rPr>
          <w:rFonts w:ascii="IRNazanin" w:hAnsi="IRNazanin" w:eastAsia="IRNazanin"/>
          <w:color w:val="111111"/>
          <w:sz w:val="28"/>
          <w:sz w:val="28"/>
          <w:szCs w:val="28"/>
          <w:rtl w:val="true"/>
          <w:lang w:bidi="fa-IR"/>
        </w:rPr>
        <w:t>با رجوع به کتاب های تفسیری روشن می شود گویا از نظر مفسرین، ضرورت وجود ولیّ امر، امری ثابت و بی نیاز از بحث است، لذا به بررسی مصداق اولوا الامر پرداخته شده است و این که بر اساس این آیه، آیا اولوا الامر باید معصوم باشند یا ضرورتی ندارد؟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تفاسیر اهل سنت، این آیه دلیل بر آن است که اصول شریعت و منابعی که </w:t>
      </w:r>
      <w:bookmarkStart w:id="291" w:name="pg5785_61742"/>
    </w:p>
    <w:p>
      <w:pPr>
        <w:pStyle w:val="BookText"/>
        <w:rPr/>
      </w:pPr>
      <w:bookmarkEnd w:id="291"/>
      <w:r>
        <w:rPr>
          <w:rFonts w:ascii="IRNazanin" w:hAnsi="IRNazanin" w:eastAsia="IRNazanin"/>
          <w:color w:val="111111"/>
          <w:sz w:val="28"/>
          <w:sz w:val="28"/>
          <w:szCs w:val="28"/>
          <w:rtl w:val="true"/>
          <w:lang w:bidi="fa-IR"/>
        </w:rPr>
        <w:t>در امور دینی باید با آنها تکیه و استناد کرد همان کتاب و سنت و اجماع و قیاس است که در اصول فقه نیز مطرح است؛ و گویا آیه شریفه تأیید همان اصول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292" w:name="__RefHeading___Toc4300778_581953129"/>
      <w:bookmarkStart w:id="293" w:name="_Toc107"/>
      <w:bookmarkEnd w:id="292"/>
      <w:r>
        <w:rPr>
          <w:rtl w:val="true"/>
        </w:rPr>
        <w:t>مصداق اولوا الامر</w:t>
      </w:r>
      <w:bookmarkEnd w:id="293"/>
    </w:p>
    <w:p>
      <w:pPr>
        <w:pStyle w:val="Heading5"/>
        <w:numPr>
          <w:ilvl w:val="4"/>
          <w:numId w:val="1"/>
        </w:numPr>
        <w:rPr/>
      </w:pPr>
      <w:bookmarkStart w:id="294" w:name="__RefHeading___Toc4300780_581953129"/>
      <w:bookmarkStart w:id="295" w:name="_Toc10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مفسران اهل سنت برای اولوا الامر مصادیق متعددی بیان کرده اند</w:t>
      </w:r>
      <w:r>
        <w:rPr>
          <w:rFonts w:eastAsia="IRNazanin" w:cs="IRNazanin"/>
          <w:color w:val="111111"/>
          <w:sz w:val="28"/>
          <w:szCs w:val="28"/>
          <w:rtl w:val="true"/>
          <w:lang w:bidi="fa-IR"/>
        </w:rPr>
        <w:t>:</w:t>
      </w:r>
    </w:p>
    <w:p>
      <w:pPr>
        <w:pStyle w:val="Heading5"/>
        <w:numPr>
          <w:ilvl w:val="4"/>
          <w:numId w:val="1"/>
        </w:numPr>
        <w:rPr/>
      </w:pPr>
      <w:bookmarkStart w:id="296" w:name="__RefHeading___Toc4300782_581953129"/>
      <w:bookmarkStart w:id="297" w:name="_Toc109"/>
      <w:bookmarkEnd w:id="296"/>
      <w:r>
        <w:rPr/>
        <w:t>1</w:t>
      </w:r>
      <w:r>
        <w:rPr>
          <w:rtl w:val="true"/>
        </w:rPr>
        <w:t xml:space="preserve">. </w:t>
      </w:r>
      <w:r>
        <w:rPr>
          <w:rtl w:val="true"/>
        </w:rPr>
        <w:t>حاکمان و سلاطین</w:t>
      </w:r>
      <w:bookmarkEnd w:id="297"/>
    </w:p>
    <w:p>
      <w:pPr>
        <w:pStyle w:val="BookText"/>
        <w:rPr/>
      </w:pPr>
      <w:r>
        <w:rPr>
          <w:rFonts w:ascii="IRNazanin" w:hAnsi="IRNazanin" w:eastAsia="IRNazanin"/>
          <w:color w:val="111111"/>
          <w:sz w:val="28"/>
          <w:sz w:val="28"/>
          <w:szCs w:val="28"/>
          <w:rtl w:val="true"/>
          <w:lang w:bidi="fa-IR"/>
        </w:rPr>
        <w:t>در بسیاری از کتاب های تفسیری اهل سنت، حاکمان و سلاطین به عنوان یکی از مصادیق اولی الامر مطرح شده و در کنار سایر مصادیق ذکر شده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این نظر با کلماتی منسوب به پیامبر صلی الله علیه و آله و سلم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 من عصانی فقد عصی اللّه، و من یطع الأمیر فقد أطاعنی، و من یعص الأمیر فقد عصانی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در تحلیل و نقد این دیدگاه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اولی الامر، زمامداران جامعه هستند، هر کسی به هر شکلی زمامدار جامعه اسلامی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باید بدون قید و شرط اطاعت شود، حتّی اگر با زور و بدون خواست و اراده مردم حاکم گردد و فاسق‌ترین افراد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آیا هیچ عقل سلیمی این سخن را می‌پذیرد؟ مگر خداوند پیامبرش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اقامه قسط و برپایی عدل و داد نفرستاده است؟ پس چگونه شخصی ظالم می‌تواند جانشین پیامبر گردد و ریشه عدالت و قسط را بسوزاند؟ چنین تفسیری از اولوا الامر با </w:t>
      </w:r>
    </w:p>
    <w:p>
      <w:pPr>
        <w:pStyle w:val="BookText"/>
        <w:rPr/>
      </w:pPr>
      <w:r>
        <w:rPr>
          <w:rFonts w:ascii="IRNazanin" w:hAnsi="IRNazanin" w:eastAsia="IRNazanin"/>
          <w:color w:val="111111"/>
          <w:sz w:val="28"/>
          <w:sz w:val="28"/>
          <w:szCs w:val="28"/>
          <w:rtl w:val="true"/>
          <w:lang w:bidi="fa-IR"/>
        </w:rPr>
        <w:t>کدام یک از برنامه‌های سازنده و امیدبخش اسلام سازگار است؟ آیا گویندگان این سخن حقیقتاً معتقدند که اگر حاکم ظالمی با زور شمشیر بر جامعه اسلامی مسلّط شد و تمام ارزشهای اسلامی را زیر پا نهاد، منکرات را علنی کرد، معروف را از بین برد، واجبات الهی را پرده دری کرد، باید به چشم اولوا الامر و جانشین پیامبر به چنین انسان ظالم و منحرف و کافری نگاه کرد و بی‌قید و شرط از او اطاعت کرد؟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البته برخی مفسرین اهل سنت اشاره کرده اند مراد از اولی الامر امیران حق هستند، زیرا خدا و رسول از امرای باطل دور هستند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به بیان دیگر این اطاعت تا زمانی است که امر به معصیت نباشد، که در این صورت نباید پیروی کرد، زیرا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الطاعة علی المرء المسلم فیما أحبّ و کره، ما لم یؤمر بمعصیة، فإذا أمر بمعصیة فلا سمع و لا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این نکته تکمیلی کافی برای دفع اشکال نباشد؛ زیرا این نوع تقیید زمانی قابل بیان است که آیه قابلیت تخصیص و تقیید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عطف عمومیت امر به اطاعت اولی الامر و اطلاق آن، به عمومیت و اطلاق وجوب اطاعت از خدا و رسول، اقتضا دارد حکم اطاعت در همه موارد یکسان باشد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نفی این نظر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امرا و سلاطین جایی است که با دلیل دانسته شود که آن حق و صواب است و آن دلیل نیز غیر از کتاب و سنت نیست؛ بنابر این، چیزی جدا از اطاعت خدا و رسول نیست، بلکه داخل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مراد از اولی الامر امرا باشند لازم است آیه مقید شود به موارد حق</w:t>
      </w:r>
      <w:r>
        <w:rPr>
          <w:rFonts w:eastAsia="IRNazanin" w:cs="IRNazanin"/>
          <w:color w:val="111111"/>
          <w:sz w:val="28"/>
          <w:szCs w:val="28"/>
          <w:rtl w:val="true"/>
          <w:lang w:bidi="fa-IR"/>
        </w:rPr>
        <w:t>.</w:t>
      </w:r>
      <w:r>
        <w:rPr>
          <w:rStyle w:val="FootnoteAnchor"/>
          <w:rtl w:val="true"/>
        </w:rPr>
        <w:footnoteReference w:id="388"/>
      </w:r>
      <w:bookmarkStart w:id="298" w:name="pg5785_61746"/>
    </w:p>
    <w:p>
      <w:pPr>
        <w:pStyle w:val="Heading5"/>
        <w:numPr>
          <w:ilvl w:val="4"/>
          <w:numId w:val="1"/>
        </w:numPr>
        <w:rPr/>
      </w:pPr>
      <w:bookmarkStart w:id="299" w:name="__RefHeading___Toc4300784_581953129"/>
      <w:bookmarkStart w:id="300" w:name="_Toc110"/>
      <w:bookmarkEnd w:id="298"/>
      <w:bookmarkEnd w:id="299"/>
      <w:r>
        <w:rPr/>
        <w:t>2</w:t>
      </w:r>
      <w:r>
        <w:rPr>
          <w:rtl w:val="true"/>
        </w:rPr>
        <w:t xml:space="preserve">. </w:t>
      </w:r>
      <w:r>
        <w:rPr>
          <w:rtl w:val="true"/>
        </w:rPr>
        <w:t>دانشمندان دینی</w:t>
      </w:r>
      <w:bookmarkEnd w:id="300"/>
    </w:p>
    <w:p>
      <w:pPr>
        <w:pStyle w:val="BookText"/>
        <w:rPr/>
      </w:pPr>
      <w:r>
        <w:rPr>
          <w:rFonts w:ascii="IRNazanin" w:hAnsi="IRNazanin" w:eastAsia="IRNazanin"/>
          <w:color w:val="111111"/>
          <w:sz w:val="28"/>
          <w:sz w:val="28"/>
          <w:szCs w:val="28"/>
          <w:rtl w:val="true"/>
          <w:lang w:bidi="fa-IR"/>
        </w:rPr>
        <w:t>مراد از دانشمندان دینی، فقها و عالمانی هستند که معارف دین را به مردم تعلیم می دهند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پشتوانه این دیدگاه که به ابن عباس، جابر و برخی دیگر نسبت داده شده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این نظر مورد اشکال قرار گرفته است که تفسیر اولوا الامر به علما و دانشمندان عادل و آگاه از کتاب و سنت با اطلاق آیه سازگار نیست، زیرا پیروی از علما و دانشمندان، شرائطی دارد از جمله اینکه گفتار آنها بر خلاف کتاب و سنت نباشد، بنابر این اگر آنها مرتکب اشتباهی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علت دیگر از حق منحرف شوند، اطاعت آنها لازم نیست، در صورتی که آیه اطاعت اولوا الامر را به طور مطلق، همانند اطاعت پیامبر،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اطاعت از دانشمندان در احکامی است که از کتاب و سنت استفاده کرده‌اند؛ بنابر این چیزی جز اطاعت خدا و پیامبر نخواهد بود و نیازی به ذکر ندارد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301" w:name="__RefHeading___Toc4300786_581953129"/>
      <w:bookmarkStart w:id="302" w:name="_Toc111"/>
      <w:bookmarkEnd w:id="301"/>
      <w:r>
        <w:rPr/>
        <w:t>3</w:t>
      </w:r>
      <w:r>
        <w:rPr>
          <w:rtl w:val="true"/>
        </w:rPr>
        <w:t xml:space="preserve">. </w:t>
      </w:r>
      <w:r>
        <w:rPr>
          <w:rtl w:val="true"/>
        </w:rPr>
        <w:t>فرماندهان جنگی</w:t>
      </w:r>
      <w:bookmarkEnd w:id="3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که در منابع تفسیری اهل سنت ذکر شده بر پایه برخی اخباری است که در </w:t>
      </w:r>
      <w:bookmarkStart w:id="303" w:name="pg5785_61748"/>
    </w:p>
    <w:p>
      <w:pPr>
        <w:pStyle w:val="BookText"/>
        <w:rPr/>
      </w:pPr>
      <w:bookmarkEnd w:id="303"/>
      <w:r>
        <w:rPr>
          <w:rFonts w:ascii="IRNazanin" w:hAnsi="IRNazanin" w:eastAsia="IRNazanin"/>
          <w:color w:val="111111"/>
          <w:sz w:val="28"/>
          <w:sz w:val="28"/>
          <w:szCs w:val="28"/>
          <w:rtl w:val="true"/>
          <w:lang w:bidi="fa-IR"/>
        </w:rPr>
        <w:t>شأن نزول آیه مطرح شده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البته مراد فرماندهان جائر و ظالم نیست</w:t>
      </w:r>
      <w:r>
        <w:rPr>
          <w:rFonts w:eastAsia="IRNazanin" w:cs="IRNazanin"/>
          <w:color w:val="111111"/>
          <w:sz w:val="28"/>
          <w:szCs w:val="28"/>
          <w:rtl w:val="true"/>
          <w:lang w:bidi="fa-IR"/>
        </w:rPr>
        <w:t>.</w:t>
      </w:r>
    </w:p>
    <w:p>
      <w:pPr>
        <w:pStyle w:val="Heading5"/>
        <w:numPr>
          <w:ilvl w:val="4"/>
          <w:numId w:val="1"/>
        </w:numPr>
        <w:rPr/>
      </w:pPr>
      <w:bookmarkStart w:id="304" w:name="__RefHeading___Toc4300788_581953129"/>
      <w:bookmarkStart w:id="305" w:name="_Toc112"/>
      <w:bookmarkEnd w:id="304"/>
      <w:r>
        <w:rPr/>
        <w:t>4</w:t>
      </w:r>
      <w:r>
        <w:rPr>
          <w:rtl w:val="true"/>
        </w:rPr>
        <w:t xml:space="preserve">. </w:t>
      </w:r>
      <w:r>
        <w:rPr>
          <w:rtl w:val="true"/>
        </w:rPr>
        <w:t>اقامه کنندگان شعائر دینی</w:t>
      </w:r>
      <w:bookmarkEnd w:id="305"/>
    </w:p>
    <w:p>
      <w:pPr>
        <w:pStyle w:val="BookText"/>
        <w:rPr/>
      </w:pPr>
      <w:r>
        <w:rPr>
          <w:rFonts w:ascii="IRNazanin" w:hAnsi="IRNazanin" w:eastAsia="IRNazanin"/>
          <w:color w:val="111111"/>
          <w:sz w:val="28"/>
          <w:sz w:val="28"/>
          <w:szCs w:val="28"/>
          <w:rtl w:val="true"/>
          <w:lang w:bidi="fa-IR"/>
        </w:rPr>
        <w:t>مراد از اولوا الامر همه کسانی هستند از امرا و حکام و قاضیان مجتهدین که شعائر دینی را در جامعه و بین مردم برپا می کنند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306" w:name="__RefHeading___Toc4300790_581953129"/>
      <w:bookmarkStart w:id="307" w:name="_Toc113"/>
      <w:bookmarkEnd w:id="306"/>
      <w:r>
        <w:rPr/>
        <w:t>5</w:t>
      </w:r>
      <w:r>
        <w:rPr>
          <w:rtl w:val="true"/>
        </w:rPr>
        <w:t xml:space="preserve">. </w:t>
      </w:r>
      <w:r>
        <w:rPr>
          <w:rtl w:val="true"/>
        </w:rPr>
        <w:t>اصحاب پیامبر</w:t>
      </w:r>
      <w:bookmarkEnd w:id="307"/>
    </w:p>
    <w:p>
      <w:pPr>
        <w:pStyle w:val="BookText"/>
        <w:rPr/>
      </w:pPr>
      <w:r>
        <w:rPr>
          <w:rFonts w:ascii="IRNazanin" w:hAnsi="IRNazanin" w:eastAsia="IRNazanin"/>
          <w:color w:val="111111"/>
          <w:sz w:val="28"/>
          <w:sz w:val="28"/>
          <w:szCs w:val="28"/>
          <w:rtl w:val="true"/>
          <w:lang w:bidi="fa-IR"/>
        </w:rPr>
        <w:t>اصحاب پیامبر کسانی هستند که از مصادیق اولوا الامر مطرح شدند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308" w:name="__RefHeading___Toc4300792_581953129"/>
      <w:bookmarkStart w:id="309" w:name="_Toc114"/>
      <w:bookmarkEnd w:id="308"/>
      <w:r>
        <w:rPr/>
        <w:t>6</w:t>
      </w:r>
      <w:r>
        <w:rPr>
          <w:rtl w:val="true"/>
        </w:rPr>
        <w:t xml:space="preserve">. </w:t>
      </w:r>
      <w:r>
        <w:rPr>
          <w:rtl w:val="true"/>
        </w:rPr>
        <w:t xml:space="preserve">دو خلیفه اول و دوم </w:t>
      </w:r>
      <w:r>
        <w:rPr>
          <w:rtl w:val="true"/>
        </w:rPr>
        <w:t>(</w:t>
      </w:r>
      <w:r>
        <w:rPr>
          <w:rtl w:val="true"/>
        </w:rPr>
        <w:t>ابوبکر و عمر</w:t>
      </w:r>
      <w:r>
        <w:rPr>
          <w:rtl w:val="true"/>
        </w:rPr>
        <w:t>)</w:t>
      </w:r>
      <w:bookmarkEnd w:id="309"/>
    </w:p>
    <w:p>
      <w:pPr>
        <w:pStyle w:val="BookText"/>
        <w:rPr/>
      </w:pPr>
      <w:r>
        <w:rPr>
          <w:rFonts w:ascii="IRNazanin" w:hAnsi="IRNazanin" w:eastAsia="IRNazanin"/>
          <w:color w:val="111111"/>
          <w:sz w:val="28"/>
          <w:sz w:val="28"/>
          <w:szCs w:val="28"/>
          <w:rtl w:val="true"/>
          <w:lang w:bidi="fa-IR"/>
        </w:rPr>
        <w:t>مصداق اولی الامر در آیه فقط دو خلیفه اول و دوم هستند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اشکال دیدگاه های سوم تا ششم این است که اولاً، دلیلی بر این اختصاص نیست؛ ثانیاً، با اطلاق آیه بر وجوب اطاعت نمی سازد؛ ثالثاً، لازمه اش عدم مصداق برای اولی الامر در برخی زمان ها است</w:t>
      </w:r>
      <w:r>
        <w:rPr>
          <w:rFonts w:eastAsia="IRNazanin" w:cs="IRNazanin"/>
          <w:color w:val="111111"/>
          <w:sz w:val="28"/>
          <w:szCs w:val="28"/>
          <w:rtl w:val="true"/>
          <w:lang w:bidi="fa-IR"/>
        </w:rPr>
        <w:t>.</w:t>
      </w:r>
    </w:p>
    <w:p>
      <w:pPr>
        <w:pStyle w:val="Heading5"/>
        <w:numPr>
          <w:ilvl w:val="4"/>
          <w:numId w:val="1"/>
        </w:numPr>
        <w:rPr/>
      </w:pPr>
      <w:bookmarkStart w:id="310" w:name="__RefHeading___Toc4300794_581953129"/>
      <w:bookmarkStart w:id="311" w:name="_Toc115"/>
      <w:bookmarkEnd w:id="310"/>
      <w:r>
        <w:rPr/>
        <w:t>7</w:t>
      </w:r>
      <w:r>
        <w:rPr>
          <w:rtl w:val="true"/>
        </w:rPr>
        <w:t xml:space="preserve">. </w:t>
      </w:r>
      <w:r>
        <w:rPr>
          <w:rtl w:val="true"/>
        </w:rPr>
        <w:t xml:space="preserve">اجماع امت </w:t>
      </w:r>
      <w:r>
        <w:rPr>
          <w:rtl w:val="true"/>
        </w:rPr>
        <w:t>(</w:t>
      </w:r>
      <w:r>
        <w:rPr>
          <w:rtl w:val="true"/>
        </w:rPr>
        <w:t>اهل حلّ و عقد</w:t>
      </w:r>
      <w:r>
        <w:rPr>
          <w:rtl w:val="true"/>
        </w:rPr>
        <w:t>)</w:t>
      </w:r>
      <w:bookmarkEnd w:id="3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کیفیت اثبات اجماع، ابتدا عصمت اولوا الامر را ثابت می کند به این بیان </w:t>
      </w:r>
      <w:bookmarkStart w:id="312" w:name="pg5785_61750"/>
    </w:p>
    <w:p>
      <w:pPr>
        <w:pStyle w:val="BookText"/>
        <w:rPr/>
      </w:pPr>
      <w:bookmarkEnd w:id="312"/>
      <w:r>
        <w:rPr>
          <w:rFonts w:ascii="IRNazanin" w:hAnsi="IRNazanin" w:eastAsia="IRNazanin"/>
          <w:color w:val="111111"/>
          <w:sz w:val="28"/>
          <w:sz w:val="28"/>
          <w:szCs w:val="28"/>
          <w:rtl w:val="true"/>
          <w:lang w:bidi="fa-IR"/>
        </w:rPr>
        <w:t>که خداوند به صورت قطعی امر به اطاعت اولوا الامر کرده است و کسی را که خداوند به صورت قطعی امر به اطاعت او کند باید معصوم باشد، زیرا اگر معصوم نبوده و خطا کند، خداوند امر به متابعت او کرده و در نتیجه امر به خطا کرده است و چون خطا مورد نهی است، لذا اجتماع امر و نهی در فعل واحد می شود که محال است؛ پس باید اولوا الامر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معصوم یا همه امت است یا بعض آن؛ بعض امت که جایز نیست مصداق معصوم قرار گیرد، زیرا باید شناخته شده به این صفت باشند و ما باید آنها را بشناسیم تا اطاعت کنیم، و ما کسی را با این ویژگی نمی شناسیم، در نتیجه آن معصومی که خدا امر به اطاعت آنها کرده اجماع امت است</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313" w:name="__RefHeading___Toc4300796_581953129"/>
      <w:bookmarkStart w:id="314" w:name="_Toc116"/>
      <w:bookmarkEnd w:id="313"/>
      <w:r>
        <w:rPr/>
        <w:t>8</w:t>
      </w:r>
      <w:r>
        <w:rPr>
          <w:rtl w:val="true"/>
        </w:rPr>
        <w:t xml:space="preserve"> . </w:t>
      </w:r>
      <w:r>
        <w:rPr>
          <w:rtl w:val="true"/>
        </w:rPr>
        <w:t>ائمه اهل بیت</w:t>
      </w:r>
      <w:bookmarkEnd w:id="314"/>
    </w:p>
    <w:p>
      <w:pPr>
        <w:pStyle w:val="BookText"/>
        <w:rPr/>
      </w:pPr>
      <w:r>
        <w:rPr>
          <w:rFonts w:ascii="IRNazanin" w:hAnsi="IRNazanin" w:eastAsia="IRNazanin"/>
          <w:color w:val="111111"/>
          <w:sz w:val="28"/>
          <w:sz w:val="28"/>
          <w:szCs w:val="28"/>
          <w:rtl w:val="true"/>
          <w:lang w:bidi="fa-IR"/>
        </w:rPr>
        <w:t>مفسرین شیعه مصداق اولوا الامر را امامان معصوم از اهل بیت پیامبر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این مفسران به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امر به اطاعت که نشانه عصمت ولیّ امر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شریفه این است که اطاعت از اولو الامر مطلق است و مقید به هیچ قید و مشروط به هیچ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اطاعت از اولی الامر در این آیه مقید به عدم اشتباه و خطاء اولو الامر نشده است و به تعبیر سوم، همانگونه که اطاعت از خدا و رسولش مطلقاً واجب شمرده شده است، اطاعت از اولی الامر که در ردیف آنها قرار گرفته، نیز به صورت مطلق واجب است؛ بنابراین، به ناچار باید اولی الامر معصوم باشد، چون اطاعت بی‌قید و شرط جز از معصوم ممکن نیست؛ زیرا نمی‌توان به صورت بی‌قید و شرط از شخصی که خطا و اشتباه می‌کند، اطاعت و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ما معتقدیم که اگر قاضی در صدور رأی خطا کند و طرف دعوا یقین به خطای قاضی در صدور رأی داشته باشد، به صرف رأی او نمی‌تواند ذی‌نفع گردد و </w:t>
      </w:r>
      <w:bookmarkStart w:id="315" w:name="pg5785_61752"/>
    </w:p>
    <w:p>
      <w:pPr>
        <w:pStyle w:val="BookText"/>
        <w:rPr/>
      </w:pPr>
      <w:bookmarkEnd w:id="315"/>
      <w:r>
        <w:rPr>
          <w:rFonts w:ascii="IRNazanin" w:hAnsi="IRNazanin" w:eastAsia="IRNazanin"/>
          <w:color w:val="111111"/>
          <w:sz w:val="28"/>
          <w:sz w:val="28"/>
          <w:szCs w:val="28"/>
          <w:rtl w:val="true"/>
          <w:lang w:bidi="fa-IR"/>
        </w:rPr>
        <w:t>طرف مقابل خود را محکوم کند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316" w:name="__RefHeading___Toc4300798_581953129"/>
      <w:bookmarkStart w:id="317" w:name="_Toc117"/>
      <w:bookmarkEnd w:id="316"/>
      <w:r>
        <w:rPr>
          <w:rtl w:val="true"/>
        </w:rPr>
        <w:t>بیان چند روایت</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یزِیدَ الْجُعْفِی قَالَ سَمِعْتُ جَابِرَ بْنَ عَبْدِ اللَّهِ الْأَنْصَارِی یقُولُ لَمَّا أَنْزَلَ اللَّهُ عَزَّ وَ جَلَّ عَلَی نَبِیهِ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أُولُو الْأَمْرِ الَّذِینَ قَرَنَ اللَّهُ طَاعَتَهُمْ بِطَاعَتِک؟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بَصِیرٍ 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عَلِی وَ فَاطِمَةَ إِلَی أَنْ تَقُومَ السَّاعَة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حَمَّادِ بْنِ عُثْمَانَ عَنْ عِیسَی بْنِ السَّرِی قَالَ قُلْتُ لِأَبِی عَبْدِ اللَّهِ علیه السلام حَدِّثْنِی عَمَّا بُنِیتْ عَلَیهِ دَعَائِمُ الْإِسْلَامِ إِذَا أَنَا أَخَذْتُ بِهَا زَکی عَمَلِی وَ لَمْ یضُرَّنِی جَهْلُ مَا جَهِلْتُ بَعْدَهُ فَقَالَ شَهَادَةُ أَنْ لَا إِلَهَ إِلَّا اللَّهُ وَ أَنَّ مُحَمَّداً رَسُولُ اللَّهِ وَ الْإِقْرَارُ بِمَا جَاءَ بِهِ مِنْ عِنْدِ اللَّهِ وَ حَقٌّ فِی الْأَمْوَالِ مِنَ الزَّکاةِ وَ الْوَلَایةُ الَّتِی أَمَرَ اللَّهُ عَزَّ وَ جَلَّ بِهَا وَلَایةُ آلِ مُحَمَّدٍ صل الله علیه و آله فَإِنَّ رَسُولَ اللَّهِ قَالَ مَنْ مَاتَ وَ لَا یعْرِفُ إِمَامَهُ مَاتَ مِیتَةً جَاهِلِیةً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ثُمَّ صَارَ مِنْ بَعْدِهِ الْحَسَنُ ثُمَّ مِنْ بَعْدِهِ الْحُسَینُ ثُمَّ مِنْ بَعْدِهِ عَلِی بْنُ الْحُسَینِ ثُمَّ مِنْ بَعْدِهِ مُحَمَّدُ بْنُ عَلِی ثُمَّ هَکذَا یکونُ الْأَمْرُ إِنَّ الْأَرْضَ لَا تَصْلُحُ إِلَّا بِإِمَامٍ وَ مَنْ مَاتَ لَا یعْرِفُ إِمَامَهُ مَاتَ مِیتَةً 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پایان این بخش مناسب است کلام ابوالفتوح رازی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باشد که حکیم ما را فرماید به طاعت جماعتی مختلف الأقوال و الاراء و المذاهب و به اتّباع ایشان در اقوال و فتاویشان، و بعضی را بر بعضی مزیتی نبود، و ما را طریقی نبود به تمیز حق از میان آن اقوال مختلف متناقض متضادّ، و این مؤدّی بود با تکلیف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حکیم تعالی 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نبود، پس محال است که امرا و علما باشند از این وجه که بیان کرده شد</w:t>
      </w:r>
      <w:r>
        <w:rPr>
          <w:rFonts w:eastAsia="IRNazanin" w:cs="IRNazanin"/>
          <w:color w:val="111111"/>
          <w:sz w:val="28"/>
          <w:szCs w:val="28"/>
          <w:rtl w:val="true"/>
          <w:lang w:bidi="fa-IR"/>
        </w:rPr>
        <w:t>.</w:t>
      </w:r>
      <w:r>
        <w:rPr>
          <w:rStyle w:val="FootnoteAnchor"/>
          <w:rtl w:val="true"/>
        </w:rPr>
        <w:footnoteReference w:id="401"/>
      </w:r>
      <w:bookmarkStart w:id="318" w:name="pg5785_61756"/>
    </w:p>
    <w:p>
      <w:pPr>
        <w:pStyle w:val="Heading4"/>
        <w:numPr>
          <w:ilvl w:val="3"/>
          <w:numId w:val="1"/>
        </w:numPr>
        <w:rPr/>
      </w:pPr>
      <w:bookmarkStart w:id="319" w:name="__RefHeading___Toc4300800_581953129"/>
      <w:bookmarkStart w:id="320" w:name="_Toc118"/>
      <w:bookmarkEnd w:id="318"/>
      <w:bookmarkEnd w:id="319"/>
      <w:r>
        <w:rPr>
          <w:rtl w:val="true"/>
        </w:rPr>
        <w:t>سؤالات و شبهات</w:t>
      </w:r>
      <w:bookmarkEnd w:id="3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علی علیه السلام یک نفر بیشتر نیست،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جمع است، تنها علی بن أبی طالب علیه السلام است؟</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اولوا الامر جمع است و در هر زمان بیش از یک امام نیست؛ ولی اطاعت از ائمه با توجه به زمان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امام علی علیه السلام مراد نیست، بلکه شامل تمام ائمّه دوازده گانه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همانگونه که در حدیث ثقلین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علی بن أبی طالب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که مرجع رسیدگی به اختلافات مسلمانان را تعیین می‌کند، تکرار نشده و آن را به عنوان یکی از مراجع رسیدگی به اختلافات مطرح نکرده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پایانی آیه،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بیان‌کننده احکام و قانونگذار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می‌باشد، و روشن است که اگر کسی در حکمی از احکام الهی شک و تردیدی داشته باشد باید به سراغ قانونگذار برود، نه مجری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تکرار نه تنها نقصی برای آیه شریفه محسوب نمی‌شود، بلکه فصاحت و بلاغت قرآن مجید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ائمّه معصومین علیهم السلام همگی مجری قوانین اسلام بوده‌اند و اگر حکمی از احکام اسلام را بیان می‌کردند آن را از پیامبر اسلام صلی الله علیه و آله و سلم گرفته بودند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مرحوم علامه طباطبایی در تبیین علت عدم ذکر رجوع به اولی الامر در آیه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الامر بهره‌ای از وحی ندارند، و کار آنان تنها صادر نمودن آرایی است که به نظرشان صحیح می‌رسد، و اطاعت آنان در آن آراء و در اقوالشان بر مردم واجب است، همان طور که اطاعت رسول در آرایش و اقوالش بر مردم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ابتدای آیه روشن می شود خطاب در این آیه به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منظور از نزاع هم، نزاع همین مؤمنین است، و تصور ندارد که مؤمنین با </w:t>
      </w:r>
    </w:p>
    <w:p>
      <w:pPr>
        <w:pStyle w:val="BookText"/>
        <w:rPr/>
      </w:pPr>
      <w:r>
        <w:rPr>
          <w:rFonts w:ascii="IRNazanin" w:hAnsi="IRNazanin" w:eastAsia="IRNazanin"/>
          <w:color w:val="111111"/>
          <w:sz w:val="28"/>
          <w:sz w:val="28"/>
          <w:szCs w:val="28"/>
          <w:rtl w:val="true"/>
          <w:lang w:bidi="fa-IR"/>
        </w:rPr>
        <w:t xml:space="preserve">شخص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کنند، به ناچار باید منظور نزاعی باشد که بین خود مؤمنین اتفاق می‌افتد، و نیز تصور ندارد که نزاعشان در مساله رأی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ولی امر و صاحب رأی در بین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نزاعی رخ می‌دهد در حکم حوادث و قضایایی است که پیش می‌آید، و آیات بعدی هم که نکوهش می‌کند مراجعین به حکم طاغوت را که حکم خدا و رسول او را گردن نمی‌نهند، قرینه بر این معنا است، و این حکم باید به احکام دین برگشت کند، و احکامی که در قرآن و سنت بیان شده، و قرآن و سنت برای کسی که حکم را از آن دو بفهمد دو حجت قطعی در مسائلند، و وقتی ولی 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چنین حکم می‌کنند قول او نیز حجتی قطعی است، چون فرض این است که آیه شریفه، اطاعت ولی امر را واجب دانسته است، و در وجوب اطاعت از او هیچ قید و شرطی نیاورده، پس گفتار اولی الامر نیز بالآخره به کتاب و سنت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می‌شود که اولی الامر حق ندارند حکمی جدید غیر حکم خدا و رسول را وضع کنند، و نیز نمی‌توانند حکمی از احکام ثابت در کتاب و سنت را نسخ نمایند، و گرنه باید می‌فرمود در هر عصری موارد نزاع را به ولی امر آن عصر ارجاع دهید، و دیگر معنا نداشت بفرماید موارد نزاع را به کتاب و سنت ارجاع دهید، و یا به فرماید به خدا و رسول ارجاع دهید در حالی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 هیچ مرد مؤمن و زن مؤمنه‌ای را نمی‌رسد که وقتی خدا و رسول او، امری را مورد حکم قرار دهند، باز هم آنان خود را در آن امر مختار بدانند، و کسی که خدا و رسولش را نافرمانی کند به ضلالتی آشکار گمراه شده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حکم می‌کند به این که غیر از خدا و رسول هیچکس حق جعل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اولی الامر وظیفه دارند این است که رأی خود را در مواردی که ولایتشان در آن نافذ است ارائه دهند، و یا بگو در قضایا و موضوعات عمومی و کلی حکم خدا و رسول را کشف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کوتاه این که از آنجا که اولی الامر اختیاری در تشریع شرایع و یا نسخ آن </w:t>
      </w:r>
    </w:p>
    <w:p>
      <w:pPr>
        <w:pStyle w:val="BookText"/>
        <w:rPr/>
      </w:pPr>
      <w:r>
        <w:rPr>
          <w:rFonts w:ascii="IRNazanin" w:hAnsi="IRNazanin" w:eastAsia="IRNazanin"/>
          <w:color w:val="111111"/>
          <w:sz w:val="28"/>
          <w:sz w:val="28"/>
          <w:szCs w:val="28"/>
          <w:rtl w:val="true"/>
          <w:lang w:bidi="fa-IR"/>
        </w:rPr>
        <w:t>ندارند، و تنها امتیازی که با سایرین دارند این است که حکم خدا و رسول یعنی کتاب و سنت به آنان سپرده شده، لذا خدای تعالی در آیه مورد بحث که سخن در رد حکم دارد، نام آنان را نبرد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قابل ذکر است که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اطاعت از خدا و رسول و اولی الامر مترتّب شده است؛ که نتیجه می دهد اطاعت از اولی الامر در بازگرداندن موارد تنازع به خدا و رسول تأثیر دارد و موجب بازگرداندن موارد تنازع به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اولی الامر هم علم گسترده به تمام محتوای کتاب و سنت دارد، و هم معصوم از خطا است، و لذا انحرافی از کتاب و سنت ندارد و باید از او اطاعت کرد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اولی الامر امام معصوم است، باید ظاهر باشد؛ زیرا امر به اطاعت مشروط است به قدرت بر وصول به او؛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اطیعوه اذا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زیرا می گوییم اگر باب تقدیر باز شود تقدیر شما از تقدیر ما اولی نیست، پس ما در تقدیر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أطیعوه إذا أمرکم بالطاعة</w:t>
      </w:r>
      <w:r>
        <w:rPr>
          <w:rFonts w:eastAsia="IRNazanin" w:cs="IRNazanin"/>
          <w:color w:val="111111"/>
          <w:sz w:val="28"/>
          <w:szCs w:val="28"/>
          <w:rtl w:val="true"/>
          <w:lang w:bidi="fa-IR"/>
        </w:rPr>
        <w:t>».</w:t>
      </w:r>
      <w:r>
        <w:rPr>
          <w:rStyle w:val="FootnoteAnchor"/>
          <w:rtl w:val="true"/>
        </w:rPr>
        <w:footnoteReference w:id="40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جواب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امام معصوم به جهت سوء اختیار و اعمال زشتی است که خود امت مرتکب آنها شد، و این محرومیت مستند به خدا و رسول نیست، پس تکلیف پیروی و اطاعت از معصوم برداشته نشده است، این رفتار مانند این است که امتی پیامبر خود را به دست خود بکشد، آن گاه به درگاه خدا عذر بخواهد که نمی‌توانستم پیغمبرت را اطاعت کنم چون در بین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عین این اشکال به خود او بر می‌گردد، با این بیان که ما امروز نمی‌توانیم امت واحده‌ای در تحت لوای اسلام تشکیل دهیم، تا آن چه اهل حل و عقد تصمیم </w:t>
      </w:r>
    </w:p>
    <w:p>
      <w:pPr>
        <w:pStyle w:val="BookText"/>
        <w:rPr/>
      </w:pPr>
      <w:r>
        <w:rPr>
          <w:rFonts w:ascii="IRNazanin" w:hAnsi="IRNazanin" w:eastAsia="IRNazanin"/>
          <w:color w:val="111111"/>
          <w:sz w:val="28"/>
          <w:sz w:val="28"/>
          <w:szCs w:val="28"/>
          <w:rtl w:val="true"/>
          <w:lang w:bidi="fa-IR"/>
        </w:rPr>
        <w:t>می‌گیرند در بین خود اجرا کنیم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پاسخ دیگری که می توان به این اشکال داد این است که اطاعت از ولیّ امر معصوم به دو صورت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با واسطه؛ و همچنانکه در زمان حضور و با توجه به دوری مسافت، اطاعت از والیان منصوب از طرف ولیّ امر معصوم همان اطاعت از امام معصوم است؛ در زمان غیبت نیز اطاعت از عالمان و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شرایط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سفارش و امر امام معصوم، اطاعت از امام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نکته جالب این است که در بسیاری از کتب تفسیری اهل سنت که معرفی آنها گذشت به این حدیث اشاره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 من عصانی فقد عصی اللّه، و من یطع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أطاعنی، و من یعص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عصانی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قید می خورد به اطاعت از اولی الامر به شرط این که اوامر آنان خطا و گناه نباشد؛ بنابر این، از آیه ضرورت عصمت ولیّ امر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 بر آن دلالت می‌کند وجوب اطاعت اولی الامر بر مردم است، و در خود آیه و در هیچ آیه دیگری چیزی که این وجوب را مقید کند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خدای سبحان در مواردی که مطلب روشن‌تر از قید مورد بحث بوده، و طاعت هم کم اهمیت‌تر از طاعت مورد بحث بوده آن قید را ذکر کرده مثلا در مورد احسان به پدر و مادر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وَصَّینَا الْإِنْسانَ بِوالِدَیهِ حُسْناً وَ إِنْ جاهَداک لِتُشْرِک بِی ما لَیسَ لَک بِهِ عِلْمٌ فَلا تُطِعْهُما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با این حال چطور ممکن است در آیه مورد بحث که مشتمل بر </w:t>
      </w:r>
    </w:p>
    <w:p>
      <w:pPr>
        <w:pStyle w:val="BookText"/>
        <w:rPr/>
      </w:pPr>
      <w:r>
        <w:rPr>
          <w:rFonts w:ascii="IRNazanin" w:hAnsi="IRNazanin" w:eastAsia="IRNazanin"/>
          <w:color w:val="111111"/>
          <w:sz w:val="28"/>
          <w:sz w:val="28"/>
          <w:szCs w:val="28"/>
          <w:rtl w:val="true"/>
          <w:lang w:bidi="fa-IR"/>
        </w:rPr>
        <w:t>اصلی از اساس دین است، و رگ و ریشه همه سعادت های انسانی بدان منتهی می‌شود، هیچ قیدی از قیود را نیاورد؟</w:t>
      </w:r>
    </w:p>
    <w:p>
      <w:pPr>
        <w:pStyle w:val="BookText"/>
        <w:rPr/>
      </w:pPr>
      <w:r>
        <w:rPr>
          <w:rFonts w:ascii="IRNazanin" w:hAnsi="IRNazanin" w:eastAsia="IRNazanin"/>
          <w:color w:val="111111"/>
          <w:sz w:val="28"/>
          <w:sz w:val="28"/>
          <w:szCs w:val="28"/>
          <w:rtl w:val="true"/>
          <w:lang w:bidi="fa-IR"/>
        </w:rPr>
        <w:t>به علاوه، آیه شریفه بین رسول و اولی الامر را جمع کرده، و برای هر دو یک اطاعت 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رسول حتی احتمال این نیز نمی‌رود که امر به معصیت کند و یا گاهی در خصوص حکمی دچار اشتباه و غلط گردد؛ حال، اگر در مورد اولی الامر این احتمال برود، باید قیدی بیاورد؛ پس این که قیدی نیاورده، چاره‌ای نیست جز این که بگوییم آیه شریفه از هر قیدی مطلق است، و لازمه مطلق بودنش همین است که بگوییم همان عصمتی که در مورد رسول مسلم گرفته شد، در مورد اولی الامر نیز اعتبار شده 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نفی مصداق بودن اهل حلّ و عقد برای اولی الامر اشکال شود خطاب آیه عام است و شامل عموم مردم و اهل حلّ و عقد می شود، و لازمه آن این است که آنها تبعیت از خود بکنند، و این محال است، می گوییم خطاب آیه شامل امامان مورد ادعای شیعه هم می شود؛ و در نتیجه این اشکال به آنها نیز وارد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از خطاب عام آیه خارج هستند با توجه به این که باید منادی و منادی الیه دو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حلّ و عقد هیچ کس معتقد به عصمتشان نیست، لذا داخل در خطاب بوده و از اولی الامر خارج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اطاعت بر ضرورت وجود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مصادیقی برای ولی امر گفته شده است؟ و چه اعتباری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شیعه بر معرفی امامان اهل بیت به عنوان مصادیق انحصاری اولوا الامر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ذیل آیه ولی امر محل مراجعه در نزاع معرفی نشده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عدم امکان اطاعت از امام غایب را بیان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چه اموری به کار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مورد نزاع می تواند نزاع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ولایت، ناصر مکارم شیرازی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عصمت امامان در قرآن، رضا کاردان</w:t>
      </w:r>
      <w:r>
        <w:rPr>
          <w:rFonts w:eastAsia="IRNazanin" w:cs="IRNazanin"/>
          <w:color w:val="111111"/>
          <w:sz w:val="28"/>
          <w:szCs w:val="28"/>
          <w:rtl w:val="true"/>
          <w:lang w:bidi="fa-IR"/>
        </w:rPr>
        <w:t xml:space="preserve">. </w:t>
      </w:r>
      <w:bookmarkStart w:id="321" w:name="pg5785_61768"/>
    </w:p>
    <w:p>
      <w:pPr>
        <w:pStyle w:val="Heading2"/>
        <w:numPr>
          <w:ilvl w:val="1"/>
          <w:numId w:val="1"/>
        </w:numPr>
        <w:rPr/>
      </w:pPr>
      <w:bookmarkStart w:id="322" w:name="__RefHeading___Toc4300802_581953129"/>
      <w:bookmarkStart w:id="323" w:name="_Toc119"/>
      <w:bookmarkEnd w:id="321"/>
      <w:bookmarkEnd w:id="322"/>
      <w:r>
        <w:rPr>
          <w:rtl w:val="true"/>
        </w:rPr>
        <w:t>درس چهاردهم</w:t>
      </w:r>
      <w:r>
        <w:rPr>
          <w:rtl w:val="true"/>
        </w:rPr>
        <w:t xml:space="preserve">: </w:t>
      </w:r>
      <w:r>
        <w:rPr>
          <w:rtl w:val="true"/>
        </w:rPr>
        <w:t>دلایل نقلی قرآنی</w:t>
      </w:r>
      <w:r>
        <w:rPr/>
        <w:t>3</w:t>
      </w:r>
      <w:r>
        <w:rPr>
          <w:rtl w:val="true"/>
        </w:rPr>
        <w:t xml:space="preserve"> ( </w:t>
      </w:r>
      <w:r>
        <w:rPr>
          <w:rtl w:val="true"/>
        </w:rPr>
        <w:t>آیه هادی</w:t>
      </w:r>
      <w:r>
        <w:rPr>
          <w:rtl w:val="true"/>
        </w:rPr>
        <w:t>)</w:t>
      </w:r>
      <w:bookmarkEnd w:id="323"/>
    </w:p>
    <w:p>
      <w:pPr>
        <w:pStyle w:val="Heading3"/>
        <w:numPr>
          <w:ilvl w:val="2"/>
          <w:numId w:val="1"/>
        </w:numPr>
        <w:rPr/>
      </w:pPr>
      <w:bookmarkStart w:id="324" w:name="__RefHeading___Toc4300804_581953129"/>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 هادی قوم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امت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هادی </w:t>
      </w:r>
      <w:bookmarkStart w:id="326" w:name="pg5785_61770"/>
    </w:p>
    <w:p>
      <w:pPr>
        <w:pStyle w:val="Heading3"/>
        <w:numPr>
          <w:ilvl w:val="2"/>
          <w:numId w:val="1"/>
        </w:numPr>
        <w:rPr/>
      </w:pPr>
      <w:bookmarkStart w:id="327" w:name="__RefHeading___Toc4300806_581953129"/>
      <w:bookmarkStart w:id="328" w:name="_Toc121"/>
      <w:bookmarkEnd w:id="326"/>
      <w:bookmarkEnd w:id="327"/>
      <w:r>
        <w:rPr>
          <w:rtl w:val="true"/>
        </w:rPr>
        <w:t>آیه سوم</w:t>
      </w:r>
      <w:r>
        <w:rPr>
          <w:rtl w:val="true"/>
        </w:rPr>
        <w:t xml:space="preserve">: </w:t>
      </w:r>
      <w:r>
        <w:rPr>
          <w:rtl w:val="true"/>
        </w:rPr>
        <w:t>وجود هادی برای هر قوم</w:t>
      </w:r>
      <w:bookmarkEnd w:id="328"/>
    </w:p>
    <w:p>
      <w:pPr>
        <w:pStyle w:val="Heading4"/>
        <w:numPr>
          <w:ilvl w:val="3"/>
          <w:numId w:val="1"/>
        </w:numPr>
        <w:rPr/>
      </w:pPr>
      <w:bookmarkStart w:id="329" w:name="__RefHeading___Toc4300808_581953129"/>
      <w:bookmarkStart w:id="330" w:name="_Toc122"/>
      <w:bookmarkEnd w:id="329"/>
      <w:r>
        <w:rPr>
          <w:rtl w:val="true"/>
        </w:rPr>
        <w:t>اشاره</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 لَا أُنزِلَ عَلَیهِ ءَایةٌ مِّن رَّبِّهِ إِنَّمَا أَنتَ مُنذِرٌ وَ لِکلُ‌ِّ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 کننده‌ای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بر اساس پژوهشی</w:t>
      </w:r>
      <w:r>
        <w:rPr>
          <w:rStyle w:val="FootnoteAnchor"/>
          <w:rtl w:val="true"/>
        </w:rPr>
        <w:footnoteReference w:id="415"/>
      </w:r>
      <w:r>
        <w:rPr>
          <w:rFonts w:ascii="IRNazanin" w:hAnsi="IRNazanin" w:eastAsia="IRNazanin"/>
          <w:color w:val="111111"/>
          <w:sz w:val="28"/>
          <w:sz w:val="28"/>
          <w:szCs w:val="28"/>
          <w:rtl w:val="true"/>
          <w:lang w:bidi="fa-IR"/>
        </w:rPr>
        <w:t xml:space="preserve">که انجام شده است انذار مصدر باب افعال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آگاه شدن به امری، از آن پرهیز کردن و خود را برای آن آماده ساختن اشتقاق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 و مفسران معنای انذار را با تعابیری گوناگون ذکر کرده‌اند؛ مانند توجّه و آگاهی دادن به آینده‌ای ترسناک، آگاه کردن یا ابلاغ و خبر دادنی که در آن ترسانیدن صورت پذیرد، برحذر داشتن از امر ترسناکی که زمان و فرصت کافی برای پرهیز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ترسانیدنی که به صورت گفتاری بوده و در آن امر ترسناک نیز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و آموزش آنچه مردم را در بازشناسی حق از باطل و درست از خطا توانا می‌سازد</w:t>
      </w:r>
      <w:r>
        <w:rPr>
          <w:rFonts w:eastAsia="IRNazanin" w:cs="IRNazanin"/>
          <w:color w:val="111111"/>
          <w:sz w:val="28"/>
          <w:szCs w:val="28"/>
          <w:rtl w:val="true"/>
          <w:lang w:bidi="fa-IR"/>
        </w:rPr>
        <w:t>.</w:t>
      </w:r>
      <w:r>
        <w:rPr>
          <w:rStyle w:val="FootnoteAnchor"/>
          <w:rtl w:val="true"/>
        </w:rPr>
        <w:footnoteReference w:id="41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و مشتقّات آن بیش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r>
        <w:rPr>
          <w:rStyle w:val="FootnoteAnchor"/>
          <w:rtl w:val="true"/>
        </w:rPr>
        <w:footnoteReference w:id="417"/>
      </w:r>
      <w:r>
        <w:rPr>
          <w:rFonts w:ascii="IRNazanin" w:hAnsi="IRNazanin" w:eastAsia="IRNazanin"/>
          <w:color w:val="111111"/>
          <w:sz w:val="28"/>
          <w:sz w:val="28"/>
          <w:szCs w:val="28"/>
          <w:rtl w:val="true"/>
          <w:lang w:bidi="fa-IR"/>
        </w:rPr>
        <w:t xml:space="preserve">– به این عنوان که منذر حقیقی اوست و لذا یکی از اسمای الهی نیز منذر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پیامبران او اطلاق شده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بر اساس برخی آیات، انذار همه امت ها را شامل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در برخی آیات مسئولیّت پیامبر به انذار منحصر شده است</w:t>
      </w:r>
      <w:r>
        <w:rPr>
          <w:rStyle w:val="FootnoteAnchor"/>
          <w:rtl w:val="true"/>
        </w:rPr>
        <w:footnoteReference w:id="420"/>
      </w:r>
      <w:r>
        <w:rPr>
          <w:rFonts w:ascii="IRNazanin" w:hAnsi="IRNazanin" w:eastAsia="IRNazanin"/>
          <w:color w:val="111111"/>
          <w:sz w:val="28"/>
          <w:sz w:val="28"/>
          <w:szCs w:val="28"/>
          <w:rtl w:val="true"/>
          <w:lang w:bidi="fa-IR"/>
        </w:rPr>
        <w:t>که نشان از اهمیت این ویژگی دارد و خزانه داران جهنم نیز دوزخیان را با این ویژگی خطاب می کنند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براساس قول خداوند لازم است از هر فرقه، طایفه‌ای برای تفقّه در دین کوچ کنند تا در بازگشت، قوم خویش را انذار کنند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آیات مجموعه ای از آثار به عنوان اهداف انذار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یافتن و راهیابی به حقیقت؛</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دوری از گناه؛</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رحمت الهی؛</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که یکی از اهداف اساسی به شمار می رود</w:t>
      </w:r>
      <w:r>
        <w:rPr>
          <w:rStyle w:val="FootnoteAnchor"/>
          <w:rtl w:val="true"/>
        </w:rPr>
        <w:footnoteReference w:id="426"/>
      </w:r>
      <w:r>
        <w:rPr>
          <w:rFonts w:ascii="IRNazanin" w:hAnsi="IRNazanin" w:eastAsia="IRNazanin"/>
          <w:color w:val="111111"/>
          <w:sz w:val="28"/>
          <w:sz w:val="28"/>
          <w:szCs w:val="28"/>
          <w:rtl w:val="true"/>
          <w:lang w:bidi="fa-IR"/>
        </w:rPr>
        <w:t>تا کسی به ویژه اهل کتاب نگوید چرا برای ما بشارت و بیم دهنده‌ای برانگیخته نگردید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آخر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مثال و مورد بحث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مفسرین به این تفاوت توجه کرده و در تفسیرشان به آن اشاره کرده و با عام تصور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قوم </w:t>
      </w:r>
    </w:p>
    <w:p>
      <w:pPr>
        <w:pStyle w:val="BookText"/>
        <w:rPr/>
      </w:pP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محتملاتی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مفسرین بزرگ اهل سنت در بررسی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اینجا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منذر؛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در برخی تفاسیر،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هر قوم نیز عنوان شده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شیخ طوسی در تفسیر خود پنج قول در تفسیر این بخش از آیه بیان می کند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مفسرین شیعه</w:t>
      </w:r>
      <w:r>
        <w:rPr>
          <w:rStyle w:val="FootnoteAnchor"/>
          <w:rtl w:val="true"/>
        </w:rPr>
        <w:footnoteReference w:id="431"/>
      </w:r>
      <w:r>
        <w:rPr>
          <w:rFonts w:ascii="IRNazanin" w:hAnsi="IRNazanin" w:eastAsia="IRNazanin"/>
          <w:color w:val="111111"/>
          <w:sz w:val="28"/>
          <w:sz w:val="28"/>
          <w:szCs w:val="28"/>
          <w:rtl w:val="true"/>
          <w:lang w:bidi="fa-IR"/>
        </w:rPr>
        <w:t>و اهل سنت</w:t>
      </w:r>
      <w:r>
        <w:rPr>
          <w:rStyle w:val="FootnoteAnchor"/>
          <w:rtl w:val="true"/>
        </w:rPr>
        <w:footnoteReference w:id="432"/>
      </w:r>
      <w:r>
        <w:rPr>
          <w:rFonts w:ascii="IRNazanin" w:hAnsi="IRNazanin" w:eastAsia="IRNazanin"/>
          <w:color w:val="111111"/>
          <w:sz w:val="28"/>
          <w:sz w:val="28"/>
          <w:szCs w:val="28"/>
          <w:rtl w:val="true"/>
          <w:lang w:bidi="fa-IR"/>
        </w:rPr>
        <w:t xml:space="preserve">پیام این بخش از آیه 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p>
    <w:p>
      <w:pPr>
        <w:pStyle w:val="BookText"/>
        <w:rPr/>
      </w:pPr>
      <w:r>
        <w:rPr>
          <w:rFonts w:ascii="IRNazanin" w:hAnsi="IRNazanin" w:eastAsia="IRNazanin"/>
          <w:color w:val="111111"/>
          <w:sz w:val="28"/>
          <w:sz w:val="28"/>
          <w:szCs w:val="28"/>
          <w:rtl w:val="true"/>
          <w:lang w:bidi="fa-IR"/>
        </w:rPr>
        <w:t>زمان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بررسی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گفته‌اند که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بر می‌گردد و در واقع جمله چنین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منذر و هاد 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و هدایت کننده برای هر جمعیتی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تفسیر خلاف ظاهر آیه فوق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کرده است، آری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معنی کاملا قابل قبول بود ولی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هدف این بوده است که دو قسم دعوت کننده به سوی حق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دعوت کننده‌ای که کارش انذار است، و دیگر دعوت کننده‌ای که کارش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برای آن است که گمراهان از بیراهه به راه آیند، و در متن صراط مستقیم جای گیرند ولی هدایت برای این است که مردم را پس از آمدن به راه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و پیش برنده، و این همان چیزی است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تاسیس شریعت می‌کند و امام حافظ و نگهبان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هدایت کننده بر شخص پیامبر در موارد دیگر اطلاق شده اما به قرینه ذکر منذر در آیه فوق می‌فهمیم که منظور از هدایت کننده کسی است که راه پیامبر را ادامه می‌دهد و حافظ و نگهبان شریعت او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تحلیل کامل بحث اقتضا دارد در مورد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این دو توضیحی داده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یجْمَعُهُمْ أَمرٌ ما؛ إمّا دینٌ واحدٌ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جماعتی که چیزی آنها را مجتمع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واحد، زمان واحد، مکان واحد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امر چه تسخیری باشد و چه اختیاری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مجموعه‌ای است که چیزی آنها را مجتمع کند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بنابر این، مردم یک زمان که تابع پیامبری هستند؛ امت آن پیامبر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bookmarkStart w:id="331" w:name="pg5785_61778"/>
    </w:p>
    <w:p>
      <w:pPr>
        <w:pStyle w:val="BookText"/>
        <w:rPr/>
      </w:pPr>
      <w:bookmarkEnd w:id="331"/>
      <w:r>
        <w:rPr>
          <w:rFonts w:ascii="IRNazanin" w:hAnsi="IRNazanin" w:eastAsia="IRNazanin"/>
          <w:color w:val="111111"/>
          <w:sz w:val="28"/>
          <w:sz w:val="28"/>
          <w:szCs w:val="28"/>
          <w:rtl w:val="true"/>
          <w:lang w:bidi="fa-IR"/>
        </w:rPr>
        <w:t>که در یک دین مشترک‌اند، امت پیامبر آن دین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مسلمانان از زمان پیامبر تا آخرین نفوس آنان که به دنیا می‌آید، امت پیامبر و امت اسلام هستند؛ واژه امت این کشش را دارد که بر مردم یک زمان و یا یک مکان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مردمی هم که در عصر‌های متمادی هستند، امت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مصادیق گستره متفاوتی دارد و با اعتبارات مختلف، محدوده‌ها و مصادیق متنوعی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کُلُّ رَجُلٍ شیعَتُهُ وَ عَشیرَتُهُ؛ قوم هرکس پیروان و قبیله اویند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قرآن نیز در آیات مختلف،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 این کلمه در آیات قرآن چنین بر می‌آید که معنای قوم همانند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کسانی هستند که در یک محدوده زمانی با فرد مرتبط‌اند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به مردم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ولی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وقتی انبیا را با قومشان یاد می‌کند، مقصود مردم زمان حضور آن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مرتبه کاربرد کلمه قوم در قرآن شاهد این مطلب و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مردم این زمان هم، قوم پیامبرند؛ ولی به چند دلیل این ادعا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انبیا را به قومشان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قوم لوط، قوم 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امت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 مِنکمْ عَن دِینِهِ فَسَوْفَ یأْتی اللَّهُ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این معنا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پس از پیامبر اطلاق گردد، نمی‌پذیرد؛ به ویژه آن‌که فاصله آنان با پیامبر زیاد باشد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332" w:name="__RefHeading___Toc4300810_581953129"/>
      <w:bookmarkStart w:id="333" w:name="_Toc123"/>
      <w:bookmarkEnd w:id="332"/>
      <w:r>
        <w:rPr>
          <w:rtl w:val="true"/>
        </w:rPr>
        <w:t>مصداق هادی</w:t>
      </w:r>
      <w:bookmarkEnd w:id="3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إِمَامٍ </w:t>
      </w:r>
    </w:p>
    <w:p>
      <w:pPr>
        <w:pStyle w:val="BookText"/>
        <w:rPr/>
      </w:pPr>
      <w:r>
        <w:rPr>
          <w:rFonts w:ascii="IRNazanin" w:hAnsi="IRNazanin" w:eastAsia="IRNazanin"/>
          <w:color w:val="111111"/>
          <w:sz w:val="28"/>
          <w:sz w:val="28"/>
          <w:szCs w:val="28"/>
          <w:rtl w:val="true"/>
          <w:lang w:bidi="fa-IR"/>
        </w:rPr>
        <w:t xml:space="preserve">هَادٍ لِلْقَرْنِ الَّذِی هُوَ فِیهِم؛ فضیل گوید از امام صادق علیه السلام راجع به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گروهی را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رهبر است در دورانی که در میان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مردم دوران خویش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عَنْ بُرَیدٍ الْعِجْلِی عَنْ أَبِی جَعْفَرٍ علیه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الْمُنْذِرُ وَ لِکلِّ زَمَانٍ مِنَّا هَادٍ یهْدِیهِمْ إِلَی مَا جَاءَ بِهِ نَبِی اللَّهِ ثُمَّ الْهُدَاةُ مِنْ بَعْدِهِ عَلِی ثُمَّ الْأَوْصِیاءُ وَاحِدٌ بَعْدَ وَاحِدٍ؛ 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بیم‌دهنده‌ای و برای هر گروهی رهبریست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بیم دهنده است و در هر زمانی، یکی از ما اهل بیت، رهبریست که مردم را به آن‌چه پیغمبر از طرف خدا آورده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بعد از پیغمبر، اول، علی است و پس از او اوصیائش، یکی پس از دیگری</w:t>
      </w:r>
      <w:r>
        <w:rPr>
          <w:rFonts w:eastAsia="IRNazanin" w:cs="IRNazanin"/>
          <w:color w:val="111111"/>
          <w:sz w:val="28"/>
          <w:szCs w:val="28"/>
          <w:rtl w:val="true"/>
          <w:lang w:bidi="fa-IR"/>
        </w:rPr>
        <w:t>.</w:t>
      </w:r>
      <w:r>
        <w:rPr>
          <w:rStyle w:val="FootnoteAnchor"/>
          <w:rtl w:val="true"/>
        </w:rPr>
        <w:footnoteReference w:id="43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اهل سنت در ذیل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دست بر سینه مبارک خویش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نبی منذر، و سپس دست خود را بر دوش علی بن ابی‌طالب گذاشت و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بک یهتدی المهتدون بعدی؛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تو، اهلِ هدایت، بعد از من، هدایت میشوند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مفهوم شناسی کرده و کاربردها و آثار مترتب آن را از نگاه قرآن کریم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در ضرورت وجود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مفهوم شناسی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شیعه به آیه بر ضرورت وجود امام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هادی، از منظر شیعه و اهل سنت چه کسانی هستند؟</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 تواند ناظر به سنت هدایت امت‌ها و اقوام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مردم یک عصر و زمان را در جغرافیای زمین شامل شود؟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احقاق الحق و ازهاق الباطل، قاضی نورالله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ولایت، ناصر مکارم شیرازی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34" w:name="pg5785_61784"/>
    </w:p>
    <w:p>
      <w:pPr>
        <w:pStyle w:val="Heading2"/>
        <w:numPr>
          <w:ilvl w:val="1"/>
          <w:numId w:val="1"/>
        </w:numPr>
        <w:rPr/>
      </w:pPr>
      <w:bookmarkStart w:id="335" w:name="__RefHeading___Toc4300812_581953129"/>
      <w:bookmarkStart w:id="336" w:name="_Toc124"/>
      <w:bookmarkEnd w:id="334"/>
      <w:bookmarkEnd w:id="335"/>
      <w:r>
        <w:rPr>
          <w:rtl w:val="true"/>
        </w:rPr>
        <w:t>درس پانزدهم</w:t>
      </w:r>
      <w:r>
        <w:rPr>
          <w:rtl w:val="true"/>
        </w:rPr>
        <w:t xml:space="preserve">: </w:t>
      </w:r>
      <w:r>
        <w:rPr>
          <w:rtl w:val="true"/>
        </w:rPr>
        <w:t>دلایل نقلی قرآنی</w:t>
      </w:r>
      <w:r>
        <w:rPr/>
        <w:t>4</w:t>
      </w:r>
      <w:r>
        <w:rPr>
          <w:rtl w:val="true"/>
        </w:rPr>
        <w:t xml:space="preserve"> (</w:t>
      </w:r>
      <w:r>
        <w:rPr>
          <w:rtl w:val="true"/>
        </w:rPr>
        <w:t>آیه دعوت</w:t>
      </w:r>
      <w:r>
        <w:rPr>
          <w:rtl w:val="true"/>
        </w:rPr>
        <w:t>)</w:t>
      </w:r>
      <w:bookmarkEnd w:id="336"/>
    </w:p>
    <w:p>
      <w:pPr>
        <w:pStyle w:val="Heading3"/>
        <w:numPr>
          <w:ilvl w:val="2"/>
          <w:numId w:val="1"/>
        </w:numPr>
        <w:rPr/>
      </w:pPr>
      <w:bookmarkStart w:id="337" w:name="__RefHeading___Toc4300814_581953129"/>
      <w:bookmarkStart w:id="338" w:name="_Toc12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مفسران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امام در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نور منصوب خدا </w:t>
      </w:r>
      <w:bookmarkStart w:id="339" w:name="pg5785_61786"/>
    </w:p>
    <w:p>
      <w:pPr>
        <w:pStyle w:val="Heading3"/>
        <w:numPr>
          <w:ilvl w:val="2"/>
          <w:numId w:val="1"/>
        </w:numPr>
        <w:rPr/>
      </w:pPr>
      <w:bookmarkStart w:id="340" w:name="__RefHeading___Toc4300816_581953129"/>
      <w:bookmarkStart w:id="341" w:name="_Toc126"/>
      <w:bookmarkEnd w:id="339"/>
      <w:bookmarkEnd w:id="340"/>
      <w:r>
        <w:rPr>
          <w:rtl w:val="true"/>
        </w:rPr>
        <w:t>آیه چهارم</w:t>
      </w:r>
      <w:r>
        <w:rPr>
          <w:rtl w:val="true"/>
        </w:rPr>
        <w:t xml:space="preserve">: </w:t>
      </w:r>
      <w:r>
        <w:rPr>
          <w:rtl w:val="true"/>
        </w:rPr>
        <w:t>دعوت مردم با امامشان در قیامت</w:t>
      </w:r>
      <w:bookmarkEnd w:id="341"/>
    </w:p>
    <w:p>
      <w:pPr>
        <w:pStyle w:val="Heading4"/>
        <w:numPr>
          <w:ilvl w:val="3"/>
          <w:numId w:val="1"/>
        </w:numPr>
        <w:rPr/>
      </w:pPr>
      <w:bookmarkStart w:id="342" w:name="__RefHeading___Toc4300818_581953129"/>
      <w:bookmarkStart w:id="343" w:name="_Toc127"/>
      <w:bookmarkEnd w:id="342"/>
      <w:r>
        <w:rPr>
          <w:rtl w:val="true"/>
        </w:rPr>
        <w:t>اشاره</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یقْرَءُونَ کتَابَهُمْ وَ لَا یظْلَمُونَ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به قدر رشته شکاف هسته خرمایی به آنان ستم نمی‌شود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این مطلب، اشاره دارد که در روز قیامت، هر مردمی با امام خود در صحرای محشر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طایفه‌ای از مردم، امامی غیر از طایفه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مفسران</w:t>
      </w:r>
    </w:p>
    <w:p>
      <w:pPr>
        <w:pStyle w:val="BookText"/>
        <w:rPr/>
      </w:pPr>
      <w:r>
        <w:rPr>
          <w:rFonts w:ascii="IRNazanin" w:hAnsi="IRNazanin" w:eastAsia="IRNazanin"/>
          <w:color w:val="111111"/>
          <w:sz w:val="28"/>
          <w:sz w:val="28"/>
          <w:szCs w:val="28"/>
          <w:rtl w:val="true"/>
          <w:lang w:bidi="fa-IR"/>
        </w:rPr>
        <w:t>مفسران اهل سنت در تفسیر امام به چند مصداق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هر امت، مثلاً در قیامت گفته می شود ای امت ابراهیم؛ البته پیروان باطل نیز با سرانشان خوانده می شوند مانند ای پیروان نمرود؛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بر آنها نازل شده است، مثلاً ای اهل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اعمال، یعنی نامه اعمال هر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مادرانشان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همراه با این اقوال، قول دیگری مطرح شده است که مراد از امام، رئیس مردم در خیر و شر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فخر رازی قول پنجمی مطرح می کند که مراد از امام همان اخلاقی است که بر انسان سیطره پیدا کرده و آدمی بر اساس آنها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باطنی است که او را مانند یک امام و رئیس است و در قیامت نیز ثواب و عقاب بر افعالی است که از آن اخلاق ناشی شده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بن مسعود بغوی در کنار اقوال مشهور، و بر اساس دو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از امام را، امام زمانشان که مردم را به هدایت و ضلالت دعوت می کنند، تفسیر کرده است</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علاء الدین بغدادی در بیان این دیدگاه بحث رئیس قوم را مطرح کرده است که مردم در خیر و شر به سوی او جمع می شوند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از کلام طبری نیز استفاده می شود او این قول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نظر من این است که مراد از امام، کسی است که به او اقتدا می شود در دنیا، زیرا به صورت غالب در استعمال عرب امام کسی است که به او اقتدا می شود</w:t>
      </w:r>
      <w:r>
        <w:rPr>
          <w:rFonts w:eastAsia="IRNazanin" w:cs="IRNazanin"/>
          <w:color w:val="111111"/>
          <w:sz w:val="28"/>
          <w:szCs w:val="28"/>
          <w:rtl w:val="true"/>
          <w:lang w:bidi="fa-IR"/>
        </w:rPr>
        <w:t>.</w:t>
      </w:r>
      <w:r>
        <w:rPr>
          <w:rStyle w:val="FootnoteAnchor"/>
          <w:rtl w:val="true"/>
        </w:rPr>
        <w:footnoteReference w:id="446"/>
      </w:r>
      <w:bookmarkStart w:id="344" w:name="pg5785_61790"/>
    </w:p>
    <w:p>
      <w:pPr>
        <w:pStyle w:val="BookText"/>
        <w:rPr/>
      </w:pPr>
      <w:bookmarkEnd w:id="344"/>
      <w:r>
        <w:rPr>
          <w:rFonts w:ascii="IRNazanin" w:hAnsi="IRNazanin" w:eastAsia="IRNazanin"/>
          <w:color w:val="111111"/>
          <w:sz w:val="28"/>
          <w:sz w:val="28"/>
          <w:szCs w:val="28"/>
          <w:rtl w:val="true"/>
          <w:lang w:bidi="fa-IR"/>
        </w:rPr>
        <w:t>برخی مفسرین اهل سنت در معنی امام، به این حدیث از امام علی علیه السلام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کل قوم بإمام زمانهم و کتاب ربهم و 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امام کسی غیر از پیامبر و کتاب خدا دانسته شده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برخی از تفاسیر شیعه به تعدد احتمالات در مورد امام اشاره شده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البته در همه تفاسیر به صورت تحلیلی یا نقل از امامان معصوم علیهم السلام اشاره شده مراد از امام، امام زمان است که یا پیامبر است یا وصیّ او؛ و در برخی از تفاسیر همین معنا به عنوان تفسیر اصلی و صحیح مطرح شده است</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345" w:name="__RefHeading___Toc4300820_581953129"/>
      <w:bookmarkStart w:id="346" w:name="_Toc128"/>
      <w:bookmarkEnd w:id="345"/>
      <w:r>
        <w:rPr>
          <w:rtl w:val="true"/>
        </w:rPr>
        <w:t>بررسی و تبیین</w:t>
      </w:r>
      <w:bookmarkEnd w:id="346"/>
    </w:p>
    <w:p>
      <w:pPr>
        <w:pStyle w:val="BookText"/>
        <w:rPr/>
      </w:pPr>
      <w:r>
        <w:rPr>
          <w:rFonts w:ascii="IRNazanin" w:hAnsi="IRNazanin" w:eastAsia="IRNazanin"/>
          <w:color w:val="111111"/>
          <w:sz w:val="28"/>
          <w:sz w:val="28"/>
          <w:szCs w:val="28"/>
          <w:rtl w:val="true"/>
          <w:lang w:bidi="fa-IR"/>
        </w:rPr>
        <w:t>با بررسی اقوال می توان دریافت که برخی از آنها نمی تواند به عنوان تفسیر آیه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برخی از مفسرین نیز آنها را مورد نقد قرار داده اند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اکنون با توجه به کلام مرحوم علامه طباطبایی، به اشکالاتی که بر این اقوال وارد شده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برای هر امت نازل شده است؛ پس در روز قیامت اهل تورات با تورات و اهل انجیل با انجیل و اهل قرآن با قرآن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دو اشکال وجود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آسمانی، کتاب حضرت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امت‌های </w:t>
      </w:r>
    </w:p>
    <w:p>
      <w:pPr>
        <w:pStyle w:val="BookText"/>
        <w:rPr/>
      </w:pPr>
      <w:r>
        <w:rPr>
          <w:rFonts w:ascii="IRNazanin" w:hAnsi="IRNazanin" w:eastAsia="IRNazanin"/>
          <w:color w:val="111111"/>
          <w:sz w:val="28"/>
          <w:sz w:val="28"/>
          <w:szCs w:val="28"/>
          <w:rtl w:val="true"/>
          <w:lang w:bidi="fa-IR"/>
        </w:rPr>
        <w:t>قبل از نوح، نباید امام داشته باشند؛ چون کتاب نداشتند؛ در حالی که ظاهر این است که آنان نیز امام داشته و با او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دیدگاه، خروج آن دسته از افرادی است که هیچ پیامبر و کتابی را قبول ندارند؛ در حالی که ظاهر آیه، عموم مردم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هر فرد؛این نظر نیز صحیح نیست، زیرا نامه اعمال، تابع اعمال آدمی بوده و تنها متن فاقد حکم می‌باشد و آن‌چه اطاعت از آن می‌شود، حکم خداوند است که بعد از پخشِ نامة اعمال و حساب‌رسی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آیه شریفه، سخن از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فردْ فردِ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محفوظ؛این نظر نیز نمی تواند مورد پذیرش قرار بگیرد،زیرا از ظاهر آیه استفاده می‌شود که برای هر گروه و طائفه‌ای از مردم امامی است غیر از امام گروه دیگر، چون امام را به گروه‌ها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لوح باشد، برای اینکه</w:t>
      </w:r>
    </w:p>
    <w:p>
      <w:pPr>
        <w:pStyle w:val="BookText"/>
        <w:rPr/>
      </w:pPr>
      <w:r>
        <w:rPr>
          <w:rFonts w:ascii="IRNazanin" w:hAnsi="IRNazanin" w:eastAsia="IRNazanin"/>
          <w:color w:val="111111"/>
          <w:sz w:val="28"/>
          <w:sz w:val="28"/>
          <w:szCs w:val="28"/>
          <w:rtl w:val="true"/>
          <w:lang w:bidi="fa-IR"/>
        </w:rPr>
        <w:t>لوح محفوظ یکی است و دومی نداشته و مخصوص به طائفه معینی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مردم با مادرانشان؛اشکال این وجه این است که با لفظ آیه جور نمی‌آید، زیرا در آیه فراخوانی گروهی مردم است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نه اینکه خواندن افراد باشد که به صورت مفرد است؛ یعنی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می‌خوانیم هر مردمی را با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مردم را با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جمع بستن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نادری است که نباید کلام خدای را بر چنین معنای نادری حمل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امام در آیه،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پیشوایانِ پیروان حق، و شیطان و پیشوایان ضلالت به منزله پیشوایان رهروان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مبتنی بر آن است که امام در آیه به معنای عرفی‌اش آمده باشد، یعنی فردی که دیگران به وی اقتدا کنند؛ در حالی که در عُرفِ قرآن، امام، معنای خاصی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امر خدا، هدایت می‌کند و یا در گمراهی به وی اقتدا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تحلیلی زیبا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مقید به امام حق که خدا او را هادی به امر خود قرارش داده باشد نشده است، یعنی مقتدای ضلالت نیز عین مقتدای هدایت، امام </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ذیل آیه نیز بر این است که امامی که روز قیامت خوانده می‌شود آن کسی است که مردم او را امام خود گرفته باشند و به او اقتداء کرده باشند، نه آن کس که خداوند به امامتش برگزیده باشد، و برای هدایت به امرش انتخاب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مردم او را پیروی کرده باشند و یا کنارش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می‌شود که مراد از امام هر طائفه، آن کسی است که مردم به پیشواییش تن در داده باشند، حال چه اینکه امام حق باشد و چه امام باطل</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باید توجه داشت لفظ امام در قرآن کریم، معنای خاص داشته و مترادف با نبی و رسول نیست؛ چنانچه از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حصر امامِ نور به پیامبران،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کسی است که امرِ هدایت‌گری مردم را به عهده دارد و مردم، با اقتدا و تأسّی به او و با همراهی او راه نجات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مراد از امامِ نار، کسی است که مردم، تحت مدیریت او به طرف پلیدی، فساد و انحراف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نقش 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ابلاغِ وحی الهی و اتمام حجت بر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نقش امامت و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 کسی است که مردم را بر اساس دستورات و معارف دین، هدایت‌گری و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تبیین حقیقت دین با توجه به نیازهای مردم در طول زمان‌ها، برای حرکت مردم در مسیر دین، برنامه‌ریزی کرده و آن را مدیریت می‌کند؛ چنانچه امامِ نار برای به ضلالت کشاندن مردم، برنامه‌ریزی و مدیریت فساد را بر عهده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امام در آیه، مطلق بوده و شامل امامِ نور و امامِ 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جایگاهی که امام نار در جبهه کفر دارد، امام نور نیز در جبهه حق دارد که همان برنامه‌ریزی و مدیریتِ جبهه خود می‌باشد و مردم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بیان، اولاً، انحصار امامِ نور به پیامبران، صحیح نبوده، بلکه شامل اوصیای آنان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هر زمان، باید امامِ نوری باشد تا جبهة حق را رهبری و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به نقل از پدران گرامی خود، از پیامبر گرامی صلی الله علیه و آله و سلم روایت شده است</w:t>
      </w:r>
      <w:r>
        <w:rPr>
          <w:rFonts w:eastAsia="IRNazanin" w:cs="IRNazanin"/>
          <w:color w:val="111111"/>
          <w:sz w:val="28"/>
          <w:szCs w:val="28"/>
          <w:rtl w:val="true"/>
          <w:lang w:bidi="fa-IR"/>
        </w:rPr>
        <w:t xml:space="preserve">: </w:t>
      </w:r>
      <w:bookmarkStart w:id="347" w:name="pg5785_61796"/>
    </w:p>
    <w:p>
      <w:pPr>
        <w:pStyle w:val="BookText"/>
        <w:rPr/>
      </w:pPr>
      <w:bookmarkEnd w:id="347"/>
      <w:r>
        <w:rPr>
          <w:rFonts w:ascii="IRNazanin" w:hAnsi="IRNazanin" w:eastAsia="IRNazanin"/>
          <w:color w:val="111111"/>
          <w:sz w:val="28"/>
          <w:sz w:val="28"/>
          <w:szCs w:val="28"/>
          <w:rtl w:val="true"/>
          <w:lang w:bidi="fa-IR"/>
        </w:rPr>
        <w:t>یدعی کل قوم بامام زمانهم و کتاب ربهم و سنة نبیهم؛ خوانده می‌شود هر قومی به امام زمان خود و کتاب پروردگارشان و سنت پیامبرانشان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البته اگر کسی، امامِ نار را انتخاب کرد و در جبهه باطل قرار گرفت، در روز قیامت نیز با او خواهد بود</w:t>
      </w:r>
      <w:r>
        <w:rPr>
          <w:rFonts w:eastAsia="IRNazanin" w:cs="IRNazanin"/>
          <w:color w:val="111111"/>
          <w:sz w:val="28"/>
          <w:szCs w:val="28"/>
          <w:rtl w:val="true"/>
          <w:lang w:bidi="fa-IR"/>
        </w:rPr>
        <w:t>.</w:t>
      </w:r>
    </w:p>
    <w:p>
      <w:pPr>
        <w:pStyle w:val="Heading4"/>
        <w:numPr>
          <w:ilvl w:val="3"/>
          <w:numId w:val="1"/>
        </w:numPr>
        <w:rPr/>
      </w:pPr>
      <w:bookmarkStart w:id="348" w:name="__RefHeading___Toc4300822_581953129"/>
      <w:bookmarkStart w:id="349" w:name="_Toc129"/>
      <w:bookmarkEnd w:id="348"/>
      <w:r>
        <w:rPr>
          <w:rtl w:val="true"/>
        </w:rPr>
        <w:t>جایگاه امام</w:t>
      </w:r>
      <w:bookmarkEnd w:id="349"/>
    </w:p>
    <w:p>
      <w:pPr>
        <w:pStyle w:val="BookText"/>
        <w:rPr/>
      </w:pPr>
      <w:r>
        <w:rPr>
          <w:rFonts w:ascii="IRNazanin" w:hAnsi="IRNazanin" w:eastAsia="IRNazanin"/>
          <w:color w:val="111111"/>
          <w:sz w:val="28"/>
          <w:sz w:val="28"/>
          <w:szCs w:val="28"/>
          <w:rtl w:val="true"/>
          <w:lang w:bidi="fa-IR"/>
        </w:rPr>
        <w:t>آیه شریفه بیان می‌کند</w:t>
      </w:r>
      <w:r>
        <w:rPr>
          <w:rStyle w:val="FootnoteAnchor"/>
          <w:rtl w:val="true"/>
        </w:rPr>
        <w:footnoteReference w:id="453"/>
      </w:r>
      <w:r>
        <w:rPr>
          <w:rFonts w:ascii="IRNazanin" w:hAnsi="IRNazanin" w:eastAsia="IRNazanin"/>
          <w:color w:val="111111"/>
          <w:sz w:val="28"/>
          <w:sz w:val="28"/>
          <w:szCs w:val="28"/>
          <w:rtl w:val="true"/>
          <w:lang w:bidi="fa-IR"/>
        </w:rPr>
        <w:t xml:space="preserve">که انسان ها در حیات دنیایی خود، هر رهبر و پیشوایی را بپذیرند و او را برگزینند؛ در قیامت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آشکار شدن سیرت‌ها و عقاید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 جمعی و همراه با پیشوای خود در صحنه محشر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مردم، پیشوایی دینی و امام الهی را در دنیا پذیرفته و گرد او اجتماع کنند، در قیامت نیز با او محشور شده و اگر رهبری شیطان و امامان ضلالت و گمراهی را اختیار کنند، همراه آنها وارد صحرای محشر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در آیه، بیان‌گر این است که بین انتخاب امام و همراهی او با اعمال آدمی، ارتباط مستقیم وجود دارد؛ بدین معنا که اگر کسی بخواهد در عالم آخرت در گروه اصحاب یمین باشد و نامه عملش را به دست راست وی بدهند، باید در دنیا از عقایدی محکم و صحیح برخوردار باشد تا در پرتو باورهای درست، به اعمال نیک و پسندیده روی آورده و از کردار زشت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وَتَوَاصَوْا بِالْحَقِّ وَتَوَاصَوْا بِالصَّبْرِ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مهم، زمانی خواهد بود که انسان، امامی را برای خود برگزیند که هدایت‌گر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آیه هشدار می‌دهد که انسان در انتخاب رهبر دقت لازم را داشته باشد</w:t>
      </w:r>
      <w:r>
        <w:rPr>
          <w:rFonts w:eastAsia="IRNazanin" w:cs="IRNazanin"/>
          <w:color w:val="111111"/>
          <w:sz w:val="28"/>
          <w:szCs w:val="28"/>
          <w:rtl w:val="true"/>
          <w:lang w:bidi="fa-IR"/>
        </w:rPr>
        <w:t xml:space="preserve">. </w:t>
      </w:r>
      <w:bookmarkStart w:id="350" w:name="pg5785_61798"/>
    </w:p>
    <w:p>
      <w:pPr>
        <w:pStyle w:val="Heading4"/>
        <w:numPr>
          <w:ilvl w:val="3"/>
          <w:numId w:val="1"/>
        </w:numPr>
        <w:rPr/>
      </w:pPr>
      <w:bookmarkStart w:id="351" w:name="__RefHeading___Toc4300824_581953129"/>
      <w:bookmarkStart w:id="352" w:name="_Toc130"/>
      <w:bookmarkEnd w:id="350"/>
      <w:bookmarkEnd w:id="351"/>
      <w:r>
        <w:rPr>
          <w:rtl w:val="true"/>
        </w:rPr>
        <w:t>امامِ نور، منصوبِ خدا</w:t>
      </w:r>
      <w:bookmarkEnd w:id="352"/>
    </w:p>
    <w:p>
      <w:pPr>
        <w:pStyle w:val="BookText"/>
        <w:rPr/>
      </w:pPr>
      <w:r>
        <w:rPr>
          <w:rFonts w:ascii="IRNazanin" w:hAnsi="IRNazanin" w:eastAsia="IRNazanin"/>
          <w:color w:val="111111"/>
          <w:sz w:val="28"/>
          <w:sz w:val="28"/>
          <w:szCs w:val="28"/>
          <w:rtl w:val="true"/>
          <w:lang w:bidi="fa-IR"/>
        </w:rPr>
        <w:t>اگر کسی بخواهد از اصحاب یمین باشد، باید اهل ایمان به خدا و عمل صالح بوده و دین حق را در زندگی فردی و اجتماعی خود پیاده کند؛ و این، زمانی محقق خواهد شد که امامِ او واقعاً در مسیر حق بوده و ذرّه‌ای انحراف و کجی در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معصوم و علم او به دین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انتخاب چنین امامی، دور از دسترسِ آدمی است؛ زیرا کسی از علم و عصمت دیگری،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 او را تعیین کند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حضرت ابراهیم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إِمَامًا؛ من تو را امام و پیشوای مردم قرار دادم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در مورد سایرین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یهْدُونَ بِأَمْرِنَا؛ 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بنابراین، تعیین امام، با خداوند و معرفی او بر عهدة پیامبر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نقل شده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لَسْتَ إِمَامَ النَّاسِ کلِّهِمْ أَجْمَعِینَ؟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إِلَی النَّاسِ أَجْمَعِینَ وَ لَکنْ سَیکونُ بَعْدِی أَئِمَّةٌ عَلَی النَّاسِ مِنْ أَهْلِ بَیتِی مِنَ اللَّهِ یقُومُونَ فِی النَّاسِ فَیکذِّبُونَهُمْ وَ یظْلِمُهُمْ أَئِمَّةُ الْکفْرِ وَ الضَّلَالِ وَ أَشْیاعُهُمْ أَلَا فَمَنْ وَالاهُمْ وَ اتَّبَعَهُمْ وَ صَدَّقَهُمْ فَهُوَ مِنِّی وَ مَعِی وَ سَیلْقَانِی أَلَا وَ مَنْ ظَلَمَهُمْ وَ أَعَانَ عَلَی ظُلْمِهِمْ وَ کذَّبَهُمْ فَلَیسَ مِنِّی وَ لَا مَعِی وَ أَنَا مِنْهُ بَرِی‌ءٌ؛ هنگامی که این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تو امام همه مردم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همه مردم هستم و لکن به زودی بعد از من امامانی بر مردم از طرف خدا از اهل بیتم می‌باشند که در مردم، قیام به امر می کنند، پس تکذیب می شوند و امامان کفر و ضلال و پیروانشان به آنان ظلم می کنند؛ پس هر کس، آنان را دوست بدارد و آنان را پیروی کرده و تصدیق نماید، پس او از من و با من است و به زودی، مرا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به آنان، ظلم روا دارد و آنان را تکذیب کند، پس از من </w:t>
      </w:r>
    </w:p>
    <w:p>
      <w:pPr>
        <w:pStyle w:val="BookText"/>
        <w:rPr/>
      </w:pPr>
      <w:r>
        <w:rPr>
          <w:rFonts w:ascii="IRNazanin" w:hAnsi="IRNazanin" w:eastAsia="IRNazanin"/>
          <w:color w:val="111111"/>
          <w:sz w:val="28"/>
          <w:sz w:val="28"/>
          <w:szCs w:val="28"/>
          <w:rtl w:val="true"/>
          <w:lang w:bidi="fa-IR"/>
        </w:rPr>
        <w:t>و با من نیست و من از او بریء و دورم</w:t>
      </w:r>
      <w:r>
        <w:rPr>
          <w:rFonts w:eastAsia="IRNazanin" w:cs="IRNazanin"/>
          <w:color w:val="111111"/>
          <w:sz w:val="28"/>
          <w:szCs w:val="28"/>
          <w:rtl w:val="true"/>
          <w:lang w:bidi="fa-IR"/>
        </w:rPr>
        <w:t>.</w:t>
      </w:r>
      <w:r>
        <w:rPr>
          <w:rStyle w:val="FootnoteAnchor"/>
          <w:rtl w:val="true"/>
        </w:rPr>
        <w:footnoteReference w:id="45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پیامبر، علاوه بر آن‌که به وجود امامان بعد از خود اشاره دارد، آنان را از طرف خدا و از اهل بیتِ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و مشهور از عامه و خاصه، خلفای بعد از پیامبر، دوازده نفرند و با توجه به روایات متعدد، این دوازده نفر، همان امامان دوازده گانه شیعه‌اند که یازده تن از آن بزرگواران به شهادت رسیدند و آخرینِ آنان، امام مهدی علیه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می تواند به کتاب های مقدس آسمانی تفسیر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به پیامبران تفسیر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روایات، مراد از امام در آیه شریف چه تفسیری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را در زندگی انسان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حق باید از طرف خدا نصب شود؟</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های آسمانی در قرآن با چه عنوان هایی یاد شده و هر عنوان دارای چه ویژگی هایی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برانگیخته شدن هر گروه با امامشان دارای چه عللی می تواند باشد؟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تفسیر المیزان، محمد حسین طباطبایی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زیر نظر ناصر مکارم شیرازی</w:t>
      </w:r>
      <w:r>
        <w:rPr>
          <w:rFonts w:eastAsia="IRNazanin" w:cs="IRNazanin"/>
          <w:color w:val="111111"/>
          <w:sz w:val="28"/>
          <w:szCs w:val="28"/>
          <w:rtl w:val="true"/>
          <w:lang w:bidi="fa-IR"/>
        </w:rPr>
        <w:t xml:space="preserve">. </w:t>
      </w:r>
      <w:bookmarkStart w:id="353" w:name="pg5785_61804"/>
    </w:p>
    <w:p>
      <w:pPr>
        <w:pStyle w:val="Heading2"/>
        <w:numPr>
          <w:ilvl w:val="1"/>
          <w:numId w:val="1"/>
        </w:numPr>
        <w:rPr/>
      </w:pPr>
      <w:bookmarkStart w:id="354" w:name="__RefHeading___Toc4300826_581953129"/>
      <w:bookmarkStart w:id="355" w:name="_Toc131"/>
      <w:bookmarkEnd w:id="353"/>
      <w:bookmarkEnd w:id="354"/>
      <w:r>
        <w:rPr>
          <w:rtl w:val="true"/>
        </w:rPr>
        <w:t>درس شانزدهم</w:t>
      </w:r>
      <w:r>
        <w:rPr>
          <w:rtl w:val="true"/>
        </w:rPr>
        <w:t xml:space="preserve">: </w:t>
      </w:r>
      <w:r>
        <w:rPr>
          <w:rtl w:val="true"/>
        </w:rPr>
        <w:t>دلایل نقلی روایی</w:t>
      </w:r>
      <w:r>
        <w:rPr/>
        <w:t>1</w:t>
      </w:r>
      <w:r>
        <w:rPr>
          <w:rtl w:val="true"/>
        </w:rPr>
        <w:t xml:space="preserve"> (</w:t>
      </w:r>
      <w:r>
        <w:rPr>
          <w:rtl w:val="true"/>
        </w:rPr>
        <w:t>حدیث معرفت</w:t>
      </w:r>
      <w:r>
        <w:rPr>
          <w:rtl w:val="true"/>
        </w:rPr>
        <w:t>)</w:t>
      </w:r>
      <w:bookmarkEnd w:id="355"/>
    </w:p>
    <w:p>
      <w:pPr>
        <w:pStyle w:val="Heading3"/>
        <w:numPr>
          <w:ilvl w:val="2"/>
          <w:numId w:val="1"/>
        </w:numPr>
        <w:rPr/>
      </w:pPr>
      <w:bookmarkStart w:id="356" w:name="__RefHeading___Toc4300828_581953129"/>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ازمانی و افرادی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حیّ و حاضر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معرفت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معرفت </w:t>
      </w:r>
      <w:bookmarkStart w:id="358" w:name="pg5785_61806"/>
    </w:p>
    <w:p>
      <w:pPr>
        <w:pStyle w:val="Heading3"/>
        <w:numPr>
          <w:ilvl w:val="2"/>
          <w:numId w:val="1"/>
        </w:numPr>
        <w:rPr/>
      </w:pPr>
      <w:bookmarkStart w:id="359" w:name="__RefHeading___Toc4300830_581953129"/>
      <w:bookmarkStart w:id="360" w:name="_Toc133"/>
      <w:bookmarkEnd w:id="358"/>
      <w:bookmarkEnd w:id="359"/>
      <w:r>
        <w:rPr>
          <w:rtl w:val="true"/>
        </w:rPr>
        <w:t>ب</w:t>
      </w:r>
      <w:r>
        <w:rPr>
          <w:rtl w:val="true"/>
        </w:rPr>
        <w:t xml:space="preserve">. </w:t>
      </w:r>
      <w:r>
        <w:rPr>
          <w:rtl w:val="true"/>
        </w:rPr>
        <w:t>روایات امامت</w:t>
      </w:r>
      <w:bookmarkEnd w:id="360"/>
    </w:p>
    <w:p>
      <w:pPr>
        <w:pStyle w:val="Heading4"/>
        <w:numPr>
          <w:ilvl w:val="3"/>
          <w:numId w:val="1"/>
        </w:numPr>
        <w:rPr/>
      </w:pPr>
      <w:bookmarkStart w:id="361" w:name="__RefHeading___Toc4300832_581953129"/>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در این قسمت به روایاتی اشاره می کنیم که در مجامع روایی معتبر اهل سنت نیز نقل شده است</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363" w:name="__RefHeading___Toc4300834_581953129"/>
      <w:bookmarkStart w:id="364" w:name="_Toc135"/>
      <w:bookmarkEnd w:id="363"/>
      <w:r>
        <w:rPr/>
        <w:t>1</w:t>
      </w:r>
      <w:r>
        <w:rPr>
          <w:rtl w:val="true"/>
        </w:rPr>
        <w:t xml:space="preserve">. </w:t>
      </w:r>
      <w:r>
        <w:rPr>
          <w:rtl w:val="true"/>
        </w:rPr>
        <w:t>حدیث معرفت</w:t>
      </w:r>
      <w:bookmarkEnd w:id="364"/>
    </w:p>
    <w:p>
      <w:pPr>
        <w:pStyle w:val="Heading5"/>
        <w:numPr>
          <w:ilvl w:val="4"/>
          <w:numId w:val="1"/>
        </w:numPr>
        <w:rPr/>
      </w:pPr>
      <w:bookmarkStart w:id="365" w:name="__RefHeading___Toc4300836_581953129"/>
      <w:bookmarkStart w:id="366" w:name="_Toc136"/>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مشهور و معروف از پیامبر اکرم 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لایعرف امام زمانه مات میتة جاهلیة؛</w:t>
      </w:r>
      <w:r>
        <w:rPr>
          <w:rStyle w:val="FootnoteAnchor"/>
          <w:rtl w:val="true"/>
        </w:rPr>
        <w:footnoteReference w:id="458"/>
      </w:r>
      <w:r>
        <w:rPr>
          <w:rFonts w:ascii="IRNazanin" w:hAnsi="IRNazanin" w:eastAsia="IRNazanin"/>
          <w:color w:val="111111"/>
          <w:sz w:val="28"/>
          <w:sz w:val="28"/>
          <w:szCs w:val="28"/>
          <w:rtl w:val="true"/>
          <w:lang w:bidi="fa-IR"/>
        </w:rPr>
        <w:t>هرکس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روایی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 السلطان؛ کسی که بر سلطان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عنقه بیعة؛ در گردنش بیعت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عنقه عهد الامام؛ در گردنش عهد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امام جماعة؛ برای او امام جماعت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امامیه امامت را از اصول دین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آنکه بقای دین و شریعت را موقوف دانند به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ابتدای شریعت موقوف است به وجود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دین به امام به منزله حاجت دین است به نبی، و حدیث مستفیض مقبول، بین الجانبین که قول به مضمون آن به حسب ظاهر اجماعی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bookmarkStart w:id="367" w:name="pg5785_61809"/>
    </w:p>
    <w:p>
      <w:pPr>
        <w:pStyle w:val="BookText"/>
        <w:rPr/>
      </w:pPr>
      <w:bookmarkEnd w:id="367"/>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سید نورالله مرعشی نیز با اشاره به حدیث معرفت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صریح است در اینکه امامت از اصول است، زیرا جاهل به فرعی از فروع دین حتی اگر آن فرع از واجبات باشد، مرگ او مرگ جاهلی نیست و ضرری به اسلامش نمی زند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برای درک درست این حدیث به اموری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معرفت و حدّ آن، معنای امام، مرگ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در مباحث گذشته بیان شد</w:t>
      </w:r>
      <w:r>
        <w:rPr>
          <w:rFonts w:eastAsia="IRNazanin" w:cs="IRNazanin"/>
          <w:color w:val="111111"/>
          <w:sz w:val="28"/>
          <w:szCs w:val="28"/>
          <w:rtl w:val="true"/>
          <w:lang w:bidi="fa-IR"/>
        </w:rPr>
        <w:t>.</w:t>
      </w:r>
    </w:p>
    <w:p>
      <w:pPr>
        <w:pStyle w:val="Heading5"/>
        <w:numPr>
          <w:ilvl w:val="4"/>
          <w:numId w:val="1"/>
        </w:numPr>
        <w:rPr/>
      </w:pPr>
      <w:bookmarkStart w:id="368" w:name="__RefHeading___Toc4300838_581953129"/>
      <w:bookmarkStart w:id="369" w:name="_Toc137"/>
      <w:bookmarkEnd w:id="368"/>
      <w:r>
        <w:rPr>
          <w:rtl w:val="true"/>
        </w:rPr>
        <w:t>الف</w:t>
      </w:r>
      <w:r>
        <w:rPr>
          <w:rtl w:val="true"/>
        </w:rPr>
        <w:t xml:space="preserve">) </w:t>
      </w:r>
      <w:r>
        <w:rPr>
          <w:rtl w:val="true"/>
        </w:rPr>
        <w:t>علم و معرفت</w:t>
      </w:r>
      <w:bookmarkEnd w:id="369"/>
    </w:p>
    <w:p>
      <w:pPr>
        <w:pStyle w:val="BookText"/>
        <w:rPr/>
      </w:pPr>
      <w:r>
        <w:rPr>
          <w:rFonts w:ascii="Amiri" w:hAnsi="Amiri" w:eastAsia="Amiri" w:cs="Amiri"/>
          <w:color w:val="111111"/>
          <w:sz w:val="28"/>
          <w:sz w:val="28"/>
          <w:szCs w:val="28"/>
          <w:rtl w:val="true"/>
          <w:lang w:bidi="ar-SA"/>
        </w:rPr>
        <w:t>راغب در معنای معرفت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إدراک الشی‌ء بتفکر و تدبّر لأثره، و هو أخصّ من العلم، و یضادّه الإنکار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مرحوم مصطفوی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اطّلاع علی شی‌ء و علم بخصوصیاته و آثاره، و هو أخصّ من العلم، فانّ المعرفة تمییز الشی‌ء عمّا سواه و علم بخصوصیاته، فکلّ معرفة علم و لا عکس</w:t>
      </w:r>
      <w:r>
        <w:rPr>
          <w:rFonts w:eastAsia="IRNazanin" w:cs="IRNazanin"/>
          <w:color w:val="111111"/>
          <w:sz w:val="28"/>
          <w:szCs w:val="28"/>
          <w:rtl w:val="true"/>
          <w:lang w:bidi="fa-IR"/>
        </w:rPr>
        <w:t>.</w:t>
      </w:r>
      <w:r>
        <w:rPr>
          <w:rStyle w:val="FootnoteAnchor"/>
          <w:rtl w:val="true"/>
        </w:rPr>
        <w:footnoteReference w:id="4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کلمات لغت شناسان، به نظر می آید رابطه بین علم و معرفت عموم و خصوص من وجه است، یعنی هر معرفتی علم است، ولی به هر علمی معرفت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مطلق آگاهی و دانش است، ولی مراد از معرفت، دانشی کامل است که حجت را تمام کرده و راه را برای تصمیم گیری هموار می کند؛ و در امور اعتقادی، از ذهن و فکر، به صفحه قلب نفوذ کرده و تبدیل به باور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عنوان معرفت به خود می گیرد و در زندگی انسان نقش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 گرامیش از </w:t>
      </w:r>
      <w:bookmarkStart w:id="370" w:name="pg5785_61811"/>
    </w:p>
    <w:p>
      <w:pPr>
        <w:pStyle w:val="BookText"/>
        <w:rPr/>
      </w:pPr>
      <w:bookmarkEnd w:id="370"/>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إِقْرَارٌ بِاللِّسَانِ وَ مَعْرِفَةٌ بِالْقَلْبِ وَ عَمَلٌ بِالْأَرْکان</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طبق این حدیث نورانی معرفت زمانی معنا دارد که معلومات وارد صفحه دل شود تا عمل به دنبالش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عَزَّ وَ جَلَّ عَمَلًا إِلَّا بِمَعْرِفَةٍ وَ لَا مَعْرِفَةَ إِلَّا بِعَمَلٍ فَمَنْ عَرَفَ دَلَّتْهُ الْمَعْرِفَةُ عَلَی الْعَمَلِ وَ مَنْ لَمْ یعْمَلْ فَلَا مَعْرِفَةَ لَهُ إِنَّ الْإِیمَانَ بَعْضُهُ مِنْ بَعْض</w:t>
      </w:r>
      <w:r>
        <w:rPr>
          <w:rFonts w:eastAsia="Amiri" w:cs="Amiri" w:ascii="Amiri" w:hAnsi="Amiri"/>
          <w:color w:val="111111"/>
          <w:sz w:val="28"/>
          <w:szCs w:val="28"/>
          <w:rtl w:val="true"/>
          <w:lang w:bidi="ar-SA"/>
        </w:rPr>
        <w:t>».</w:t>
      </w:r>
      <w:r>
        <w:rPr>
          <w:rStyle w:val="FootnoteAnchor"/>
          <w:rtl w:val="true"/>
        </w:rPr>
        <w:footnoteReference w:id="465"/>
      </w:r>
    </w:p>
    <w:p>
      <w:pPr>
        <w:pStyle w:val="Heading5"/>
        <w:numPr>
          <w:ilvl w:val="4"/>
          <w:numId w:val="1"/>
        </w:numPr>
        <w:rPr/>
      </w:pPr>
      <w:bookmarkStart w:id="371" w:name="__RefHeading___Toc4300840_581953129"/>
      <w:bookmarkStart w:id="372" w:name="_Toc138"/>
      <w:bookmarkEnd w:id="371"/>
      <w:r>
        <w:rPr>
          <w:rtl w:val="true"/>
        </w:rPr>
        <w:t>ب</w:t>
      </w:r>
      <w:r>
        <w:rPr>
          <w:rtl w:val="true"/>
        </w:rPr>
        <w:t xml:space="preserve">) </w:t>
      </w:r>
      <w:r>
        <w:rPr>
          <w:rtl w:val="true"/>
        </w:rPr>
        <w:t>عمومیت ازمانی و افرادی</w:t>
      </w:r>
      <w:bookmarkEnd w:id="372"/>
    </w:p>
    <w:p>
      <w:pPr>
        <w:pStyle w:val="BookText"/>
        <w:rPr/>
      </w:pPr>
      <w:r>
        <w:rPr>
          <w:rFonts w:ascii="IRNazanin" w:hAnsi="IRNazanin" w:eastAsia="IRNazanin"/>
          <w:color w:val="111111"/>
          <w:sz w:val="28"/>
          <w:sz w:val="28"/>
          <w:szCs w:val="28"/>
          <w:rtl w:val="true"/>
          <w:lang w:bidi="fa-IR"/>
        </w:rPr>
        <w:t xml:space="preserve">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 خرج علی السلطان، لیس فی عنقه بیعة، لیس فی عنقه عهد الامام، لیس له امام جماعة، من خرج من الطاعة و من مات بغیر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مردم در همه زمان ها می باشد</w:t>
      </w:r>
      <w:r>
        <w:rPr>
          <w:rFonts w:eastAsia="IRNazanin" w:cs="IRNazanin"/>
          <w:color w:val="111111"/>
          <w:sz w:val="28"/>
          <w:szCs w:val="28"/>
          <w:rtl w:val="true"/>
          <w:lang w:bidi="fa-IR"/>
        </w:rPr>
        <w:t>.</w:t>
      </w:r>
    </w:p>
    <w:p>
      <w:pPr>
        <w:pStyle w:val="Heading5"/>
        <w:numPr>
          <w:ilvl w:val="4"/>
          <w:numId w:val="1"/>
        </w:numPr>
        <w:rPr/>
      </w:pPr>
      <w:bookmarkStart w:id="373" w:name="__RefHeading___Toc4300842_581953129"/>
      <w:bookmarkStart w:id="374" w:name="_Toc139"/>
      <w:bookmarkEnd w:id="373"/>
      <w:r>
        <w:rPr>
          <w:rtl w:val="true"/>
        </w:rPr>
        <w:t>ج</w:t>
      </w:r>
      <w:r>
        <w:rPr>
          <w:rtl w:val="true"/>
        </w:rPr>
        <w:t xml:space="preserve">) </w:t>
      </w:r>
      <w:r>
        <w:rPr>
          <w:rtl w:val="true"/>
        </w:rPr>
        <w:t>امام حیّ و حاضر</w:t>
      </w:r>
      <w:bookmarkEnd w:id="374"/>
    </w:p>
    <w:p>
      <w:pPr>
        <w:pStyle w:val="BookText"/>
        <w:rPr/>
      </w:pPr>
      <w:r>
        <w:rPr>
          <w:rFonts w:ascii="IRNazanin" w:hAnsi="IRNazanin" w:eastAsia="IRNazanin"/>
          <w:color w:val="111111"/>
          <w:sz w:val="28"/>
          <w:sz w:val="28"/>
          <w:szCs w:val="28"/>
          <w:rtl w:val="true"/>
          <w:lang w:bidi="fa-IR"/>
        </w:rPr>
        <w:t xml:space="preserve">از تعابیر فوق در کنار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ضرورت و وجود امام در هر زمان ثابت می شود</w:t>
      </w:r>
      <w:r>
        <w:rPr>
          <w:rFonts w:eastAsia="IRNazanin" w:cs="IRNazanin"/>
          <w:color w:val="111111"/>
          <w:sz w:val="28"/>
          <w:szCs w:val="28"/>
          <w:rtl w:val="true"/>
          <w:lang w:bidi="fa-IR"/>
        </w:rPr>
        <w:t>.</w:t>
      </w:r>
    </w:p>
    <w:p>
      <w:pPr>
        <w:pStyle w:val="Heading5"/>
        <w:numPr>
          <w:ilvl w:val="4"/>
          <w:numId w:val="1"/>
        </w:numPr>
        <w:rPr/>
      </w:pPr>
      <w:bookmarkStart w:id="375" w:name="__RefHeading___Toc4300844_581953129"/>
      <w:bookmarkStart w:id="376" w:name="_Toc140"/>
      <w:bookmarkEnd w:id="375"/>
      <w:r>
        <w:rPr>
          <w:rtl w:val="true"/>
        </w:rPr>
        <w:t>د</w:t>
      </w:r>
      <w:r>
        <w:rPr>
          <w:rtl w:val="true"/>
        </w:rPr>
        <w:t xml:space="preserve">) </w:t>
      </w:r>
      <w:r>
        <w:rPr>
          <w:rtl w:val="true"/>
        </w:rPr>
        <w:t>مرگ جاهلیت</w:t>
      </w:r>
      <w:bookmarkEnd w:id="37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قرآن همراه با متعلقاتی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 الْجاهِلِیةِ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حَمِیةَ الْجاهِلِیة</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روشن می شود مراد از جاهلیت همان دوره قبل از اسلام است</w:t>
      </w:r>
      <w:r>
        <w:rPr>
          <w:rStyle w:val="FootnoteAnchor"/>
          <w:rtl w:val="true"/>
        </w:rPr>
        <w:footnoteReference w:id="470"/>
      </w:r>
      <w:r>
        <w:rPr>
          <w:rFonts w:ascii="IRNazanin" w:hAnsi="IRNazanin" w:eastAsia="IRNazanin"/>
          <w:color w:val="111111"/>
          <w:sz w:val="28"/>
          <w:sz w:val="28"/>
          <w:szCs w:val="28"/>
          <w:rtl w:val="true"/>
          <w:lang w:bidi="fa-IR"/>
        </w:rPr>
        <w:t>که دوران کفر و ضلالت و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گمان های غلط و باطل نسبت به خدا و رسولش، </w:t>
      </w:r>
      <w:bookmarkStart w:id="377" w:name="pg5785_61813"/>
    </w:p>
    <w:p>
      <w:pPr>
        <w:pStyle w:val="BookText"/>
        <w:rPr/>
      </w:pPr>
      <w:bookmarkEnd w:id="377"/>
      <w:r>
        <w:rPr>
          <w:rFonts w:ascii="IRNazanin" w:hAnsi="IRNazanin" w:eastAsia="IRNazanin"/>
          <w:color w:val="111111"/>
          <w:sz w:val="28"/>
          <w:sz w:val="28"/>
          <w:szCs w:val="28"/>
          <w:rtl w:val="true"/>
          <w:lang w:bidi="fa-IR"/>
        </w:rPr>
        <w:t>و احتمال کذب بودن وعده های الهی، دوره قوانین و مقررات خودساخته و مبتنی بر منافع دنیایی، دوره خودنمایی و شهوت رانی، دوره تعصب های خشک و خشم آلود و از روی غضب، و هیجان ها و رفتارها و واکنش های بی منطق به دور از معیارهای انسانی 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تعابیر قرآنی به روشنی استفاده می شود دوره جاهلیت، روزگار باورها و رفتارهای غلط و انحرافی بوده است؛ دورانی که ضلالت فکری با شقاوت رفتاری آمیخته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رویه غلط نیز چیزی جز پایان دردناک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قول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مردن در حالت کفر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زمان هم بمیرد و او را پیشوائی نباشد، مرگش مرگ جاهلیت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إِمَامَهُ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کامل یا جاهلیتی که امامش را نشناسد؟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جَاهِلِیةَ کفْرٍ وَ نِفَاقٍ وَ ضَلَال</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378" w:name="__RefHeading___Toc4300846_581953129"/>
      <w:bookmarkStart w:id="379" w:name="_Toc141"/>
      <w:bookmarkEnd w:id="378"/>
      <w:r>
        <w:rPr>
          <w:rtl w:val="true"/>
        </w:rPr>
        <w:t>ه</w:t>
      </w:r>
      <w:r>
        <w:rPr>
          <w:rtl w:val="true"/>
        </w:rPr>
        <w:t xml:space="preserve">) </w:t>
      </w:r>
      <w:r>
        <w:rPr>
          <w:rtl w:val="true"/>
        </w:rPr>
        <w:t>حقیقت معرفت</w:t>
      </w:r>
      <w:bookmarkEnd w:id="379"/>
    </w:p>
    <w:p>
      <w:pPr>
        <w:pStyle w:val="BookText"/>
        <w:rPr/>
      </w:pPr>
      <w:r>
        <w:rPr>
          <w:rFonts w:ascii="IRNazanin" w:hAnsi="IRNazanin" w:eastAsia="IRNazanin"/>
          <w:color w:val="111111"/>
          <w:sz w:val="28"/>
          <w:sz w:val="28"/>
          <w:szCs w:val="28"/>
          <w:rtl w:val="true"/>
          <w:lang w:bidi="fa-IR"/>
        </w:rPr>
        <w:t>شناخت امام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ای یا نسب؛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معرفتی که مورد توجه بوده و کیفیت زندگی و چگونگی پایان آن را با مرگ با عزت الهی و یا مرگ جاهلیت مشخص می کند، و همان نیز معرفت حقیقی است، معرفت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طریف می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صَاحِبِ الزَّمَانِ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بِالصَّنْدَلِ الْأَحْمَرِ، فَأَتَیتُهُ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سَیدِی وَ ابْنُ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هَذَا سَأَلْتُک</w:t>
      </w:r>
      <w:r>
        <w:rPr>
          <w:rFonts w:eastAsia="Amiri" w:cs="Amiri" w:ascii="Amiri" w:hAnsi="Amiri"/>
          <w:color w:val="111111"/>
          <w:sz w:val="28"/>
          <w:szCs w:val="28"/>
          <w:rtl w:val="true"/>
          <w:lang w:bidi="ar-SA"/>
        </w:rPr>
        <w:t xml:space="preserve">. </w:t>
      </w:r>
      <w:bookmarkStart w:id="380" w:name="pg5785_61815"/>
    </w:p>
    <w:p>
      <w:pPr>
        <w:pStyle w:val="BookText"/>
        <w:rPr/>
      </w:pPr>
      <w:bookmarkEnd w:id="380"/>
      <w:r>
        <w:rPr>
          <w:rFonts w:ascii="Amiri" w:hAnsi="Amiri" w:eastAsia="Amiri" w:cs="Amiri"/>
          <w:color w:val="111111"/>
          <w:sz w:val="28"/>
          <w:sz w:val="28"/>
          <w:szCs w:val="28"/>
          <w:rtl w:val="true"/>
          <w:lang w:bidi="ar-SA"/>
        </w:rPr>
        <w:t>قَالَ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فَبَینْ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الْأَوْصِیاءِ وَ بِی یدْفَعُ اللَّهُ عَزَّ وَ جَلَّ الْبَلَاءَ عَنْ أَهْلِی وَ شِیعَتِی</w:t>
      </w:r>
      <w:r>
        <w:rPr>
          <w:rFonts w:eastAsia="Amiri" w:cs="Amiri" w:ascii="Amiri" w:hAnsi="Amiri"/>
          <w:color w:val="111111"/>
          <w:sz w:val="28"/>
          <w:szCs w:val="28"/>
          <w:rtl w:val="true"/>
          <w:lang w:bidi="ar-SA"/>
        </w:rPr>
        <w:t>.</w:t>
      </w:r>
      <w:r>
        <w:rPr>
          <w:rStyle w:val="FootnoteAnchor"/>
          <w:rtl w:val="true"/>
        </w:rPr>
        <w:footnoteReference w:id="473"/>
      </w:r>
    </w:p>
    <w:p>
      <w:pPr>
        <w:pStyle w:val="Heading5"/>
        <w:numPr>
          <w:ilvl w:val="4"/>
          <w:numId w:val="1"/>
        </w:numPr>
        <w:rPr/>
      </w:pPr>
      <w:bookmarkStart w:id="381" w:name="__RefHeading___Toc4300848_581953129"/>
      <w:bookmarkStart w:id="382" w:name="_Toc142"/>
      <w:bookmarkEnd w:id="381"/>
      <w:r>
        <w:rPr>
          <w:rtl w:val="true"/>
        </w:rPr>
        <w:t>و</w:t>
      </w:r>
      <w:r>
        <w:rPr>
          <w:rtl w:val="true"/>
        </w:rPr>
        <w:t xml:space="preserve">) </w:t>
      </w:r>
      <w:r>
        <w:rPr>
          <w:rtl w:val="true"/>
        </w:rPr>
        <w:t>حدّ معرفت</w:t>
      </w:r>
      <w:bookmarkEnd w:id="382"/>
    </w:p>
    <w:p>
      <w:pPr>
        <w:pStyle w:val="BookText"/>
        <w:rPr/>
      </w:pPr>
      <w:r>
        <w:rPr>
          <w:rFonts w:ascii="IRNazanin" w:hAnsi="IRNazanin" w:eastAsia="IRNazanin"/>
          <w:color w:val="111111"/>
          <w:sz w:val="28"/>
          <w:sz w:val="28"/>
          <w:szCs w:val="28"/>
          <w:rtl w:val="true"/>
          <w:lang w:bidi="fa-IR"/>
        </w:rPr>
        <w:t>یکی از نکات مهم در باب معرفت امام این است که انسان چه مقدار باید معرفت داشته باشد؟ آیا حدّاقل و نصابی برای آن است که کمتر از آن، مفید نباشد؟</w:t>
      </w:r>
    </w:p>
    <w:p>
      <w:pPr>
        <w:pStyle w:val="BookText"/>
        <w:rPr/>
      </w:pPr>
      <w:r>
        <w:rPr>
          <w:rFonts w:ascii="IRNazanin" w:hAnsi="IRNazanin" w:eastAsia="IRNazanin"/>
          <w:color w:val="111111"/>
          <w:sz w:val="28"/>
          <w:sz w:val="28"/>
          <w:szCs w:val="28"/>
          <w:rtl w:val="true"/>
          <w:lang w:bidi="fa-IR"/>
        </w:rPr>
        <w:t>زراره از امام باقر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مِنْ ذَلِک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أَفْضَلُ لِأَنَّهَا مِفْتَاحُهُنَّ وَ الْوَالِی هُوَ الدَّلِیلُ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نیز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مَعْرِفَةِ الْإِمَامِ أَنَّهُ عِدْلُ النَّبِی إِلَّا دَرَجَةَ النُّبُوَّةِ وَ وَارِثُهُ وَ أَنَّ طَاعَتَهُ طَاعَةُ اللَّهِ وَ طَاعَةُ رَسُولِ اللَّهِ وَ التَّسْلِیمُ لَهُ فِی کلِّ أَمْرٍ وَ الرَّدُّ إِلَیهِ وَ الْأَخْذُ بِقَوْلِه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اکنون با دقت به حدیث پیش گفته از پیامبر می توان جایگاه امام و ضرورت وجود او را به صورت کامل تری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روایت شریف، امام محور حق و باورها و رفتار دینی است،</w:t>
      </w:r>
      <w:r>
        <w:rPr>
          <w:rStyle w:val="FootnoteAnchor"/>
          <w:rtl w:val="true"/>
        </w:rPr>
        <w:footnoteReference w:id="476"/>
      </w:r>
      <w:r>
        <w:rPr>
          <w:rFonts w:ascii="IRNazanin" w:hAnsi="IRNazanin" w:eastAsia="IRNazanin"/>
          <w:color w:val="111111"/>
          <w:sz w:val="28"/>
          <w:sz w:val="28"/>
          <w:szCs w:val="28"/>
          <w:rtl w:val="true"/>
          <w:lang w:bidi="fa-IR"/>
        </w:rPr>
        <w:t>به گونه ای که عدم معرفت و جدایی از او، یعنی فاصله گرفتن از باورها و رفتارهای دینی و قرار گرفتن در وادی عقاید و کردار مشرکانه؛ و زندگی بر مدار شرک نیز پایانی جز شقاوت و مرگ جاهلی نخواهد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جای این سؤال است که آیا نتیجة نشناختن حاکمان ستمگر و جاهل، میتواند </w:t>
      </w:r>
    </w:p>
    <w:p>
      <w:pPr>
        <w:pStyle w:val="BookText"/>
        <w:rPr/>
      </w:pPr>
      <w:r>
        <w:rPr>
          <w:rFonts w:ascii="IRNazanin" w:hAnsi="IRNazanin" w:eastAsia="IRNazanin"/>
          <w:color w:val="111111"/>
          <w:sz w:val="28"/>
          <w:sz w:val="28"/>
          <w:szCs w:val="28"/>
          <w:rtl w:val="true"/>
          <w:lang w:bidi="fa-IR"/>
        </w:rPr>
        <w:t>مرگ جاهلی باشد؟ آیا عاقبت عدم معرفت نسبت به کسی که حاکم اجرایی دنیوی است و فضیلت و ویژگی خاصی ندارد، میتواند مرگ کفر باشد؟</w:t>
      </w:r>
    </w:p>
    <w:p>
      <w:pPr>
        <w:pStyle w:val="BookText"/>
        <w:rPr/>
      </w:pPr>
      <w:r>
        <w:rPr>
          <w:rFonts w:ascii="IRNazanin" w:hAnsi="IRNazanin" w:eastAsia="IRNazanin"/>
          <w:color w:val="111111"/>
          <w:sz w:val="28"/>
          <w:sz w:val="28"/>
          <w:szCs w:val="28"/>
          <w:rtl w:val="true"/>
          <w:lang w:bidi="fa-IR"/>
        </w:rPr>
        <w:t>سؤالی که اهل سنت باید آن را به صورت شفاف پاسخ بدهند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صحابه نیز می شود یا خیر؟ آیا یک نفر به صرف عنوان صحابی بودن از دایره شمول این حکم خارج است و یا این حکم نیز مانند سایر احکام دینی شامل صحابی و غیر او می شود؟ و در صورت شمول این حکم بر صحابه، برخی وقایع صدر اسلام و نافرمانی علنی برخی صحابه نسبت به حاکم و امام زمان خود چگونه قابل تبیین است؟</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را دینداری کند به عبادتی که جان خود را در آن به رنج اندازد و پیشوائی از جانب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 از جانب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پذیرفته نیست و او گمراهی سرگردان است و خداوند از اعمال او بیزار است، و او مانند گوسفندی است که چوپان خود و یا گلّه خود را گم کرده، پس گم گشته و بدین سو و آن سو در رفت و آمد باشد و همه روز خود را سرگشته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چنین وضعی که او دارد، گرگ فرصت را غنیمت شمرده و دلخواه خود را به چنگ آورده و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این امّت 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امامی از طرف خدا نباشد حالش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 گشته و سرگردان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به همین وضع بمیرد،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محمّد که امامان به حقّ و پیروانشان همان کسانی هستند که بر دین حقّ‌اند و پیشوایان جور البتّه از دین خدا و از حقّ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گمراهند و دیگران را نیز گمراه می‌کنند و اعمال ایشان که به انجام آن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همچون خاکستری است که باد تند بر آن بوزد در روزی طوفانی که بر نگهداری چیزی از آنچه به دست آورده‌اند قدرت نداشته باشند و آن گمراهی دور و دراز همین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مفهوم شناسی کرده و تفاوت آن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چه صورتی بیان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بر حدیث معرفت را برای ضرورت وجود امام معصوم در هر زمان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معرفت امام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روایات حدّ و نصاب معرفت امام چیست؟</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چگونه در سعادت نقش ایفا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معرفت با چه آیاتی از قرآن تأیید می شود؟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حدیث معرفت، عبدالمجید زهادت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العقائد الاسلامیه، مرکز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أبهی المراد فی شرح مؤتمر علماء بغداد، 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حمود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83" w:name="pg5785_61821"/>
    </w:p>
    <w:p>
      <w:pPr>
        <w:pStyle w:val="Heading2"/>
        <w:numPr>
          <w:ilvl w:val="1"/>
          <w:numId w:val="1"/>
        </w:numPr>
        <w:rPr/>
      </w:pPr>
      <w:bookmarkStart w:id="384" w:name="__RefHeading___Toc4300850_581953129"/>
      <w:bookmarkStart w:id="385" w:name="_Toc143"/>
      <w:bookmarkEnd w:id="383"/>
      <w:bookmarkEnd w:id="384"/>
      <w:r>
        <w:rPr>
          <w:rtl w:val="true"/>
        </w:rPr>
        <w:t>درس هفدهم</w:t>
      </w:r>
      <w:r>
        <w:rPr>
          <w:rtl w:val="true"/>
        </w:rPr>
        <w:t xml:space="preserve">: </w:t>
      </w:r>
      <w:r>
        <w:rPr>
          <w:rtl w:val="true"/>
        </w:rPr>
        <w:t>دلایل نقلی روایی</w:t>
      </w:r>
      <w:r>
        <w:rPr/>
        <w:t>2</w:t>
      </w:r>
      <w:r>
        <w:rPr>
          <w:rtl w:val="true"/>
        </w:rPr>
        <w:t xml:space="preserve"> (</w:t>
      </w:r>
      <w:r>
        <w:rPr>
          <w:rtl w:val="true"/>
        </w:rPr>
        <w:t>حدیث ثقلین</w:t>
      </w:r>
      <w:r>
        <w:rPr>
          <w:rtl w:val="true"/>
        </w:rPr>
        <w:t>)</w:t>
      </w:r>
      <w:bookmarkEnd w:id="385"/>
    </w:p>
    <w:p>
      <w:pPr>
        <w:pStyle w:val="Heading3"/>
        <w:numPr>
          <w:ilvl w:val="2"/>
          <w:numId w:val="1"/>
        </w:numPr>
        <w:rPr/>
      </w:pPr>
      <w:bookmarkStart w:id="386" w:name="__RefHeading___Toc4300852_581953129"/>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تواتر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اهل 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و عترتی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حدیث </w:t>
      </w:r>
      <w:bookmarkStart w:id="388" w:name="pg5785_61822"/>
    </w:p>
    <w:p>
      <w:pPr>
        <w:pStyle w:val="Heading3"/>
        <w:numPr>
          <w:ilvl w:val="2"/>
          <w:numId w:val="1"/>
        </w:numPr>
        <w:rPr/>
      </w:pPr>
      <w:bookmarkStart w:id="389" w:name="__RefHeading___Toc4300854_581953129"/>
      <w:bookmarkStart w:id="390" w:name="_Toc145"/>
      <w:bookmarkEnd w:id="388"/>
      <w:bookmarkEnd w:id="389"/>
      <w:r>
        <w:rPr/>
        <w:t>2</w:t>
      </w:r>
      <w:r>
        <w:rPr>
          <w:rtl w:val="true"/>
        </w:rPr>
        <w:t xml:space="preserve">. </w:t>
      </w:r>
      <w:r>
        <w:rPr>
          <w:rtl w:val="true"/>
        </w:rPr>
        <w:t>حدیث ثقلین</w:t>
      </w:r>
      <w:bookmarkEnd w:id="390"/>
    </w:p>
    <w:p>
      <w:pPr>
        <w:pStyle w:val="Heading4"/>
        <w:numPr>
          <w:ilvl w:val="3"/>
          <w:numId w:val="1"/>
        </w:numPr>
        <w:rPr/>
      </w:pPr>
      <w:bookmarkStart w:id="391" w:name="__RefHeading___Toc4300856_581953129"/>
      <w:bookmarkStart w:id="392" w:name="_Toc14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این حدیث مشهور به طرق متعددی از پیامبر اکرم صلی الله علیه و آله و سلم نقل شده است و از روایات به دست میآید که پیامبر این حدیث شریف را چند بار در مکان ها و زمان های مختلف بیان کردهاند؛ مانند روز عرفه در حجةالوداع، روز غدیر خم، در ضمن خطبهای در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الفاظ حدیث تفاوت هایی وجود دارد، ولی محور مشترک آنها دعوت مردم به پیروی از کتاب خدا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تارکٌ فیکُم الثِقلین ما اِن تَمَسَّکتُم بهَما لَن تَضُلّوا بَعدی اَحَدَهُما اَعظَم مِنَ الاخروَ هُو کِتابُ الله حَبلٌ مَمدُود مِن السَّماء اِلَی الارض وَ عِترتی اَهل بَیتی لَن یَفتَرِقا حَتّی یَرِدا عَلَیَّ الحَوض فَانظُروا کَیفَ تَخلُفُونی فی عترَتی؛</w:t>
      </w:r>
      <w:r>
        <w:rPr>
          <w:rStyle w:val="FootnoteAnchor"/>
          <w:rtl w:val="true"/>
        </w:rPr>
        <w:footnoteReference w:id="479"/>
      </w:r>
      <w:r>
        <w:rPr>
          <w:rFonts w:ascii="IRNazanin" w:hAnsi="IRNazanin" w:eastAsia="IRNazanin"/>
          <w:color w:val="111111"/>
          <w:sz w:val="28"/>
          <w:sz w:val="28"/>
          <w:szCs w:val="28"/>
          <w:rtl w:val="true"/>
          <w:lang w:bidi="fa-IR"/>
        </w:rPr>
        <w:t>همانا من دو چیز گرانبها در میان شما میگذارم که اگر به آن دو چنگ بزنید هرگز گمراه نمیشوید؛ یکی از آنها عظیم تر و بزرگ تر از دیگری است و آن کتاب خدا است که ریسمان کشیده است از آسمان تا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بر من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چگونه اید مرا در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جای من با آنها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متون حدیثی اهل سنت، حدیث ثقلین با تعابیر متعددی آمده است که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رَسُولُ اللَّهِ صلی الله علیه و آله و سلم یوْمًا فِینَا خَطِیبًا بِمَاءٍ یدْعَی خُمًّا بَینَ مَکةَ وَالْمَدِینَةِ فَحَمِدَ اللَّهَ وَأَثْنَی عَلَیهِ وَوَعَظَ وَذَکرَ ثُمَّ قَالَ أَمَّا بَعْدُ أَلَا أَیهَا النَّاسُ فَإِنَّمَا أَنَا بَشَرٌ یوشِک أَنْ یأْتِی رَسُولُ رَبِّی فَأُجِیبَ وَأَنَا تَارِک فِیکمْ ثَقَلَینِ أَوَّلُهُمَا کتَابُ اللَّهِ فِیهِ الْهُدَی وَالنُّورُ فَخُذُوا بِکتَابِ اللَّهِ وَاسْتَمْسِکوا بِهِ فَحَثَّ عَلَی کتَابِ اللَّهِ وَرَغَّبَ فِیهِ ثُمَّ قَالَ وَأَهْلُ بَیتِی أُذَکرُکمْ اللَّهَ فِی أَهْلِ بَیتِی أُذَکرُکمْ اللَّهَ فِی أَهْلِ بَیتِی أُذَکرُکمْ اللَّهَ فِی أَهْلِ بَیتِی</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 الله قَالَ رَأَیتُ رَسُولَ اللَّهِ صلی الله علیه و آله و سلم فِی حَجَّتِهِ یوْمَ عَرَفَةَ وَهُوَ عَلَی نَاقَتِهِ الْقَصْوَاءِ یخْطُبُ فَسَمِعْتُهُ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إِنِّی قَدْ تَرَکتُ فِیکمْ مَا إِنْ أَخَذْتُمْ بِهِ لَنْ تَضِلُّوا کتَابَ اللَّهِ وَعِتْرَتِی أَهْلَ بَیتِی</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زید بن أرقم قَالَ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حجة الوداع و نزل غدیر خم أمر بدوحات فقمن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 عترتی فانظروا کیف تخلفونی فیهما فإنهما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مولای و أنا مولی کل مؤمن ثم أخذ </w:t>
      </w:r>
    </w:p>
    <w:p>
      <w:pPr>
        <w:pStyle w:val="BookText"/>
        <w:rPr/>
      </w:pPr>
      <w:r>
        <w:rPr>
          <w:rFonts w:ascii="IRNazanin" w:hAnsi="IRNazanin" w:eastAsia="IRNazanin"/>
          <w:color w:val="111111"/>
          <w:sz w:val="28"/>
          <w:sz w:val="28"/>
          <w:szCs w:val="28"/>
          <w:rtl w:val="true"/>
          <w:lang w:bidi="fa-IR"/>
        </w:rPr>
        <w:t>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أرقم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مکة و المدینة عند شجرات خمس دوحات عظام فکنس الناس ما تحت الشجرات ثم راح رسول الله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عشیة فصلی ثم قام خطیبا فحمد الله و أثنی علیه و ذکر و 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تارک فیکم أمرین لن تضلوا إن اتبعتموهما و هما کتاب الله و 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إنی أولی بالمؤمنین من أنفسهم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إنی تارک فیکم الثقلین کتاب الله و أهل بیتی و إنهما لن یتفرقا حتی یردا علی الحوض</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فِیکمْ شَیئَینِ لَنْ تَضِلُّوا بَعْدَهُمَا کتَابَ اللَّهِ وَسُنَّتِی وَلَنْ یتَفَرَّقَا حَتَّی یرِدَا عَلَی الْحَوْضَ</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وَجَلَّ حَبْلٌ مَمْدُودٌ مِنَ السَّمَاءِ إِلَی الأَرْضِ، وَعِتْرَتِی أَهْلُ بَیتِی، وَإِنَّهُمَا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سَعِیدٍ الْخُدْرِی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مَا إِنْ تَمَسَّکتُمْ بِهِ لَنْ تَضِلُّوا کتَابَ اللهِ وَعِتْرَتِی، وَإِنَّهُمَا لَنْ یفْتَرِقَا حَتَّی یرِدَا عَلَی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حدیث ثقلین به چند مطلب باید توجه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تواتر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اهل 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حدیث</w:t>
      </w:r>
      <w:r>
        <w:rPr>
          <w:rFonts w:eastAsia="IRNazanin" w:cs="IRNazanin"/>
          <w:color w:val="111111"/>
          <w:sz w:val="28"/>
          <w:szCs w:val="28"/>
          <w:rtl w:val="true"/>
          <w:lang w:bidi="fa-IR"/>
        </w:rPr>
        <w:t xml:space="preserve">. </w:t>
      </w:r>
      <w:bookmarkStart w:id="393" w:name="pg5785_61829"/>
    </w:p>
    <w:p>
      <w:pPr>
        <w:pStyle w:val="Heading4"/>
        <w:numPr>
          <w:ilvl w:val="3"/>
          <w:numId w:val="1"/>
        </w:numPr>
        <w:rPr/>
      </w:pPr>
      <w:bookmarkStart w:id="394" w:name="__RefHeading___Toc4300858_581953129"/>
      <w:bookmarkStart w:id="395" w:name="_Toc147"/>
      <w:bookmarkEnd w:id="393"/>
      <w:bookmarkEnd w:id="394"/>
      <w:r>
        <w:rPr>
          <w:rtl w:val="true"/>
        </w:rPr>
        <w:t>بحث اول</w:t>
      </w:r>
      <w:r>
        <w:rPr>
          <w:rtl w:val="true"/>
        </w:rPr>
        <w:t xml:space="preserve">: </w:t>
      </w:r>
      <w:r>
        <w:rPr>
          <w:rtl w:val="true"/>
        </w:rPr>
        <w:t>معنای ثقلین</w:t>
      </w:r>
      <w:bookmarkEnd w:id="395"/>
    </w:p>
    <w:p>
      <w:pPr>
        <w:pStyle w:val="BookText"/>
        <w:rPr/>
      </w:pPr>
      <w:r>
        <w:rPr>
          <w:rFonts w:ascii="IRNazanin" w:hAnsi="IRNazanin" w:eastAsia="IRNazanin"/>
          <w:color w:val="111111"/>
          <w:sz w:val="28"/>
          <w:sz w:val="28"/>
          <w:szCs w:val="28"/>
          <w:rtl w:val="true"/>
          <w:lang w:bidi="fa-IR"/>
        </w:rPr>
        <w:t>کلمه ثقلین معنای لطیفی دارد که در فهم روایت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آمده است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الخِفَّة و تصریح شده که ثقیل در حدیث ثقلین به معنای آن است که گرفتن و عمل به آن دو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الأخذ بهما و العمل بهما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لکلّ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ابن منظور ثقیل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به معنای جلیل القدر آورده است</w:t>
      </w:r>
      <w:r>
        <w:rPr>
          <w:rStyle w:val="FootnoteAnchor"/>
          <w:rtl w:val="true"/>
        </w:rPr>
        <w:footnoteReference w:id="491"/>
      </w:r>
      <w:r>
        <w:rPr>
          <w:rFonts w:ascii="IRNazanin" w:hAnsi="IRNazanin" w:eastAsia="IRNazanin"/>
          <w:color w:val="111111"/>
          <w:sz w:val="28"/>
          <w:sz w:val="28"/>
          <w:szCs w:val="28"/>
          <w:rtl w:val="true"/>
          <w:lang w:bidi="fa-IR"/>
        </w:rPr>
        <w:t>و در ذیل حدیث ثقلین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أَنه قال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فجعلهما کتاب الله عز و جل و عِتْرَته، و قد تقدم ذکر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 العمل بهما 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الثَّقَل أَن العرب تقول لکل شی‌ءٍ نَفیس خَطِیر مَصون ثَقَل، فسمَّاهما ثَقَلین إِعظاماً لقدرهما و تفخیماً لشأْنهما</w:t>
      </w:r>
      <w:r>
        <w:rPr>
          <w:rFonts w:eastAsia="IRNazanin" w:cs="IRNazanin"/>
          <w:color w:val="111111"/>
          <w:sz w:val="28"/>
          <w:szCs w:val="28"/>
          <w:rtl w:val="true"/>
          <w:lang w:bidi="fa-IR"/>
        </w:rPr>
        <w:t>.</w:t>
      </w:r>
      <w:r>
        <w:rPr>
          <w:rStyle w:val="FootnoteAnchor"/>
          <w:rtl w:val="true"/>
        </w:rPr>
        <w:footnoteReference w:id="49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 در بیان ثقلین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را ثقلین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نفیسی گفته می‌شود و کتاب و عترت از این قبیل است، زیرا هر کدام از آن‌دو معدن علوم لدّنی و اسرار و حکمت‌های الهی‌اند، از همین‌رو، پیامبر صلی الله علیه و آله و سلم مردم را به پیروی از آن‌دو تأکید و سفارش نموده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در جایی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سماهما ثقلین إعظاما لقدرهما إِذْ یقَال لکل خطیر شرِیف ثقلا أَو لِأَن الْعَمَل بِمَا أوجب الله من </w:t>
      </w:r>
      <w:bookmarkStart w:id="396" w:name="pg5785_61831"/>
    </w:p>
    <w:p>
      <w:pPr>
        <w:pStyle w:val="BookText"/>
        <w:rPr/>
      </w:pPr>
      <w:bookmarkEnd w:id="396"/>
      <w:r>
        <w:rPr>
          <w:rFonts w:ascii="Amiri" w:hAnsi="Amiri" w:eastAsia="Amiri" w:cs="Amiri"/>
          <w:color w:val="111111"/>
          <w:sz w:val="28"/>
          <w:sz w:val="28"/>
          <w:szCs w:val="28"/>
          <w:rtl w:val="true"/>
          <w:lang w:bidi="ar-SA"/>
        </w:rPr>
        <w:t xml:space="preserve">حقوقهما ثقیل جدا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أَی لَهُ وزن وَقدر لِأَنَّهُ لَا یؤدی إِلَّا بتکلیف مَا یثقل</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397" w:name="__RefHeading___Toc4300860_581953129"/>
      <w:bookmarkStart w:id="398" w:name="_Toc148"/>
      <w:bookmarkEnd w:id="397"/>
      <w:r>
        <w:rPr>
          <w:rtl w:val="true"/>
        </w:rPr>
        <w:t>بحث دوم</w:t>
      </w:r>
      <w:r>
        <w:rPr>
          <w:rtl w:val="true"/>
        </w:rPr>
        <w:t xml:space="preserve">: </w:t>
      </w:r>
      <w:r>
        <w:rPr>
          <w:rtl w:val="true"/>
        </w:rPr>
        <w:t>صحت و تواتر</w:t>
      </w:r>
      <w:bookmarkEnd w:id="398"/>
    </w:p>
    <w:p>
      <w:pPr>
        <w:pStyle w:val="BookText"/>
        <w:rPr/>
      </w:pPr>
      <w:r>
        <w:rPr>
          <w:rFonts w:ascii="IRNazanin" w:hAnsi="IRNazanin" w:eastAsia="IRNazanin"/>
          <w:color w:val="111111"/>
          <w:sz w:val="28"/>
          <w:sz w:val="28"/>
          <w:szCs w:val="28"/>
          <w:rtl w:val="true"/>
          <w:lang w:bidi="fa-IR"/>
        </w:rPr>
        <w:t>در صحت این حدیث جای هیچ شکی نیست، زیرا علاوه بر آنکه در کتب معتبر شیعه به شکل وسیعی مطرح شده است، در کتب اصلی و مهم اهل سنت نیز مانند صحیح مسلم و سنن ترمذی نقل شده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سید حامد حسین به روایان اهل سنت به شکل مبسوطی اشاره کرده است که تواتر حدیث را حتی از طریق اهل سنت نیز ثابت می کند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مناسب است به برخی از دانشمندان اهل سنت که به صحت این حدیث تصریح کرده اند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Style w:val="FootnoteAnchor"/>
          <w:rtl w:val="true"/>
        </w:rPr>
        <w:footnoteReference w:id="497"/>
      </w:r>
      <w:r>
        <w:rPr>
          <w:rFonts w:ascii="IRNazanin" w:hAnsi="IRNazanin" w:eastAsia="IRNazanin"/>
          <w:color w:val="111111"/>
          <w:sz w:val="28"/>
          <w:sz w:val="28"/>
          <w:szCs w:val="28"/>
          <w:rtl w:val="true"/>
          <w:lang w:bidi="fa-IR"/>
        </w:rPr>
        <w:t>ابن حجر هیتمی مکی،</w:t>
      </w:r>
      <w:r>
        <w:rPr>
          <w:rStyle w:val="FootnoteAnchor"/>
          <w:rtl w:val="true"/>
        </w:rPr>
        <w:footnoteReference w:id="498"/>
      </w:r>
      <w:r>
        <w:rPr>
          <w:rFonts w:ascii="IRNazanin" w:hAnsi="IRNazanin" w:eastAsia="IRNazanin"/>
          <w:color w:val="111111"/>
          <w:sz w:val="28"/>
          <w:sz w:val="28"/>
          <w:szCs w:val="28"/>
          <w:rtl w:val="true"/>
          <w:lang w:bidi="fa-IR"/>
        </w:rPr>
        <w:t>ابن کثیر،</w:t>
      </w:r>
      <w:r>
        <w:rPr>
          <w:rStyle w:val="FootnoteAnchor"/>
          <w:rtl w:val="true"/>
        </w:rPr>
        <w:footnoteReference w:id="499"/>
      </w:r>
      <w:r>
        <w:rPr>
          <w:rFonts w:ascii="IRNazanin" w:hAnsi="IRNazanin" w:eastAsia="IRNazanin"/>
          <w:color w:val="111111"/>
          <w:sz w:val="28"/>
          <w:sz w:val="28"/>
          <w:szCs w:val="28"/>
          <w:rtl w:val="true"/>
          <w:lang w:bidi="fa-IR"/>
        </w:rPr>
        <w:t>ناصرالدین البانی</w:t>
      </w:r>
      <w:r>
        <w:rPr>
          <w:rStyle w:val="FootnoteAnchor"/>
          <w:rtl w:val="true"/>
        </w:rPr>
        <w:footnoteReference w:id="5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399" w:name="__RefHeading___Toc4300862_581953129"/>
      <w:bookmarkStart w:id="400" w:name="_Toc149"/>
      <w:bookmarkEnd w:id="399"/>
      <w:r>
        <w:rPr>
          <w:rtl w:val="true"/>
        </w:rPr>
        <w:t>بحث سوم</w:t>
      </w:r>
      <w:r>
        <w:rPr>
          <w:rtl w:val="true"/>
        </w:rPr>
        <w:t xml:space="preserve">: </w:t>
      </w:r>
      <w:r>
        <w:rPr>
          <w:rtl w:val="true"/>
        </w:rPr>
        <w:t>کیستی اهل بیت</w:t>
      </w:r>
      <w:bookmarkEnd w:id="400"/>
    </w:p>
    <w:p>
      <w:pPr>
        <w:pStyle w:val="BookText"/>
        <w:rPr/>
      </w:pPr>
      <w:r>
        <w:rPr>
          <w:rFonts w:ascii="IRNazanin" w:hAnsi="IRNazanin" w:eastAsia="IRNazanin"/>
          <w:color w:val="111111"/>
          <w:sz w:val="28"/>
          <w:sz w:val="28"/>
          <w:szCs w:val="28"/>
          <w:rtl w:val="true"/>
          <w:lang w:bidi="fa-IR"/>
        </w:rPr>
        <w:t>یکی از مباحث مهم این است که مراد از عترت و اهل بیت پیامبر اسلام که در این حدیث شریف و یا در قرآن و سایر روایات آمده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معرفی اهل بیت، به روایاتی اشاره می کنیم که کتب معتبر اهل سنت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بیت کسانی اند که آیه تطهیر برای آنان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مسلماً زنان پیامبر را نمیگوید، زیرا اولاً، آیات قبل و بعد که پیرامون زنان </w:t>
      </w:r>
    </w:p>
    <w:p>
      <w:pPr>
        <w:pStyle w:val="BookText"/>
        <w:rPr/>
      </w:pPr>
      <w:r>
        <w:rPr>
          <w:rFonts w:ascii="IRNazanin" w:hAnsi="IRNazanin" w:eastAsia="IRNazanin"/>
          <w:color w:val="111111"/>
          <w:sz w:val="28"/>
          <w:sz w:val="28"/>
          <w:szCs w:val="28"/>
          <w:rtl w:val="true"/>
          <w:lang w:bidi="fa-IR"/>
        </w:rPr>
        <w:t xml:space="preserve">پیامبر است همه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لحن آیه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تاریخ شهادت میدهد که پیامبر تا مدتها وقتی به خانه حضرت علی و فاطمه علیهما السلام میرسید این آیه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کان یَمُرّ بباب فاطمه ستة اشهر اِذا خَرَجَ الی 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پیامبر شش ماه هنگامی که برای نماز صبح خارج میشد به در خانه فاطمه عبور میکرد و میگفت نماز ای اهل بیت و آیه تطهیر را میخواند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ثالثاً، برخی از بزر گان اهل سنت تصریح دارند که مراد از عترت و اهل بیت، زنان پیامبر نیست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کسانی هستند که در مباهله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 و ابناءکم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دعا رسول الله علیاً و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سعد بن وقاص نقل می کند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علی و </w:t>
      </w:r>
    </w:p>
    <w:p>
      <w:pPr>
        <w:pStyle w:val="BookText"/>
        <w:rPr/>
      </w:pPr>
      <w:r>
        <w:rPr>
          <w:rFonts w:ascii="IRNazanin" w:hAnsi="IRNazanin" w:eastAsia="IRNazanin"/>
          <w:color w:val="111111"/>
          <w:sz w:val="28"/>
          <w:sz w:val="28"/>
          <w:szCs w:val="28"/>
          <w:rtl w:val="true"/>
          <w:lang w:bidi="fa-IR"/>
        </w:rPr>
        <w:t>فاطمه و حسن و حسین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کسانی هستند که حدیث کساء برای آنها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عندی، و علی و فاطمة و الحسن و الحسین، فجعلت لهم خزیرة، فأکلوا و ناموا، و غطی علیهم عباءة أو قطیفة،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أذهب عنهم الرجس و طهرهم تطهیرا</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ابن حجر هیتمی مکی از علمای اهل سنت با اشاره به حدیث ثقلین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کس از میان ایشان برای تمسک، امام و عالم آنها علی بن ابیطالب است که علم فراوان و استنباط های موشکافانه و دقیق دارد و به همین خاطر،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است که پیامبر خواسته مردمان به آنان متمسک شوند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اهل سنت جواب دهند چرا به این حدیث توجه نکرده و به جای آنکه در کنار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سراغ دیگران رفتند؟ و چگونه است کلمات امام علی علیه السلام که نزدیک ترین فرد به پیامبر بوده و از همه بیشتر در خدمت ایشان حضور داشته، در منابع روایی اهل سنت چندان وجود ندارد، بلکه برخی دیگر </w:t>
      </w:r>
      <w:bookmarkStart w:id="401" w:name="pg5785_61837"/>
    </w:p>
    <w:p>
      <w:pPr>
        <w:pStyle w:val="BookText"/>
        <w:rPr/>
      </w:pPr>
      <w:bookmarkEnd w:id="401"/>
      <w:r>
        <w:rPr>
          <w:rFonts w:ascii="IRNazanin" w:hAnsi="IRNazanin" w:eastAsia="IRNazanin"/>
          <w:color w:val="111111"/>
          <w:sz w:val="28"/>
          <w:sz w:val="28"/>
          <w:szCs w:val="28"/>
          <w:rtl w:val="true"/>
          <w:lang w:bidi="fa-IR"/>
        </w:rPr>
        <w:t xml:space="preserve">صحابه، بزرگ ترین راویان احادیث پیامبر می شوند؟ و به چه عنوان در برابر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چرا این چهار نفر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ابن ادریس شافعی، احمد بن حنبل،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2" w:name="__RefHeading___Toc4300864_581953129"/>
      <w:bookmarkStart w:id="403" w:name="_Toc150"/>
      <w:bookmarkEnd w:id="402"/>
      <w:r>
        <w:rPr>
          <w:rtl w:val="true"/>
        </w:rPr>
        <w:t>بحث چهارم</w:t>
      </w:r>
      <w:r>
        <w:rPr>
          <w:rtl w:val="true"/>
        </w:rPr>
        <w:t xml:space="preserve">: </w:t>
      </w:r>
      <w:r>
        <w:rPr>
          <w:rtl w:val="true"/>
        </w:rPr>
        <w:t>سنتی و عترتی</w:t>
      </w:r>
      <w:bookmarkEnd w:id="403"/>
    </w:p>
    <w:p>
      <w:pPr>
        <w:pStyle w:val="BookText"/>
        <w:rPr/>
      </w:pPr>
      <w:r>
        <w:rPr>
          <w:rFonts w:ascii="IRNazanin" w:hAnsi="IRNazanin" w:eastAsia="IRNazanin"/>
          <w:color w:val="111111"/>
          <w:sz w:val="28"/>
          <w:sz w:val="28"/>
          <w:szCs w:val="28"/>
          <w:rtl w:val="true"/>
          <w:lang w:bidi="fa-IR"/>
        </w:rPr>
        <w:t xml:space="preserve">در معدودی از روایات اهل سنت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 لن یتفرقا حتی یردا علی الحوض</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مالک بن أنس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 أَنَّ رسولَ الله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تَرکتُ فیکمْ أَمْرَینِ لنْ تَضِلُّوا ما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وسنّة رسولِهِ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شاید چنین گمان شود بین احادیثی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تعارض وجود دارد و با توجه به این که بخاری نیز در صحیح خود بدون ذکر این حدیث، بابی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است، لذا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هرچند تمسک به سنت پیامبر حقیقتی انکار ناپذیر است که باید هر مسلمان همراه با قرآن، به قول و فعل پیامبر و سنت او التزام داشته باشد، ولی آنچه در حدیث ثقلین قابل پذیرش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احادیثی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 توجه به وجود افرادی مانند اسماعیل بن ابی اویس، صالح بن موسی طلحی کوفی، کثیر بن عبداللَّه، شعیب بن ابراهیم و سیف بن عمر که مورد تضعیف واقع شده اند،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تواتر و صحت سند روایاتی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این روایات قابل تعارض با روایاتی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نبوده و مقدم بر آنها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لطیف اینکه حتی در کتب لغت عرب که عموماً از اهل سنت است، روایت ثقلین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قبلاً اشاره شد</w:t>
      </w:r>
      <w:r>
        <w:rPr>
          <w:rFonts w:eastAsia="IRNazanin" w:cs="IRNazanin"/>
          <w:color w:val="111111"/>
          <w:sz w:val="28"/>
          <w:szCs w:val="28"/>
          <w:rtl w:val="true"/>
          <w:lang w:bidi="fa-IR"/>
        </w:rPr>
        <w:t xml:space="preserve">. </w:t>
      </w:r>
      <w:bookmarkStart w:id="404" w:name="pg5785_61839"/>
    </w:p>
    <w:p>
      <w:pPr>
        <w:pStyle w:val="BookText"/>
        <w:rPr/>
      </w:pPr>
      <w:bookmarkEnd w:id="4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دانشمندان اهل سنت قائل به جمع هستند و بر این نظرند که باید به سه امر تمسک کرد، کتاب خدا، سنت پیامبر و عالمان اهل بیت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مساویِ قرآن قرار دادن سنتی که مکتوب نشده و در عرض مدت کوتاهی اختلاف در آن به وجود آمده است، محل تأمل است</w:t>
      </w:r>
      <w:r>
        <w:rPr>
          <w:rFonts w:eastAsia="IRNazanin" w:cs="IRNazanin"/>
          <w:color w:val="111111"/>
          <w:sz w:val="28"/>
          <w:szCs w:val="28"/>
          <w:rtl w:val="true"/>
          <w:lang w:bidi="fa-IR"/>
        </w:rPr>
        <w:t>.</w:t>
      </w:r>
    </w:p>
    <w:p>
      <w:pPr>
        <w:pStyle w:val="Heading4"/>
        <w:numPr>
          <w:ilvl w:val="3"/>
          <w:numId w:val="1"/>
        </w:numPr>
        <w:rPr/>
      </w:pPr>
      <w:bookmarkStart w:id="405" w:name="__RefHeading___Toc4300866_581953129"/>
      <w:bookmarkStart w:id="406" w:name="_Toc151"/>
      <w:bookmarkEnd w:id="405"/>
      <w:r>
        <w:rPr>
          <w:rtl w:val="true"/>
        </w:rPr>
        <w:t>بحث پنجم</w:t>
      </w:r>
      <w:r>
        <w:rPr>
          <w:rtl w:val="true"/>
        </w:rPr>
        <w:t xml:space="preserve">: </w:t>
      </w:r>
      <w:r>
        <w:rPr>
          <w:rtl w:val="true"/>
        </w:rPr>
        <w:t>نکات حدیث</w:t>
      </w:r>
      <w:bookmarkEnd w:id="406"/>
    </w:p>
    <w:p>
      <w:pPr>
        <w:pStyle w:val="Heading5"/>
        <w:numPr>
          <w:ilvl w:val="4"/>
          <w:numId w:val="1"/>
        </w:numPr>
        <w:rPr/>
      </w:pPr>
      <w:bookmarkStart w:id="407" w:name="__RefHeading___Toc4300868_581953129"/>
      <w:bookmarkStart w:id="408" w:name="_Toc152"/>
      <w:bookmarkEnd w:id="407"/>
      <w:r>
        <w:rPr>
          <w:rtl w:val="true"/>
        </w:rPr>
        <w:t>الف</w:t>
      </w:r>
      <w:r>
        <w:rPr>
          <w:rtl w:val="true"/>
        </w:rPr>
        <w:t xml:space="preserve">) </w:t>
      </w:r>
      <w:r>
        <w:rPr>
          <w:rtl w:val="true"/>
        </w:rPr>
        <w:t>بقای قرآن و عترت</w:t>
      </w:r>
      <w:bookmarkEnd w:id="408"/>
    </w:p>
    <w:p>
      <w:pPr>
        <w:pStyle w:val="BookText"/>
        <w:rPr/>
      </w:pPr>
      <w:r>
        <w:rPr>
          <w:rFonts w:ascii="IRNazanin" w:hAnsi="IRNazanin" w:eastAsia="IRNazanin"/>
          <w:color w:val="111111"/>
          <w:sz w:val="28"/>
          <w:sz w:val="28"/>
          <w:szCs w:val="28"/>
          <w:rtl w:val="true"/>
          <w:lang w:bidi="fa-IR"/>
        </w:rPr>
        <w:t xml:space="preserve">همان گونه که کتاب خدا تا پایان دنیا وجود دارد، یک نفر از اهل بیت نیز همیشه در کنار قرآن تا پایان عمر دنیا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علمای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اصرار بر تمسک به اهل بیت، اشاره است به وجود پیوسته کسی از آنان که برای تمسک، اهلیّت دارد تا قیامت، همانطور که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آنان سبب ایمنی برای ساکنان و اهل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امتم عدالت گستری از اهل بیتم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409" w:name="__RefHeading___Toc4300870_581953129"/>
      <w:bookmarkStart w:id="410" w:name="_Toc153"/>
      <w:bookmarkEnd w:id="409"/>
      <w:r>
        <w:rPr>
          <w:rtl w:val="true"/>
        </w:rPr>
        <w:t>ب</w:t>
      </w:r>
      <w:r>
        <w:rPr>
          <w:rtl w:val="true"/>
        </w:rPr>
        <w:t xml:space="preserve">) </w:t>
      </w:r>
      <w:r>
        <w:rPr>
          <w:rtl w:val="true"/>
        </w:rPr>
        <w:t>جامعیت در علم و معرفت</w:t>
      </w:r>
      <w:bookmarkEnd w:id="410"/>
    </w:p>
    <w:p>
      <w:pPr>
        <w:pStyle w:val="BookText"/>
        <w:rPr/>
      </w:pPr>
      <w:r>
        <w:rPr>
          <w:rFonts w:ascii="IRNazanin" w:hAnsi="IRNazanin" w:eastAsia="IRNazanin"/>
          <w:color w:val="111111"/>
          <w:sz w:val="28"/>
          <w:sz w:val="28"/>
          <w:szCs w:val="28"/>
          <w:rtl w:val="true"/>
          <w:lang w:bidi="fa-IR"/>
        </w:rPr>
        <w:t>قرآن دریای بیکران و عمیق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اهل بیت به قرآن وسعت علم و معرفت اهل بیت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باید تا آخر عمر دنیا از اهل بیت امام معصومی در کنار قرآن وجود داشته باشد تا مردم با تمسک به این دو از گمراهی نجات یابند</w:t>
      </w:r>
      <w:r>
        <w:rPr>
          <w:rFonts w:eastAsia="IRNazanin" w:cs="IRNazanin"/>
          <w:color w:val="111111"/>
          <w:sz w:val="28"/>
          <w:szCs w:val="28"/>
          <w:rtl w:val="true"/>
          <w:lang w:bidi="fa-IR"/>
        </w:rPr>
        <w:t>.</w:t>
      </w:r>
    </w:p>
    <w:p>
      <w:pPr>
        <w:pStyle w:val="Heading5"/>
        <w:numPr>
          <w:ilvl w:val="4"/>
          <w:numId w:val="1"/>
        </w:numPr>
        <w:rPr/>
      </w:pPr>
      <w:bookmarkStart w:id="411" w:name="__RefHeading___Toc4300872_581953129"/>
      <w:bookmarkStart w:id="412" w:name="_Toc154"/>
      <w:bookmarkEnd w:id="411"/>
      <w:r>
        <w:rPr>
          <w:rtl w:val="true"/>
        </w:rPr>
        <w:t>ج</w:t>
      </w:r>
      <w:r>
        <w:rPr>
          <w:rtl w:val="true"/>
        </w:rPr>
        <w:t xml:space="preserve">) </w:t>
      </w:r>
      <w:r>
        <w:rPr>
          <w:rtl w:val="true"/>
        </w:rPr>
        <w:t>عصمت قرآن و عترت</w:t>
      </w:r>
      <w:bookmarkEnd w:id="41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هیچ خطا و اشتباهی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اهل بیت را در کنار قرآن قرار داده و از </w:t>
      </w:r>
      <w:bookmarkStart w:id="413" w:name="pg5785_61841"/>
    </w:p>
    <w:p>
      <w:pPr>
        <w:pStyle w:val="BookText"/>
        <w:rPr/>
      </w:pPr>
      <w:bookmarkEnd w:id="413"/>
      <w:r>
        <w:rPr>
          <w:rFonts w:ascii="IRNazanin" w:hAnsi="IRNazanin" w:eastAsia="IRNazanin"/>
          <w:color w:val="111111"/>
          <w:sz w:val="28"/>
          <w:sz w:val="28"/>
          <w:szCs w:val="28"/>
          <w:rtl w:val="true"/>
          <w:lang w:bidi="fa-IR"/>
        </w:rPr>
        <w:t xml:space="preserve">مردم خواسته به هر دو تمسک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ضلالت و گمراهی نمیافتید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معصوم بودن اهل بیت است، زیرا اگر اهل بیت خطا کند حتماً باعث ضلالت میشوند و به علاوه با خطا کردن از قرآن جدا میشوند</w:t>
      </w:r>
      <w:r>
        <w:rPr>
          <w:rFonts w:eastAsia="IRNazanin" w:cs="IRNazanin"/>
          <w:color w:val="111111"/>
          <w:sz w:val="28"/>
          <w:szCs w:val="28"/>
          <w:rtl w:val="true"/>
          <w:lang w:bidi="fa-IR"/>
        </w:rPr>
        <w:t>.</w:t>
      </w:r>
    </w:p>
    <w:p>
      <w:pPr>
        <w:pStyle w:val="Heading5"/>
        <w:numPr>
          <w:ilvl w:val="4"/>
          <w:numId w:val="1"/>
        </w:numPr>
        <w:rPr/>
      </w:pPr>
      <w:bookmarkStart w:id="414" w:name="__RefHeading___Toc4300874_581953129"/>
      <w:bookmarkStart w:id="415" w:name="_Toc155"/>
      <w:bookmarkEnd w:id="414"/>
      <w:r>
        <w:rPr>
          <w:rtl w:val="true"/>
        </w:rPr>
        <w:t>د</w:t>
      </w:r>
      <w:r>
        <w:rPr>
          <w:rtl w:val="true"/>
        </w:rPr>
        <w:t xml:space="preserve">) </w:t>
      </w:r>
      <w:r>
        <w:rPr>
          <w:rtl w:val="true"/>
        </w:rPr>
        <w:t>هدایت مطلق در کتاب و عترت</w:t>
      </w:r>
      <w:bookmarkEnd w:id="415"/>
    </w:p>
    <w:p>
      <w:pPr>
        <w:pStyle w:val="BookText"/>
        <w:rPr/>
      </w:pPr>
      <w:r>
        <w:rPr>
          <w:rFonts w:ascii="IRNazanin" w:hAnsi="IRNazanin" w:eastAsia="IRNazanin"/>
          <w:color w:val="111111"/>
          <w:sz w:val="28"/>
          <w:sz w:val="28"/>
          <w:szCs w:val="28"/>
          <w:rtl w:val="true"/>
          <w:lang w:bidi="fa-IR"/>
        </w:rPr>
        <w:t xml:space="preserve">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ضلالت به طور مطلق دارد؛ یعنی دچار هیچ نوع ضلالتی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نقطه مقابل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فرمایش پیامبر این است که با اقتدا به قرآن و عترت شما در هدایت کامل و تمام خواهید بود</w:t>
      </w:r>
      <w:r>
        <w:rPr>
          <w:rFonts w:eastAsia="IRNazanin" w:cs="IRNazanin"/>
          <w:color w:val="111111"/>
          <w:sz w:val="28"/>
          <w:szCs w:val="28"/>
          <w:rtl w:val="true"/>
          <w:lang w:bidi="fa-IR"/>
        </w:rPr>
        <w:t>.</w:t>
      </w:r>
    </w:p>
    <w:p>
      <w:pPr>
        <w:pStyle w:val="Heading5"/>
        <w:numPr>
          <w:ilvl w:val="4"/>
          <w:numId w:val="1"/>
        </w:numPr>
        <w:rPr/>
      </w:pPr>
      <w:bookmarkStart w:id="416" w:name="__RefHeading___Toc4300876_581953129"/>
      <w:bookmarkStart w:id="417" w:name="_Toc156"/>
      <w:bookmarkEnd w:id="416"/>
      <w:r>
        <w:rPr>
          <w:rtl w:val="true"/>
        </w:rPr>
        <w:t>ه</w:t>
      </w:r>
      <w:r>
        <w:rPr>
          <w:rtl w:val="true"/>
        </w:rPr>
        <w:t xml:space="preserve">) </w:t>
      </w:r>
      <w:r>
        <w:rPr>
          <w:rtl w:val="true"/>
        </w:rPr>
        <w:t>لزوم تمسک به قرآن و عترت</w:t>
      </w:r>
      <w:bookmarkEnd w:id="417"/>
    </w:p>
    <w:p>
      <w:pPr>
        <w:pStyle w:val="BookText"/>
        <w:rPr/>
      </w:pPr>
      <w:r>
        <w:rPr>
          <w:rFonts w:ascii="IRNazanin" w:hAnsi="IRNazanin" w:eastAsia="IRNazanin"/>
          <w:color w:val="111111"/>
          <w:sz w:val="28"/>
          <w:sz w:val="28"/>
          <w:szCs w:val="28"/>
          <w:rtl w:val="true"/>
          <w:lang w:bidi="fa-IR"/>
        </w:rPr>
        <w:t>همچنانکه قرآن حجت است و بر مردم واجب است از آن پیروی کنند، همچنین باید از اهل بیت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تنها کسانی هستند که شایستگی رهبری و امامت و سرپرستی مردم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از علمای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بلکه تصریح به این است که کتاب خدا و عترت همانند دوقلویی‌اند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بعد از خود معرفی کرده است و امّت خود را وصیت نموده که با آن‌دو به خوبی معاشرت کنند، آنان را بر خود مقدم بدارند و در دین به آن‌دو تمسک کنند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تفتازانی از متکلمان برجسته اهل سنت بعد از نقل حدیث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 چگونه پیامبر صلی الله علیه و آله اهل‌بیت خود را به کتاب خود مقرون ساخته است؟ این نیست مگر به جهت تمسک به کتاب و عترت انسان را از ضلالت و گمراهی نجات خواهد داد؛ و اخذ به کتاب معنایی ندارد مگر اخذ به آنچه در آن است از علم و هدایت، و همچنین است در عترت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حدیث ثقلین بر ضرورت وجود امام معصوم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بیت در حدیث ثقلین چه افرادی هستند؟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که ثقل اصغر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حدیث ثقلین چه نکاتی قابل برداشت است؟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با چه کیفیت و در چه مورد یا مواردی صادر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حدیث ثقلین فقط توجه به اهل بیت استفاده می شود و یا همراهی و پیروی از آنها؟</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آیات ولایت،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سید محمد حسین حسینی تهرانی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های ما، علی عطایی</w:t>
      </w:r>
      <w:r>
        <w:rPr>
          <w:rFonts w:eastAsia="IRNazanin" w:cs="IRNazanin"/>
          <w:color w:val="111111"/>
          <w:sz w:val="28"/>
          <w:szCs w:val="28"/>
          <w:rtl w:val="true"/>
          <w:lang w:bidi="fa-IR"/>
        </w:rPr>
        <w:t xml:space="preserve">. </w:t>
      </w:r>
      <w:bookmarkStart w:id="418" w:name="pg5785_61845"/>
    </w:p>
    <w:p>
      <w:pPr>
        <w:pStyle w:val="Heading2"/>
        <w:numPr>
          <w:ilvl w:val="1"/>
          <w:numId w:val="1"/>
        </w:numPr>
        <w:rPr/>
      </w:pPr>
      <w:bookmarkStart w:id="419" w:name="__RefHeading___Toc4300878_581953129"/>
      <w:bookmarkStart w:id="420" w:name="_Toc157"/>
      <w:bookmarkEnd w:id="418"/>
      <w:bookmarkEnd w:id="419"/>
      <w:r>
        <w:rPr>
          <w:rtl w:val="true"/>
        </w:rPr>
        <w:t>درس هیجدهم</w:t>
      </w:r>
      <w:r>
        <w:rPr>
          <w:rtl w:val="true"/>
        </w:rPr>
        <w:t xml:space="preserve">: </w:t>
      </w:r>
      <w:r>
        <w:rPr>
          <w:rtl w:val="true"/>
        </w:rPr>
        <w:t>دلایل نقلی روایی</w:t>
      </w:r>
      <w:r>
        <w:rPr/>
        <w:t>3</w:t>
      </w:r>
      <w:r>
        <w:rPr>
          <w:rtl w:val="true"/>
        </w:rPr>
        <w:t xml:space="preserve"> (</w:t>
      </w:r>
      <w:r>
        <w:rPr>
          <w:rtl w:val="true"/>
        </w:rPr>
        <w:t>سایر روایات</w:t>
      </w:r>
      <w:r>
        <w:rPr>
          <w:rtl w:val="true"/>
        </w:rPr>
        <w:t>)</w:t>
      </w:r>
      <w:bookmarkEnd w:id="420"/>
    </w:p>
    <w:p>
      <w:pPr>
        <w:pStyle w:val="Heading3"/>
        <w:numPr>
          <w:ilvl w:val="2"/>
          <w:numId w:val="1"/>
        </w:numPr>
        <w:rPr/>
      </w:pPr>
      <w:bookmarkStart w:id="421" w:name="__RefHeading___Toc4300880_581953129"/>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اضطرار به حجت </w:t>
      </w:r>
      <w:bookmarkStart w:id="423" w:name="pg5785_61847"/>
    </w:p>
    <w:p>
      <w:pPr>
        <w:pStyle w:val="Heading3"/>
        <w:numPr>
          <w:ilvl w:val="2"/>
          <w:numId w:val="1"/>
        </w:numPr>
        <w:rPr/>
      </w:pPr>
      <w:bookmarkStart w:id="424" w:name="__RefHeading___Toc4300882_581953129"/>
      <w:bookmarkStart w:id="425" w:name="_Toc159"/>
      <w:bookmarkEnd w:id="423"/>
      <w:bookmarkEnd w:id="424"/>
      <w:r>
        <w:rPr/>
        <w:t>3</w:t>
      </w:r>
      <w:r>
        <w:rPr>
          <w:rtl w:val="true"/>
        </w:rPr>
        <w:t xml:space="preserve">. </w:t>
      </w:r>
      <w:r>
        <w:rPr>
          <w:rtl w:val="true"/>
        </w:rPr>
        <w:t>حدیث امان</w:t>
      </w:r>
      <w:bookmarkEnd w:id="425"/>
    </w:p>
    <w:p>
      <w:pPr>
        <w:pStyle w:val="BookText"/>
        <w:rPr/>
      </w:pPr>
      <w:r>
        <w:rPr>
          <w:rFonts w:ascii="IRNazanin" w:hAnsi="IRNazanin" w:eastAsia="IRNazanin"/>
          <w:color w:val="111111"/>
          <w:sz w:val="28"/>
          <w:sz w:val="28"/>
          <w:szCs w:val="28"/>
          <w:rtl w:val="true"/>
          <w:lang w:bidi="fa-IR"/>
        </w:rPr>
        <w:t>در مجموعه روایی، احادیثی با محوریت امان بودن اهل بیت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علاوه بر روایاتی که در مباحث مختلف بحارالانوار بیان کرده است، بابی را به صورت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اَمانٌ لِاَهلِ الاَرض مِنَ العَذابِ</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گشوده است و روایات متعددی را از تفسیر علی بن ابراهیم، امالی طوسی، عیون اخبار الرضا و کمال الدین و تمام النعمه شیخ صدوق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النُّجُومَ اَماناً لِاَهلِ السِّماء وَ جَعَلَ اَهلَ بَیتی اَماناً لِاَهلِ الاَرض</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 این روایت، ائمه علیهم السلام امان برای همه مردم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عبارت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کتاب امالی طوسی و کمال الدین و تمام النعمه صدوق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و اَهلُ بَیتی اَمانٌ لِاُمَّتی</w:t>
      </w:r>
      <w:r>
        <w:rPr>
          <w:rFonts w:eastAsia="IRNazanin" w:cs="IRNazanin"/>
          <w:color w:val="111111"/>
          <w:sz w:val="28"/>
          <w:szCs w:val="28"/>
          <w:rtl w:val="true"/>
          <w:lang w:bidi="fa-IR"/>
        </w:rPr>
        <w:t>».</w:t>
      </w:r>
      <w:r>
        <w:rPr>
          <w:rStyle w:val="FootnoteAnchor"/>
          <w:rtl w:val="true"/>
        </w:rPr>
        <w:footnoteReference w:id="51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مرحوم مجلسی از امالی طوسی روایتی پیرامون این موضوع بیان کرده که معنای امان بودن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لِاَهل السَّماء و </w:t>
      </w:r>
    </w:p>
    <w:p>
      <w:pPr>
        <w:pStyle w:val="BookText"/>
        <w:rPr/>
      </w:pPr>
      <w:r>
        <w:rPr>
          <w:rFonts w:ascii="Amiri" w:hAnsi="Amiri" w:eastAsia="Amiri" w:cs="Amiri"/>
          <w:color w:val="111111"/>
          <w:sz w:val="28"/>
          <w:sz w:val="28"/>
          <w:szCs w:val="28"/>
          <w:rtl w:val="true"/>
          <w:lang w:bidi="ar-SA"/>
        </w:rPr>
        <w:t>اَهلُ بَیتی اَمانٌ لِاُمَّتی، فَاذِا ذهب النجوم ذَهَبَ اَهلُ السَّماء و اذا ذَهَبَ اهل بَیتی ذَهَبَ اَهلُ الارض</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امان بودن اهل بیت در کتب اهل سنت نیز مطرح شده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این روایت، اهل بیت هر چند امان امت پیامبر شمرده شده اند، ولی در ادامه روایت آمده که با رفتن اهل بیت نه فقط امت اسلام بلکه اهل زمین رفتنی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آیا این روایات چه مفهومی را میخواهند بیان کنند؟ آیا مراد این است که اهل بیت واسطه فیض هستند که با رفتن آنان، نظام زندگی در هم پیچیده میشود؟ و یا معنای دیگر مراد است؟ به نظر میآید که معنایی دیگری نیز مورد نظر پیامبر بوده است، شاهد این مطلب روایت دیگری است که مرحوم مجلسی نقل کرده است که محمد بن ابراهیم به امام صادق علیه السلام نامهای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ما فَضلُکُم اَهلُ البَیت؛ از فضل شما اهل بیت به ما چیزی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الکَواکِبَ جُعِلَت فِی السَّماء اَماناً لِاَهلِ السَّماء فَاذِا ذَهَبت نُجُومُ السَّماء جاءَ اَهلَ السَّماء ما کانُوا یُوعَدُون 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اَهلُ بَیتی اَماناً لِاُمَّتی فَاذِا ذَهَبَ اهلُ بَیتی جاء اُمَّتی ما کانوا یُوعَدون</w:t>
      </w:r>
      <w:r>
        <w:rPr>
          <w:rFonts w:eastAsia="IRNazanin" w:cs="IRNazanin"/>
          <w:color w:val="111111"/>
          <w:sz w:val="28"/>
          <w:szCs w:val="28"/>
          <w:rtl w:val="true"/>
          <w:lang w:bidi="fa-IR"/>
        </w:rPr>
        <w:t>».</w:t>
      </w:r>
      <w:r>
        <w:rPr>
          <w:rStyle w:val="FootnoteAnchor"/>
          <w:rtl w:val="true"/>
        </w:rPr>
        <w:footnoteReference w:id="51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سخن از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اهل بیت مانع از تحقق آن هستند و به عبارت دیگر اگر اهل بیت نباشند آن وعده محقق میشود و امت را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چیست؟ روشن است مراد از وعده، قیامت نیست؛ زیرا اولاً، روایت لفظ امت را آورده </w:t>
      </w:r>
    </w:p>
    <w:p>
      <w:pPr>
        <w:pStyle w:val="BookText"/>
        <w:rPr/>
      </w:pPr>
      <w:r>
        <w:rPr>
          <w:rFonts w:ascii="IRNazanin" w:hAnsi="IRNazanin" w:eastAsia="IRNazanin"/>
          <w:color w:val="111111"/>
          <w:sz w:val="28"/>
          <w:sz w:val="28"/>
          <w:szCs w:val="28"/>
          <w:rtl w:val="true"/>
          <w:lang w:bidi="fa-IR"/>
        </w:rPr>
        <w:t>در حالی که قیامت برای همه مردم است و ثانیاً، بین اهل آسمان و زمین تفاوت قرار داده شده در حالی که طبق دیدگاه شیعه وجود اهل بیت باعث دوام هستی است و با از دنیا رفتن آن ها، دنیا دگرگون میشود، و آثار و علایم قیامت طبق آیات قرآن هم آسمانی است هم زمینی، بنابراین باید پاسخ دیگری برای سؤال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از این آیه استفاده میشود که وجود مقدس پیامبر باعث رحمت بوده و خداوند به خاطر ایشان مردم را به خاطر کردار ناپسندشان در دنیا عذاب نمیکند،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چند بنابر ظاهر فقط پیامبر را شامل میشود، اما با توجه به روایات دیگر امامان را نیز در زمان خودشان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خویش باب مربوط به توقیعات حضرت ولی عصر، در توقیع چهارم از امام زمان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لَاَمانٌ لأهل الارض کَما اَنَّ النُّجُومَ اَمانٌ لِاَهلِ السَّماء</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روایتی از قول جابر نقل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احتیاج به پیامبر و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عالم بر صلاح خود باقی بماند، زیرا خداوند دفع میکند عذاب را از اهل زمین هنگامی که پیامبر یا امامی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ایشان را عذاب نمیکند و حال آنکه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امان اهل آسمانند و اهل بیتم امان برای اهل زمین، پس زمانی که ستارگان بروند میآید اهل زمین را از آنچه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اهل بیت من بروند میآید اهل زمین را از آنچه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به اهل بیتش همان ائمهای که قرین کرده خدا اطاعت آنها را به اطاعت خود؛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اطاعت کنید خدا را و اطاعت کنید رسول و صاحبان 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اهل عصیان را مهلت میدهد و عقوبت و عذاب بر آنان قرار نمیدهد</w:t>
      </w:r>
      <w:r>
        <w:rPr>
          <w:rFonts w:eastAsia="IRNazanin" w:cs="IRNazanin"/>
          <w:color w:val="111111"/>
          <w:sz w:val="28"/>
          <w:szCs w:val="28"/>
          <w:rtl w:val="true"/>
          <w:lang w:bidi="fa-IR"/>
        </w:rPr>
        <w:t>...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آنچه قابل تأمل است این که مرحوم صدوق در همین کتاب در بابی که مربوط به افرادی است که حضرت را دیدهاند، روایتی لطیف نقل میکند که این بحث را به صورت کامل روشن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نصر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و آقای من، پسر سید و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الاَوصیاءِ و بِی یَدفَعُ اللهُ عَزَّ وَ جَلَّ البَلاءَ عَن اَهلی وَ شِیعَتی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 توجه به مطالب فوق میتوان چنین برداشت کرد که یکی از دلایل ضرورت وجود حجت خدا این است که خداوند متعال به خاطر آن وجود مقدس بلا و عذاب را برمیدارد و مردم را به خاطر اعمال بدشان، عذاب دنیوی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مجموع روایات استفاده میشود که دفع بلا از مردم و امان بودن اهل بیت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همه مردم زمین، ایشان امان برای همه هستند و خداوند عذابی نمیفرستد که آن ها را به صورت کامل نابود کند، همانند عذاب قوم نوح و سایر 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امت پیامبر، این امان مرحله دوم است که خداوند به برکت این ذوات مقدسه بر امت اسلام نظر ویژه ای دارد و امان بودن اهل بیت برای آنان آثار بیشتری دارد و عذاب بیشتری را از آنان برمیدارد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نزدیکان و شیعیان، که وجود مقدس امام برای پیروانش آثار فراوانی دارد از جمله بلا و گرفتاری را به صورت خاص از آنان برمیدارد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تعارض</w:t>
      </w:r>
    </w:p>
    <w:p>
      <w:pPr>
        <w:pStyle w:val="BookText"/>
        <w:rPr/>
      </w:pPr>
      <w:r>
        <w:rPr>
          <w:rFonts w:ascii="IRNazanin" w:hAnsi="IRNazanin" w:eastAsia="IRNazanin"/>
          <w:color w:val="111111"/>
          <w:sz w:val="28"/>
          <w:sz w:val="28"/>
          <w:szCs w:val="28"/>
          <w:rtl w:val="true"/>
          <w:lang w:bidi="fa-IR"/>
        </w:rPr>
        <w:t>ممکن است گفته شود حدیث امان بودن اهل بیت با روایت امان بودن صحابه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أمنة للسماء فإذا ذهبن النجوم أتی السماء ما توعد وأنا أمنة لأصحابی فإذا ذهبت أتی أصحابی ما یوعدون وأصحابی أمنة لأمتی فإذا ذهب أصحابی أتی أمتی ما یوعدون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پاسخ؛ با دقت به این حدیث و محتوای آن، روشن می شود که روایت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اصحاب امان امت باشند، چیست؟ آیا مراد این است که با وجود آن اختلافی در امت به وجود نمی آید و یا ظلم و ستمی رخ نمی دهد، چنانچه برخی از اندیشمندان اهل سنت گفته اند؟</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قال أبو حاتم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معنی هذا الخبر أن الله جل وعلا جعل النجوم علامة لبقاء السماء وأمنة لها عن الفناء فإذا غارت واضمحلت أتی السماء الفناء الذی کتب علیها وجعل الله جل وعلا المصطفی أمنة أصحابه من وقوع الفتن فلما قبضه الله جل وعلا إلی جنته أتی أصحابه الفتن التی أوعدوا وجعل الله أصحابه أمنة أمته من ظهور الجور فیها فإذا مضی أصحابه أتاهم ما یوعدون من ظهور غیر الحق من الجور والأباطیل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صحیح ،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أصحابی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وقوع الفتن، ومجیء الشر عند ذهاب أهل الخیر، فإنه 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أظهرهم کان یبین لهم ما یختلفون فیه، فلما فُقِد جَالت الآراء واختلفت، فکان الصحابة یسنِدون الأمر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أو فعل أو دَلالة حال، فلما فُقد الصحابة قلَّ النور وقویت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جامع الاصول،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خلاف آن اتفاق افتاده است؛ جریان کشته شدن عثمان، جنگ های تحمیلی جمل، صفین و نهروان بر امام علی علیه السلام، واقعه جانگداز</w:t>
      </w:r>
      <w:bookmarkStart w:id="426" w:name="pg5785_61858"/>
    </w:p>
    <w:p>
      <w:pPr>
        <w:pStyle w:val="BookText"/>
        <w:rPr/>
      </w:pPr>
      <w:bookmarkEnd w:id="426"/>
      <w:r>
        <w:rPr>
          <w:rFonts w:ascii="IRNazanin" w:hAnsi="IRNazanin" w:eastAsia="IRNazanin"/>
          <w:color w:val="111111"/>
          <w:sz w:val="28"/>
          <w:sz w:val="28"/>
          <w:szCs w:val="28"/>
          <w:rtl w:val="true"/>
          <w:lang w:bidi="fa-IR"/>
        </w:rPr>
        <w:t>کربلا و عاشورا و پیدایش فرقه هایی چون خوارج را چگونه می توان توجیه کرد؟</w:t>
      </w:r>
    </w:p>
    <w:p>
      <w:pPr>
        <w:pStyle w:val="BookText"/>
        <w:rPr/>
      </w:pPr>
      <w:r>
        <w:rPr>
          <w:rFonts w:ascii="IRNazanin" w:hAnsi="IRNazanin" w:eastAsia="IRNazanin"/>
          <w:color w:val="111111"/>
          <w:sz w:val="28"/>
          <w:sz w:val="28"/>
          <w:szCs w:val="28"/>
          <w:rtl w:val="true"/>
          <w:lang w:bidi="fa-IR"/>
        </w:rPr>
        <w:t>همچنین آیا می توان گفت خداوند مردم را پس از صحابه به حال خود رها کرده و برای آنان امانی قرار نداده است؟ و چرا؟</w:t>
      </w:r>
    </w:p>
    <w:p>
      <w:pPr>
        <w:pStyle w:val="Heading3"/>
        <w:numPr>
          <w:ilvl w:val="2"/>
          <w:numId w:val="1"/>
        </w:numPr>
        <w:rPr/>
      </w:pPr>
      <w:bookmarkStart w:id="427" w:name="__RefHeading___Toc4300884_581953129"/>
      <w:bookmarkStart w:id="428" w:name="_Toc160"/>
      <w:bookmarkEnd w:id="427"/>
      <w:r>
        <w:rPr/>
        <w:t>4</w:t>
      </w:r>
      <w:r>
        <w:rPr>
          <w:rtl w:val="true"/>
        </w:rPr>
        <w:t xml:space="preserve">. </w:t>
      </w:r>
      <w:r>
        <w:rPr>
          <w:rtl w:val="true"/>
        </w:rPr>
        <w:t>حدیث سفینه</w:t>
      </w:r>
      <w:bookmarkEnd w:id="428"/>
    </w:p>
    <w:p>
      <w:pPr>
        <w:pStyle w:val="BookText"/>
        <w:rPr/>
      </w:pPr>
      <w:r>
        <w:rPr>
          <w:rFonts w:ascii="IRNazanin" w:hAnsi="IRNazanin" w:eastAsia="IRNazanin"/>
          <w:color w:val="111111"/>
          <w:sz w:val="28"/>
          <w:sz w:val="28"/>
          <w:szCs w:val="28"/>
          <w:rtl w:val="true"/>
          <w:lang w:bidi="fa-IR"/>
        </w:rPr>
        <w:t>از جمله احادیثی که در زمینه وجود دائمی امام و حجت خدا با نگاه شیعه قابل بررسی است حدیث سفینه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کَسَفینَةِ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جریان طوفان نوح که آب از آسمان می بارید و از زمین می جوشید، تنها محل نجات، کشتی حضرت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آنان را در میان امواجی چون کوه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پسرش را که در گوشه‌ای ایستاده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کوهی که مرا از آب نگه دارد، جا خواهم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نگهدارنده‌ای از فرمان خدا نیست مگر کسی را که بر او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موج میان آن دو حایل گشت و او از غرق‌شدگان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 خود فرو بَر و ای آسمان باز ایست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با تشبیه اهل بیت خویش به کشتی نوح، عترت خود را تنها محل نجات از مهالک و انحرافات دنیایی در سایه حرکت در مسیر دین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 دنیا و خطرات آن هست نیاز به کشتی نجات اهل بیت هست و باید این مأمن نجات در اختیار مردم باشد تا با تمسک به آن بتوانند از تباهی ها و مشکلات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کشتی نیز بدون ناخدا مسافران خود را به سلامت به ساحل نجات و آرامش نمی رساند</w:t>
      </w:r>
      <w:r>
        <w:rPr>
          <w:rFonts w:eastAsia="IRNazanin" w:cs="IRNazanin"/>
          <w:color w:val="111111"/>
          <w:sz w:val="28"/>
          <w:szCs w:val="28"/>
          <w:rtl w:val="true"/>
          <w:lang w:bidi="fa-IR"/>
        </w:rPr>
        <w:t xml:space="preserve">. </w:t>
      </w:r>
      <w:bookmarkStart w:id="429" w:name="pg5785_61860"/>
    </w:p>
    <w:p>
      <w:pPr>
        <w:pStyle w:val="BookText"/>
        <w:rPr/>
      </w:pPr>
      <w:bookmarkEnd w:id="429"/>
      <w:r>
        <w:rPr>
          <w:rFonts w:ascii="IRNazanin" w:hAnsi="IRNazanin" w:eastAsia="IRNazanin"/>
          <w:color w:val="111111"/>
          <w:sz w:val="28"/>
          <w:sz w:val="28"/>
          <w:szCs w:val="28"/>
          <w:rtl w:val="true"/>
          <w:lang w:bidi="fa-IR"/>
        </w:rPr>
        <w:t xml:space="preserve">نگاهی به وضعیت جهان و مردم از صدر اسلام تا کنون، چه در جوامع اسلامی و چه غیر اسلامی، نمایانگر این حقیقت است که مردم دچار انواع مشکلات و آسیب ها بوده و هستند؛ آسیب هایی که از درون فضای دینی و توسط دین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یا عالم، سهواً یا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و یا انحرافاتی که توسط مخالفان دین ایجاد می شود، و باعث ایجاد انواع دین ها و مکاتب ساخته بشری، بدعت ها، خرافات، تحریف در آموزه های دین، سست شدن مردم در عرصه اعتقادات و رفتارهای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فضای تاریک و غبار آلود، که طوفان حوادث سهمگین تباهی مردم را احاطه کرده، آیا نیاز به کشتی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نیاز، با وجود شیطان به عنوان دشمن قسم خورده انسان</w:t>
      </w:r>
      <w:r>
        <w:rPr>
          <w:rStyle w:val="FootnoteAnchor"/>
          <w:rtl w:val="true"/>
        </w:rPr>
        <w:footnoteReference w:id="528"/>
      </w:r>
      <w:r>
        <w:rPr>
          <w:rFonts w:ascii="IRNazanin" w:hAnsi="IRNazanin" w:eastAsia="IRNazanin"/>
          <w:color w:val="111111"/>
          <w:sz w:val="28"/>
          <w:sz w:val="28"/>
          <w:szCs w:val="28"/>
          <w:rtl w:val="true"/>
          <w:lang w:bidi="fa-IR"/>
        </w:rPr>
        <w:t>از یک سو، و نیز وجود نفس اماره</w:t>
      </w:r>
      <w:r>
        <w:rPr>
          <w:rStyle w:val="FootnoteAnchor"/>
          <w:rtl w:val="true"/>
        </w:rPr>
        <w:footnoteReference w:id="529"/>
      </w:r>
      <w:r>
        <w:rPr>
          <w:rFonts w:ascii="IRNazanin" w:hAnsi="IRNazanin" w:eastAsia="IRNazanin"/>
          <w:color w:val="111111"/>
          <w:sz w:val="28"/>
          <w:sz w:val="28"/>
          <w:szCs w:val="28"/>
          <w:rtl w:val="true"/>
          <w:lang w:bidi="fa-IR"/>
        </w:rPr>
        <w:t>و تمایل انسان به داشتن آزادی بی حدّ و مرز</w:t>
      </w:r>
      <w:r>
        <w:rPr>
          <w:rStyle w:val="FootnoteAnchor"/>
          <w:rtl w:val="true"/>
        </w:rPr>
        <w:footnoteReference w:id="530"/>
      </w:r>
      <w:r>
        <w:rPr>
          <w:rFonts w:ascii="IRNazanin" w:hAnsi="IRNazanin" w:eastAsia="IRNazanin"/>
          <w:color w:val="111111"/>
          <w:sz w:val="28"/>
          <w:sz w:val="28"/>
          <w:szCs w:val="28"/>
          <w:rtl w:val="true"/>
          <w:lang w:bidi="fa-IR"/>
        </w:rPr>
        <w:t>از سوی دیگر، دائمی است</w:t>
      </w:r>
      <w:r>
        <w:rPr>
          <w:rFonts w:eastAsia="IRNazanin" w:cs="IRNazanin"/>
          <w:color w:val="111111"/>
          <w:sz w:val="28"/>
          <w:szCs w:val="28"/>
          <w:rtl w:val="true"/>
          <w:lang w:bidi="fa-IR"/>
        </w:rPr>
        <w:t>.</w:t>
      </w:r>
    </w:p>
    <w:p>
      <w:pPr>
        <w:pStyle w:val="Heading3"/>
        <w:numPr>
          <w:ilvl w:val="2"/>
          <w:numId w:val="1"/>
        </w:numPr>
        <w:rPr/>
      </w:pPr>
      <w:bookmarkStart w:id="430" w:name="__RefHeading___Toc4300886_581953129"/>
      <w:bookmarkStart w:id="431" w:name="_Toc161"/>
      <w:bookmarkEnd w:id="430"/>
      <w:r>
        <w:rPr/>
        <w:t>5</w:t>
      </w:r>
      <w:r>
        <w:rPr>
          <w:rtl w:val="true"/>
        </w:rPr>
        <w:t xml:space="preserve">. </w:t>
      </w:r>
      <w:r>
        <w:rPr>
          <w:rtl w:val="true"/>
        </w:rPr>
        <w:t>احادیث اضطرار به حجت</w:t>
      </w:r>
      <w:bookmarkEnd w:id="4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مجامع روایی شیعه، مجموعه روایاتی وجود دارد که بیانگر ضرورت وجود امام و حجت خدا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التی من أجلها لا تخلوا الأرض من حجة الله عز و جل علی خلقه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به روایات ضرورت وجود حجت پرداخته، و مرحوم کلینی در ذیل کتاب الحجه، بابی را گشوده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الْأَرْضَ لَا تَخْلُو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و مرحوم مجلسی اولین باب از ابواب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 الحجّة و أن الأرض لا تخلوا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نگاه کلی و محتوایی این روایات آن است که وجود امام برای حفظ و بقای دین لازم است، و با وجود دین حق، وجود انسان ها مفهوم پیدا می کند؛ زیرا با نابودی دین حق و براهین الهی، جایی برای عبودیت و بندگی و حرکت در مسیر تعالی و نیل به مقام قرب الهی در بستر دین دیگر وجود نخواهد داشت، و در نتیجه نابودی اهل زمین و پایان عمر دنیا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افعال ناپسند انسان ها، آنها را مستحق عقاب الهی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طایفه دیگری از روایات نیز، امامان اهل بیت علیهم السلام واسطه فیض معرفی شده اند که با نبود آنها فیض الهی قطع شده و زمین و زمان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وساطت فیض با بحث قبل، یعنی حفظ دین قابل جمع است؛ زیرا جریان فیض نیز تا زمانی معنا دارد که امکان بقای انسان و حرکت او در بستر دین و شریعت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تَخْلُوا إِلَّا وَ فِیهَا إِمَامٌ کیمَا إِنْ زَادَ الْمُؤْمِنُونَ شَیئاً رَدَّهُمْ وَ إِنْ نَقَصُوا شَیئاً أَتَمَّهُ لَهُم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فِیهَا الْحُجَّةُ یعَرِّفُ الْحَلَالَ وَ الْحَرَامَ وَ یدْعُو النَّاسَ إِلَی سَبِیلِ اللَّه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الْأَرْضُ بِلَا عَالِمٍ حَی ظَاهِرٍ یفْرُغُ إِلَیهِ النَّاسُ فِی حَلَالِهِمْ وَ حَرَامِهِمْ؟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یعْبَدُ اللَّهُ یا أَبَا یوسُف</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یدَعِ الْأَرْضَ بِغَیرِ عَالِمٍ وَ لَوْ لَا ذَلِک لَمْ یعْرَفِ الْحَقُّ مِنَ الْبَاطِل</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أَمِیرَ الْمُؤْمِنِینَ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أَرْضَک مِنْ حُجَّةٍ لَک عَلَی خَلْقِک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أَرْضاً مُنْذُ قَبَضَ آدَمَ 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أَبِی عَبْدِ اللَّهِ علیه السلام أَنَّهَا لَا تَبْقَی بِغَیرِ إِمَامٍ إِلَّا أَنْ یسْخَطَ اللَّهُ تَعَالَی عَلَی أَهْلِ الْأَرْضِ أَوْ عَلَی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لَاتَبْقَی إِذاً لَسَاخَت</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عَلَی خَلْقِهِ إِلَّا بِإِمَامٍ حَی یعْرَف</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عَنْ رَبِّهِ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أَتْرُک الْأَرْضَ إِلَّا وَ فِیهَا عَالِمٌ یعْرِفُ طَاعَتِی وَ هُدَای وَ یکونُ نَجَاةً فِیمَا بَینَ قَبْضِ النَّبِی إِلَی خُرُوجِ النَّبِی الْآخَرِ وَ لَمْ أَکنْ أَتْرُک إِبْلِیسَ یضِلُّ النَّاسَ وَ لَیسَ فِی الْأَرْضِ </w:t>
      </w:r>
    </w:p>
    <w:p>
      <w:pPr>
        <w:pStyle w:val="BookText"/>
        <w:rPr/>
      </w:pPr>
      <w:r>
        <w:rPr>
          <w:rFonts w:ascii="Amiri" w:hAnsi="Amiri" w:eastAsia="Amiri" w:cs="Amiri"/>
          <w:color w:val="111111"/>
          <w:sz w:val="28"/>
          <w:sz w:val="28"/>
          <w:szCs w:val="28"/>
          <w:rtl w:val="true"/>
          <w:lang w:bidi="ar-SA"/>
        </w:rPr>
        <w:t>حُجَّةٌ وَ دَاعٍ إِلَی وَ هَادٍ إِلَی سَبِیلِی وَ عَارِفٌ بِأَمْرِی وَ إِنِّی قَدْ قَضَیتُ لِکلِّ قَوْمٍ هَادِیاً أَهْدِی بِهِ السُّعَدَاءَ وَ یکونُ حُجَّةً عَلَی الْأَشْقِیاء</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نکته مهم این است که در برخی روایات آمده است حتی اگر دو نفر روی زمین باشند، یکی از آنها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بابی را گشوده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لَوْ لَمْ یبْقَ فِی الْأَرْضِ إِلَّا رَجُلَانِ لَکانَ أَحَدُهُمَا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روایت در این زمینه مطرح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فِی الْأَرْضِ إِلَّا اثْنَانِ لَکانَ أَحَدُهُمَا الْحُجَّة</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النَّاسُ رَجُلَینِ لَکانَ أَحَدُهُمَا الْإِمَامَ وَ قَالَ إِنَّ آخِرَ مَنْ یمُوتُ الْإِمَامُ لِئَلَّا یحْتَجَّ أَحَدٌ عَلَی اللَّهِ عَزَّ وَ جَلَّ أَنَّهُ تَرَکهُ بِغَیرِ حُجَّةٍ لِلَّهِ عَلَیه</w:t>
      </w:r>
      <w:r>
        <w:rPr>
          <w:rFonts w:eastAsia="IRNazanin" w:cs="IRNazanin"/>
          <w:color w:val="111111"/>
          <w:sz w:val="28"/>
          <w:szCs w:val="28"/>
          <w:rtl w:val="true"/>
          <w:lang w:bidi="fa-IR"/>
        </w:rPr>
        <w:t>».</w:t>
      </w:r>
      <w:r>
        <w:rPr>
          <w:rStyle w:val="FootnoteAnchor"/>
          <w:rtl w:val="true"/>
        </w:rPr>
        <w:footnoteReference w:id="54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حائز اهمیت است اینکه در مجامع روایی اهل سنت نیز در باب وجود خلیفه احادیثی مطرح است که با دیدگاه شیعه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فی قریش ما بقی منهم اثنان</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ضرورت وجود امام معصوم در هر زمان را ثابت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ضرورت وجود امام معصوم در هر زمان را ثابت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ضرورت وجود امام معصوم در هر زمان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ابوابی از اصول کافی می توان اضطرار به حجت را استفاده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بحارالانوار، احادیث اضطرار به حجت چگونه قابل دسته بندی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حقیقت، جعفر سبحانی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32" w:name="pg5785_61870"/>
    </w:p>
    <w:p>
      <w:pPr>
        <w:pStyle w:val="Heading2"/>
        <w:numPr>
          <w:ilvl w:val="1"/>
          <w:numId w:val="1"/>
        </w:numPr>
        <w:rPr/>
      </w:pPr>
      <w:bookmarkStart w:id="433" w:name="__RefHeading___Toc4300888_581953129"/>
      <w:bookmarkStart w:id="434" w:name="_Toc162"/>
      <w:bookmarkEnd w:id="432"/>
      <w:bookmarkEnd w:id="433"/>
      <w:r>
        <w:rPr>
          <w:rtl w:val="true"/>
        </w:rPr>
        <w:t>درس نوزدهم</w:t>
      </w:r>
      <w:r>
        <w:rPr>
          <w:rtl w:val="true"/>
        </w:rPr>
        <w:t xml:space="preserve">: </w:t>
      </w:r>
      <w:r>
        <w:rPr>
          <w:rtl w:val="true"/>
        </w:rPr>
        <w:t>اوصاف امام</w:t>
      </w:r>
      <w:r>
        <w:rPr/>
        <w:t>1</w:t>
      </w:r>
      <w:r>
        <w:rPr>
          <w:rtl w:val="true"/>
        </w:rPr>
        <w:t xml:space="preserve"> (</w:t>
      </w:r>
      <w:r>
        <w:rPr>
          <w:rtl w:val="true"/>
        </w:rPr>
        <w:t>عصمت</w:t>
      </w:r>
      <w:r>
        <w:rPr>
          <w:rtl w:val="true"/>
        </w:rPr>
        <w:t>)</w:t>
      </w:r>
      <w:bookmarkEnd w:id="434"/>
    </w:p>
    <w:p>
      <w:pPr>
        <w:pStyle w:val="Heading3"/>
        <w:numPr>
          <w:ilvl w:val="2"/>
          <w:numId w:val="1"/>
        </w:numPr>
        <w:rPr/>
      </w:pPr>
      <w:bookmarkStart w:id="435" w:name="__RefHeading___Toc4300890_581953129"/>
      <w:bookmarkStart w:id="436" w:name="_Toc163"/>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عصمت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عصمت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عصمت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عصمت </w:t>
      </w:r>
      <w:bookmarkStart w:id="437" w:name="pg5785_61872"/>
    </w:p>
    <w:p>
      <w:pPr>
        <w:pStyle w:val="Heading3"/>
        <w:numPr>
          <w:ilvl w:val="2"/>
          <w:numId w:val="1"/>
        </w:numPr>
        <w:rPr/>
      </w:pPr>
      <w:bookmarkStart w:id="438" w:name="__RefHeading___Toc4300892_581953129"/>
      <w:bookmarkStart w:id="439" w:name="_Toc164"/>
      <w:bookmarkEnd w:id="437"/>
      <w:bookmarkEnd w:id="438"/>
      <w:r>
        <w:rPr>
          <w:rtl w:val="true"/>
        </w:rPr>
        <w:t>اوصاف امام</w:t>
      </w:r>
      <w:bookmarkEnd w:id="439"/>
    </w:p>
    <w:p>
      <w:pPr>
        <w:pStyle w:val="BookText"/>
        <w:rPr/>
      </w:pPr>
      <w:r>
        <w:rPr>
          <w:rFonts w:ascii="IRNazanin" w:hAnsi="IRNazanin" w:eastAsia="IRNazanin"/>
          <w:color w:val="111111"/>
          <w:sz w:val="28"/>
          <w:sz w:val="28"/>
          <w:szCs w:val="28"/>
          <w:rtl w:val="true"/>
          <w:lang w:bidi="fa-IR"/>
        </w:rPr>
        <w:t>موضوع اوصاف امام یکی از مهم‌ترین بحث‌های امامت است که متکلمین به آن توجه ویژه کرده و به پژوهش درباره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کتب کلامی، تحت عناوینی مانند صفات امام یا شرایط امامت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متکلمین به فهرست‌های مختلفی برمی خوریم که گاه تا ده صفت یا بیشتر برای امام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فهرست‌های نسبتا جامع در این باره، که متکلمان اهل سنت ارائه کرده‌اند، توسط سعدالدین تفتازانی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مکلّف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حریت، مرد بودن، اجتهاد، شجاعت، صاحب رأی و کفایت بودن و قریشی بودن به عنوان صفات امام یاد کرده است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نخست، مورد اتفاق است؛ ولی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شجاعت و باکفایت بودن را برخی لازم ندانسته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صفات کم‌یاب است، شرط کردن آنها موجب تکلیف ما لایطاق یا لغو خواهد بود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متکلمین شیعه نیز جامع‌ترین فهرست از صفات و شرایط امام توسط 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صفات هشت‌گانه زیر را به عنوان صفاتی که امام باید از آنها برخوردار باشد،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علم به احکام شریعت و روش سیاست و مدیریت، شجاعت، افضلیت در صفات کمال، پیراسته بودن از عیوب نفرت‌آور جسمی، روحی و نسبی، مقرّب‌ترین افراد در پیشگاه الهی بودن و استحقاق پاداش‌های اخروی، توانایی آوردن معجزه برای اثبات امامت خود در مواقع لزوم </w:t>
      </w:r>
      <w:bookmarkStart w:id="440" w:name="pg5785_61874"/>
    </w:p>
    <w:p>
      <w:pPr>
        <w:pStyle w:val="BookText"/>
        <w:rPr/>
      </w:pPr>
      <w:bookmarkEnd w:id="440"/>
      <w:r>
        <w:rPr>
          <w:rFonts w:ascii="IRNazanin" w:hAnsi="IRNazanin" w:eastAsia="IRNazanin"/>
          <w:color w:val="111111"/>
          <w:sz w:val="28"/>
          <w:sz w:val="28"/>
          <w:szCs w:val="28"/>
          <w:rtl w:val="true"/>
          <w:lang w:bidi="fa-IR"/>
        </w:rPr>
        <w:t>و یگانه بودن در منصب امامت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صفاتی که یا به دلیل اختلافی بودن یا به جهت اهمیت ویژه‌ای که دارند، بیشتر مورد اهتمام و توجه متکلمان اسلامی قرار گرفته‌اند،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 و افضلیت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441" w:name="__RefHeading___Toc4300894_581953129"/>
      <w:bookmarkStart w:id="442" w:name="_Toc165"/>
      <w:bookmarkEnd w:id="441"/>
      <w:r>
        <w:rPr>
          <w:rtl w:val="true"/>
        </w:rPr>
        <w:t>الف</w:t>
      </w:r>
      <w:r>
        <w:rPr>
          <w:rtl w:val="true"/>
        </w:rPr>
        <w:t xml:space="preserve">. </w:t>
      </w:r>
      <w:r>
        <w:rPr>
          <w:rtl w:val="true"/>
        </w:rPr>
        <w:t>عصمت</w:t>
      </w:r>
      <w:bookmarkEnd w:id="442"/>
    </w:p>
    <w:p>
      <w:pPr>
        <w:pStyle w:val="Heading4"/>
        <w:numPr>
          <w:ilvl w:val="3"/>
          <w:numId w:val="1"/>
        </w:numPr>
        <w:rPr/>
      </w:pPr>
      <w:bookmarkStart w:id="443" w:name="__RefHeading___Toc4300896_581953129"/>
      <w:bookmarkStart w:id="444" w:name="_Toc166"/>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لزوم عصمت امام از عقاید مسلّم شیعهِ امامیه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شیخ مفید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که در اجرای احکام و اقامهِ حدود الهی و حفظ شرایع و تربیت بشر جانشینان پیامبرانند، هم چون پیامبران، معصوم‌اند و صدور گناه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مسایل مربوط به دین و احکام الهی دچار لهو و نسیان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قبول همهِ امامیه است؛ مگر افراد شاذی که با استناد به ظواهر پاره‌ای از روایات که تأ‌ویلات درستی دارد، به اعتقادی نادرست گرویده‌اند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علامه حلّی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عقیده‌اند که امامان، هم‌چون پیامبران، باید در تمام دوران زندگی از همهِ گناهان و پلیدی‌ها، عمداً و سهواً، معصوم باشند؛ زیرا آنان، همانند پیامبران حافظان شرع الهی‌اند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445" w:name="__RefHeading___Toc4300898_581953129"/>
      <w:bookmarkStart w:id="446" w:name="_Toc167"/>
      <w:bookmarkEnd w:id="445"/>
      <w:r>
        <w:rPr>
          <w:rtl w:val="true"/>
        </w:rPr>
        <w:t>مفهوم شناسی</w:t>
      </w:r>
      <w:bookmarkEnd w:id="44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مقاییس اللغة در معنای این کلمه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صحیح یدلّ علی إمساک و منع و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فی ذلک کلّه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العصمة، أن یعصم اللّه تعالی عبده من سوء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اعتصمت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واحد صحیح است که دلالت دارد بر امساک و منع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در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w:t>
      </w:r>
      <w:bookmarkStart w:id="447" w:name="pg5785_61876"/>
    </w:p>
    <w:p>
      <w:pPr>
        <w:pStyle w:val="BookText"/>
        <w:rPr/>
      </w:pPr>
      <w:bookmarkEnd w:id="447"/>
      <w:r>
        <w:rPr>
          <w:rFonts w:ascii="IRNazanin" w:hAnsi="IRNazanin" w:eastAsia="IRNazanin"/>
          <w:color w:val="111111"/>
          <w:sz w:val="28"/>
          <w:sz w:val="28"/>
          <w:szCs w:val="28"/>
          <w:rtl w:val="true"/>
          <w:lang w:bidi="fa-IR"/>
        </w:rPr>
        <w:t xml:space="preserve">عصمت یعنی حفظ می کند خدای متعال بنده اش را از بدی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چیزی است که به وسیله آن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فی کلام العرب المنع، و عصمة اللّه عبده ان یعصمه مما یوبقه؛ عصمت در کلام عرب به معنی منع است، و عصمت خداوند بندهِ خود را به این است که او را از آن‌چه موجب هلاکت او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کلمات ارباب لغت استفاده می شود که در عصمت اوّلا، حفظ و نگهداری از شرور و مکروهات و امور بد و ناپسند نهفته است، و ثانیا، چنین حفظ و امساکی با عنایت الهی و از طرف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اصطلاح متکلمان و حکمای اسلامی نسبت به گناه سنجیده می شود؛ و معصوم کسی است که از ارتکاب گناه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متکلمین به خود عصمت اشاره کرده و آن را تعریف کرده اند و برخی دیگر در ضمن معرفی فرد معصوم معنای عصمت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طوسی در معنای عصمت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هی کون المکلّف بحیث لا یمکن أن یصدر عنه المعاصی من غیر إجبار له علی ذلک؛</w:t>
      </w:r>
      <w:r>
        <w:rPr>
          <w:rStyle w:val="FootnoteAnchor"/>
          <w:rtl w:val="true"/>
        </w:rPr>
        <w:footnoteReference w:id="553"/>
      </w:r>
      <w:r>
        <w:rPr>
          <w:rFonts w:ascii="IRNazanin" w:hAnsi="IRNazanin" w:eastAsia="IRNazanin"/>
          <w:color w:val="111111"/>
          <w:sz w:val="28"/>
          <w:sz w:val="28"/>
          <w:szCs w:val="28"/>
          <w:rtl w:val="true"/>
          <w:lang w:bidi="fa-IR"/>
        </w:rPr>
        <w:t xml:space="preserve">عصمت آن است که مکلف به گونه ای باشد که ممکن نباشد صدور معصیت از او، بدون آنکه مجبور باشد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بیانی مشابه مرحوم خواجه طوسی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ما یمتنع المکلف معه من المعصیة متمکنا منها؛</w:t>
      </w:r>
      <w:r>
        <w:rPr>
          <w:rStyle w:val="FootnoteAnchor"/>
          <w:rtl w:val="true"/>
        </w:rPr>
        <w:footnoteReference w:id="554"/>
      </w:r>
      <w:r>
        <w:rPr>
          <w:rFonts w:ascii="IRNazanin" w:hAnsi="IRNazanin" w:eastAsia="IRNazanin"/>
          <w:color w:val="111111"/>
          <w:sz w:val="28"/>
          <w:sz w:val="28"/>
          <w:szCs w:val="28"/>
          <w:rtl w:val="true"/>
          <w:lang w:bidi="fa-IR"/>
        </w:rPr>
        <w:t>عصمت چیزی است که مکلف به واسطه آن از انجام معصیت امتناع می کند هرچند توانایی انجام آن را دارد</w:t>
      </w:r>
      <w:r>
        <w:rPr>
          <w:rFonts w:eastAsia="IRNazanin" w:cs="IRNazanin"/>
          <w:color w:val="111111"/>
          <w:sz w:val="28"/>
          <w:szCs w:val="28"/>
          <w:rtl w:val="true"/>
          <w:lang w:bidi="fa-IR"/>
        </w:rPr>
        <w:t>.</w:t>
      </w:r>
    </w:p>
    <w:p>
      <w:pPr>
        <w:pStyle w:val="Heading4"/>
        <w:numPr>
          <w:ilvl w:val="3"/>
          <w:numId w:val="1"/>
        </w:numPr>
        <w:rPr/>
      </w:pPr>
      <w:bookmarkStart w:id="448" w:name="__RefHeading___Toc4300900_581953129"/>
      <w:bookmarkStart w:id="449" w:name="_Toc168"/>
      <w:bookmarkEnd w:id="448"/>
      <w:r>
        <w:rPr>
          <w:rtl w:val="true"/>
        </w:rPr>
        <w:t>دیدگاه شیعه</w:t>
      </w:r>
      <w:bookmarkEnd w:id="449"/>
    </w:p>
    <w:p>
      <w:pPr>
        <w:pStyle w:val="BookText"/>
        <w:rPr/>
      </w:pPr>
      <w:r>
        <w:rPr>
          <w:rFonts w:ascii="IRNazanin" w:hAnsi="IRNazanin" w:eastAsia="IRNazanin"/>
          <w:color w:val="111111"/>
          <w:sz w:val="28"/>
          <w:sz w:val="28"/>
          <w:szCs w:val="28"/>
          <w:rtl w:val="true"/>
          <w:lang w:bidi="fa-IR"/>
        </w:rPr>
        <w:t>شیخ صدوق در این زمینه گفته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اعتقادنا فی الأنبیاء و الرسل و الأئمّة و الملائکة صلوات اللّه علیهم أنّهم معصومون مطهّرون من کل دنس، و أنّهم لا یذنبون ذنبا، لا صغیرا و لا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یعْصُونَ اللَّهَ </w:t>
      </w:r>
    </w:p>
    <w:p>
      <w:pPr>
        <w:pStyle w:val="BookText"/>
        <w:rPr/>
      </w:pPr>
      <w:r>
        <w:rPr>
          <w:rFonts w:ascii="Amiri" w:hAnsi="Amiri" w:eastAsia="Amiri" w:cs="Amiri"/>
          <w:color w:val="111111"/>
          <w:sz w:val="28"/>
          <w:sz w:val="28"/>
          <w:szCs w:val="28"/>
          <w:rtl w:val="true"/>
          <w:lang w:bidi="ar-SA"/>
        </w:rPr>
        <w:t>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من نفی عنهم العصمة فی شی‌ء من أحوالهم فقد جهلهم؛</w:t>
      </w:r>
      <w:r>
        <w:rPr>
          <w:rStyle w:val="FootnoteAnchor"/>
          <w:rtl w:val="true"/>
        </w:rPr>
        <w:footnoteReference w:id="556"/>
      </w:r>
      <w:r>
        <w:rPr>
          <w:rFonts w:ascii="IRNazanin" w:hAnsi="IRNazanin" w:eastAsia="IRNazanin"/>
          <w:color w:val="111111"/>
          <w:sz w:val="28"/>
          <w:sz w:val="28"/>
          <w:szCs w:val="28"/>
          <w:rtl w:val="true"/>
          <w:lang w:bidi="fa-IR"/>
        </w:rPr>
        <w:t xml:space="preserve">اعتقاد ما در شأن انبیا ، رسل ، ائمه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معصوم و پاکیزه‌شد‌گانند از هر چرکینی و آنکه ایشان هیچ معصیتی را مرتکب نمی شوند نه کبیره و نه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حقتعالی نمی‌نمایند، هر چه امرشان می فرماید و هر چه مأمور می شوند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ایشان را در حالی از احوالشان معصوم ندانسته، پس به تحقیق که جاهل به حق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صفات امام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صفات الامام أن یکون معصوما عن کل قبیح منزها من کل معصیة؛</w:t>
      </w:r>
      <w:r>
        <w:rPr>
          <w:rStyle w:val="FootnoteAnchor"/>
          <w:rtl w:val="true"/>
        </w:rPr>
        <w:footnoteReference w:id="557"/>
      </w:r>
      <w:r>
        <w:rPr>
          <w:rFonts w:ascii="IRNazanin" w:hAnsi="IRNazanin" w:eastAsia="IRNazanin"/>
          <w:color w:val="111111"/>
          <w:sz w:val="28"/>
          <w:sz w:val="28"/>
          <w:szCs w:val="28"/>
          <w:rtl w:val="true"/>
          <w:lang w:bidi="fa-IR"/>
        </w:rPr>
        <w:t>از صفات امام اینکه مصون از هر قبیح و پاک و دور از هر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یکون الإمام معصوما من القبائح و الاخلال بالواجبات؛</w:t>
      </w:r>
      <w:r>
        <w:rPr>
          <w:rStyle w:val="FootnoteAnchor"/>
          <w:rtl w:val="true"/>
        </w:rPr>
        <w:footnoteReference w:id="558"/>
      </w:r>
      <w:r>
        <w:rPr>
          <w:rFonts w:ascii="IRNazanin" w:hAnsi="IRNazanin" w:eastAsia="IRNazanin"/>
          <w:color w:val="111111"/>
          <w:sz w:val="28"/>
          <w:sz w:val="28"/>
          <w:szCs w:val="28"/>
          <w:rtl w:val="true"/>
          <w:lang w:bidi="fa-IR"/>
        </w:rPr>
        <w:t xml:space="preserve">واجب است امام معصوم از گناهان و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عصمت با عدالت</w:t>
      </w:r>
    </w:p>
    <w:p>
      <w:pPr>
        <w:pStyle w:val="BookText"/>
        <w:rPr/>
      </w:pPr>
      <w:r>
        <w:rPr>
          <w:rFonts w:ascii="IRNazanin" w:hAnsi="IRNazanin" w:eastAsia="IRNazanin"/>
          <w:color w:val="111111"/>
          <w:sz w:val="28"/>
          <w:sz w:val="28"/>
          <w:szCs w:val="28"/>
          <w:rtl w:val="true"/>
          <w:lang w:bidi="fa-IR"/>
        </w:rPr>
        <w:t>عصمت و عدالت، هر دو، باعث اجتناب شخص از گناهان است؛ البته بین این دو تفاوت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موهبتی الهی است که به شخصی داده می شود و به واسطه آن معصوم اصلاً خطا نمی کند در حالی که عدالت، ملکه ای است اکتسابی که غالباً مانع از صدور گناه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گرچه مانع از صدور گناه می‌شود، ولی انگیزه گناه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لحظه، احتمال صدور گناه یا فکر گناه از شخص عادل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عصمت، گرچه قدرت بر گناه هست، ولی صدور معصیت، ممتنع بوده و انسان معصوم حتی </w:t>
      </w:r>
      <w:bookmarkStart w:id="450" w:name="pg5785_61879"/>
    </w:p>
    <w:p>
      <w:pPr>
        <w:pStyle w:val="BookText"/>
        <w:rPr/>
      </w:pPr>
      <w:bookmarkEnd w:id="450"/>
      <w:r>
        <w:rPr>
          <w:rFonts w:ascii="IRNazanin" w:hAnsi="IRNazanin" w:eastAsia="IRNazanin"/>
          <w:color w:val="111111"/>
          <w:sz w:val="28"/>
          <w:sz w:val="28"/>
          <w:szCs w:val="28"/>
          <w:rtl w:val="true"/>
          <w:lang w:bidi="fa-IR"/>
        </w:rPr>
        <w:t>فکر گناه نیز نمی کند، زیرا هیچ انگیزه برای انجام گناه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قوه و ملکه ای است که انسان عملا به واسطه آن از گناهان اجتناب می کند، ولی عصمت از قبیل علم می باشد؛ علم به قبح معصیت است که با وجود آن، هرگز معصیت صادر نمی شود؛ مانند کسی که علم قطعی به سم و مهلک بودن مایعی داشته باشد او هرگز نخواهد خورد و در نتیجه صدور معصیت از عادل ممکن است و از معصوم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نسیان و غفلت با عدالت تزاحم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عادل گاهی از روی اشتباه یا غفلت، دچار خطا می شود؛ اما این امور با ملکه عصمت منافات دارد و معصوم، هیچگاه دچار سهو و نسیان و غفلت نمی‌شود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451" w:name="__RefHeading___Toc4300902_581953129"/>
      <w:bookmarkStart w:id="452" w:name="_Toc169"/>
      <w:bookmarkEnd w:id="451"/>
      <w:r>
        <w:rPr>
          <w:rtl w:val="true"/>
        </w:rPr>
        <w:t>منشأ عصمت</w:t>
      </w:r>
      <w:bookmarkEnd w:id="452"/>
    </w:p>
    <w:p>
      <w:pPr>
        <w:pStyle w:val="BookText"/>
        <w:rPr/>
      </w:pPr>
      <w:r>
        <w:rPr>
          <w:rFonts w:ascii="IRNazanin" w:hAnsi="IRNazanin" w:eastAsia="IRNazanin"/>
          <w:color w:val="111111"/>
          <w:sz w:val="28"/>
          <w:sz w:val="28"/>
          <w:szCs w:val="28"/>
          <w:rtl w:val="true"/>
          <w:lang w:bidi="fa-IR"/>
        </w:rPr>
        <w:t>در این که منشأ صیانت و حفظ معصوم از گناه ارادهِ الهی است اختلاف و تردیدی وجود ندارد، اما از آن جا که دیدگاه آنان دربارهِ نحوهِ تأ‌ثیرگذاری ارادهِ خداوند در حوادث و رخدادهای جهان متفاوت است، در بارهِ استناد عصمت معصومان به ارادهِ الهی نیز تفسیرها و تعبیرهای متفاوتی ارایه 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اشعری که نظام اسباب و مسببات را نپذیرفته و به استناد بی واسطهِ حوادث به ارادهِ الهی اعتقاد دارند، عصمت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نیافریدن گناه در معصوم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ایجی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عندنا ان لایخلق اللّه فیهم ذنبا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میرسید شریف گرگانی در شرح کلام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مقتضای اصل کلامی ما است که همهِ اشیا بدون واسطه به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w:t>
      </w:r>
    </w:p>
    <w:p>
      <w:pPr>
        <w:pStyle w:val="BookText"/>
        <w:rPr/>
      </w:pPr>
      <w:r>
        <w:rPr>
          <w:rFonts w:ascii="IRNazanin" w:hAnsi="IRNazanin" w:eastAsia="IRNazanin"/>
          <w:color w:val="111111"/>
          <w:sz w:val="28"/>
          <w:sz w:val="28"/>
          <w:szCs w:val="28"/>
          <w:rtl w:val="true"/>
          <w:lang w:bidi="fa-IR"/>
        </w:rPr>
        <w:t>تفتازانی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عصمت این است که خداوند گناه را در بندهِ خود نیافریند؛ با این که بر انجام گناه توانا و مختار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عدلیه که به وجوب لطف بر خداوند اعتقاد دارند، عصمت را بر این اساس تفسیر کرده‌اند، چنان که سید مرتضی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العصمة هی اللطف الّذی یفعله تعالی، فیختار العبد عنده الاِمتناع من فعل القبیح؛</w:t>
      </w:r>
      <w:r>
        <w:rPr>
          <w:rStyle w:val="FootnoteAnchor"/>
          <w:rtl w:val="true"/>
        </w:rPr>
        <w:footnoteReference w:id="562"/>
      </w:r>
      <w:r>
        <w:rPr>
          <w:rFonts w:ascii="IRNazanin" w:hAnsi="IRNazanin" w:eastAsia="IRNazanin"/>
          <w:color w:val="111111"/>
          <w:sz w:val="28"/>
          <w:sz w:val="28"/>
          <w:szCs w:val="28"/>
          <w:rtl w:val="true"/>
          <w:lang w:bidi="fa-IR"/>
        </w:rPr>
        <w:t xml:space="preserve">بدان که عصمت عبارت است از لطفی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به واسطهِ آن انسان از فعل قبیح امتناع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متکلمان، عصمت یعنی امتناع و خودداری اختیاری انسان از گناه به واسطهِ لطفی که خداوند در حق او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و دیگر متکلمان عدلیه در تعریف عصمت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لطفی است که خداوند به مکلف ارزانی می‌دارد به گونه‌ای که صدور معصیت از وی ممتنع می‌گردد؛ زیرا با وجود لطف داعی بر انجام گناه ندارد، بلکه صارف از آن در او موجود است، اگرچه بر انجام گناه توانایی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 معصیت از معصوم به لحاظ قدرت او ممکن است و به لحاظ نداشتن داعی بر گناه و وجود صارف از آن، ممتنع خواهد بود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اسلامی، عصمت را به عنوان ملکه‌ای نفسانی تعریف کرده‌اند که با بودن آن سرزدن گناه از معصوم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ملکة لایصدر عن صاحبها معها المعاصی، و هذا علی را‌ی الحکماء؛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دیدگاه حکما عصمت ملکه‌ای است که از دارندهِ آن معصیت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عضدالدین ایجی نیز گفته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عند الحکماء ملکة تمنع عن الفجور و تحصل بالعلم بمثالب المعاصی و مناقب </w:t>
      </w:r>
    </w:p>
    <w:p>
      <w:pPr>
        <w:pStyle w:val="BookText"/>
        <w:rPr/>
      </w:pPr>
      <w:r>
        <w:rPr>
          <w:rFonts w:ascii="IRNazanin" w:hAnsi="IRNazanin" w:eastAsia="IRNazanin"/>
          <w:color w:val="111111"/>
          <w:sz w:val="28"/>
          <w:sz w:val="28"/>
          <w:szCs w:val="28"/>
          <w:rtl w:val="true"/>
          <w:lang w:bidi="fa-IR"/>
        </w:rPr>
        <w:t>الطاعات و تتأ‌کد بتتابع الوحی بالا‌وامر و النواهی؛</w:t>
      </w:r>
      <w:r>
        <w:rPr>
          <w:rStyle w:val="FootnoteAnchor"/>
          <w:rtl w:val="true"/>
        </w:rPr>
        <w:footnoteReference w:id="564"/>
      </w:r>
      <w:r>
        <w:rPr>
          <w:rFonts w:ascii="IRNazanin" w:hAnsi="IRNazanin" w:eastAsia="IRNazanin"/>
          <w:color w:val="111111"/>
          <w:sz w:val="28"/>
          <w:sz w:val="28"/>
          <w:szCs w:val="28"/>
          <w:rtl w:val="true"/>
          <w:lang w:bidi="fa-IR"/>
        </w:rPr>
        <w:t>عصمت از نظر حکما ملکه‌ای است که مانع انجام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به واسطهِ علم به پی آمدهای ناگوار گناهان و نتایج ارزشمند طاعات و عبادات حاصل می‌شود و در اثر وحی الهی در مورد اوامر و نواهی،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سه دیدگاه، نظریه متکلمان عدلیه استوارتر از دو دیدگاه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اشاعره چون با اصل علیت در تعارض است،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حکما نیز اگر به گونه‌ای تفسیر شود که مستلزم اکتسابی بودن عصمت باشد، پذیرفته نیست؛ زیرا لازمهِ آن این است که معصومان در آغاز فاقد ویژگی عصمت باشند، و به تدریج، در سایه علم و عمل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درست در باب عصمت این است که پیامبران و امامان از آغاز خلقت دارای صفت عصمت می‌باشند، و عصمت موهبتی است الهی که به دلیل شایستگی ویژهِ آنان، به آن‌ها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دیدگاه حکما را به گونه‌ای تفسیر کرد که با موهبتی بودن عصمت منافات نداشته باشد؛ بدین معنا که ملکهِ عصمت، محصول صفای فطرت و خلوص نفس معصوم و نیز علم ویژه‌ای است که او به صفات جمال و جلال خداوند از یک سو و پیآمدهای خوب و بد طاعات و گناهان از سوی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صفای فطری و خلوص نفسانی و علم ویژه عشق به جمال محبوب وجود او را فرا می‌گیرد، جز به رضای معشوق نمی‌اندیشد و از هر چه جز او است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هرگز میل به گناه در او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آثار لطف ویژهِ الهی نسبت به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چنین گفته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برخی از بندگان خود را به استقامت فطرت و اعتدال خلقت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از آغاز با ذهن‌هایی وقّاد و ادراک‌هایی درست و نفوسی پاکیزه و قلب‌هایی سلیم مسیر زندگی را برگزیده و نشو و نما کرده‌اند و در پرتو صفای فطرت و سلامت نفس از نعمت اخلاص بهره‌ای شایان برده‌اند</w:t>
      </w:r>
      <w:r>
        <w:rPr>
          <w:rFonts w:eastAsia="IRNazanin" w:cs="IRNazanin"/>
          <w:color w:val="111111"/>
          <w:sz w:val="28"/>
          <w:szCs w:val="28"/>
          <w:rtl w:val="true"/>
          <w:lang w:bidi="fa-IR"/>
        </w:rPr>
        <w:t>.</w:t>
      </w:r>
      <w:r>
        <w:rPr>
          <w:rStyle w:val="FootnoteAnchor"/>
          <w:rtl w:val="true"/>
        </w:rPr>
        <w:footnoteReference w:id="565"/>
      </w:r>
      <w:bookmarkStart w:id="453" w:name="pg5785_61886"/>
    </w:p>
    <w:p>
      <w:pPr>
        <w:pStyle w:val="Heading4"/>
        <w:numPr>
          <w:ilvl w:val="3"/>
          <w:numId w:val="1"/>
        </w:numPr>
        <w:rPr/>
      </w:pPr>
      <w:bookmarkStart w:id="454" w:name="__RefHeading___Toc4300904_581953129"/>
      <w:bookmarkStart w:id="455" w:name="_Toc170"/>
      <w:bookmarkEnd w:id="453"/>
      <w:bookmarkEnd w:id="454"/>
      <w:r>
        <w:rPr>
          <w:rtl w:val="true"/>
        </w:rPr>
        <w:t>مراتب عصمت</w:t>
      </w:r>
      <w:bookmarkEnd w:id="455"/>
    </w:p>
    <w:p>
      <w:pPr>
        <w:pStyle w:val="BookText"/>
        <w:rPr/>
      </w:pPr>
      <w:r>
        <w:rPr>
          <w:rFonts w:ascii="IRNazanin" w:hAnsi="IRNazanin" w:eastAsia="IRNazanin"/>
          <w:color w:val="111111"/>
          <w:sz w:val="28"/>
          <w:sz w:val="28"/>
          <w:szCs w:val="28"/>
          <w:rtl w:val="true"/>
          <w:lang w:bidi="fa-IR"/>
        </w:rPr>
        <w:t>برای عصمت مراتبی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عملی؛ که به نام عصمت از گناه معروف است و مراد این است که رفتار خلاف دستورات دین را انجام ندادن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علمی؛ یعنی معصوم از حیث علم و معرفت دچار خطا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 دارای مراتب و ابعادی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شناخت احکام الهی؛ عصمت در شناخت موضوعات احکام شرعی؛ عصمت در بیان احکام و پیام های دین، عصمت در تشخیص مصالح و مفاسد امور مربوط به رهبری جامعه اسلامی؛ عصمت در امور مربوط به زندگی عادی اعم از مسایل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مورد نخست تردیدی نیست؛ اما درباره دیگر مراتب عصمت علمی، دیدگاه مشهور میان شیعه لزوم عصمت پیامبران و امامان در همهِ مراتب یاد شده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عیوب خَلقی و جسمی؛ یعنی امام نباید از حیث بدنی دارای نقصی باشد، و یا دچار بیماری نفرت آوری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عیوب خُلقی، امام نباید اخلاق رذیله و ناپسند 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لاهیجی می گوید از نظر امامیه، همان گونه که عصمت از ذنوب در امام شرط است، عصمت از عیوب نیز شرط است؛ خواه آن عیوب جسمانی باشد مانند بیماری‌های مزمن یا نفرت آور همچون جذام، یا عیوب نفسانی مانند بخل، خسیس بودن، یا عیوب عقلانی مانند نادانی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در باب عصمت، تنها عصمت از گناهان را مطرح می‌کنند و پیراستگی امام از عیوب دیگر را به عنوان شرایط جداگانه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عصمت را در معنای اعم آن به کار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عیوب نسبی مانند دنائت و پستی نیاکان و ناپاکی مادران را هم شامل می‌شود</w:t>
      </w:r>
      <w:r>
        <w:rPr>
          <w:rFonts w:eastAsia="IRNazanin" w:cs="IRNazanin"/>
          <w:color w:val="111111"/>
          <w:sz w:val="28"/>
          <w:szCs w:val="28"/>
          <w:rtl w:val="true"/>
          <w:lang w:bidi="fa-IR"/>
        </w:rPr>
        <w:t>.</w:t>
      </w:r>
      <w:r>
        <w:rPr>
          <w:rStyle w:val="FootnoteAnchor"/>
          <w:rtl w:val="true"/>
        </w:rPr>
        <w:footnoteReference w:id="567"/>
      </w:r>
      <w:bookmarkStart w:id="456" w:name="pg5785_61888"/>
    </w:p>
    <w:p>
      <w:pPr>
        <w:pStyle w:val="Heading4"/>
        <w:numPr>
          <w:ilvl w:val="3"/>
          <w:numId w:val="1"/>
        </w:numPr>
        <w:rPr/>
      </w:pPr>
      <w:bookmarkStart w:id="457" w:name="__RefHeading___Toc4300906_581953129"/>
      <w:bookmarkStart w:id="458" w:name="_Toc171"/>
      <w:bookmarkEnd w:id="456"/>
      <w:bookmarkEnd w:id="457"/>
      <w:r>
        <w:rPr>
          <w:rtl w:val="true"/>
        </w:rPr>
        <w:t>انکار عصمت</w:t>
      </w:r>
      <w:bookmarkEnd w:id="458"/>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اشاعره و چه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به عنوان یکی از شرایط امامت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امام می تواند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الفراء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مانع تداوم امامت نمی‌باشد؛ اعم از این که فسق، مربوط به افعال جوارح باشد و از روی شهوت مرتکب منکرات شود یا این که متعلق به اعتقاد باشد؛ به طوری که با عارض شدن شبهه‌ای، راه خلاف حق را برگزیند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دلایلی که اینان برای معتبر نبودن عصمت اقامه کرده‌اند،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بر امامت ابو بکر و عمر و عثمان است و هیچ کس بر عصمت آنها قایل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 توانیم بر عصمت کسی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شرط عصمت تکلیف مالایطاق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انتخاب امام با مردم است و مردم توانایی شناخت این صفت در کسی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احتیاج به دلیل دارد، اشتراط عصمت است، و الا معتبر ندانستن عصمت، احتیاج به دلیل ندارد</w:t>
      </w:r>
      <w:r>
        <w:rPr>
          <w:rFonts w:eastAsia="IRNazanin" w:cs="IRNazanin"/>
          <w:color w:val="111111"/>
          <w:sz w:val="28"/>
          <w:szCs w:val="28"/>
          <w:rtl w:val="true"/>
          <w:lang w:bidi="fa-IR"/>
        </w:rPr>
        <w:t>.</w:t>
      </w:r>
      <w:r>
        <w:rPr>
          <w:rStyle w:val="FootnoteAnchor"/>
          <w:rtl w:val="true"/>
        </w:rPr>
        <w:footnoteReference w:id="56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ادله منکران عصمت، در پرتو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اقامه کرده است، مورد بحث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عصمت را از حیث لغت و اصطلاح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عصمت و عدالت چه تفاوت هایی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استناد عصمت معصومان به ارادهِ الهی چه تفسیرها و تعبیرهایی ارایه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عصمت معصوم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عصمت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انکار عصمت امام از نظر اهل سنت چیست؟</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عصمت نبی و امام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دانشمندان شیعه در رابطه با مراتب عصمت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عصمة الانبیاء،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الانبیاء و الرسل، سید 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المقارن، علی ربانی گلپایگانی</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5785_61891"/>
      <w:bookmarkStart w:id="460" w:name="pg5785_61891"/>
      <w:bookmarkEnd w:id="460"/>
    </w:p>
    <w:p>
      <w:pPr>
        <w:pStyle w:val="Heading2"/>
        <w:numPr>
          <w:ilvl w:val="1"/>
          <w:numId w:val="1"/>
        </w:numPr>
        <w:rPr/>
      </w:pPr>
      <w:bookmarkStart w:id="461" w:name="pg5785_61891"/>
      <w:bookmarkStart w:id="462" w:name="__RefHeading___Toc4300908_581953129"/>
      <w:bookmarkStart w:id="463" w:name="_Toc172"/>
      <w:bookmarkEnd w:id="461"/>
      <w:bookmarkEnd w:id="462"/>
      <w:r>
        <w:rPr>
          <w:rtl w:val="true"/>
        </w:rPr>
        <w:t>درس بیستم</w:t>
      </w:r>
      <w:r>
        <w:rPr>
          <w:rtl w:val="true"/>
        </w:rPr>
        <w:t xml:space="preserve">: </w:t>
      </w:r>
      <w:r>
        <w:rPr>
          <w:rtl w:val="true"/>
        </w:rPr>
        <w:t>اوصاف امام</w:t>
      </w:r>
      <w:r>
        <w:rPr/>
        <w:t>2</w:t>
      </w:r>
      <w:r>
        <w:rPr>
          <w:rtl w:val="true"/>
        </w:rPr>
        <w:t xml:space="preserve"> (</w:t>
      </w:r>
      <w:r>
        <w:rPr>
          <w:rtl w:val="true"/>
        </w:rPr>
        <w:t>عصمت</w:t>
      </w:r>
      <w:r>
        <w:rPr>
          <w:rtl w:val="true"/>
        </w:rPr>
        <w:t>)</w:t>
      </w:r>
      <w:bookmarkEnd w:id="463"/>
    </w:p>
    <w:p>
      <w:pPr>
        <w:pStyle w:val="Heading3"/>
        <w:numPr>
          <w:ilvl w:val="2"/>
          <w:numId w:val="1"/>
        </w:numPr>
        <w:rPr/>
      </w:pPr>
      <w:bookmarkStart w:id="464" w:name="__RefHeading___Toc4300910_581953129"/>
      <w:bookmarkStart w:id="465" w:name="_Toc173"/>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امتناع تسلسل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اشکالات </w:t>
      </w:r>
      <w:bookmarkStart w:id="466" w:name="pg5785_61892"/>
    </w:p>
    <w:p>
      <w:pPr>
        <w:pStyle w:val="Heading3"/>
        <w:numPr>
          <w:ilvl w:val="2"/>
          <w:numId w:val="1"/>
        </w:numPr>
        <w:rPr/>
      </w:pPr>
      <w:bookmarkStart w:id="467" w:name="__RefHeading___Toc4300912_581953129"/>
      <w:bookmarkStart w:id="468" w:name="_Toc174"/>
      <w:bookmarkEnd w:id="466"/>
      <w:bookmarkEnd w:id="467"/>
      <w:r>
        <w:rPr>
          <w:rtl w:val="true"/>
        </w:rPr>
        <w:t>دلایل اثبات عصمت امام</w:t>
      </w:r>
      <w:bookmarkEnd w:id="468"/>
    </w:p>
    <w:p>
      <w:pPr>
        <w:pStyle w:val="Heading4"/>
        <w:numPr>
          <w:ilvl w:val="3"/>
          <w:numId w:val="1"/>
        </w:numPr>
        <w:rPr/>
      </w:pPr>
      <w:bookmarkStart w:id="469" w:name="__RefHeading___Toc4300914_581953129"/>
      <w:bookmarkStart w:id="470" w:name="_Toc175"/>
      <w:bookmarkEnd w:id="469"/>
      <w:r>
        <w:rPr/>
        <w:t>1</w:t>
      </w:r>
      <w:r>
        <w:rPr>
          <w:rtl w:val="true"/>
        </w:rPr>
        <w:t xml:space="preserve">. </w:t>
      </w:r>
      <w:r>
        <w:rPr>
          <w:rtl w:val="true"/>
        </w:rPr>
        <w:t>برهان امتناع تسلسل</w:t>
      </w:r>
      <w:bookmarkEnd w:id="470"/>
    </w:p>
    <w:p>
      <w:pPr>
        <w:pStyle w:val="Heading5"/>
        <w:numPr>
          <w:ilvl w:val="4"/>
          <w:numId w:val="1"/>
        </w:numPr>
        <w:rPr/>
      </w:pPr>
      <w:bookmarkStart w:id="471" w:name="__RefHeading___Toc4300916_581953129"/>
      <w:bookmarkStart w:id="472" w:name="_Toc176"/>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مهم‌ترین برهان عقلی بر لزوم عصمت امام، برهان امتناع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خطا کند، برای رفع خطا باید به امام دیگر مراجعه کرد و اگر او هم معصوم نباشد، رجوع به امام دیگر لازم می‌آید و هیچ وقت رفع خطا و 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تسلسل، باطل است، وجود امام معصوم،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منطقی این برهان در قالب قیاس استثنایی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وجود امامان غیرمتناهی یا تسلسل در امامت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حکم عقل محال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ملزوم نیز محال و باطل خواهد بود؛ در نتیجه 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 بودن قیاس استثنایی مزبور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درستی ملازمه و دیگری، نادرستی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بطلان لازم شکی نیست؛ زیرا وجود امام در هر زمانی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فرض امامان غیرمتناهی در یک زمان محدود نوعی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درستی ملازمه باید علت نیاز جامعه اسلامی به امام،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امامیه امامت را لطفی در حق مکلفان می دانند،زیرا وجود امام در جامعه باعث می‌شود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انجام تکالیف شرعی خویش توجه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انجام طاعات نزدیکتر شده و از ارتکاب گناهان دوری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تحلیل لطف بودن امام در حق افراد جامعه بر دو امر استوار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مکلف به انجام دستورات دین هستند؛ </w:t>
      </w:r>
      <w:bookmarkStart w:id="473" w:name="pg5785_61893"/>
    </w:p>
    <w:p>
      <w:pPr>
        <w:pStyle w:val="BookText"/>
        <w:rPr/>
      </w:pPr>
      <w:bookmarkEnd w:id="47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معصوم نبوده و خطاپذیرند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 نیاز افراد جامعه اسلامی به امام، مکلف بودن و معصوم نبودن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امام نیز معصوم نباشد، ملاک احتیاج به امام در او بوده و او نیز به امام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امامِ امام و هر امام دیگری که معصوم نباشد،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امام معصوم، نباشد، باید در یک زمان امامان نامتناهی وجود داشته باشد و چنان که گذشت، این امر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در بیش‌تر کتاب‌های متکلمان امامیه مطرح شده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سید مرتضی آن را استوارترین دلیل عقلی بر لزوم عصمت امام دانسته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خواجه نصیرالدین طوسی با عبارتی کوتاه به این استدلال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التسلسل یوجب عصمته؛</w:t>
      </w:r>
      <w:r>
        <w:rPr>
          <w:rStyle w:val="FootnoteAnchor"/>
          <w:rtl w:val="true"/>
        </w:rPr>
        <w:footnoteReference w:id="572"/>
      </w:r>
      <w:r>
        <w:rPr>
          <w:rFonts w:ascii="IRNazanin" w:hAnsi="IRNazanin" w:eastAsia="IRNazanin"/>
          <w:color w:val="111111"/>
          <w:sz w:val="28"/>
          <w:sz w:val="28"/>
          <w:szCs w:val="28"/>
          <w:rtl w:val="true"/>
          <w:lang w:bidi="fa-IR"/>
        </w:rPr>
        <w:t>امتناع تسلسل موجب این است که امام معصوم باشد</w:t>
      </w:r>
      <w:r>
        <w:rPr>
          <w:rFonts w:eastAsia="IRNazanin" w:cs="IRNazanin"/>
          <w:color w:val="111111"/>
          <w:sz w:val="28"/>
          <w:szCs w:val="28"/>
          <w:rtl w:val="true"/>
          <w:lang w:bidi="fa-IR"/>
        </w:rPr>
        <w:t>.</w:t>
      </w:r>
    </w:p>
    <w:p>
      <w:pPr>
        <w:pStyle w:val="Heading5"/>
        <w:numPr>
          <w:ilvl w:val="4"/>
          <w:numId w:val="1"/>
        </w:numPr>
        <w:rPr/>
      </w:pPr>
      <w:bookmarkStart w:id="474" w:name="__RefHeading___Toc4300918_581953129"/>
      <w:bookmarkStart w:id="475" w:name="_Toc177"/>
      <w:bookmarkEnd w:id="474"/>
      <w:r>
        <w:rPr>
          <w:rtl w:val="true"/>
        </w:rPr>
        <w:t>بررسی اشکالات</w:t>
      </w:r>
      <w:bookmarkEnd w:id="475"/>
    </w:p>
    <w:p>
      <w:pPr>
        <w:pStyle w:val="BookText"/>
        <w:rPr/>
      </w:pPr>
      <w:r>
        <w:rPr>
          <w:rFonts w:ascii="IRNazanin" w:hAnsi="IRNazanin" w:eastAsia="IRNazanin"/>
          <w:color w:val="111111"/>
          <w:sz w:val="28"/>
          <w:sz w:val="28"/>
          <w:szCs w:val="28"/>
          <w:rtl w:val="true"/>
          <w:lang w:bidi="fa-IR"/>
        </w:rPr>
        <w:t>بر این استدلال اشکالاتی وارد شده است که لازم است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این اشکال دو بخش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امامت اجرای احکام و حدود الهی اجرا و دفاع از کیان امت اسلامی در برابر هجوم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امام نباشد ضررها و مفاسد بزرگی بر جامعه وارد می شود</w:t>
      </w:r>
      <w:r>
        <w:rPr>
          <w:rStyle w:val="FootnoteAnchor"/>
          <w:rtl w:val="true"/>
        </w:rPr>
        <w:footnoteReference w:id="573"/>
      </w:r>
      <w:r>
        <w:rPr>
          <w:rFonts w:ascii="IRNazanin" w:hAnsi="IRNazanin" w:eastAsia="IRNazanin"/>
          <w:color w:val="111111"/>
          <w:sz w:val="28"/>
          <w:sz w:val="28"/>
          <w:szCs w:val="28"/>
          <w:rtl w:val="true"/>
          <w:lang w:bidi="fa-IR"/>
        </w:rPr>
        <w:t xml:space="preserve">و چون دفع این گونه ضررها و مفاسد از نظر شرع واجب است، امامت نیز </w:t>
      </w:r>
    </w:p>
    <w:p>
      <w:pPr>
        <w:pStyle w:val="BookText"/>
        <w:rPr/>
      </w:pP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برای دفع این گونه ضررها معصوم بودن امام لازم نیست، بلکه علم، اجتهاد، عدالت و حسن اعتقاد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ضررهای یاد شده با وجود امام غیرمعصوم دفع نشود، باز هم مشکلی پیش نخواهد آمد؛ زیرا امت اسلامی که بهترین امت‌هاست و نیز علمای شریعت مانع و دافع ضررها و مفاسد یاد شده خواهند بود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از بخش اول در این که یکی از اهداف مهم امامت اجرای احکام اسلامی، حدود الهی و دفاع از کیان اسلام و مسلمین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مطلب به معنای آن است که عموم مکلفان دچار خطا می شوند؛ زیرا اگر آنها معصوم باشند، در اجرای احکام الهی کوتاهی نخواهند کرد و زمینه‌ای برای اجرای حدود شرعی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امام از آن جهت است که افراد جامعه اسلامی معصوم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پاسخ به این اشکال که علت نیاز به امام، اقامه حدود شرعی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فرض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که نیاز به امام در صورتی است که فرد یا افرادی مستحق اجرای حدود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که وجود امام لازم است تا اگر مستحق اجرای حدود تحقق یافت، امام حدود الهی را اجرا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یا مقصود فعلیت استحقاق اجرای حدود است یا شأ‌نیت استحقاق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نادرست است؛ زیرا لازمهِ آن این است که تنها افراد خطاکار و فاسقان نیازمند امام باشند؛ در حالی که وجوب امامت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نیز به اعتقاد امامیه </w:t>
      </w:r>
    </w:p>
    <w:p>
      <w:pPr>
        <w:pStyle w:val="BookText"/>
        <w:rPr/>
      </w:pPr>
      <w:r>
        <w:rPr>
          <w:rFonts w:ascii="IRNazanin" w:hAnsi="IRNazanin" w:eastAsia="IRNazanin"/>
          <w:color w:val="111111"/>
          <w:sz w:val="28"/>
          <w:sz w:val="28"/>
          <w:szCs w:val="28"/>
          <w:rtl w:val="true"/>
          <w:lang w:bidi="fa-IR"/>
        </w:rPr>
        <w:t>باز می‌گردد؛ زیرا مفاد آن این است که چون افراد جامعه اسلامی جایز الخطا و غیرمعصومند، باید در جامعه امامی باشد تا هر گاه کسی مرتکب خطایی شد که مستحق اجرای حدود الهی است، امام حدود الهی را اجرا 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جواب بخش دوم باید گفت این سخن نفی وجوب امامت است؛ زیرا اگر امت اسلامی یا علمای شریعت برای دفع ضررهای ناشی از نبودن امام کافی می‌بود، اصولاً امامت واجب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مهم‌ترین دلیل وی و دیگر دانشمندان اهل سنت بر وجوب امامت این است که اگر امام نباشد، برای جامعه اسلامی ضررها و مفاسد مهمی پیش خواهد آمد و چون دفع این گونه ضررها و مفاسد در شریعت اسلام واجب است، پس نصب امام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آمدی در تبیین وجوب وجود امام در بین امت اسلامی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مقصود شارع از اوامر و نواهی، تشریع حدود و قصاص و احکام مربوط به معاملات و زناشویی و احکام جهاد و برپایی شعایر اسلامی در اعیاد و جمعه‌ها، همگی برای اصلاح معاش و معاد مسلمانان بوده است و این هدف جز با وجود امامی مطاع از جانب شرع که مسلمانان زمام امور خویش را به دست او بسپارند،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نصب امام از مهم‌ترین مصالح مسلمانان و بزرگ‌ترین ارکان دین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تفتازانی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شارع به اقامه حدود و حفظ مرزها و آماده بودن سپاه برای جهاد با دشمنان و بسیاری از امور مربوط به حفظ نظام امر کرده است، اموری که جز با امام انجام شدنی نیست، و از طرفی، آن چه واجب مطلق بدون آن تحقق نمی‌یابد، واجب است، پس وجود امام نیز واجب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در ردّ عصمت امام بر این نظر است که چون انسان معصوم نیز مکلف بوده و </w:t>
      </w:r>
    </w:p>
    <w:p>
      <w:pPr>
        <w:pStyle w:val="BookText"/>
        <w:rPr/>
      </w:pPr>
      <w:r>
        <w:rPr>
          <w:rFonts w:ascii="IRNazanin" w:hAnsi="IRNazanin" w:eastAsia="IRNazanin"/>
          <w:color w:val="111111"/>
          <w:sz w:val="28"/>
          <w:sz w:val="28"/>
          <w:szCs w:val="28"/>
          <w:rtl w:val="true"/>
          <w:lang w:bidi="fa-IR"/>
        </w:rPr>
        <w:t>مورد امتحان الهی قرار می گیرد، لذا از خطا مصون و محفوظ نبوده و ممکن است دچار گناه 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باید توجه داشت جواز یا امکان خطای ذاتی با امکان و جواز وقوع خطا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فرد معصوم قابل تصور است، جواز و امکان ذاتی است، نه جواز و 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انسان معصوم انگیزه گناه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عامل بازدارنده در او یعنی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نیست مرتکب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ضرورت عصمت امام به خاطر آن که اداره جامعه اسلامی و اجرای احکام و حدود الهی بر عهده اوست، اقتضای این را دارد که حاکمان و والیان منصوب از سوی او نیز معصوم باشد؛ زیرا آنان نماینده امام در این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جوینی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یحاولون به اثبات عصمة الاًمام یلزمهم عصمة ولاته و قضاته و جباته للا‌خرجة؛ لازمهِ آن چه امامیه با آن عصمت امام را اثبات می‌کنند این است که عصمت والیان، قضات و گردآورندگان خراج از سوی او را هم اثبات کنند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دقت در دلیل ارائه شده توسط متکلمان امامیه، روشن می‌شود که آنان عصمت امام را در فضای مکلف بودن مردم و خطاپذیر بودن آنان مطرح کردند نه از این نظر که امام، مجری احکام و حدود الهی یا عهده دار امور مربوط به نظام سیاسی جامعه اسلامی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مستشکل جامعه را با نگاه حکومتی دیده و آن را مرکب از دو طبقه هیئت 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مأمورانش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توده مردم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حاکم به </w:t>
      </w:r>
    </w:p>
    <w:p>
      <w:pPr>
        <w:pStyle w:val="BookText"/>
        <w:rPr/>
      </w:pPr>
      <w:r>
        <w:rPr>
          <w:rFonts w:ascii="IRNazanin" w:hAnsi="IRNazanin" w:eastAsia="IRNazanin"/>
          <w:color w:val="111111"/>
          <w:sz w:val="28"/>
          <w:sz w:val="28"/>
          <w:szCs w:val="28"/>
          <w:rtl w:val="true"/>
          <w:lang w:bidi="fa-IR"/>
        </w:rPr>
        <w:t>عنوان یک فرد لحاظ نمی شود بلکه دستگاه حکومتی با همه افرادش با هم دیده می شود؛ در حالی که از منظر شیعه در بحث امام و امامت، امام به عنوان یک فرد تحت عنوان حجت خدا و جانشین رسول خدا عهده دار مدیریت و تربیت همه افراد جامعه است و همه مردم با عنوان مأموم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حتی افرادی که در دستگاه حکومتی مشغول فعالیت هستند نیز به عنوان مأموم و افراد خطاپذیر، نیازمند به راهبری و دستگیری امام لحاظ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عصمتی برای غیر امام اصولاً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استدلال امامیه بر ضرورت عصمت امام، به عنوان تنها راه برای خروج از مشکل تسلسل، تمام نیست؛ بلکه اجماع امت نیز می تواند مشکل را حل کند، به این بیان که چون اجماع امت معصوم است، بر گفتار و کردار امام نظارت دارد، و اگر امام دچار خطا شد، امت معصوم آن را تدارک کرده و اصلاح می کند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بر این اساس، امام برای هر یک از افراد امت لطف است و مجموع امت برای امام لطف می‌باشند و چون جهت مختلف است، دور لازم نخواهد آمد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آن است که امت، امام بر امام باشد و اطاعت امت بر امام واجب باشد، در حالی که کسی چنین حرفی نزده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از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جایز باشد مجموع امت لطف برای امام باشد، جایز است مجموع امت لطف برای هر یک از افراد دیگر جامعه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به امام و وجوب امامت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 معصوم نیست؛ از نظر شیعه که روشن است، زیرا حجیت و عصمت اجماع به خاطر حجیت و عصمت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نیز چنین خواهد بود، زیرا امام از آن مجموع خارج است، و با خروج او اجماعی تحقق نمی‌یابد تا عصمت </w:t>
      </w:r>
    </w:p>
    <w:p>
      <w:pPr>
        <w:pStyle w:val="BookText"/>
        <w:rPr/>
      </w:pPr>
      <w:r>
        <w:rPr>
          <w:rFonts w:ascii="IRNazanin" w:hAnsi="IRNazanin" w:eastAsia="IRNazanin"/>
          <w:color w:val="111111"/>
          <w:sz w:val="28"/>
          <w:sz w:val="28"/>
          <w:szCs w:val="28"/>
          <w:rtl w:val="true"/>
          <w:lang w:bidi="fa-IR"/>
        </w:rPr>
        <w:t>آن مطرح 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 xml:space="preserve">لازمه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 به علت معصوم نبودن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غیر از امام فرد دیگری در جامعه معصوم نباشد؛ زیرا در آن صورت فردی در میان امت خواهد بود که نه امام باشد و نه مأ‌موم؛ در حالی که بر اساس دیدگاه شیعه، امیرالمؤ‌منین امام علی علیه السلام در زمان حیات پیامبر اکرم صلی الله علیه و آله و سلم و یا امام حسن و امام حسین علیهما السلام که امام نبودند، ولی چون معصوم بودند، مأ‌موم نیز نمی‌توانند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اجماع امت اسلامی است، زیرا افراد امت اسلامی یا امامند یا مأ‌موم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پاسخ</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نبودن مکلفان تنها ملاک نیاز به امام معصوم نیست، بلکه یکی از ملاک‌های نیازمندی جامعه اسلامی به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معصوم از این نظر که گناهی از او سر نمی‌زند، در اجرای دین و دستورات خداوند به امام نیاز ندارد، ولی نیاز او به امام از جنبه‌های دیگر منتفی نیست، لذا می‌توان گفت فرد معصوم برای دریافت معارف و احکام الهی به امام معصوم نیاز دارد و خداوند آگاهی او از این حقایق را تنها در آموزش او از امام دانسته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امتناع تسلسل را در مورد عصمت امام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فلسفه وجوب امامت، عصمت امام را اقتضا دارد؟ اشکال 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ضرورت عصمت امام، عصمت مأموران و والیان او لازم می آید؟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اجماع امت به جای عصمت امام، می تواند مشکل امتناع تسلسل را حل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لازمه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 به علت معصوم نبودن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غیر از امام فرد دیگری در جامعه معصوم نباشد؟ اشکال را بیان و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استفاده از برهان امتناع تسلسل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اشکال و یا پاسخ های دیگری در این زمینه مطرح شده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المنقذ من التقلید، سدید الدین حمصی رازی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5785_61901"/>
      <w:bookmarkStart w:id="477" w:name="pg5785_61901"/>
      <w:bookmarkEnd w:id="477"/>
    </w:p>
    <w:p>
      <w:pPr>
        <w:pStyle w:val="Heading2"/>
        <w:numPr>
          <w:ilvl w:val="1"/>
          <w:numId w:val="1"/>
        </w:numPr>
        <w:rPr/>
      </w:pPr>
      <w:bookmarkStart w:id="478" w:name="pg5785_61901"/>
      <w:bookmarkStart w:id="479" w:name="__RefHeading___Toc4300920_581953129"/>
      <w:bookmarkStart w:id="480" w:name="_Toc178"/>
      <w:bookmarkEnd w:id="478"/>
      <w:bookmarkEnd w:id="479"/>
      <w:r>
        <w:rPr>
          <w:rtl w:val="true"/>
        </w:rPr>
        <w:t>درس بیست و یکم</w:t>
      </w:r>
      <w:r>
        <w:rPr>
          <w:rtl w:val="true"/>
        </w:rPr>
        <w:t xml:space="preserve">: </w:t>
      </w:r>
      <w:r>
        <w:rPr>
          <w:rtl w:val="true"/>
        </w:rPr>
        <w:t>اوصاف امام</w:t>
      </w:r>
      <w:r>
        <w:rPr/>
        <w:t>3</w:t>
      </w:r>
      <w:r>
        <w:rPr>
          <w:rtl w:val="true"/>
        </w:rPr>
        <w:t xml:space="preserve"> (</w:t>
      </w:r>
      <w:r>
        <w:rPr>
          <w:rtl w:val="true"/>
        </w:rPr>
        <w:t>عصمت</w:t>
      </w:r>
      <w:r>
        <w:rPr>
          <w:rtl w:val="true"/>
        </w:rPr>
        <w:t>)</w:t>
      </w:r>
      <w:bookmarkEnd w:id="480"/>
    </w:p>
    <w:p>
      <w:pPr>
        <w:pStyle w:val="Heading3"/>
        <w:numPr>
          <w:ilvl w:val="2"/>
          <w:numId w:val="1"/>
        </w:numPr>
        <w:rPr/>
      </w:pPr>
      <w:bookmarkStart w:id="481" w:name="__RefHeading___Toc4300922_581953129"/>
      <w:bookmarkStart w:id="482" w:name="_Toc17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حفظ شریعت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کلام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عهد </w:t>
      </w:r>
      <w:bookmarkStart w:id="483" w:name="pg5785_61902"/>
    </w:p>
    <w:p>
      <w:pPr>
        <w:pStyle w:val="Heading3"/>
        <w:numPr>
          <w:ilvl w:val="2"/>
          <w:numId w:val="1"/>
        </w:numPr>
        <w:rPr/>
      </w:pPr>
      <w:bookmarkStart w:id="484" w:name="__RefHeading___Toc4300924_581953129"/>
      <w:bookmarkStart w:id="485" w:name="_Toc180"/>
      <w:bookmarkEnd w:id="483"/>
      <w:bookmarkEnd w:id="484"/>
      <w:r>
        <w:rPr/>
        <w:t>2</w:t>
      </w:r>
      <w:r>
        <w:rPr>
          <w:rtl w:val="true"/>
        </w:rPr>
        <w:t xml:space="preserve">. </w:t>
      </w:r>
      <w:r>
        <w:rPr>
          <w:rtl w:val="true"/>
        </w:rPr>
        <w:t>برهان حفظ شریعت</w:t>
      </w:r>
      <w:bookmarkEnd w:id="485"/>
    </w:p>
    <w:p>
      <w:pPr>
        <w:pStyle w:val="BookText"/>
        <w:rPr/>
      </w:pPr>
      <w:r>
        <w:rPr>
          <w:rFonts w:ascii="IRNazanin" w:hAnsi="IRNazanin" w:eastAsia="IRNazanin"/>
          <w:color w:val="111111"/>
          <w:sz w:val="28"/>
          <w:sz w:val="28"/>
          <w:szCs w:val="28"/>
          <w:rtl w:val="true"/>
          <w:lang w:bidi="fa-IR"/>
        </w:rPr>
        <w:t>یکی دیگر از دلایل امامیه بر عصمت امام، برهان حفظ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شریعت واجب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شریعت جز با امام معصوم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درستی مقدمه اول اختلاف و تردیدی راه ندارد، و مورد اجماع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آخرین شریعت آسمانی است و همه مکلفان تا روز قیامت باید به آن معتقد و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التزام به شریعت اسلام در گرو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حفظ شریعت اسلامی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شریعت اسلامی چگونه حفظ می‌شود؟</w:t>
      </w:r>
    </w:p>
    <w:p>
      <w:pPr>
        <w:pStyle w:val="BookText"/>
        <w:rPr/>
      </w:pPr>
      <w:r>
        <w:rPr>
          <w:rFonts w:ascii="IRNazanin" w:hAnsi="IRNazanin" w:eastAsia="IRNazanin"/>
          <w:color w:val="111111"/>
          <w:sz w:val="28"/>
          <w:sz w:val="28"/>
          <w:szCs w:val="28"/>
          <w:rtl w:val="true"/>
          <w:lang w:bidi="fa-IR"/>
        </w:rPr>
        <w:t>متکلمان امامیه این برهان را با مقدماتی به تصویر کشیده اند که علاوه بر حفظ شریعت، تفصیل و تبیین آن نیز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پیامبر اکرم صلی الله علیه و آله و سلم ابدی و نسخ‌ناپذیر است و بر مکلفان واجب است که تا قیامت به آن متعبد و ملتزم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مطلب یاد شده این است که شریعت اسلامی تا قیامت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نیازمند حافظ و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شریعت یا معصوم است یا 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باطل است؛ زیرا حافظ غیرمعصوم شریعت را به صورت کامل حفظ نخواهد کرد، پس حافظ شریعت باید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حفظ شریعت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 تواند حافظ شریعت باشد؛زیرا هرچند قرآن کریم، نخستین سرچشمه و منبع شریعت اسلامی بوده و خداوند وعده حفظ آن از هر گونه کاهش و افزایش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ولی اولاً قرآن کتاب صامت است و نیاز به مفسّر دارد، ثانیاً قابل تفسیر و احتمالات گوناگون بوده و منشأ اختلاف می شود، ثالثاً قرآن فقط اصول و کلیات شریعت اسلام را در بر دارد و تفاصیل آن به تبیین و تعلیم پیامبر اکرم صلی الله علیه و آله و سلم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الیک الذکر لتبین للناس ما نزل الیهم</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والحکمة</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نمی تواند حافظ شریعت باشد؛ زیرا علاوه بر دو اشکال اول و دوم پیش گفته، باید توجه داشت همه تفاصیل احکام شریعت در سنت نبوی و با روایت صحیح و معتبر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که در میان محدثان و دانشمندان اهل سنت درباره تعداد احادیث معتبر نبوی اختلاف نظر وجود دارد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نباید از نظر دور داشت که سنت نبوی نیز مانند قرآن به تدریج و در شرایط و مناسبت‌های ویژه‌ای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بسا پاره‌ای از احکام را پیامبر اکرم صلی الله علیه و آله و سلم برای مسلمانان باز نگفته و پیامبر آنها را به وصی و جانشین پس از خود آموخته، تا او این ناگفته‌ها را در فرصت مناسب به مردم تعلیم دهد و یا اگر چنان فرصتی به دست نیامد، به جانشینان پس از خود بسپارد تا آنان در فرصت و شرایط مناسب آن‌ها را به مردم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قیاس، استحسان و نظایر آن در بیش‌تر مذاهب فقهی اهل سنت بیانگر این است که سنت نبوی موجود تأ‌مین کننده تفاصیل احکام شریعت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عدم توانایی اخبار متواتر برای حفظ شریعت نیز روشن می شود، زیرا بسیار </w:t>
      </w:r>
      <w:bookmarkStart w:id="486" w:name="pg5785_61904"/>
    </w:p>
    <w:p>
      <w:pPr>
        <w:pStyle w:val="BookText"/>
        <w:rPr/>
      </w:pPr>
      <w:bookmarkEnd w:id="486"/>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نمی تواند حافظ شریعت باشد؛ زیرا اولاً، همه احکام اسلامی مورد اجماع نیست؛ ثانیاً، اجماع امت اسلامی و یا علمای آنان به معنای واقعی کلمه چگونه امکان پذیر است؟؛ ثالثاً، اجماع نیز اگر مشتمل بر معصوم نباشد مصون از خطا نخواهد بود و اگر معصوم را در بر گیرد، حافظ در حقیقت همان فرد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و استحسان نمی تواند حافظ شریعت باشد؛ زیرا مبنای احکام شریعت بر تفریق متماثل و جمع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 مشابه احکام مختلف دارند، و بر عکس مثلاً قتل و ظهار موجب کفاره‌اند، و بول و غایط ناقض وضو و از طرفی روزه آخر رمضان واجب و روزه اول شوال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نادرستی فرض‌های یاد شده، برای حفظ شریعت راهی جز امام معصوم باقی نمی‌ماند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487" w:name="__RefHeading___Toc4300926_581953129"/>
      <w:bookmarkStart w:id="488" w:name="_Toc181"/>
      <w:bookmarkEnd w:id="487"/>
      <w:r>
        <w:rPr/>
        <w:t>3</w:t>
      </w:r>
      <w:r>
        <w:rPr>
          <w:rtl w:val="true"/>
        </w:rPr>
        <w:t xml:space="preserve">. </w:t>
      </w:r>
      <w:r>
        <w:rPr>
          <w:rtl w:val="true"/>
        </w:rPr>
        <w:t>حجیّت کلام امام</w:t>
      </w:r>
      <w:bookmarkEnd w:id="488"/>
    </w:p>
    <w:p>
      <w:pPr>
        <w:pStyle w:val="BookText"/>
        <w:rPr/>
      </w:pPr>
      <w:r>
        <w:rPr>
          <w:rFonts w:ascii="IRNazanin" w:hAnsi="IRNazanin" w:eastAsia="IRNazanin"/>
          <w:color w:val="111111"/>
          <w:sz w:val="28"/>
          <w:sz w:val="28"/>
          <w:szCs w:val="28"/>
          <w:rtl w:val="true"/>
          <w:lang w:bidi="fa-IR"/>
        </w:rPr>
        <w:t>با توجه به اینکه تبیین دین و احکام شرعی به عهدة امام بوده و بیانات و دستورات او لازم الاجرا میباشد، از این رو، کلام و فعل او حجیّت داشته و کسی حق مخالفت با آن را ندارد، و این حجیّت زمانی است که قول و فعل او معصوم از اشتباه و خطا باشد، زیرا روشن است که خطا و اشتباه حجیّت نداشته و لازم الاجرا نخواهد بود</w:t>
      </w:r>
      <w:r>
        <w:rPr>
          <w:rFonts w:eastAsia="IRNazanin" w:cs="IRNazanin"/>
          <w:color w:val="111111"/>
          <w:sz w:val="28"/>
          <w:szCs w:val="28"/>
          <w:rtl w:val="true"/>
          <w:lang w:bidi="fa-IR"/>
        </w:rPr>
        <w:t>.</w:t>
      </w:r>
    </w:p>
    <w:p>
      <w:pPr>
        <w:pStyle w:val="Heading3"/>
        <w:numPr>
          <w:ilvl w:val="2"/>
          <w:numId w:val="1"/>
        </w:numPr>
        <w:rPr/>
      </w:pPr>
      <w:bookmarkStart w:id="489" w:name="__RefHeading___Toc4300928_581953129"/>
      <w:bookmarkStart w:id="490" w:name="_Toc182"/>
      <w:bookmarkEnd w:id="489"/>
      <w:r>
        <w:rPr/>
        <w:t>4</w:t>
      </w:r>
      <w:r>
        <w:rPr>
          <w:rtl w:val="true"/>
        </w:rPr>
        <w:t xml:space="preserve">. </w:t>
      </w:r>
      <w:r>
        <w:rPr>
          <w:rtl w:val="true"/>
        </w:rPr>
        <w:t>اعتماد مردم</w:t>
      </w:r>
      <w:bookmarkEnd w:id="4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مرجع دینی مردم بوده و تبیین قرآن و معارف را به عهده دارد، پاسخگویی به سؤالات و نیازهای آنان وظیفة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امام دچار خطا و اشتباه شود، آیا مردم میتوانند به او اعتماد کنند و راهنماییهای او را در زندگی به کار گیرند؟ آیا عمل بر طبق راهنمایی غلط، انسان را به هدف نهایی خویش میرساند؟ اگر امام به خاطر جهل و یا به خاطر جلب منافعی دچار لغزش و انحراف شود و یا در وظیفة خود کوتاهی کند آیا مردم </w:t>
      </w:r>
      <w:bookmarkStart w:id="491" w:name="pg5785_61905"/>
    </w:p>
    <w:p>
      <w:pPr>
        <w:pStyle w:val="BookText"/>
        <w:rPr/>
      </w:pPr>
      <w:bookmarkEnd w:id="491"/>
      <w:r>
        <w:rPr>
          <w:rFonts w:ascii="IRNazanin" w:hAnsi="IRNazanin" w:eastAsia="IRNazanin"/>
          <w:color w:val="111111"/>
          <w:sz w:val="28"/>
          <w:sz w:val="28"/>
          <w:szCs w:val="28"/>
          <w:rtl w:val="true"/>
          <w:lang w:bidi="fa-IR"/>
        </w:rPr>
        <w:t>میتوانند به او اعتماد کرده و رهبری جامعه را به او بسپارند؟</w:t>
      </w:r>
    </w:p>
    <w:p>
      <w:pPr>
        <w:pStyle w:val="BookText"/>
        <w:rPr/>
      </w:pPr>
      <w:r>
        <w:rPr>
          <w:rFonts w:ascii="IRNazanin" w:hAnsi="IRNazanin" w:eastAsia="IRNazanin"/>
          <w:color w:val="111111"/>
          <w:sz w:val="28"/>
          <w:sz w:val="28"/>
          <w:szCs w:val="28"/>
          <w:rtl w:val="true"/>
          <w:lang w:bidi="fa-IR"/>
        </w:rPr>
        <w:t>شیخ طوسی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از ابتدا تا پایان عمر در گفتار و رفتار خود از اشتباه و فراموشی معصوم باشد، زیرا اگر گناهی از او سر زند، جایگاهش در دل ها سقوط می کند و اگر دچار اشتباه و فراموشی شود به گفته های او اعتماد نخواهد شد، در نتیجه فایده نصب او در جایگاه امامت باطل خواهد شد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492" w:name="__RefHeading___Toc4300930_581953129"/>
      <w:bookmarkStart w:id="493" w:name="_Toc183"/>
      <w:bookmarkEnd w:id="492"/>
      <w:r>
        <w:rPr/>
        <w:t>5</w:t>
      </w:r>
      <w:r>
        <w:rPr>
          <w:rtl w:val="true"/>
        </w:rPr>
        <w:t xml:space="preserve">. </w:t>
      </w:r>
      <w:r>
        <w:rPr>
          <w:rtl w:val="true"/>
        </w:rPr>
        <w:t>نقض غرض</w:t>
      </w:r>
      <w:bookmarkEnd w:id="493"/>
    </w:p>
    <w:p>
      <w:pPr>
        <w:pStyle w:val="BookText"/>
        <w:rPr/>
      </w:pPr>
      <w:r>
        <w:rPr>
          <w:rFonts w:ascii="IRNazanin" w:hAnsi="IRNazanin" w:eastAsia="IRNazanin"/>
          <w:color w:val="111111"/>
          <w:sz w:val="28"/>
          <w:sz w:val="28"/>
          <w:szCs w:val="28"/>
          <w:rtl w:val="true"/>
          <w:lang w:bidi="fa-IR"/>
        </w:rPr>
        <w:t>ارتکاب گناه از امام سبب تشویق مردم به گناه و معصیت می شود، در حالی که غرض این بود که مردم از گناه فاصله بگیرند</w:t>
      </w:r>
      <w:r>
        <w:rPr>
          <w:rFonts w:eastAsia="IRNazanin" w:cs="IRNazanin"/>
          <w:color w:val="111111"/>
          <w:sz w:val="28"/>
          <w:szCs w:val="28"/>
          <w:rtl w:val="true"/>
          <w:lang w:bidi="fa-IR"/>
        </w:rPr>
        <w:t>.</w:t>
      </w:r>
    </w:p>
    <w:p>
      <w:pPr>
        <w:pStyle w:val="Heading3"/>
        <w:numPr>
          <w:ilvl w:val="2"/>
          <w:numId w:val="1"/>
        </w:numPr>
        <w:rPr/>
      </w:pPr>
      <w:bookmarkStart w:id="494" w:name="__RefHeading___Toc4300932_581953129"/>
      <w:bookmarkStart w:id="495" w:name="_Toc184"/>
      <w:bookmarkEnd w:id="494"/>
      <w:r>
        <w:rPr>
          <w:rtl w:val="true"/>
        </w:rPr>
        <w:t>عصمت امام از منظر قرآن و روایات</w:t>
      </w:r>
      <w:bookmarkEnd w:id="495"/>
    </w:p>
    <w:p>
      <w:pPr>
        <w:pStyle w:val="Heading4"/>
        <w:numPr>
          <w:ilvl w:val="3"/>
          <w:numId w:val="1"/>
        </w:numPr>
        <w:rPr/>
      </w:pPr>
      <w:bookmarkStart w:id="496" w:name="__RefHeading___Toc4300934_581953129"/>
      <w:bookmarkStart w:id="497" w:name="_Toc185"/>
      <w:bookmarkEnd w:id="496"/>
      <w:r>
        <w:rPr/>
        <w:t>1</w:t>
      </w:r>
      <w:r>
        <w:rPr>
          <w:rtl w:val="true"/>
        </w:rPr>
        <w:t xml:space="preserve">. </w:t>
      </w:r>
      <w:r>
        <w:rPr>
          <w:rtl w:val="true"/>
        </w:rPr>
        <w:t>آیه عهد</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إِبْرَهِیمَ رَبُّهُ بِکلِمَتٍ فَأَتَمَّهُنَّ قَالَ إِنی جَاعِلُک لِلنَّاسِ إِمَاماً قَالَ وَ مِن ذُرِّیتی قَالَ لا ینَالُ عَهْدِی الظلِمِینَ</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نبوت باشد؛ زیرا اولاً، جای این سؤال است که چرا خداوند واژة روشن و واضح نبی و رسول را که در آیات متعدد به کار برده، اینجا استفاده نکرده و از واژة امام استفاده کرده که ظهور در راهبری دارد نه صرف هدایت و راهنمایی و ابلاغ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وظیفة اولی 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درخواست حضرت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حضرت دارای فرزندانی بوده است، و به تصریح قرآن فرزند دار شدن آن حضرت در ایام پیری و گذشت سالیان متمادی از نبوت ایشان بوده است؛ ثالثاً، ابتدای آیه سخن از پیروزی حضرت ابراهیم علیه السلام در امتحانات متعدد و سخت است که ظاهراً اتفاقاتی مانند سوزاندن آن حضرت در آتش، دستور گذاشتن زن و فرزند در جای دور از وطن و خالی از آب و آبادانی، امر به ذبح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بعد از </w:t>
      </w:r>
    </w:p>
    <w:p>
      <w:pPr>
        <w:pStyle w:val="BookText"/>
        <w:rPr/>
      </w:pPr>
      <w:r>
        <w:rPr>
          <w:rFonts w:ascii="IRNazanin" w:hAnsi="IRNazanin" w:eastAsia="IRNazanin"/>
          <w:color w:val="111111"/>
          <w:sz w:val="28"/>
          <w:sz w:val="28"/>
          <w:szCs w:val="28"/>
          <w:rtl w:val="true"/>
          <w:lang w:bidi="fa-IR"/>
        </w:rPr>
        <w:t>نبوت آن حضرت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 با توجه به قراین یاد شده مراد از عهد، امامت و راهبری الهی است که خداوند به ایشان عنایت فرمود و آن را نسبت به انسان ظالم منتفی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p>
    <w:p>
      <w:pPr>
        <w:pStyle w:val="BookText"/>
        <w:rPr/>
      </w:pPr>
      <w:r>
        <w:rPr>
          <w:rFonts w:ascii="IRNazanin" w:hAnsi="IRNazanin" w:eastAsia="IRNazanin"/>
          <w:color w:val="111111"/>
          <w:sz w:val="28"/>
          <w:sz w:val="28"/>
          <w:szCs w:val="28"/>
          <w:rtl w:val="true"/>
          <w:lang w:bidi="fa-IR"/>
        </w:rPr>
        <w:t xml:space="preserve">فخرالدین رازی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 بودن حضرت ابراهیم علیه السلام به عنوان امام استدلال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می‌کند که ابراهیم علیه السلام از همه گناهان معصوم بوده است؛ زیرا امام، کسی است که به او اقتدا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از او گناهی سر زند پیروی از او در آن گناه، واجب است و در نتیجه ما مرتکب گناه خواهیم شد و این باطل است؛ زیرا لازمة معصیت بودن فعل، این است که انجام آن ممنوع و حرام است، و از طرفی چون پیروی از امام واجب است، انجام آن واجب خواهد بود، و جمع میان واجب و حرام در یک فعل و در یک زمان محال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از نظر فخر رازی فلسفه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انسان‌ها به راه مستقیم الهی و رسیدن به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اطاعت و پیروی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حق و باطل با توجه به دستورات امام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نباشد، با دستور و رفتار اشتباه خود، به جای آن‌که بشر را هدایت کند، گمراه خواهد کرد و این خلاف فلسفه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معصوم باشد؛ زیرا او نیز همچون پیامبر مقتدای مردم و مجری دستورات دین در حلال و حرام و طاعت و معصیت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شیعه نیز به این نکته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ان یکون الامام معصوما لئلا یضل الخلق؛</w:t>
      </w:r>
      <w:r>
        <w:rPr>
          <w:rStyle w:val="FootnoteAnchor"/>
          <w:rtl w:val="true"/>
        </w:rPr>
        <w:footnoteReference w:id="595"/>
      </w:r>
      <w:r>
        <w:rPr>
          <w:rFonts w:ascii="IRNazanin" w:hAnsi="IRNazanin" w:eastAsia="IRNazanin"/>
          <w:color w:val="111111"/>
          <w:sz w:val="28"/>
          <w:sz w:val="28"/>
          <w:szCs w:val="28"/>
          <w:rtl w:val="true"/>
          <w:lang w:bidi="fa-IR"/>
        </w:rPr>
        <w:t>امام باید معصوم باشد تا موجب گمراهی مردم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 دوم</w:t>
      </w:r>
    </w:p>
    <w:p>
      <w:pPr>
        <w:pStyle w:val="BookText"/>
        <w:rPr/>
      </w:pPr>
      <w:r>
        <w:rPr>
          <w:rFonts w:ascii="IRNazanin" w:hAnsi="IRNazanin" w:eastAsia="IRNazanin"/>
          <w:color w:val="111111"/>
          <w:sz w:val="28"/>
          <w:sz w:val="28"/>
          <w:szCs w:val="28"/>
          <w:rtl w:val="true"/>
          <w:lang w:bidi="fa-IR"/>
        </w:rPr>
        <w:t xml:space="preserve">متکلمان و مفسران امامیه با استناد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امام استدلال کرده‌اند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صورت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که عهد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ظالم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گردد خواه در آشکار یا پنهان، ظلم کرده است؛ زیرا فرد گناه‌کار حدود الهی را نقض کرده است و به نص قرآن،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 فاولئک هم الظالمون</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فاضل مقداد استدلال یاد شده را چنین تقریر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غیرمعصوم ظالم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شایسته امامت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غیرمعصوم شایسته امامت نیست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ظلم در این آیه دو گونه اطلاق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جهت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قسم و شکل از ظلم، چه ظلم به خود و یا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این میشود که انسان هرگونه ظلم و معصیت و هر گناهی مرتکب شود دیگر نمیتواند به مقام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از دوران عمر و زندگی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آیه این خواهد بود که آدمی در هر لحظه از عمر دچار نافرمانی خدا شده و مرتکب گناهی گردد دیگر شایستگی کسب مقام امامت را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مردم را با توجه به نوع اعمالشان در طول زندگی میتوان به پنج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عمر گناه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عمر گناه کنند، ولی در آخر عمر دیگر گناه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عمر خوب و پاک باشند، ولی در آخر عمر به گناه روی آورند؛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گناه کنند و گاهی از آن فاصله بگیرند؛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به دور از گناه باشند و ظلمی </w:t>
      </w:r>
    </w:p>
    <w:p>
      <w:pPr>
        <w:pStyle w:val="BookText"/>
        <w:rPr/>
      </w:pPr>
      <w:r>
        <w:rPr>
          <w:rFonts w:ascii="IRNazanin" w:hAnsi="IRNazanin" w:eastAsia="IRNazanin"/>
          <w:color w:val="111111"/>
          <w:sz w:val="28"/>
          <w:sz w:val="28"/>
          <w:szCs w:val="28"/>
          <w:rtl w:val="true"/>
          <w:lang w:bidi="fa-IR"/>
        </w:rPr>
        <w:t xml:space="preserve">مرتکب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آیه، امامت را از چهار گروه اول نفی کرده و فقط برای گروه پنجم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شریف نیز به روشنی و صراحت بر عصمت امام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علمای اهل سنت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امامت به کسی می‌رسد که عادل و از ظلم، مبرّا باشد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البته ایجی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ظالم، معصوم نبودن نیست، بلکه ظالم، کسی است که مرتکب معصیتی شود که از عدالت، ساقط گردد؛ به شرطی که توبه و اصلاح ننماید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شریعت، چگونه عصمت امام را ثابت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اعتماد مردم به امام را با ضرورت عصمت امام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واژه امام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عصمت امام را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عصمت امام را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رابطه حجت الهی بودن امام و عصمت او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کاربردهای قرآنی، امامت مؤمنین، عصمت اقتضا دارد؟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الالفین، علامه حلی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5785_61911"/>
      <w:bookmarkStart w:id="499" w:name="pg5785_61911"/>
      <w:bookmarkEnd w:id="499"/>
    </w:p>
    <w:p>
      <w:pPr>
        <w:pStyle w:val="Heading2"/>
        <w:numPr>
          <w:ilvl w:val="1"/>
          <w:numId w:val="1"/>
        </w:numPr>
        <w:rPr/>
      </w:pPr>
      <w:bookmarkStart w:id="500" w:name="pg5785_61911"/>
      <w:bookmarkStart w:id="501" w:name="__RefHeading___Toc4300936_581953129"/>
      <w:bookmarkStart w:id="502" w:name="_Toc186"/>
      <w:bookmarkEnd w:id="500"/>
      <w:bookmarkEnd w:id="501"/>
      <w:r>
        <w:rPr>
          <w:rtl w:val="true"/>
        </w:rPr>
        <w:t xml:space="preserve">درس بیستم و دوم </w:t>
      </w:r>
      <w:r>
        <w:rPr>
          <w:rtl w:val="true"/>
        </w:rPr>
        <w:t xml:space="preserve">: </w:t>
      </w:r>
      <w:r>
        <w:rPr>
          <w:rtl w:val="true"/>
        </w:rPr>
        <w:t>اوصاف امام</w:t>
      </w:r>
      <w:r>
        <w:rPr/>
        <w:t>4</w:t>
      </w:r>
      <w:r>
        <w:rPr>
          <w:rtl w:val="true"/>
        </w:rPr>
        <w:t xml:space="preserve"> (</w:t>
      </w:r>
      <w:r>
        <w:rPr>
          <w:rtl w:val="true"/>
        </w:rPr>
        <w:t>عصمت</w:t>
      </w:r>
      <w:r>
        <w:rPr>
          <w:rtl w:val="true"/>
        </w:rPr>
        <w:t>)</w:t>
      </w:r>
      <w:bookmarkEnd w:id="502"/>
    </w:p>
    <w:p>
      <w:pPr>
        <w:pStyle w:val="Heading3"/>
        <w:numPr>
          <w:ilvl w:val="2"/>
          <w:numId w:val="1"/>
        </w:numPr>
        <w:rPr/>
      </w:pPr>
      <w:bookmarkStart w:id="503" w:name="__RefHeading___Toc4300938_581953129"/>
      <w:bookmarkStart w:id="504" w:name="_Toc187"/>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حجیت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bookmarkStart w:id="505" w:name="pg5785_61912"/>
    </w:p>
    <w:p>
      <w:pPr>
        <w:pStyle w:val="Heading3"/>
        <w:numPr>
          <w:ilvl w:val="2"/>
          <w:numId w:val="1"/>
        </w:numPr>
        <w:rPr/>
      </w:pPr>
      <w:bookmarkStart w:id="506" w:name="__RefHeading___Toc4300940_581953129"/>
      <w:bookmarkStart w:id="507" w:name="_Toc188"/>
      <w:bookmarkEnd w:id="505"/>
      <w:bookmarkEnd w:id="506"/>
      <w:r>
        <w:rPr/>
        <w:t>2</w:t>
      </w:r>
      <w:r>
        <w:rPr>
          <w:rtl w:val="true"/>
        </w:rPr>
        <w:t xml:space="preserve">. </w:t>
      </w:r>
      <w:r>
        <w:rPr>
          <w:rtl w:val="true"/>
        </w:rPr>
        <w:t>اطاعت از اولوا الامر</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أَطِیعُوا اللَّهَ وَ أَطِیعُوا الرَّسولَ وَ أُولی الاَمْرِ مِنکمْ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خداوند در این آیه مؤمنان را به پیروی از رسول و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و این تبعیت را به صورت مطلق و بدون هیچ قید و شرطی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امر این است که قول و فعل ولیّ امر کاملاً مورد رضایت و قبول خدا بوده و مطابق خواست و ارادة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خواهد بود که هر چه ولیّ امر انجام میدهد صحیح باشد، چرا که کار خطا و اشتباه مورد خواست و ارادة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ولیّ امر دچار خطا و اشتباه شود بنابر نصّ آیه باید از او تبعیت و پیروی کرد، زیرا اطاعت او مطلقا لازم است، و از طرفی انسان نباید مرتکب خطا و گناه شود؛ زیرا اطاعت از خدا لازم بوده و او انسان را از گناه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تضاد و تناقض در کلام خدا لازم میآید زیرا از یک سو به خاطر امر خدا باید از ولیّ امر پیروی کرد وخطا را مرتکب شد و از یک سو باید اطاعت خدا نموده و دچار خطا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آیات نورانی قرآن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آیه، اطاعت از اولی‌الامر به صورت مطلق واجب شده است ولی اولاً، عقل، به جایز نبودن اطاعت از کسی که به معصیت خداوند دستور می‌دهد حکم می‌کند و ثانیاً، در </w:t>
      </w:r>
    </w:p>
    <w:p>
      <w:pPr>
        <w:pStyle w:val="BookText"/>
        <w:rPr/>
      </w:pPr>
      <w:r>
        <w:rPr>
          <w:rFonts w:ascii="IRNazanin" w:hAnsi="IRNazanin" w:eastAsia="IRNazanin"/>
          <w:color w:val="111111"/>
          <w:sz w:val="28"/>
          <w:sz w:val="28"/>
          <w:szCs w:val="28"/>
          <w:rtl w:val="true"/>
          <w:lang w:bidi="fa-IR"/>
        </w:rPr>
        <w:t>حدیث نبوی مشهور تصریح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قاعده عقلی و شرعی، اطلاق آیه را مقید می‌سازند و مفاد آیه این خواهد شد که اطاعت از اولی‌الامر در غیرمعصیت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بر عصمت اولی‌الامر دلالتی ندارد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دو قاعده عقلی و شرعی قابل پذیرش است، ولی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دستورات ولی امر طاعت است یا معصیت، با چه کسی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دارای اهمیت ویژه‌ای باشد، بر خداوند است تا مکلفان را نسبت به آن مسئله و قیودش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روش را در مورد احسان به والدین که اهمیت آن به اندازه بحث ما نیست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احسان به پدر و مادر را سفارش می‌کند و سپس یادآور می‌شود که اگر پدر و مادر انسان را به شرک دعوت کنند، نباید از آنان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حسنا و ان جاهداک لتشرک بی‌ما لیس لک به علم فلا تطعهما</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در این‌جا با این‌که اطاعت از والدین مربوط به فرزندان بوده، و معصیتی هم که فرض شده، شرک به خداوند است که از بزرگ‌ترین گناهان می‌باشد و در زشتی آن هیچ تردید وجود ندارد، اما خداوند مکلفان را نسبت به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اولی‌الامر نیز احتمال خطا وجود داشت، یعنی احتمال داشت که آنان افراد را به معصیت خداوند دستور دهند، حتماً چنین هشدار و تنبیهی لازم بود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از نبود چنین هشدار و تنبیهی روشن می‌شود که حکم الهی به اطاعت از اولی‌الامر مطلق است و اطلاق آن جز با عصمت اولی‌الامر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شیعه که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نباشد، ما مأمور به اطاعت آنها در موارد خطاهایشان هستیم،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اطاعت در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محال است؛ سخن باطلی است، </w:t>
      </w:r>
    </w:p>
    <w:p>
      <w:pPr>
        <w:pStyle w:val="BookText"/>
        <w:rPr/>
      </w:pPr>
      <w:r>
        <w:rPr>
          <w:rFonts w:ascii="IRNazanin" w:hAnsi="IRNazanin" w:eastAsia="IRNazanin"/>
          <w:color w:val="111111"/>
          <w:sz w:val="28"/>
          <w:sz w:val="28"/>
          <w:szCs w:val="28"/>
          <w:rtl w:val="true"/>
          <w:lang w:bidi="fa-IR"/>
        </w:rPr>
        <w:t>زیرا ما مأمور به اطاعت قاضی و امیر منصوب از طرف امام هستیم، و همچنین عبد از مولی و زن از شوهر باید اطاعت کند، و در هیچ کدام از این موارد عصمت مطرح نیست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بطلان این اشکال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امور اطاعت مقید است و در صورت مشکل به حاکم اسلامی و ولیّ امر مراجعه می شود، ولی اگر امام غیر معصوم باشد، وقوع در خطا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اگر اولواالامر معصوم هستند، چرا خداوند مرجع اختلاف را اولی الامر ندانست و مرجعیت را منحصر در خدا و رسول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بهره‌ای از وحی ندارند، و کار آنان تنها صادر نمودن آرایی است که به نظرشان صحیح می‌رسد، و اطاعت آنان در آن آرا و اقوالشان بر مردم واجب است، همان طور که اطاعت رسول در آرا و اقوالش بر مردم واجب بود، و به همین جهت بود که وقتی سخن به وجوب رد بر خدا و تسلیم در برابر او کشیده شد و فرمود وقتی بین شما مسلمانان مشاجره‌ای در گرفت فقط به خدا و رسول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 سخن در این آیه به مؤمنین است، و بدون شک، منظور از نزاع هم، نزاع همین مؤمنین است و تصور ندارد که مؤمنین با شخص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کنند، به ناچار باید منظور نزاعی باشد که بین خود مؤمنین اتفاق می‌افتد، و نیز تصور ندارد که نزاعشان در مساله رای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ولی امر و صاحب رأی در بین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نزاعی رخ می‌دهد در حکم حوادث و قضایایی است که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بعدی هم که نکوهش می‌کند مراجعین به حکم </w:t>
      </w:r>
      <w:bookmarkStart w:id="508" w:name="pg5785_61915"/>
    </w:p>
    <w:p>
      <w:pPr>
        <w:pStyle w:val="BookText"/>
        <w:rPr/>
      </w:pPr>
      <w:bookmarkEnd w:id="508"/>
      <w:r>
        <w:rPr>
          <w:rFonts w:ascii="IRNazanin" w:hAnsi="IRNazanin" w:eastAsia="IRNazanin"/>
          <w:color w:val="111111"/>
          <w:sz w:val="28"/>
          <w:sz w:val="28"/>
          <w:szCs w:val="28"/>
          <w:rtl w:val="true"/>
          <w:lang w:bidi="fa-IR"/>
        </w:rPr>
        <w:t>طاغوت را که حکم خدا و رسول او را گردن نمی‌نهند، قرینه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باید به احکام دین برگشت کند و احکامی که در قرآن و سنت بیان شده و قرآن و سنت برای کسی که حکم را از آن دو بفهمد دو حجت قطعی در مسائلند و وقتی ولی 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چنین حکم می‌کنند قول او نیز حجتی است قطعی، چون فرض این است که آیه شریفه، ولی امر را مفترض الطاعة دانسته و در وجوب اطاعت از او هیچ قید و شرطی نیاورده، پس گفتار اولی الامر نیز بالاخره به کتاب و سنت برگشت می‌کند</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509" w:name="__RefHeading___Toc4300942_581953129"/>
      <w:bookmarkStart w:id="510" w:name="_Toc189"/>
      <w:bookmarkEnd w:id="509"/>
      <w:r>
        <w:rPr/>
        <w:t>3</w:t>
      </w:r>
      <w:r>
        <w:rPr>
          <w:rtl w:val="true"/>
        </w:rPr>
        <w:t xml:space="preserve">. </w:t>
      </w:r>
      <w:r>
        <w:rPr>
          <w:rtl w:val="true"/>
        </w:rPr>
        <w:t>همراهی با صادقین</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خداوند در این آیه از مؤمنان میخواهد که همراه با صادقین باشند و از آنها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صادقین یعنی همراهی با آنها در فعل و قولشان، آنچه آنها انجام میدهند مؤمنین نیز انجام دهند، و آنچه را آنان ترک میکنند مؤمنین نیز از انجام آن خودداری میکنند از آنان نباید پیش افتند همچنان که نباید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در آیه به صورت مطلق و بدون قید و شرط آمده است و معنای آن چنین میشود که باید به صورت کامل و در همة موارد با آنان همراه بود و از آنان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میتوان گفت اعمال و گفتار صادقین به طور تمام و کمال مورد تأیید و امضاء خداوند است، پس صادقین لحظهای نیز برخلاف رضایت او قدم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عصمت امام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دلیل بر این است که هر کس جایز الخطاست باید پیرو کسی باشد که معصوم است تا او را از خطا بازدارد و معصومان همان افرادی هستند که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مخصوص زمانی نبوده بلکه برای همة زمانها است، پس باید در هر زمان معصوم از خطایی باشد</w:t>
      </w:r>
      <w:r>
        <w:rPr>
          <w:rFonts w:eastAsia="IRNazanin" w:cs="IRNazanin"/>
          <w:color w:val="111111"/>
          <w:sz w:val="28"/>
          <w:szCs w:val="28"/>
          <w:rtl w:val="true"/>
          <w:lang w:bidi="fa-IR"/>
        </w:rPr>
        <w:t>.</w:t>
      </w:r>
      <w:r>
        <w:rPr>
          <w:rStyle w:val="FootnoteAnchor"/>
          <w:rtl w:val="true"/>
        </w:rPr>
        <w:footnoteReference w:id="609"/>
      </w:r>
      <w:bookmarkStart w:id="511" w:name="pg5785_61916"/>
    </w:p>
    <w:p>
      <w:pPr>
        <w:pStyle w:val="Heading3"/>
        <w:numPr>
          <w:ilvl w:val="2"/>
          <w:numId w:val="1"/>
        </w:numPr>
        <w:rPr/>
      </w:pPr>
      <w:bookmarkStart w:id="512" w:name="__RefHeading___Toc4300944_581953129"/>
      <w:bookmarkStart w:id="513" w:name="_Toc190"/>
      <w:bookmarkEnd w:id="511"/>
      <w:bookmarkEnd w:id="512"/>
      <w:r>
        <w:rPr/>
        <w:t>4</w:t>
      </w:r>
      <w:r>
        <w:rPr>
          <w:rtl w:val="true"/>
        </w:rPr>
        <w:t xml:space="preserve">. </w:t>
      </w:r>
      <w:r>
        <w:rPr>
          <w:rtl w:val="true"/>
        </w:rPr>
        <w:t>تزکیه</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قرآن استفاده می شود وظیفه تربیت و تزکیه مردم به عهده پیامبران بود تا در سایه این تربیت آنها را به آخرین مرحله کمال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همان گونه که آدمیان در هیچ زمانی بی نیاز از وحی و پیام الهی نیستند و لذا خداوند کتاب جاوید هدایت، یعنی قرآن را در اختیار آنان گذاشت، همچنین انسان ها همیشه نیازمند به مربّی و مزکّی هستند تا در پرتو تربیت او راه تکامل معنوی را به درستی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از پیامبر، این وظیفه مهم به عهده وصیّ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تربیت شامل همه افراد حتی انسان های برجسته و مستعد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نقش رفتار و کردار مربی اگر از گفتار او مهمتر نباشد کمتر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امام معصوم باشد و به مراحل بالای کمال رسیده باشد تا بتواند در دیگران تأثیر بگذارد و به تهذیب نفوس بپردازد</w:t>
      </w:r>
      <w:r>
        <w:rPr>
          <w:rFonts w:eastAsia="IRNazanin" w:cs="IRNazanin"/>
          <w:color w:val="111111"/>
          <w:sz w:val="28"/>
          <w:szCs w:val="28"/>
          <w:rtl w:val="true"/>
          <w:lang w:bidi="fa-IR"/>
        </w:rPr>
        <w:t>.</w:t>
      </w:r>
    </w:p>
    <w:p>
      <w:pPr>
        <w:pStyle w:val="Heading3"/>
        <w:numPr>
          <w:ilvl w:val="2"/>
          <w:numId w:val="1"/>
        </w:numPr>
        <w:rPr/>
      </w:pPr>
      <w:bookmarkStart w:id="514" w:name="__RefHeading___Toc4300946_581953129"/>
      <w:bookmarkStart w:id="515" w:name="_Toc191"/>
      <w:bookmarkEnd w:id="514"/>
      <w:r>
        <w:rPr/>
        <w:t>5</w:t>
      </w:r>
      <w:r>
        <w:rPr>
          <w:rtl w:val="true"/>
        </w:rPr>
        <w:t xml:space="preserve">. </w:t>
      </w:r>
      <w:r>
        <w:rPr>
          <w:rtl w:val="true"/>
        </w:rPr>
        <w:t>حدیث ثقلین</w:t>
      </w:r>
      <w:bookmarkEnd w:id="515"/>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خَلِیفَتَینِ کتَابَ اللَّهِ حَبْلٌ مَمْدُودٌ مِنَ السَّمَاءِ إِلَی الْأَرْضِ وَ عِتْرَتِی أَهْلَ بَیتِی وَ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این حدیث نکات زیبا و مهمی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خطا و اشتباهی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اهل بیت را در کنار قرآن و اهل بیت را در کنار قرآن قرار داده و از مردم خواسته به هر دو تمسک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ضلالت و گمراهی نمیافتید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معصوم بودن اهل بیت است، زیرا اگر اهل بیت خطا کند حتماً باعث ضلالت میشوند و به علاوه با خطا کردن از قرآن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انفکاک اهل بیت از قرآن و دستور پیروی مطلق از اهل بیت همانا مستلزم عصمت آنان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امام علی علیه السلام نقل شده است</w:t>
      </w:r>
      <w:r>
        <w:rPr>
          <w:rFonts w:eastAsia="IRNazanin" w:cs="IRNazanin"/>
          <w:color w:val="111111"/>
          <w:sz w:val="28"/>
          <w:szCs w:val="28"/>
          <w:rtl w:val="true"/>
          <w:lang w:bidi="fa-IR"/>
        </w:rPr>
        <w:t xml:space="preserve">: </w:t>
      </w:r>
      <w:bookmarkStart w:id="516" w:name="pg5785_61917"/>
    </w:p>
    <w:p>
      <w:pPr>
        <w:pStyle w:val="BookText"/>
        <w:rPr/>
      </w:pPr>
      <w:bookmarkEnd w:id="516"/>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 وَ جَعَلَنَا مَعَ الْقُرْآنِ وَ جَعَلَ الْقُرْآنَ مَعَنَا لَا نُفَارِقُهُ وَ لَا یفَارِقُنَا</w:t>
      </w:r>
      <w:r>
        <w:rPr>
          <w:rFonts w:eastAsia="Amiri" w:cs="Amiri" w:ascii="Amiri" w:hAnsi="Amiri"/>
          <w:color w:val="111111"/>
          <w:sz w:val="28"/>
          <w:szCs w:val="28"/>
          <w:rtl w:val="true"/>
          <w:lang w:bidi="ar-SA"/>
        </w:rPr>
        <w:t>.</w:t>
      </w:r>
      <w:r>
        <w:rPr>
          <w:rStyle w:val="FootnoteAnchor"/>
          <w:rtl w:val="true"/>
        </w:rPr>
        <w:footnoteReference w:id="612"/>
      </w:r>
    </w:p>
    <w:p>
      <w:pPr>
        <w:pStyle w:val="Heading3"/>
        <w:numPr>
          <w:ilvl w:val="2"/>
          <w:numId w:val="1"/>
        </w:numPr>
        <w:rPr/>
      </w:pPr>
      <w:bookmarkStart w:id="517" w:name="__RefHeading___Toc4300948_581953129"/>
      <w:bookmarkStart w:id="518" w:name="_Toc192"/>
      <w:bookmarkEnd w:id="517"/>
      <w:r>
        <w:rPr/>
        <w:t>6</w:t>
      </w:r>
      <w:r>
        <w:rPr>
          <w:rtl w:val="true"/>
        </w:rPr>
        <w:t xml:space="preserve">. </w:t>
      </w:r>
      <w:r>
        <w:rPr>
          <w:rtl w:val="true"/>
        </w:rPr>
        <w:t>مقام حجیت</w:t>
      </w:r>
      <w:bookmarkEnd w:id="518"/>
    </w:p>
    <w:p>
      <w:pPr>
        <w:pStyle w:val="BookText"/>
        <w:rPr/>
      </w:pPr>
      <w:r>
        <w:rPr>
          <w:rFonts w:ascii="Amiri" w:hAnsi="Amiri" w:eastAsia="Amiri" w:cs="Amiri"/>
          <w:color w:val="111111"/>
          <w:sz w:val="28"/>
          <w:sz w:val="28"/>
          <w:szCs w:val="28"/>
          <w:rtl w:val="true"/>
          <w:lang w:bidi="ar-SA"/>
        </w:rPr>
        <w:t xml:space="preserve">مقام حجّت بر مردم و قطع شدن عذر مردم می طلبد که امام، معصوم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تا بهانه ای برای اهمال نسبت به اوامر الهی برای کسی باقی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بیانی لطیف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مُؤَیدٌ مُوَفَّقٌ مُسَدَّدٌ قَدْ أَمِنَ مِنَ الْخَطَایا وَ الزَّلَلِ وَ الْعِثَارِ یخُصُّهُ اللَّهُ بِذَلِک لِیکونَ حُجَّتَهُ عَلَی عِبَادِهِ وَ شَاهِدَهُ عَلَی خَلْقِهِ</w:t>
      </w:r>
      <w:r>
        <w:rPr>
          <w:rFonts w:eastAsia="Amiri" w:cs="Amiri" w:ascii="Amiri" w:hAnsi="Amiri"/>
          <w:color w:val="111111"/>
          <w:sz w:val="28"/>
          <w:szCs w:val="28"/>
          <w:rtl w:val="true"/>
          <w:lang w:bidi="ar-SA"/>
        </w:rPr>
        <w:t>.</w:t>
      </w:r>
      <w:r>
        <w:rPr>
          <w:rStyle w:val="FootnoteAnchor"/>
          <w:rtl w:val="true"/>
        </w:rPr>
        <w:footnoteReference w:id="614"/>
      </w:r>
    </w:p>
    <w:p>
      <w:pPr>
        <w:pStyle w:val="Heading3"/>
        <w:numPr>
          <w:ilvl w:val="2"/>
          <w:numId w:val="1"/>
        </w:numPr>
        <w:rPr/>
      </w:pPr>
      <w:bookmarkStart w:id="519" w:name="__RefHeading___Toc4300950_581953129"/>
      <w:bookmarkStart w:id="520" w:name="_Toc193"/>
      <w:bookmarkEnd w:id="519"/>
      <w:r>
        <w:rPr/>
        <w:t>7</w:t>
      </w:r>
      <w:r>
        <w:rPr>
          <w:rtl w:val="true"/>
        </w:rPr>
        <w:t xml:space="preserve">. </w:t>
      </w:r>
      <w:r>
        <w:rPr>
          <w:rtl w:val="true"/>
        </w:rPr>
        <w:t>مقام امامت</w:t>
      </w:r>
      <w:bookmarkEnd w:id="520"/>
    </w:p>
    <w:p>
      <w:pPr>
        <w:pStyle w:val="BookText"/>
        <w:rPr/>
      </w:pPr>
      <w:r>
        <w:rPr>
          <w:rFonts w:ascii="IRNazanin" w:hAnsi="IRNazanin" w:eastAsia="IRNazanin"/>
          <w:color w:val="111111"/>
          <w:sz w:val="28"/>
          <w:sz w:val="28"/>
          <w:szCs w:val="28"/>
          <w:rtl w:val="true"/>
          <w:lang w:bidi="fa-IR"/>
        </w:rPr>
        <w:t>مقام امامت بر مردم و اطاعت آنها از امام اقتضای عصمت امام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از امیرالمؤمنین، امام علی علیه السلام پیرامون صفات امام، نقل می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الْمُسْتَحِقُّ لِلْإِمَامَةِ لَهُ عَلَامَاتٌ فَمِنْهَا أَنْ یعْلَمَ أَنَّهُ مَعْصُومٌ مِنَ الذُّنُوبِ کلِّهَا صَغِیرِهَا وَ کبِیرِهَا لَا یزِلُّ فِی الْفُتْیا وَ لَا یخْطِئُ فِی الْجَوَابِ وَ لَا یسْهُو وَ لَا ینْسَی وَ لَا یلْهُو بِشَی‌ءٍ مِنْ أَمْرِ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الْخَامِسُ الْعِصْمَةُ مِنْ جَمِیعِ الذُّنُوبِ وَ بِذَلِک یتَمَیزُ عَنِ الْمَأْمُومِینَ الَّذِینَ هُمْ غَیرُ مَعْصُومِینَ لِأَنَّهُ لَوْ لَمْ یکنْ مَعْصُوماً لَمْ یؤْمَنْ عَلَیهِ أَنْ یدْخُلَ فِیمَا یدْخُلُ النَّاسُ فِیهِ مِنْ مُوبِقَاتِ الذُّنُوبِ الْمُهْلِکاتِ وَ الشَّهَوَاتِ وَ اللَّذَّاتِ وَ لَوْ دَخَلَ فِی هَذِهِ الْأَشْیاءِ لَاحْتَاجَ إِلَی مَنْ یقِیمُ عَلَیهِ الْحُدُودَ فَیکونُ حِینَئِذٍ إِمَاماً مَأْمُوماً وَ لَا یجُوزُ أَنْ یکونَ إِمَامٌ بِهَذِهِ الصِّفَةِ؛ امامی که شایسته مقام امامت است دارای علاماتی است از آن جمله اینکه از تمام گناهان کوچک و بزرگ معصوم باشد لغزشی در فتوی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باشد و خطا در جواب نکند سهو و نسیان ندارد و لهو و بازی در امور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تمام گناهان با همین امتیاز از سایر مردم مشخص می‌شود که معصوم نیستند زیرا در صورتی که معصوم نباشد ممکن است مرتکب گناهانی که سایر مردم میشوند بشود از قبیل گناهان موجب هلاکت و شهوترانیها وقتی چنین کارهائی را کرد باید یکی بر او حد جاری نماید در چنین صورتی امام می‌شود مأموم جایز نیست امام دارای چنین خصوصیاتی باشد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بوده و قابلیت اثبات عصمت امام را ندارد؟ اشکال را بررسی کرده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تزکیه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چگونه عصمت امام را ثابت می کند؟</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آیات دیگری عصمت امام را می توان ثابت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روایات دیگری عصمت امام را می توان ثابت کرد؟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الالفین، علامه حلی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5785_61921"/>
      <w:bookmarkStart w:id="522" w:name="pg5785_61921"/>
      <w:bookmarkEnd w:id="522"/>
    </w:p>
    <w:p>
      <w:pPr>
        <w:pStyle w:val="Heading2"/>
        <w:numPr>
          <w:ilvl w:val="1"/>
          <w:numId w:val="1"/>
        </w:numPr>
        <w:rPr/>
      </w:pPr>
      <w:bookmarkStart w:id="523" w:name="pg5785_61921"/>
      <w:bookmarkStart w:id="524" w:name="__RefHeading___Toc4300952_581953129"/>
      <w:bookmarkStart w:id="525" w:name="_Toc194"/>
      <w:bookmarkEnd w:id="523"/>
      <w:bookmarkEnd w:id="524"/>
      <w:r>
        <w:rPr>
          <w:rtl w:val="true"/>
        </w:rPr>
        <w:t>درس بیست و سوم</w:t>
      </w:r>
      <w:r>
        <w:rPr>
          <w:rtl w:val="true"/>
        </w:rPr>
        <w:t xml:space="preserve">: </w:t>
      </w:r>
      <w:r>
        <w:rPr>
          <w:rtl w:val="true"/>
        </w:rPr>
        <w:t>اوصاف امام</w:t>
      </w:r>
      <w:r>
        <w:rPr/>
        <w:t>5</w:t>
      </w:r>
      <w:r>
        <w:rPr>
          <w:rtl w:val="true"/>
        </w:rPr>
        <w:t xml:space="preserve"> (</w:t>
      </w:r>
      <w:r>
        <w:rPr>
          <w:rtl w:val="true"/>
        </w:rPr>
        <w:t>عصمت</w:t>
      </w:r>
      <w:r>
        <w:rPr>
          <w:rtl w:val="true"/>
        </w:rPr>
        <w:t>)</w:t>
      </w:r>
      <w:bookmarkEnd w:id="525"/>
    </w:p>
    <w:p>
      <w:pPr>
        <w:pStyle w:val="Heading3"/>
        <w:numPr>
          <w:ilvl w:val="2"/>
          <w:numId w:val="1"/>
        </w:numPr>
        <w:rPr/>
      </w:pPr>
      <w:bookmarkStart w:id="526" w:name="__RefHeading___Toc4300954_581953129"/>
      <w:bookmarkStart w:id="527" w:name="_Toc195"/>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تحقق عصمت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عصمت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اختیار </w:t>
      </w:r>
      <w:bookmarkStart w:id="528" w:name="pg5785_61922"/>
    </w:p>
    <w:p>
      <w:pPr>
        <w:pStyle w:val="Heading3"/>
        <w:numPr>
          <w:ilvl w:val="2"/>
          <w:numId w:val="1"/>
        </w:numPr>
        <w:rPr/>
      </w:pPr>
      <w:bookmarkStart w:id="529" w:name="__RefHeading___Toc4300956_581953129"/>
      <w:bookmarkStart w:id="530" w:name="_Toc196"/>
      <w:bookmarkEnd w:id="528"/>
      <w:bookmarkEnd w:id="529"/>
      <w:r>
        <w:rPr>
          <w:rtl w:val="true"/>
        </w:rPr>
        <w:t>مباحث جانبی</w:t>
      </w:r>
      <w:bookmarkEnd w:id="530"/>
    </w:p>
    <w:p>
      <w:pPr>
        <w:pStyle w:val="Heading4"/>
        <w:numPr>
          <w:ilvl w:val="3"/>
          <w:numId w:val="1"/>
        </w:numPr>
        <w:rPr/>
      </w:pPr>
      <w:bookmarkStart w:id="531" w:name="__RefHeading___Toc4300958_581953129"/>
      <w:bookmarkStart w:id="532" w:name="_Toc197"/>
      <w:bookmarkEnd w:id="531"/>
      <w:r>
        <w:rPr>
          <w:rtl w:val="true"/>
        </w:rPr>
        <w:t>راه تحقّق عصمت</w:t>
      </w:r>
      <w:bookmarkEnd w:id="532"/>
    </w:p>
    <w:p>
      <w:pPr>
        <w:pStyle w:val="BookText"/>
        <w:rPr/>
      </w:pPr>
      <w:r>
        <w:rPr>
          <w:rFonts w:ascii="IRNazanin" w:hAnsi="IRNazanin" w:eastAsia="IRNazanin"/>
          <w:color w:val="111111"/>
          <w:sz w:val="28"/>
          <w:sz w:val="28"/>
          <w:szCs w:val="28"/>
          <w:rtl w:val="true"/>
          <w:lang w:bidi="fa-IR"/>
        </w:rPr>
        <w:t>عصمت و ترک گناه در انسان، با یکی از راه های زیر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به گونه ای باشد که در او زمینه گناه و میل و رغبتی نسبت به آن در او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ممانعت و جلوگیری دیگری، قدرت انجام گناه از او سلب شود و نتواند آن را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بینشی وسیع باشد که به آثار و ضررهای گناه به طور کامل آشنایی داشته و از آن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مردود است، زیرا برخلاف آفرینش طبیعی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و گرایش های مادی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و هادیان طریق سعادت را بشری مانند سایر انسان ها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 تصریح می کند اگر فرشته ای پیامبر آدمیان می شد او را همچون مرد قرار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w:t>
      </w:r>
      <w:r>
        <w:rPr>
          <w:rStyle w:val="FootnoteAnchor"/>
          <w:rtl w:val="true"/>
        </w:rPr>
        <w:footnoteReference w:id="6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دوم نیز باطل است، زیرا با اختیار و حق انتخاب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حقوق اولیه و اصل و اساس حیات انسانی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هَدَینَاهُ السَّبِیلَ إِمَّا </w:t>
      </w:r>
      <w:bookmarkStart w:id="533" w:name="pg5785_61923"/>
    </w:p>
    <w:p>
      <w:pPr>
        <w:pStyle w:val="BookText"/>
        <w:rPr/>
      </w:pPr>
      <w:bookmarkEnd w:id="533"/>
      <w:r>
        <w:rPr>
          <w:rFonts w:ascii="Amiri" w:hAnsi="Amiri" w:eastAsia="Amiri" w:cs="Amiri"/>
          <w:color w:val="111111"/>
          <w:sz w:val="28"/>
          <w:sz w:val="28"/>
          <w:szCs w:val="28"/>
          <w:rtl w:val="true"/>
          <w:lang w:bidi="ar-SA"/>
        </w:rPr>
        <w:t>شَاکرًا وَ إِمَّا کفُورًا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بنابر این قول سوم صحیح است</w:t>
      </w:r>
      <w:r>
        <w:rPr>
          <w:rFonts w:eastAsia="IRNazanin" w:cs="IRNazanin"/>
          <w:color w:val="111111"/>
          <w:sz w:val="28"/>
          <w:szCs w:val="28"/>
          <w:rtl w:val="true"/>
          <w:lang w:bidi="fa-IR"/>
        </w:rPr>
        <w:t>.</w:t>
      </w:r>
    </w:p>
    <w:p>
      <w:pPr>
        <w:pStyle w:val="Heading4"/>
        <w:numPr>
          <w:ilvl w:val="3"/>
          <w:numId w:val="1"/>
        </w:numPr>
        <w:rPr/>
      </w:pPr>
      <w:bookmarkStart w:id="534" w:name="__RefHeading___Toc4300960_581953129"/>
      <w:bookmarkStart w:id="535" w:name="_Toc198"/>
      <w:bookmarkEnd w:id="534"/>
      <w:r>
        <w:rPr>
          <w:rtl w:val="true"/>
        </w:rPr>
        <w:t>راز عصمت</w:t>
      </w:r>
      <w:bookmarkEnd w:id="535"/>
    </w:p>
    <w:p>
      <w:pPr>
        <w:pStyle w:val="BookText"/>
        <w:rPr/>
      </w:pPr>
      <w:r>
        <w:rPr>
          <w:rFonts w:ascii="IRNazanin" w:hAnsi="IRNazanin" w:eastAsia="IRNazanin"/>
          <w:color w:val="111111"/>
          <w:sz w:val="28"/>
          <w:sz w:val="28"/>
          <w:szCs w:val="28"/>
          <w:rtl w:val="true"/>
          <w:lang w:bidi="fa-IR"/>
        </w:rPr>
        <w:t>چگونه امکان دارد کسی معصوم باشد؟ و به بیان دیگر آیا امکان دارد که یک انسان با داشتن امیال و غرایز حیوانی و شهوانی مرتکب هیچ خطا و اشتباهی نشود؟</w:t>
      </w:r>
    </w:p>
    <w:p>
      <w:pPr>
        <w:pStyle w:val="BookText"/>
        <w:rPr/>
      </w:pPr>
      <w:r>
        <w:rPr>
          <w:rFonts w:ascii="IRNazanin" w:hAnsi="IRNazanin" w:eastAsia="IRNazanin"/>
          <w:color w:val="111111"/>
          <w:sz w:val="28"/>
          <w:sz w:val="28"/>
          <w:szCs w:val="28"/>
          <w:rtl w:val="true"/>
          <w:lang w:bidi="fa-IR"/>
        </w:rPr>
        <w:t>برای پاسخ به این سؤال بیان یک مقدمه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است که کارهای خود را بر اساس انتخاب و اختیار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را که مفید و ارزشمند بداند انجام می دهد و اگر کاری را زیان بار بداند آن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آگاهی و تشخیص و به عبارت دیگر علم به مفید یا مضرّ بودن یک عمل، نقش مهمی در انجام یا ترک آن دارد، و لذا هر چه علم و آگاهی بیشتر باشد انتخاب بهتر خواهد بود و نتیجه آن، انجام بیشتر کار خوب و ترک کار زشت در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اراده نیز نباید فراموش شود، زیرا که ممکن است شخص به علت ضعف اراده و عدم تسلط بر نفس گاه کار قبیح و زشتی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چه علم کاملتر و اراده قوی تر باشد انتخاب صحیح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معمول آدمها در برابر بعضی چیزها معصوم می باشند و نه تنها آن عمل را انجام نمی دهند بلکه به فکر انجام آن نیز نمی افتند، به نظر شما آیا یک انسان عاقل و علاقه مند به زندگی و سعادت خویش، هرگز خود را در آتش سوزان می اندازد؟ یا سمّ کشنده ای می خورد؟ آیا ممکن است کسی حاضر شود آشغال و یا نجاست بخورد؟ سیم برهنه و قوی برق را در دست بگیرد؟ قطعاً پاسخ این سؤال ها منفی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که حتی انسان های عادی نیز با توجه به علم هر چند اندک خود، اختیاراً نسبت به بعضی اعمال مصونیت داشته و حالتی شبیه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آیا معصوم بودن امام و حجّت خدا با توجه به علم الهی و اراده قوی امر بعید و محالی است؟ امام با توجه به علم کامل و اراده قوی خویش که خداوند به او عنایت کرده </w:t>
      </w:r>
      <w:bookmarkStart w:id="536" w:name="pg5785_61924"/>
    </w:p>
    <w:p>
      <w:pPr>
        <w:pStyle w:val="BookText"/>
        <w:rPr/>
      </w:pPr>
      <w:bookmarkEnd w:id="536"/>
      <w:r>
        <w:rPr>
          <w:rFonts w:ascii="IRNazanin" w:hAnsi="IRNazanin" w:eastAsia="IRNazanin"/>
          <w:color w:val="111111"/>
          <w:sz w:val="28"/>
          <w:sz w:val="28"/>
          <w:szCs w:val="28"/>
          <w:rtl w:val="true"/>
          <w:lang w:bidi="fa-IR"/>
        </w:rPr>
        <w:t>است، گناه را مانند آتشی سوزان و سمی مهلک می داند و لذا از روی اختیار آن را ترک می کند</w:t>
      </w:r>
      <w:r>
        <w:rPr>
          <w:rFonts w:eastAsia="IRNazanin" w:cs="IRNazanin"/>
          <w:color w:val="111111"/>
          <w:sz w:val="28"/>
          <w:szCs w:val="28"/>
          <w:rtl w:val="true"/>
          <w:lang w:bidi="fa-IR"/>
        </w:rPr>
        <w:t>.</w:t>
      </w:r>
    </w:p>
    <w:p>
      <w:pPr>
        <w:pStyle w:val="Heading4"/>
        <w:numPr>
          <w:ilvl w:val="3"/>
          <w:numId w:val="1"/>
        </w:numPr>
        <w:rPr/>
      </w:pPr>
      <w:bookmarkStart w:id="537" w:name="__RefHeading___Toc4300962_581953129"/>
      <w:bookmarkStart w:id="538" w:name="_Toc199"/>
      <w:bookmarkEnd w:id="537"/>
      <w:r>
        <w:rPr>
          <w:rtl w:val="true"/>
        </w:rPr>
        <w:t>عصمت و اختیار</w:t>
      </w:r>
      <w:bookmarkEnd w:id="538"/>
    </w:p>
    <w:p>
      <w:pPr>
        <w:pStyle w:val="BookText"/>
        <w:rPr/>
      </w:pPr>
      <w:r>
        <w:rPr>
          <w:rFonts w:ascii="IRNazanin" w:hAnsi="IRNazanin" w:eastAsia="IRNazanin"/>
          <w:color w:val="111111"/>
          <w:sz w:val="28"/>
          <w:sz w:val="28"/>
          <w:szCs w:val="28"/>
          <w:rtl w:val="true"/>
          <w:lang w:bidi="fa-IR"/>
        </w:rPr>
        <w:t>سؤالی که ذهن انسان را به خود مشغول می کند این است که اگر اراده تکوینی خداوند بر عصمت و تطهیر امام تعلّق گرفته است و اراده تکوینی نیز تخلّف ناپذیر است، آیا لازمه این سخن این نیست که آنان حتماً وظایف خود را انجام می دهند و حتما از گناه بدورند؟ و در این صورت اختیاری برای ایشان ثابت نمی شود؟ و استحقاق پاداشی برای انجام وظایف و اجتناب از گناهان نخواهد داشت، زیرا اگر خدا هر فرد دیگری را هم معصوم قرار دهد مانند ایشان خواهد بود؟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خداوند از مجرای طبیعی آن تحقق می یابد؛ و این حقیقت در مورد انسان مختار، متناسب و هماهنگ با اختیار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مراد از عصمت بینش کامل امام معصوم نسبت به افعال و آثار آن است و نتیجه چنین بینشی آن است که او نه تنها در انجام اوامر و ترک نواهی کوتاهی نمی کند، بلکه از سهو و نسیان نیز به لطف الهی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معصوم بودن به معنای مجبور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دانستن خدا به معنای نفی استناد کارهای اختیاری به خود آنها نمی باشد، زیرا هر چند همه پدیده ها در نهایت مستند به اراده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مباحث توحید افعالی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عنایت و توفیق خاصی از طرف خدا باشد استناد کار به او بیشتر خواهد بود، ولی اراده خدا در طول اراده انسان است و انسان به اذن و اراده او در کارهایش مختار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عنایت خاص الهی مانند دیگر اسباب و شرایط و امکانات ویژه ای که برای افراد خاصی فراهم می شود مسئولیت ایشان را سنگین تر می کند و همان گونه که به پاداش کار می افزاید کیفر مخالفت را نیز افزایش می دهد و بدین صورت تعادل بین پاداش </w:t>
      </w:r>
    </w:p>
    <w:p>
      <w:pPr>
        <w:pStyle w:val="BookText"/>
        <w:rPr/>
      </w:pPr>
      <w:r>
        <w:rPr>
          <w:rFonts w:ascii="IRNazanin" w:hAnsi="IRNazanin" w:eastAsia="IRNazanin"/>
          <w:color w:val="111111"/>
          <w:sz w:val="28"/>
          <w:sz w:val="28"/>
          <w:szCs w:val="28"/>
          <w:rtl w:val="true"/>
          <w:lang w:bidi="fa-IR"/>
        </w:rPr>
        <w:t>و کیفر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شخص معصوم با حُسن اختیار، استحقاق کیفر پیدا نمی کند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در مورد زنان پیامبر به این نکته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یانِسَاءَ النَّبی‌ِّ مَن یأْتِ مِنکنَّ بِفَاحِشَةٍ مُّبَینَةٍ یضَاعَفْ لَهَا الْعَذَابُ ضِعْفَینْ‌ِ وَ کاَنَ ذَالِک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یقْنُتْ مِنکنَّ لِلَّهِ وَ رَسُولِهِ وَ تَعْمَلْ صَالِحًا نُّؤْتِهَا أَجْرَهَا مَرَّتَینْ‌ِ وَ أَعْتَدْنَا لهََا رِزْقًا کرِیمًا</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گناه، در انسان چگونه تحقق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 دارد که یک انسان با داشتن امیال و غرایز حیوانی و شهوانی مرتکب هیچ خطا و اشتباهی نشود؟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نتیجه عصمت، اجبار انسان بر عدم گناه 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 دارد فرد غیر معصوم به درجه عصمت برسد؟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عصمت اکتسابی است یا موهبت الهی؟</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عقاید، محمد 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راهنما شناسی، محمد 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انتظار موعود ، شمارگان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539" w:name="pg5785_61927"/>
    </w:p>
    <w:p>
      <w:pPr>
        <w:pStyle w:val="Heading2"/>
        <w:numPr>
          <w:ilvl w:val="1"/>
          <w:numId w:val="1"/>
        </w:numPr>
        <w:rPr/>
      </w:pPr>
      <w:bookmarkStart w:id="540" w:name="__RefHeading___Toc4300964_581953129"/>
      <w:bookmarkStart w:id="541" w:name="_Toc200"/>
      <w:bookmarkEnd w:id="539"/>
      <w:bookmarkEnd w:id="540"/>
      <w:r>
        <w:rPr>
          <w:rtl w:val="true"/>
        </w:rPr>
        <w:t>درس بیست و چهارم</w:t>
      </w:r>
      <w:r>
        <w:rPr>
          <w:rtl w:val="true"/>
        </w:rPr>
        <w:t xml:space="preserve">: </w:t>
      </w:r>
      <w:r>
        <w:rPr>
          <w:rtl w:val="true"/>
        </w:rPr>
        <w:t xml:space="preserve">اوصاف امام </w:t>
      </w:r>
      <w:r>
        <w:rPr/>
        <w:t>6</w:t>
      </w:r>
      <w:r>
        <w:rPr>
          <w:rtl w:val="true"/>
        </w:rPr>
        <w:t xml:space="preserve"> (</w:t>
      </w:r>
      <w:r>
        <w:rPr>
          <w:rtl w:val="true"/>
        </w:rPr>
        <w:t>علم</w:t>
      </w:r>
      <w:r>
        <w:rPr>
          <w:rtl w:val="true"/>
        </w:rPr>
        <w:t>)</w:t>
      </w:r>
      <w:bookmarkEnd w:id="541"/>
    </w:p>
    <w:p>
      <w:pPr>
        <w:pStyle w:val="Heading3"/>
        <w:numPr>
          <w:ilvl w:val="2"/>
          <w:numId w:val="1"/>
        </w:numPr>
        <w:rPr/>
      </w:pPr>
      <w:bookmarkStart w:id="542" w:name="__RefHeading___Toc4300966_581953129"/>
      <w:bookmarkStart w:id="543" w:name="_Toc201"/>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علم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از منظر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علم امام و محدوده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مذاهب اسلامی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کیفیت علم امام </w:t>
      </w:r>
      <w:bookmarkStart w:id="544" w:name="pg5785_61928"/>
    </w:p>
    <w:p>
      <w:pPr>
        <w:pStyle w:val="Heading3"/>
        <w:numPr>
          <w:ilvl w:val="2"/>
          <w:numId w:val="1"/>
        </w:numPr>
        <w:rPr/>
      </w:pPr>
      <w:bookmarkStart w:id="545" w:name="__RefHeading___Toc4300968_581953129"/>
      <w:bookmarkStart w:id="546" w:name="_Toc202"/>
      <w:bookmarkEnd w:id="544"/>
      <w:bookmarkEnd w:id="545"/>
      <w:r>
        <w:rPr>
          <w:rtl w:val="true"/>
        </w:rPr>
        <w:t>ب</w:t>
      </w:r>
      <w:r>
        <w:rPr>
          <w:rtl w:val="true"/>
        </w:rPr>
        <w:t xml:space="preserve">. </w:t>
      </w:r>
      <w:r>
        <w:rPr>
          <w:rtl w:val="true"/>
        </w:rPr>
        <w:t>دانایی و علم</w:t>
      </w:r>
      <w:bookmarkEnd w:id="546"/>
    </w:p>
    <w:p>
      <w:pPr>
        <w:pStyle w:val="Heading4"/>
        <w:numPr>
          <w:ilvl w:val="3"/>
          <w:numId w:val="1"/>
        </w:numPr>
        <w:rPr/>
      </w:pPr>
      <w:bookmarkStart w:id="547" w:name="__RefHeading___Toc4300970_581953129"/>
      <w:bookmarkStart w:id="548" w:name="_Toc20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از مباحث بسیار مهمّ در مسئله امامت، بحث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یکی از شرایط اصلی برای امامت و رهبری جامعه انسانی را، علم خدادی برمی شمرد که بر اساس آن، راهبری و هدایت مردم به طرف هدف نهایی و تکاملی بشر برای او ممکن 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نیز، به این مسئله توجّه خاصّ شده و زوایای مختلف آن مورد اشاره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زیارت شریف جامعه کبیره، با عبارات و تعابیر متعدد و گوناگون به علم امام و ویژگی های آن اشاره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العلم، أئمة الهدی، ورثة الانبیاء، محالّ معرفة الله، معادن حکمة الله، حفظة سرّ الله، حملة کتاب الله، عیبة علمه، ارتضاکم لغیبه و اختارکم لسرّه، شهداء علی خلقه، میراث النبوة عندکم</w:t>
      </w:r>
      <w:r>
        <w:rPr>
          <w:rFonts w:eastAsia="IRNazanin" w:cs="IRNazanin"/>
          <w:color w:val="111111"/>
          <w:sz w:val="28"/>
          <w:szCs w:val="28"/>
          <w:rtl w:val="true"/>
          <w:lang w:bidi="fa-IR"/>
        </w:rPr>
        <w:t>... .</w:t>
      </w:r>
    </w:p>
    <w:p>
      <w:pPr>
        <w:pStyle w:val="Heading4"/>
        <w:numPr>
          <w:ilvl w:val="3"/>
          <w:numId w:val="1"/>
        </w:numPr>
        <w:rPr/>
      </w:pPr>
      <w:bookmarkStart w:id="549" w:name="__RefHeading___Toc4300972_581953129"/>
      <w:bookmarkStart w:id="550" w:name="_Toc204"/>
      <w:bookmarkEnd w:id="549"/>
      <w:r>
        <w:rPr>
          <w:rtl w:val="true"/>
        </w:rPr>
        <w:t>محورهای اصلی علم امام</w:t>
      </w:r>
      <w:bookmarkEnd w:id="550"/>
    </w:p>
    <w:p>
      <w:pPr>
        <w:pStyle w:val="BookText"/>
        <w:rPr/>
      </w:pPr>
      <w:r>
        <w:rPr>
          <w:rFonts w:ascii="IRNazanin" w:hAnsi="IRNazanin" w:eastAsia="IRNazanin"/>
          <w:color w:val="111111"/>
          <w:sz w:val="28"/>
          <w:sz w:val="28"/>
          <w:szCs w:val="28"/>
          <w:rtl w:val="true"/>
          <w:lang w:bidi="fa-IR"/>
        </w:rPr>
        <w:t>پیشوای جامعه باید از معرفت لازم نسبت به آنچه در رهبری جامعه به آن نیازمند 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به طور عمده به دو محور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 آگاهی نسبت به مکتب و آیینی که مبنای نظام اجتماعی و سیاسی جامعه است و دیگری معرفت نسبت به شیوه درست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نخست جنبه نظری دارد و معرفت دوم عملی و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دوم معمولاً تحت عنوان کفایت در رهبری یاد می‌شود؛ یعنی هوش و دانش مدیریت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اسلامی در لزوم علم و آگاهی برای امام،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کفایت و توان مدیریت را نیز لازم دانسته‌اند؛ ولی در گستره و مقدار علم و آگاهی امام در حوزه معارف و احکام اسلامی، دیدگاه‌های متفاوتی را اظهار نموده‌اند</w:t>
      </w:r>
      <w:r>
        <w:rPr>
          <w:rFonts w:eastAsia="IRNazanin" w:cs="IRNazanin"/>
          <w:color w:val="111111"/>
          <w:sz w:val="28"/>
          <w:szCs w:val="28"/>
          <w:rtl w:val="true"/>
          <w:lang w:bidi="fa-IR"/>
        </w:rPr>
        <w:t xml:space="preserve">. </w:t>
      </w:r>
      <w:bookmarkStart w:id="551" w:name="pg5785_61929"/>
    </w:p>
    <w:p>
      <w:pPr>
        <w:pStyle w:val="BookText"/>
        <w:rPr/>
      </w:pPr>
      <w:bookmarkEnd w:id="551"/>
      <w:r>
        <w:rPr>
          <w:rFonts w:ascii="IRNazanin" w:hAnsi="IRNazanin" w:eastAsia="IRNazanin"/>
          <w:color w:val="111111"/>
          <w:sz w:val="28"/>
          <w:sz w:val="28"/>
          <w:szCs w:val="28"/>
          <w:rtl w:val="true"/>
          <w:lang w:bidi="fa-IR"/>
        </w:rPr>
        <w:t>در مسئله علم امام و حجت آسمانی دو بحث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به صورت مطلق، یعنی هر کس که امام و حجت خدا است علم او چگونه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امامانی که شیعه به آنها معتقد است چگونه است؟ آیا مانند سایر پیشوایان آسمانی است و یا با پذیرش نقاط اشتراک، تفاوت هایی نیز با آنها دارد؟ ما ابتدا به اصل ضرورت علم و کیفیت و محدوده آن برای حجت آسمانی می پردازیم و دیدگاه شیعه را در این زمینه بیان می کنیم و در ادامه علم امامان شیعه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552" w:name="__RefHeading___Toc4300974_581953129"/>
      <w:bookmarkStart w:id="553" w:name="_Toc205"/>
      <w:bookmarkEnd w:id="552"/>
      <w:r>
        <w:rPr>
          <w:rtl w:val="true"/>
        </w:rPr>
        <w:t>علم امام از منظر قرآن</w:t>
      </w:r>
      <w:bookmarkEnd w:id="553"/>
    </w:p>
    <w:p>
      <w:pPr>
        <w:pStyle w:val="BookText"/>
        <w:rPr/>
      </w:pPr>
      <w:r>
        <w:rPr>
          <w:rFonts w:ascii="IRNazanin" w:hAnsi="IRNazanin" w:eastAsia="IRNazanin"/>
          <w:color w:val="111111"/>
          <w:sz w:val="28"/>
          <w:sz w:val="28"/>
          <w:szCs w:val="28"/>
          <w:rtl w:val="true"/>
          <w:lang w:bidi="fa-IR"/>
        </w:rPr>
        <w:t>در برخی آیات الهی به نکاتی پیرامون علم برمی خوریم که به زیبایی به جایگاه علم در مسئله زمامداری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آیه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اولویت داشتن حضرت آدم علیه السلام به مقام خلافت الهی، بحث علم را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به من خبر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 تویی دانای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ایشان را از اسامی آنان خبر ده</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ارجاع امور؛ خداوند از کسانی که بدون دانش و آگاهی مطالبی را نقل می کنند گلایه کرده و یادآور می شود رجوع به رسول و نیز ولیّ امر که آگاه بر امورند، آنها را از اشتباه و پیروی از شیطان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چگونگی بیان خداوند در این آیه شریفه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اولوا الامر چون صاحب علم هستند، باید به آنها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ولیّ امر باید عالم </w:t>
      </w:r>
      <w:bookmarkStart w:id="554" w:name="pg5785_61930"/>
    </w:p>
    <w:p>
      <w:pPr>
        <w:pStyle w:val="BookText"/>
        <w:rPr/>
      </w:pPr>
      <w:bookmarkEnd w:id="55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بازگویی داستان طالوت و جالوت به گونه‌ای لطیف و آموزنده ضرورت دانایی در مسئله امامت و رهبری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بنی‌اسرائیل از پیامبر خویش خواستند که فرماندهی را برای آنان برگزیند تا تحت امر و فرمان او با دشمنان خویش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دستور خداوند طالوت را که جوان گمنامی بود، به فرماندهی آنان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او به عنوان فرمانده، مورد اعتراض بنی اسرائیل قرار گرفت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الْمُلْک عَلَینَا وَ نحَْنُ أَحَقُّ بِالْمُلْک مِنْهُ وَ لَمْ یؤْتَ سَعَةً مِّنَ الْمَال؛ از کجا او بر ما فرمانروایی دارد؛ در حالی که ما به فرمانروایی از او سزاوارتریم؛ چرا که او از توسعه مالی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 خداوند او را بر شما برگزیده، و بر بسط علمی و جسمی او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5" w:name="__RefHeading___Toc4300976_581953129"/>
      <w:bookmarkStart w:id="556" w:name="_Toc206"/>
      <w:bookmarkEnd w:id="555"/>
      <w:r>
        <w:rPr>
          <w:rtl w:val="true"/>
        </w:rPr>
        <w:t>ضرورت علم امام و محدوده آن</w:t>
      </w:r>
      <w:bookmarkEnd w:id="556"/>
    </w:p>
    <w:p>
      <w:pPr>
        <w:pStyle w:val="Heading5"/>
        <w:numPr>
          <w:ilvl w:val="4"/>
          <w:numId w:val="1"/>
        </w:numPr>
        <w:rPr/>
      </w:pPr>
      <w:bookmarkStart w:id="557" w:name="__RefHeading___Toc4300978_581953129"/>
      <w:bookmarkStart w:id="558" w:name="_Toc20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گروه های مختلف اسلامی پیرامون علم امام دیدگاه های متفاوتی دارند که به آن اشاره می کنیم</w:t>
      </w:r>
      <w:r>
        <w:rPr>
          <w:rFonts w:eastAsia="IRNazanin" w:cs="IRNazanin"/>
          <w:color w:val="111111"/>
          <w:sz w:val="28"/>
          <w:szCs w:val="28"/>
          <w:rtl w:val="true"/>
          <w:lang w:bidi="fa-IR"/>
        </w:rPr>
        <w:t>.</w:t>
      </w:r>
    </w:p>
    <w:p>
      <w:pPr>
        <w:pStyle w:val="Heading5"/>
        <w:numPr>
          <w:ilvl w:val="4"/>
          <w:numId w:val="1"/>
        </w:numPr>
        <w:rPr/>
      </w:pPr>
      <w:bookmarkStart w:id="559" w:name="__RefHeading___Toc4300980_581953129"/>
      <w:bookmarkStart w:id="560" w:name="_Toc208"/>
      <w:bookmarkEnd w:id="559"/>
      <w:r>
        <w:rPr>
          <w:rtl w:val="true"/>
        </w:rPr>
        <w:t>دیدگاه زیدیه</w:t>
      </w:r>
      <w:bookmarkEnd w:id="560"/>
    </w:p>
    <w:p>
      <w:pPr>
        <w:pStyle w:val="BookText"/>
        <w:rPr/>
      </w:pPr>
      <w:r>
        <w:rPr>
          <w:rFonts w:ascii="IRNazanin" w:hAnsi="IRNazanin" w:eastAsia="IRNazanin"/>
          <w:color w:val="111111"/>
          <w:sz w:val="28"/>
          <w:sz w:val="28"/>
          <w:szCs w:val="28"/>
          <w:rtl w:val="true"/>
          <w:lang w:bidi="fa-IR"/>
        </w:rPr>
        <w:t xml:space="preserve">از منظر گروه زیدیه امام باید پنج شرط داشته باشد، که از جمله آنها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الإمام عالماً بشریعة الإسلام لیهدی الناس إلیها و لا یضلّهم؛ امام باید عالم به شریعت باشد تا مردم را به سوی آن هدایت کند و گمراهشان نکند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شهرستانی در معرفی زیدیه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جوزوا أن یکون کل فاطمی عالم شجاع سخی خرج بالإمامة، أن یکون إماما واجب الطاعة؛ آنها اجازه می دهند هر انسان فاطمی که عالم، شجاع، سخیّ بوده و با عنوان امامت خروج کرده، امامِ واجب الاطاعة باشد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بدرالدین حسین بن محمد از علمای بزرگ متأخر زیدیه یکی از صفات امام را علم </w:t>
      </w:r>
      <w:bookmarkStart w:id="561" w:name="pg5785_61931"/>
    </w:p>
    <w:p>
      <w:pPr>
        <w:pStyle w:val="BookText"/>
        <w:rPr/>
      </w:pPr>
      <w:bookmarkEnd w:id="561"/>
      <w:r>
        <w:rPr>
          <w:rFonts w:ascii="IRNazanin" w:hAnsi="IRNazanin" w:eastAsia="IRNazanin"/>
          <w:color w:val="111111"/>
          <w:sz w:val="28"/>
          <w:sz w:val="28"/>
          <w:szCs w:val="28"/>
          <w:rtl w:val="true"/>
          <w:lang w:bidi="fa-IR"/>
        </w:rPr>
        <w:t>شمرده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فإنّه یکون عارفاً بتوحید اللَّه و عدله، و ما یدخل تحت ذلک، و أن یکون عارفاً بأُصول الشرائع؛ مراد از علم اینکه امام عارف به توحید و عدل خداوند و مباحث مرتبط به آن باشد، و نیز عارف به اصول شریعت باشد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حمیدان بن یحیی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از نظر علم به شریعت به گونه ای باشد که به تمام آنچه در شناخت کتاب و سنت لازم است، آگاه باشد و بتواند غوامض آن دو را حل کند و احکام اسلام را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زیدیه اعلم بودن را شرط دانسته اند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562" w:name="__RefHeading___Toc4300982_581953129"/>
      <w:bookmarkStart w:id="563" w:name="_Toc209"/>
      <w:bookmarkEnd w:id="562"/>
      <w:r>
        <w:rPr>
          <w:rtl w:val="true"/>
        </w:rPr>
        <w:t>دیدگاه اسماعیلیه</w:t>
      </w:r>
      <w:bookmarkEnd w:id="563"/>
    </w:p>
    <w:p>
      <w:pPr>
        <w:pStyle w:val="BookText"/>
        <w:rPr/>
      </w:pPr>
      <w:r>
        <w:rPr>
          <w:rFonts w:ascii="IRNazanin" w:hAnsi="IRNazanin" w:eastAsia="IRNazanin"/>
          <w:color w:val="111111"/>
          <w:sz w:val="28"/>
          <w:sz w:val="28"/>
          <w:szCs w:val="28"/>
          <w:rtl w:val="true"/>
          <w:lang w:bidi="fa-IR"/>
        </w:rPr>
        <w:t>از نظر اسماعیلیه، علم امام از کمالاتی است که همچون عصمت، از طرف خداوند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دلایلی که برای نص و منصوب بودن امام ارائه شده است، به روشنی قابل استفاده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و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گروه اشاره خواهیم کرد</w:t>
      </w:r>
      <w:r>
        <w:rPr>
          <w:rFonts w:eastAsia="IRNazanin" w:cs="IRNazanin"/>
          <w:color w:val="111111"/>
          <w:sz w:val="28"/>
          <w:szCs w:val="28"/>
          <w:rtl w:val="true"/>
          <w:lang w:bidi="fa-IR"/>
        </w:rPr>
        <w:t>.</w:t>
      </w:r>
    </w:p>
    <w:p>
      <w:pPr>
        <w:pStyle w:val="Heading5"/>
        <w:numPr>
          <w:ilvl w:val="4"/>
          <w:numId w:val="1"/>
        </w:numPr>
        <w:rPr/>
      </w:pPr>
      <w:bookmarkStart w:id="564" w:name="__RefHeading___Toc4300984_581953129"/>
      <w:bookmarkStart w:id="565" w:name="_Toc210"/>
      <w:bookmarkEnd w:id="564"/>
      <w:r>
        <w:rPr>
          <w:rtl w:val="true"/>
        </w:rPr>
        <w:t>دیدگاه اهل سنت</w:t>
      </w:r>
      <w:bookmarkEnd w:id="565"/>
    </w:p>
    <w:p>
      <w:pPr>
        <w:pStyle w:val="BookText"/>
        <w:rPr/>
      </w:pPr>
      <w:r>
        <w:rPr>
          <w:rFonts w:ascii="IRNazanin" w:hAnsi="IRNazanin" w:eastAsia="IRNazanin"/>
          <w:color w:val="111111"/>
          <w:sz w:val="28"/>
          <w:sz w:val="28"/>
          <w:szCs w:val="28"/>
          <w:rtl w:val="true"/>
          <w:lang w:bidi="fa-IR"/>
        </w:rPr>
        <w:t>متکلمان اهل سنت نیز علم به احکام اسلامی را از شرایط و اوصاف امام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علم بالفعل به جمیع احکام را شرط ندانسته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باید عالم به احکام شریعت باشد یا از طریق اجتهاد علم به احکام را به دست آورد؛ و اگر از این طریق نیز نتواند عالم به احکام شریعت گردد، باید به عالمان و مجتهدان رجوع کند و مطابق رأی آنان حکم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به آنچه مقام امامت او اقتضا می‌کند، یعنی انجام آن به وی واگذار شده است، عالم باشد یا در حکم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افزوده است</w:t>
      </w:r>
      <w:r>
        <w:rPr>
          <w:rFonts w:eastAsia="IRNazanin" w:cs="IRNazanin"/>
          <w:color w:val="111111"/>
          <w:sz w:val="28"/>
          <w:szCs w:val="28"/>
          <w:rtl w:val="true"/>
          <w:lang w:bidi="fa-IR"/>
        </w:rPr>
        <w:t xml:space="preserve">: </w:t>
      </w:r>
      <w:bookmarkStart w:id="566" w:name="pg5785_61932"/>
    </w:p>
    <w:p>
      <w:pPr>
        <w:pStyle w:val="BookText"/>
        <w:rPr/>
      </w:pPr>
      <w:bookmarkEnd w:id="566"/>
      <w:r>
        <w:rPr>
          <w:rFonts w:ascii="IRNazanin" w:hAnsi="IRNazanin" w:eastAsia="IRNazanin"/>
          <w:color w:val="111111"/>
          <w:sz w:val="28"/>
          <w:sz w:val="28"/>
          <w:szCs w:val="28"/>
          <w:rtl w:val="true"/>
          <w:lang w:bidi="fa-IR"/>
        </w:rPr>
        <w:t>هر گاه امام از طریق اجتهاد نتواند حکم اسلامی را تشخیص دهد، به عالمان و مجتهدان رجوع می‌کند و پس از مشورت با آنان، استوارترین رأی را بر می‌گزیند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ایجی و جرجانی از متکلمین اشعری تصریح دارند که اعتقاد اکثریت این است که امام باید در اصول و فروع مجتهد باشد، تا بتواند به امر دین قیام کند؛ توانایی اقامه دلیل و پاسخگویی به شبهات را داشته باشد و در حوادث و رخدادها، استقلال در فتوا داشته باشد؛ زیرا حفظ عقاید و فصل خصومت‌ها، از مهم‌ترین اهداف امامت است؛ و این هدف بدون شرط مزبور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برخورداری امام از بصیرت و کفایت سیاسی در امور مربوط به رهبری امت اسلامی از دیگر صفات لازم برای امام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در اصول و فروع مجتهد باشد؛ تا بتواند به امر دین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سیاست امور مردم صاحب رأی و درایت در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اجتماع شرایط امامت در یک نفر بسیار کم اتفاق می افتد، از این رو، برخی استفتاء از مجتهدین در امور دین و مشورت با صاحبان رأی در امور مملکت را کافی دانسته اند</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567" w:name="__RefHeading___Toc4300986_581953129"/>
      <w:bookmarkStart w:id="568" w:name="_Toc211"/>
      <w:bookmarkEnd w:id="567"/>
      <w:r>
        <w:rPr>
          <w:rtl w:val="true"/>
        </w:rPr>
        <w:t>دیدگاه شیعه امامیه</w:t>
      </w:r>
      <w:bookmarkEnd w:id="568"/>
    </w:p>
    <w:p>
      <w:pPr>
        <w:pStyle w:val="BookText"/>
        <w:rPr/>
      </w:pPr>
      <w:r>
        <w:rPr>
          <w:rFonts w:ascii="IRNazanin" w:hAnsi="IRNazanin" w:eastAsia="IRNazanin"/>
          <w:color w:val="111111"/>
          <w:sz w:val="28"/>
          <w:sz w:val="28"/>
          <w:szCs w:val="28"/>
          <w:rtl w:val="true"/>
          <w:lang w:bidi="fa-IR"/>
        </w:rPr>
        <w:t>متکلمان امامیه، علم و کفایت در امامت، در عالی‌ترین حد لازم آن را از شرایط و صفات امام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آنان عصمت را از صفات لازم امام می‌دانند، و با وجود عصمت، علم و کفایت در عالی‌ترین مرتبه آن تحقق خواهد یافت، نیاز چندانی به ذکر صفت علم و کفایت در رهبری احساس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مواردی به صورت آشکار از آن نام برده‌اند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از صفات امام را این دانسته که از همه امت به احکام شریعت، و به وجوه سیاست و تدبیر آگاه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حدّ از علم به دلیل عقلی و قُبح تقدیم مفضول بر فاضل می داند و در مورد اعلم بودن امام در احکام شریعت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در </w:t>
      </w:r>
    </w:p>
    <w:p>
      <w:pPr>
        <w:pStyle w:val="BookText"/>
        <w:rPr/>
      </w:pPr>
      <w:r>
        <w:rPr>
          <w:rFonts w:ascii="IRNazanin" w:hAnsi="IRNazanin" w:eastAsia="IRNazanin"/>
          <w:color w:val="111111"/>
          <w:sz w:val="28"/>
          <w:sz w:val="28"/>
          <w:szCs w:val="28"/>
          <w:rtl w:val="true"/>
          <w:lang w:bidi="fa-IR"/>
        </w:rPr>
        <w:t>شریعت است که باید به آن تعبّد داشت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به حکم عقل که امام نسبت به تدبیر اموری که امامت در آنها دارد، عالم باشد مانند تدبیر امور مردم و توجه به مصالح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همه احکام شریعت و دین عالم باشد، زیرا او در تمامی آنها حاکم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محقق طوسی در رساله امامت، دومین صفت از صفات امام را علم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صفت از صفات لازم برای امام علم به اموری است که به آگاهی از آنها در امامت خویش نیاز دارند، اعم از آگاهی‌های دینی و دنیوی؛ مانند علم به احکام شرعی، روش‌های سیاسی، آداب مدیریت، مبارزه با دشمنان و جز آن؛ زیرا بدون داشتن چنین آگاهی‌هایی نخواهد توانست به امر امامت قیام کند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ابن میثم بحرانی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به همه آنچه که در ایفای مقام امامت به آنها نیاز دارد، عالم باشد، خواه علوم دینی باشد یا علوم دنیوی؛ مانند علم به احکام شرعی، سیاست، آداب و فصل خصومت‌ها؛ زیرا اگر در امور یاد شده جاهل باشد، به آنچه بر او واجب است اخلال خواهد رساند؛ و اخلال رساندن به آنچه واجب است، به عصمت منافات دارد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شیخ سدید الدین حمصی رازی بر لزوم عالم بودن امام به احکام شریعت دو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امام متولی حکم و داوری در زمینه همه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عالم بر همه احکام شریعت نباشد، ولایت او بر امور مزبور قبیح خواهد بود؛ زیرا از نظر عقلا ولایت بر اموری که انسان عالم به آنها نیست، قبیح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شریعت؛ از دیدگاه شیعه امام حافظ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به کلیه احکام شریعت آگاه نباشد چه بسا شریعت برای مردم غیر عصر رسالت حفظ نگردد؛ زیرا </w:t>
      </w:r>
    </w:p>
    <w:p>
      <w:pPr>
        <w:pStyle w:val="BookText"/>
        <w:rPr/>
      </w:pPr>
      <w:r>
        <w:rPr>
          <w:rFonts w:ascii="IRNazanin" w:hAnsi="IRNazanin" w:eastAsia="IRNazanin"/>
          <w:color w:val="111111"/>
          <w:sz w:val="28"/>
          <w:sz w:val="28"/>
          <w:szCs w:val="28"/>
          <w:rtl w:val="true"/>
          <w:lang w:bidi="fa-IR"/>
        </w:rPr>
        <w:t>احتمال این که امت عمدا یا سهوا از برخی احکام شریعت اعراض نموده و آنها را نقل نکنند، وجود دارد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دلیل شاید برگرفته از روایت امام صادق علیه السلام باشد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زمین در هیچ حالی از امام خالی نگردد برای آنکه اگر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چیزی کم کردند برای آنها تکمیل 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اشکال و پاسخ</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رهبری دینی جامعه و اداره امور مردم طبق دین، مستلزم این نیست که امام از علم بالفعل به همه احکام دینی برخوردار باشد؛ بلکه امام می تواند از راه‌های دیگری نیز بهره ببرد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اجتهاد حکم مورد نیاز را به دست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عالمان دینی مشورت کند و پس از تبادل نظر با آنان، اجتهاد و اظهار نظر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نباشد، ولی در مسائل و حوادث، به نظرعالمان دین عمل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غیرمتواتر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اجماع امت استناد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را که می داند اجرا کند، و در مسائلی که نمی داند، توقف کند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راه‌ها، آگاهی لازم و کامل در احکام دینی را در اختیار امام قرار نمی‌دهد و فقط در شرایط اضطراری و عدم امکان دسترسی به علم کامل و جامع، پذیرفته است، ولی بحث ما در شرایط عادی و غیر اضطراری است؛ زیرا این فرض که خداوند، انسان شایسته‌ای را از علم کامل به احکام دینی بهره‌مند سازد، او را امام قرار دهد، و از طریق نص شرعی یا معجزه به انسان‌ها معرفی کند، هیچ منع و محذور عقلی ندارد تا از آن صرف نظر کنیم و گزینه‌های جایگزین و در حد نازل‌تری برگزینیم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امامت، منصب و مقامی است الهی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طریق تعیین امام را </w:t>
      </w:r>
      <w:bookmarkStart w:id="569" w:name="pg5785_61935"/>
    </w:p>
    <w:p>
      <w:pPr>
        <w:pStyle w:val="BookText"/>
        <w:rPr/>
      </w:pPr>
      <w:bookmarkEnd w:id="569"/>
      <w:r>
        <w:rPr>
          <w:rFonts w:ascii="IRNazanin" w:hAnsi="IRNazanin" w:eastAsia="IRNazanin"/>
          <w:color w:val="111111"/>
          <w:sz w:val="28"/>
          <w:sz w:val="28"/>
          <w:szCs w:val="28"/>
          <w:rtl w:val="true"/>
          <w:lang w:bidi="fa-IR"/>
        </w:rPr>
        <w:t>انتخاب و بیعت مسلمانان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انتخاب مردم، جنبه طریقی دارد؛ یعنی چون شارع مقدس این کار را به مسلمانان واگذار کرده است، فردی که به عنوان امام انتخاب می‌شود، رهبر الهی و دینی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فرض که خداوند، با امکان راه جامع تر و کامل تر، راه ناقص‌تر را برگزیده است، مستلزم این است که فعل ناروایی را به خداوند نسبت دهیم؛ زیرا عدول از گزینه کامل به گزینه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امکان گزینه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است</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570" w:name="__RefHeading___Toc4300988_581953129"/>
      <w:bookmarkStart w:id="571" w:name="_Toc212"/>
      <w:bookmarkEnd w:id="570"/>
      <w:r>
        <w:rPr>
          <w:rtl w:val="true"/>
        </w:rPr>
        <w:t>نوع و کیفیت علم امام</w:t>
      </w:r>
      <w:bookmarkEnd w:id="571"/>
    </w:p>
    <w:p>
      <w:pPr>
        <w:pStyle w:val="BookText"/>
        <w:rPr/>
      </w:pPr>
      <w:r>
        <w:rPr>
          <w:rFonts w:ascii="IRNazanin" w:hAnsi="IRNazanin" w:eastAsia="IRNazanin"/>
          <w:color w:val="111111"/>
          <w:sz w:val="28"/>
          <w:sz w:val="28"/>
          <w:szCs w:val="28"/>
          <w:rtl w:val="true"/>
          <w:lang w:bidi="fa-IR"/>
        </w:rPr>
        <w:t>از نظر شیعه امامیه، امام باید دارای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باشد نه اکتسابی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امام باید دارای معارف و حقایقی فراتر از اطلاعات مردم باشد که از طرف خداوند به او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متعددی اشاره شده است که راهنما و راهبر مردم دارای علم الهی است که به برخی از آنها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آیا آن که به حق راه می‌نماید به متابعت سزاوارتر است یا آن که به حق راه نمی‌نماید و خود نیز نیازمند هدایت است؟</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خداوند پس از آن که برخی انبیاء بزرگوار علیهم السلام را نام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الصَّلَوةِ وَ إِیتَاءَ الزَّکوةِ وَ کاَنُواْ لَنَا عَابِدِین؛ و آنها را پیشوایانی ساختیم که به امر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کارهای نیک و برپای داشتن نماز و دادن زکات را به آنها وحی کردیم و همه پرستنده ما بودند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ءَاتَینَهُ حُکمًا وَ عِلْمًا؛ و به لوط حکم و علم دادیم</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در رابطه با علم الهی امام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اخْتَارَهُ اللَّهُ عَزَّ وَ جَلَّ لِأُمُورِ عِبَادِهِ شَرَحَ صَدْرَهُ لِذَلِک وَ أَوْدَعَ قَلْبَهُ ینَابِیعَ الْحِکمَةِ وَ أَلْهَمَهُ الْعِلْمَ إِلْهَاماً فَلَمْ یعْی بَعْدَهُ بِجَوَابٍ وَ لَا </w:t>
      </w:r>
    </w:p>
    <w:p>
      <w:pPr>
        <w:pStyle w:val="BookText"/>
        <w:rPr/>
      </w:pPr>
      <w:r>
        <w:rPr>
          <w:rFonts w:ascii="IRNazanin" w:hAnsi="IRNazanin" w:eastAsia="IRNazanin"/>
          <w:color w:val="111111"/>
          <w:sz w:val="28"/>
          <w:sz w:val="28"/>
          <w:szCs w:val="28"/>
          <w:rtl w:val="true"/>
          <w:lang w:bidi="fa-IR"/>
        </w:rPr>
        <w:t>یحَیرُ فِیهِ عَنِ الصَّوَاب؛ به راستی چون خدا بنده‌ای را برای اصلاح کار بندگان خود انتخاب کند به او شرح صدر عطا کند و در دلش چشمه‌های حکمت و فرزانگی بجوشاند و دانش خود را از راه الهام به او آموزد که در پاسخ هیچ سؤال و پرسشی در نماند و از حق و حقیقت سرگردان نشود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از منظر عقل نیز می توان گفت کسی که می خواهد راهبر و راهنمای مردم به طرف کمال و سعادت نهایی باشد باید دارای علم و آگاهی کافی و کامل از راه و مقصد باشد، و این علم باید خطا ناپذیر باشد تا بتوان به او اعتماد کامل پیدا کرد و ارشادات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که اطلاعات او در اندازه معلومات ناقص بشری و بر اساس درک و اجتهاد قابل اشتباه است می توان تکیه نمود و سرنوشت زندگی را به او سپرد؟ آیا انسانی که حتّی در زندگی مادّی خود به فردی که راه را بلد نبوده و اطلاعات لازم را ندارد، اعتماد نمی کند و زمام امورش را به او واگذار نمی کند، می تواند امور زندگی و سرنوشت نهایی و ابدی و دائمی خود را به کسی بسپارد که دارای علم کامل نبوده و در برابر سؤالات بیشمار او پیرامون حقیقت زندگی و سرانجام آن پاسخ جامعی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جواب او می باشد؟ بنابراین عقل حکم می کند که راهنمای انسان در سیر زندگیش فردی باشد که از علم کامل و بدون خطا یعنی دانش الهی برخوردار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می شود که علم امام حضوری و بالفعل است نه حصولی، زیرا کسی که حافظ دین بوده و هدایت مردم به سمت کمال بر عهده او است، باید در همه زمان ها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شریعت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دستگیری و راهنمایی انسان ها را بر اساس ظرفیت و نیازشان،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قاعده لطف و سایر دلایلی که بر ضرورت وجود امام بیان شد، به روشنی این مطلب را افاده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اصلی علم امام کدام است؟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علم امام و محدوده آن را از نظر گروه های اسلامی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شیعه در مورد علم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رهبری دینی جامعه و اداره امور مردم طبق دین، مستلزم این نیست که امام از علم بالفعل به همه احکام دینی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و کیفیت علم امام را از نظر شیعه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در مورد علم امام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ضرورت علم امام، ضرورت علم جانشین او نیز اثبات می شود؟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علم الامام، محمد حسین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فنای مقربان، عبدالله جوادی آملی</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5785_61939"/>
      <w:bookmarkStart w:id="573" w:name="pg5785_61939"/>
      <w:bookmarkEnd w:id="573"/>
    </w:p>
    <w:p>
      <w:pPr>
        <w:pStyle w:val="Heading2"/>
        <w:numPr>
          <w:ilvl w:val="1"/>
          <w:numId w:val="1"/>
        </w:numPr>
        <w:rPr/>
      </w:pPr>
      <w:bookmarkStart w:id="574" w:name="pg5785_61939"/>
      <w:bookmarkStart w:id="575" w:name="__RefHeading___Toc4300990_581953129"/>
      <w:bookmarkStart w:id="576" w:name="_Toc213"/>
      <w:bookmarkEnd w:id="574"/>
      <w:bookmarkEnd w:id="575"/>
      <w:r>
        <w:rPr>
          <w:rtl w:val="true"/>
        </w:rPr>
        <w:t>درس بیست و پنجم</w:t>
      </w:r>
      <w:r>
        <w:rPr>
          <w:rtl w:val="true"/>
        </w:rPr>
        <w:t xml:space="preserve">: </w:t>
      </w:r>
      <w:r>
        <w:rPr>
          <w:rtl w:val="true"/>
        </w:rPr>
        <w:t>اوصاف امام</w:t>
      </w:r>
      <w:r>
        <w:rPr/>
        <w:t>7</w:t>
      </w:r>
      <w:r>
        <w:rPr>
          <w:rtl w:val="true"/>
        </w:rPr>
        <w:t xml:space="preserve"> (</w:t>
      </w:r>
      <w:r>
        <w:rPr>
          <w:rtl w:val="true"/>
        </w:rPr>
        <w:t>علم</w:t>
      </w:r>
      <w:r>
        <w:rPr>
          <w:rtl w:val="true"/>
        </w:rPr>
        <w:t>)</w:t>
      </w:r>
      <w:bookmarkEnd w:id="576"/>
    </w:p>
    <w:p>
      <w:pPr>
        <w:pStyle w:val="Heading3"/>
        <w:numPr>
          <w:ilvl w:val="2"/>
          <w:numId w:val="1"/>
        </w:numPr>
        <w:rPr/>
      </w:pPr>
      <w:bookmarkStart w:id="577" w:name="__RefHeading___Toc4300992_581953129"/>
      <w:bookmarkStart w:id="578" w:name="_Toc214"/>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علم اهل 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 امامان اهل بیت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علم امام و ارادی بودن آن </w:t>
      </w:r>
      <w:bookmarkStart w:id="579" w:name="pg5785_61940"/>
    </w:p>
    <w:p>
      <w:pPr>
        <w:pStyle w:val="Heading3"/>
        <w:numPr>
          <w:ilvl w:val="2"/>
          <w:numId w:val="1"/>
        </w:numPr>
        <w:rPr/>
      </w:pPr>
      <w:bookmarkStart w:id="580" w:name="__RefHeading___Toc4300994_581953129"/>
      <w:bookmarkStart w:id="581" w:name="_Toc215"/>
      <w:bookmarkEnd w:id="579"/>
      <w:bookmarkEnd w:id="580"/>
      <w:r>
        <w:rPr>
          <w:rtl w:val="true"/>
        </w:rPr>
        <w:t>علم امامان اهل بیت</w:t>
      </w:r>
      <w:bookmarkEnd w:id="581"/>
    </w:p>
    <w:p>
      <w:pPr>
        <w:pStyle w:val="Heading4"/>
        <w:numPr>
          <w:ilvl w:val="3"/>
          <w:numId w:val="1"/>
        </w:numPr>
        <w:rPr/>
      </w:pPr>
      <w:bookmarkStart w:id="582" w:name="__RefHeading___Toc4300996_581953129"/>
      <w:bookmarkStart w:id="583" w:name="_Toc216"/>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در مورد علم امامان اهل بیت علاوه بر مباحث پیش گفته شده، مطالب دیگری نیز مطرح است</w:t>
      </w:r>
      <w:r>
        <w:rPr>
          <w:rFonts w:eastAsia="IRNazanin" w:cs="IRNazanin"/>
          <w:color w:val="111111"/>
          <w:sz w:val="28"/>
          <w:szCs w:val="28"/>
          <w:rtl w:val="true"/>
          <w:lang w:bidi="fa-IR"/>
        </w:rPr>
        <w:t>.</w:t>
      </w:r>
    </w:p>
    <w:p>
      <w:pPr>
        <w:pStyle w:val="Heading4"/>
        <w:numPr>
          <w:ilvl w:val="3"/>
          <w:numId w:val="1"/>
        </w:numPr>
        <w:rPr/>
      </w:pPr>
      <w:bookmarkStart w:id="584" w:name="__RefHeading___Toc4300998_581953129"/>
      <w:bookmarkStart w:id="585" w:name="_Toc217"/>
      <w:bookmarkEnd w:id="584"/>
      <w:r>
        <w:rPr>
          <w:rtl w:val="true"/>
        </w:rPr>
        <w:t>گستره علوم اهل بیت</w:t>
      </w:r>
      <w:bookmarkEnd w:id="585"/>
    </w:p>
    <w:p>
      <w:pPr>
        <w:pStyle w:val="BookText"/>
        <w:rPr/>
      </w:pPr>
      <w:r>
        <w:rPr>
          <w:rFonts w:ascii="IRNazanin" w:hAnsi="IRNazanin" w:eastAsia="IRNazanin"/>
          <w:color w:val="111111"/>
          <w:sz w:val="28"/>
          <w:sz w:val="28"/>
          <w:szCs w:val="28"/>
          <w:rtl w:val="true"/>
          <w:lang w:bidi="fa-IR"/>
        </w:rPr>
        <w:t>برای امام دو محدوده علمی می توان مطرح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همه معارف مورد نیاز برای هدایت؛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ماسوی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هم دلیل عقلی دارد و هم مستند نقلی، چناچه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فرازهای زیارت شریفه جامعه کبیره نیز به این علم دلالت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الهدی، محالّ معرفة الله و حملة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به روایات دیگری نیز در این زمینه اشاره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دو امام باقر یا صادق علیهما السلام راجع به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بهترین راسخ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همه آنچه را از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به او آموخته است، چیزی را که خدا تأویلش را به او نیاموخت بر او نازل نکرد و اوصیاء پس از وی هم تمام آن را می دانند، و کسانی که تأویل آن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عالمشان چیزی از روی علم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ایشان را پذیرفته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ایمان آوردیم، همه قرآن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خاص و عام و </w:t>
      </w:r>
    </w:p>
    <w:p>
      <w:pPr>
        <w:pStyle w:val="BookText"/>
        <w:rPr/>
      </w:pPr>
      <w:r>
        <w:rPr>
          <w:rFonts w:ascii="IRNazanin" w:hAnsi="IRNazanin" w:eastAsia="IRNazanin"/>
          <w:color w:val="111111"/>
          <w:sz w:val="28"/>
          <w:sz w:val="28"/>
          <w:szCs w:val="28"/>
          <w:rtl w:val="true"/>
          <w:lang w:bidi="fa-IR"/>
        </w:rPr>
        <w:t>محکم و متشابه و ناسخ و منسوخ دارد و راسخون در علم همه را می دانند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نمی‌تواند مدعی شود که همه قرآن از ظاهر و باطن نزد او است جز اوصیاء علیهم السلام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برای اثبات قسم دوم که همان علم به ماسوی الله است از راه های مختلفی می توان به بیان مطلب پرداخت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نورانیت؛ در فلسفه و عرفان ثابت شده که عالم دارای سلسله مراتب طولی وجود بوده و موجودات مراتب مادون از موجودات مراتب بالاتر به وجود می آیند و موجودات مراتب بالاتر نقش فاعلیت و علیّت در وجود را نسبت به مراتب پایین تر ایفا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فاعلیت در طول فاعلیت خداوند و تحت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فاعلیت این است که مرتبه بالاتر که علّت برای مرتبه پایین تر است نسبت به آن علم داشته باشد بر اساس قاعده علم علّت از معلول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شرع مقدس نیز علاوه بر این که مراتب طولی در عالم وجود استفاده می شود، همچنین فهمیده می شود که اول چیزی که خداوند خلق نمود نور پیامبر و سپس نور اهل بیت عصمت و طهارت بود و از نور آنان سایر مراتب عالم هستی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در مرتبه علیت نسبت به دیگر مراتب عالم وجود قرار می گیرند و طبق قاعده ای که بیان شد نسبت به آنان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خلق کرد نور حضرت محمد صلی الله علیه و آله و سلم را قبل از خلقت آسمان ها و زمین و عرش و کرسی و لوح و قلم و بهشت و دوزخ و قبل از خلقت آدم و نوح و إبراهیم و إسماعیل و إسحاق و یعقوب و موسی و عیسی و داود و سلیمان علیهم السلام</w:t>
      </w:r>
      <w:r>
        <w:rPr>
          <w:rFonts w:eastAsia="IRNazanin" w:cs="IRNazanin"/>
          <w:color w:val="111111"/>
          <w:sz w:val="28"/>
          <w:szCs w:val="28"/>
          <w:rtl w:val="true"/>
          <w:lang w:bidi="fa-IR"/>
        </w:rPr>
        <w:t>.</w:t>
      </w:r>
      <w:r>
        <w:rPr>
          <w:rStyle w:val="FootnoteAnchor"/>
          <w:rtl w:val="true"/>
        </w:rPr>
        <w:footnoteReference w:id="64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سجاد علیه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عزّ و جلّ خلق کرد ارواح محمد و علی و یازده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عظمتش در پرتو نورش، آنان عبادت می کردند او را قبل از خلقت خلایق، و تسبیح و تقدیس می کردند خدا را و آنان امامان هدایت گر از آل محمد صلی الله علیه و آله و سلم هستند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در برخی روایات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 و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زاده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خدا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و برنامه کائنات در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 اخبار بهشت و دوزخ، آینده زندگی و گذشته گیتی در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مسائل را می‌دانم، گویا که در کف دست خود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تبارک و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 کتاب من بیانگر همه پدیده‌ها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یحیای بزّاز و داود بن کثیر در مجلس نشسته بودیم که امام صادق علیه السلام با حالت خشم وارد شد، چون در مسند خویش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گمان می کنند ما غیب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عزّ و جلّ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فلان کنیزم را بزنم، او از من گریخت و من ندانستم که در کدام اطاق منزل پنهان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مجلس برخاست و به منزلش رفت، من و ابو بصیر و میسر، خدمتش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 آنچه درباره کنیزت فرمودی، شنیدیم و ما می دانیم که شما علم زیادی دارید و علم غیب را به شما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را نمی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کتاب خدای عزّ و جلّ خوانده ای این آیه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عِنْدَهُ عِلْمٌ مِنَ الْکتابِ أَنَا آتِیک بِهِ قَبْلَ أَنْ یرْتَدَّ إِلَیک طَرْفُک، مردی که دانشی به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به هم زنی نزد تو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شناختی و فهمیدی چه اندازه از علم کتاب نزد او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قطره آب نسبت به دریای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آن مقداری که خدای عز و جل نسبت داده است به علمی که اکنون به تو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آنچه از کتاب خدای عز و جل خوانده ای این آیه را 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کفی بِاللَّهِ شَهِیداً بَینِی وَ بَینَکمْ وَ مَنْ عِنْدَهُ عِلْمُ الْکتابِ؛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و کسی که علم کتاب نزد اوست میان من و شما بس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این آیه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علم کتاب را می داند بافهم تر است یا کسی که بعضی از آن را می 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کسی که تمام علم کتاب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دست اشاره به سینه‌اش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 علم کتاب نزد ماست، به خدا تمام علم کتاب نزد ماست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روایتی دیگر سیف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شیعیان در حجر اسماعیل خدمت امام صادق علیه السلام بودیم،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جاسوسی مراقب ماست؟ ما به راست و چپ نگاه کردیم و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بر سر ما جاسوسی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کعبه، به پروردگار این ساختمان، اگر من با موسی و خضر می‌بودم به آنها خبر می‌دادم که من از آنها داناترم و چیزی را که نزد آنها نبود، به ایشان گزارش می‌دادم، زیرا به موسی و خضر علیهما السلام علم آنچه گذشته و واقع شده، عطا شده بود، ولی علم آنچه تا روز قیامت واقع می‌شود، عطا نشده بود، لیکن ما از راه وراثت آن علم را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آورده‌ایم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همچنین بنابر حدیثی، امام صادق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آنچه در آسمانها و زمین است می‌دانم و آنچه در بهشت و دوزخ است می‌دانم و گذشته و آینده را می‌دانم، سپس اندکی تأمل کرد و دید این سخن بر شنوندگان گران آمد،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مطالب را از کتاب خدای عز و جل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w:t>
      </w:r>
      <w:bookmarkStart w:id="586" w:name="pg5785_61944"/>
    </w:p>
    <w:p>
      <w:pPr>
        <w:pStyle w:val="BookText"/>
        <w:rPr/>
      </w:pPr>
      <w:bookmarkEnd w:id="586"/>
      <w:r>
        <w:rPr>
          <w:rFonts w:ascii="Amiri" w:hAnsi="Amiri" w:eastAsia="Amiri" w:cs="Amiri"/>
          <w:color w:val="111111"/>
          <w:sz w:val="28"/>
          <w:sz w:val="28"/>
          <w:szCs w:val="28"/>
          <w:rtl w:val="true"/>
          <w:lang w:bidi="ar-SA"/>
        </w:rPr>
        <w:t>جل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 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بیان هر چیز در قرآن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آیت الله جوادی آملی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جامعه کبیره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که کون جامع و دارای همه نشئات وجودی هستند در مرتبه نورانیّت و ولایت کلیّه، یعنی مرحله تامّ که حقیقت امامت آنها است به عنایت الهی مسلّط بر همه عوالم هستی هستند و چیزی از احاطه علمی آنان مخفی نیست</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587" w:name="__RefHeading___Toc4301000_581953129"/>
      <w:bookmarkStart w:id="588" w:name="_Toc218"/>
      <w:bookmarkEnd w:id="587"/>
      <w:r>
        <w:rPr>
          <w:rtl w:val="true"/>
        </w:rPr>
        <w:t>منابع علوم امامان اهل بیت</w:t>
      </w:r>
      <w:bookmarkEnd w:id="588"/>
    </w:p>
    <w:p>
      <w:pPr>
        <w:pStyle w:val="BookText"/>
        <w:rPr/>
      </w:pPr>
      <w:r>
        <w:rPr>
          <w:rFonts w:ascii="IRNazanin" w:hAnsi="IRNazanin" w:eastAsia="IRNazanin"/>
          <w:color w:val="111111"/>
          <w:sz w:val="28"/>
          <w:sz w:val="28"/>
          <w:szCs w:val="28"/>
          <w:rtl w:val="true"/>
          <w:lang w:bidi="fa-IR"/>
        </w:rPr>
        <w:t>برای علومی که در اختیار ائمه علیهم السلام است منابع متعددی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از پیامبر؛ مردی از امام صادق علیه السلام مسأله‌ای پرسید، و حضرت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شما اگر چنین و چنان باشد جوابش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هر جوابی که من به تو می دهم از قول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از خود رأیی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جندب روایت شده که حضرت رضا علیه السلام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همانا محمد صلی الله علیه و آله و سلم امین خدا بود در میان خلقش و چون آن حضرت درگذشت، ما خانواده وارث او شدیم؛ پس ما هستیم امین خدا در زمین، علم بلاها و مردنها و نژاد عرب و تولد اسلام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نژاد صحیح و فاسد عرب را می شناسیم و از محل تولد اسلام که دل انسان است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مردی را ببینیم می شناسیم که او حقیقتا مؤمن است یا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پیغمبران اولوا العزم هستیم</w:t>
      </w:r>
      <w:r>
        <w:rPr>
          <w:rFonts w:eastAsia="IRNazanin" w:cs="IRNazanin"/>
          <w:color w:val="111111"/>
          <w:sz w:val="28"/>
          <w:szCs w:val="28"/>
          <w:rtl w:val="true"/>
          <w:lang w:bidi="fa-IR"/>
        </w:rPr>
        <w:t>....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انبیاء گذشته؛ چون هشام بن حکم با بریه خدمت امام صادق علیه السلام آمد، به حضرت موسی بن جعفر علیهما السلام برخوردند، هشام داستان بریه را برای آن حضرت نقل کرد، چون پایان یافت، حضرت ابوالحسن علیه السلام به بریه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به کتاب دینت تا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اطمینان داری که معنیش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می دانم و بسیار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خواندن انجیل شروع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است که من تو را یا مانند تو را می جستم، پس او به خدا ایمان آورد و خوب هم ایمان آورد و زنی هم که با او بود، ایمان آورد، سپس هشام و بریه و آن زن، خدمت امام صادق علیه السلام آمدند، هشام گفت وگوی میان حضرت ابو الحسن و بریه را نقل کرد، امام صادق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 نژاد ابراهیم و عمران بعض آن از بعض دیگر است و خدا شنوا و داناست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پیغمبران از کجا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خودشان به ما به ارث رسیده و چنان که آنها می‌خواندند ما هم می خوانیم و چنان که آنها بیان می کردند ما هم بیان می کنیم، خدا حجتی در زمینش نمی گذارد که چیزی از او بپرسند و او بگوید نمی دانم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خاص مانند کتاب علی، مصحف فاطمه، کتاب جفر؛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از شما پرسشی دارم، آیا در اینجا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 مرا بشنود؟ امام صادق علیه السلام پرده‌ای را که در میان آنجا و اطاق دیگر بود، بالا زد و آنجا سر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حدیث می کنند که پیغمبر صلی الله علیه و آله و سلم به علی علیه السلام بابی از علم آموخت که از آن، هزار باب علم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هزار باب از علم آموخت که از هر باب آن هزار باب گشوده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جزئیات و مصادیقی که بر قواعد کلی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و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مدتی به زمین نگاه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ولی علم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 اما مردم چه می دانند جامعه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است به طول هفتاد ذراع پیغمبر صلی الله علیه و آله و سلم، به املاء زبانی آن حضرت و دستخط علی علیه السلام، تمام حلال و حرام و همه احتیاجات دینی مردم، حتی جریمه خراش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ای ابا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شمایم، هر چه خواهی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مبارک مرا نشگون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جریمه این نشگون در </w:t>
      </w:r>
    </w:p>
    <w:p>
      <w:pPr>
        <w:pStyle w:val="BookText"/>
        <w:rPr/>
      </w:pPr>
      <w:r>
        <w:rPr>
          <w:rFonts w:ascii="IRNazanin" w:hAnsi="IRNazanin" w:eastAsia="IRNazanin"/>
          <w:color w:val="111111"/>
          <w:sz w:val="28"/>
          <w:sz w:val="28"/>
          <w:szCs w:val="28"/>
          <w:rtl w:val="true"/>
          <w:lang w:bidi="fa-IR"/>
        </w:rPr>
        <w:t xml:space="preserve">جامعه هست، و حضرت خشمگین به نظر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حالتی که طبعا برای نشگون‌گیرنده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نزد ماست، مردم چه می دانند جفر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است از چرم که علم انبیا و اوصیا و علم دانشمندان گذشته بنی اسرائیل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ساعتی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مصحف فاطمه علیها السلام نزد ماست، مردم چه می دانند 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در دست شماست، به خدا حتی یک حرف قرآن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تا روز قیامت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هر شب و هر روز راجع به موضوعی پس از موضوع دیگر و چیزی پس از چیز دیگر تا روز قیامت پدید آید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مخلوقی عظیم تر از جبرائیل و میکائیل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توکیل شده بود و به او خبر می داد و او را حمایت می کرد، و او با امامان است و آنان را خبر داده و حمایت می کند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عبدالله بن ابان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اهل بیتم به درگاه خدا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دعا نمیکنم؟ به خدا کردار شما هر روز و هر شب به من عرضه میشود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الکتاب؛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 عِندَهُ عِلْمٌ مِّنَ الْکتَابِ أَنَا ءَاتِیک بِهِ قَبْلَ أَن یرْتَدَّ </w:t>
      </w:r>
      <w:bookmarkStart w:id="589" w:name="pg5785_61947"/>
    </w:p>
    <w:p>
      <w:pPr>
        <w:pStyle w:val="BookText"/>
        <w:rPr/>
      </w:pPr>
      <w:bookmarkEnd w:id="589"/>
      <w:r>
        <w:rPr>
          <w:rFonts w:ascii="Amiri" w:hAnsi="Amiri" w:eastAsia="Amiri" w:cs="Amiri"/>
          <w:color w:val="111111"/>
          <w:sz w:val="28"/>
          <w:sz w:val="28"/>
          <w:szCs w:val="28"/>
          <w:rtl w:val="true"/>
          <w:lang w:bidi="ar-SA"/>
        </w:rPr>
        <w:t>إِلَیک طَرْفُک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روایت شده است که ائمه علیهم السلام همه علم کتاب را در اختیار داشتند، که روایت آن گذشت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ربانی؛ حارث بن مغیرة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عالم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از شما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گزارش می دهند که علم، به دل شما الهام می‌شود و در گوش شما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امام صادق علیه السلام روایت کرده‌اند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ما یا مربوط به گذشته است و یا نوشته شده و یا وارد شدن در دل و تأثیر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مربوط به امور پیشین است که می دانیم و اما نوشته شده مربوط به آینده است و اما وارد شدن به دل الهام است و اما تأثیر در گوش امر فرشته است</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590" w:name="__RefHeading___Toc4301002_581953129"/>
      <w:bookmarkStart w:id="591" w:name="_Toc219"/>
      <w:bookmarkEnd w:id="590"/>
      <w:r>
        <w:rPr>
          <w:rtl w:val="true"/>
        </w:rPr>
        <w:t>ازدیاد علم امام و ارادی بودن آن</w:t>
      </w:r>
      <w:bookmarkEnd w:id="591"/>
    </w:p>
    <w:p>
      <w:pPr>
        <w:pStyle w:val="BookText"/>
        <w:rPr/>
      </w:pPr>
      <w:r>
        <w:rPr>
          <w:rFonts w:ascii="IRNazanin" w:hAnsi="IRNazanin" w:eastAsia="IRNazanin"/>
          <w:color w:val="111111"/>
          <w:sz w:val="28"/>
          <w:sz w:val="28"/>
          <w:szCs w:val="28"/>
          <w:rtl w:val="true"/>
          <w:lang w:bidi="fa-IR"/>
        </w:rPr>
        <w:t>در برخی روایات تعابیری آمده است که ظاهر آن چنین می رساند که امامان علیهم السلام از برخی امور آگاهی ندارند، و یا علم آنان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الحجة از کافی باب هایی را عنوان 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أَنَّ الْأَئِمَّةَ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یزْدَادُونَ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الْأَئِمَّةَ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یزْدَادُونَ لَنَفِدَ مَا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شَاءُوا أَنْ یعْلَمُوا عُلِّمُوا</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ملاصدرا علم ارادی امام را مقام تفصیل علوم می داند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 شاید بتوان گفت این علوم می تواند درباره ذات احدیت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علم امام به همه معارف دینی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را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علوم اهل بیت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علم امام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نفی علم غیب امام را با گستره علم امام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خاص موجود نزد اهل بیت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الامام، محمد حسین مظفر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bookmarkStart w:id="592" w:name="pg5785_61949"/>
    </w:p>
    <w:p>
      <w:pPr>
        <w:pStyle w:val="Heading2"/>
        <w:numPr>
          <w:ilvl w:val="1"/>
          <w:numId w:val="1"/>
        </w:numPr>
        <w:rPr/>
      </w:pPr>
      <w:bookmarkStart w:id="593" w:name="__RefHeading___Toc4301004_581953129"/>
      <w:bookmarkStart w:id="594" w:name="_Toc220"/>
      <w:bookmarkEnd w:id="592"/>
      <w:bookmarkEnd w:id="593"/>
      <w:r>
        <w:rPr>
          <w:rtl w:val="true"/>
        </w:rPr>
        <w:t>درس بیست و ششم</w:t>
      </w:r>
      <w:r>
        <w:rPr>
          <w:rtl w:val="true"/>
        </w:rPr>
        <w:t xml:space="preserve">: </w:t>
      </w:r>
      <w:r>
        <w:rPr>
          <w:rtl w:val="true"/>
        </w:rPr>
        <w:t>اوصاف امام</w:t>
      </w:r>
      <w:r>
        <w:rPr/>
        <w:t>8</w:t>
      </w:r>
      <w:r>
        <w:rPr>
          <w:rtl w:val="true"/>
        </w:rPr>
        <w:t xml:space="preserve"> (</w:t>
      </w:r>
      <w:r>
        <w:rPr>
          <w:rtl w:val="true"/>
        </w:rPr>
        <w:t>افضلیت</w:t>
      </w:r>
      <w:r>
        <w:rPr>
          <w:rtl w:val="true"/>
        </w:rPr>
        <w:t>)</w:t>
      </w:r>
      <w:bookmarkEnd w:id="594"/>
    </w:p>
    <w:p>
      <w:pPr>
        <w:pStyle w:val="Heading3"/>
        <w:numPr>
          <w:ilvl w:val="2"/>
          <w:numId w:val="1"/>
        </w:numPr>
        <w:rPr/>
      </w:pPr>
      <w:bookmarkStart w:id="595" w:name="__RefHeading___Toc4301006_581953129"/>
      <w:bookmarkStart w:id="596" w:name="_Toc221"/>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و افضلیت مطلق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امامت مفضول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افضلیت امام </w:t>
      </w:r>
      <w:bookmarkStart w:id="597" w:name="pg5785_61950"/>
    </w:p>
    <w:p>
      <w:pPr>
        <w:pStyle w:val="Heading3"/>
        <w:numPr>
          <w:ilvl w:val="2"/>
          <w:numId w:val="1"/>
        </w:numPr>
        <w:rPr/>
      </w:pPr>
      <w:bookmarkStart w:id="598" w:name="__RefHeading___Toc4301008_581953129"/>
      <w:bookmarkStart w:id="599" w:name="_Toc222"/>
      <w:bookmarkEnd w:id="597"/>
      <w:bookmarkEnd w:id="598"/>
      <w:r>
        <w:rPr>
          <w:rtl w:val="true"/>
        </w:rPr>
        <w:t>ج</w:t>
      </w:r>
      <w:r>
        <w:rPr>
          <w:rtl w:val="true"/>
        </w:rPr>
        <w:t xml:space="preserve">. </w:t>
      </w:r>
      <w:r>
        <w:rPr>
          <w:rtl w:val="true"/>
        </w:rPr>
        <w:t>افضلیت</w:t>
      </w:r>
      <w:bookmarkEnd w:id="599"/>
    </w:p>
    <w:p>
      <w:pPr>
        <w:pStyle w:val="Heading4"/>
        <w:numPr>
          <w:ilvl w:val="3"/>
          <w:numId w:val="1"/>
        </w:numPr>
        <w:rPr/>
      </w:pPr>
      <w:bookmarkStart w:id="600" w:name="__RefHeading___Toc4301010_581953129"/>
      <w:bookmarkStart w:id="601" w:name="_Toc223"/>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افضلیت یکی از صفات امام است که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امامیه افضلیت را یکی از شرایط مهم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اهل سنت نیز افضلیت را از شرایط امام می‌دانند، ولی بر این باورند که هرگاه انتخاب امامت افضل میان مسلمانان اختلاف و نزاع پدید آورد، از آن صرف نظر می‌شود، و امامت مفضول مشروع و لازم خواهد بود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 برخی دیگر امامت افضل را ارجح و اولی می‌دانند؛ نه 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ممکن است این اولویت با موانعی روبرو شود؛ مانند آن که انتخاب افضل به امامت درگیری و اختلاف میان مسلمانان را باعث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امامت غیر افضل اولویت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امامت افضل را نه لازم می‌دانند و نه اولی، یعنی افضلیت از نظر آنان نه شرط مشروعیت امامت است و نه شرط کمال آن</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602" w:name="__RefHeading___Toc4301012_581953129"/>
      <w:bookmarkStart w:id="603" w:name="_Toc224"/>
      <w:bookmarkEnd w:id="602"/>
      <w:r>
        <w:rPr>
          <w:rtl w:val="true"/>
        </w:rPr>
        <w:t>شیعه امامیه و افضلیت مطلق</w:t>
      </w:r>
      <w:bookmarkEnd w:id="603"/>
    </w:p>
    <w:p>
      <w:pPr>
        <w:pStyle w:val="BookText"/>
        <w:rPr/>
      </w:pPr>
      <w:r>
        <w:rPr>
          <w:rFonts w:ascii="IRNazanin" w:hAnsi="IRNazanin" w:eastAsia="IRNazanin"/>
          <w:color w:val="111111"/>
          <w:sz w:val="28"/>
          <w:sz w:val="28"/>
          <w:szCs w:val="28"/>
          <w:rtl w:val="true"/>
          <w:lang w:bidi="fa-IR"/>
        </w:rPr>
        <w:t>شیعه امامیه به افضلیت مطلق در باب امامت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در سخنان متکلمان امامیه در دو معنا به کار رفته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در صفات کمال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عدالت، شجاعت، پارسایی و مانند آن، یعنی امام باید در ویژگی‌هایی که از شرایط امامت به شمار می‌رود بر دیگران برتری داشته باشد</w:t>
      </w:r>
      <w:r>
        <w:rPr>
          <w:rFonts w:eastAsia="IRNazanin" w:cs="IRNazanin"/>
          <w:color w:val="111111"/>
          <w:sz w:val="28"/>
          <w:szCs w:val="28"/>
          <w:rtl w:val="true"/>
          <w:lang w:bidi="fa-IR"/>
        </w:rPr>
        <w:t xml:space="preserve">. </w:t>
      </w:r>
      <w:bookmarkStart w:id="604" w:name="pg5785_61951"/>
    </w:p>
    <w:p>
      <w:pPr>
        <w:pStyle w:val="BookText"/>
        <w:rPr/>
      </w:pPr>
      <w:bookmarkEnd w:id="6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در عبادت و بهره‌مندی از 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نوبختی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علم، شجاعت و زهد بر دیگران برتری داشته باشد؛ زیرا تقدیم مفضول بر فاضل قبیح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سید مرتضی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امام این است که برترین امت بوده و پاداش او در پیشگاه خداوند بیشتر از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افضلهم و اکثرهم ثواباً</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ابن میثم بحرانی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همه آن چه که کمال انسانی نامیده می‌شود بر افراد امت برتری داشته باشد؛ زیرا بر افراد امت پیشی گرفته است و کسی که بر دیگران پیشی می‌گیرد باید بر آنان برتری داشته باشد، زیرا عقل پیش انداختن کسی را بر افرادی که بر او برتری دارند، قبیح می‌شمارد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605" w:name="__RefHeading___Toc4301014_581953129"/>
      <w:bookmarkStart w:id="606" w:name="_Toc225"/>
      <w:bookmarkEnd w:id="605"/>
      <w:r>
        <w:rPr>
          <w:rtl w:val="true"/>
        </w:rPr>
        <w:t>امامت مفضول قبیح است</w:t>
      </w:r>
      <w:bookmarkEnd w:id="606"/>
    </w:p>
    <w:p>
      <w:pPr>
        <w:pStyle w:val="BookText"/>
        <w:rPr/>
      </w:pPr>
      <w:r>
        <w:rPr>
          <w:rFonts w:ascii="IRNazanin" w:hAnsi="IRNazanin" w:eastAsia="IRNazanin"/>
          <w:color w:val="111111"/>
          <w:sz w:val="28"/>
          <w:sz w:val="28"/>
          <w:szCs w:val="28"/>
          <w:rtl w:val="true"/>
          <w:lang w:bidi="fa-IR"/>
        </w:rPr>
        <w:t>مشهورترین دلیل عقلی متکلمان امامیه بر افضلیت امام بر مردم این است که از نظر عقل، امامت مفضول بر افضل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امام فعل خداوند باشد، خداوند از انجام فعل قبیح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مفضول را به امامت نصب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امام فعل مکلفان باشد، آنان نیز بر گزینش مفضول به امامت مجاز نیستند؛ زیرا نه تنها عقل آن را نمی پذیرد، همچنین اجازه آنان وابسته به آن است که خداوند چنین گزینشی را مجاز بداند، در حالی که جواز امر قبیح بر خداوند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در بیشتر کتاب‌های کلامی امامیه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گفته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قبح تقدیم المفضول معلوم و لاترجیح فی التساوی؛ قبیح بودن تقدیم مفضول بر افضل معلوم است، و در صورت تساوی در فضایل وجهی برای ترجیح یکی بر </w:t>
      </w:r>
      <w:bookmarkStart w:id="607" w:name="pg5785_61952"/>
    </w:p>
    <w:p>
      <w:pPr>
        <w:pStyle w:val="BookText"/>
        <w:rPr/>
      </w:pPr>
      <w:bookmarkEnd w:id="607"/>
      <w:r>
        <w:rPr>
          <w:rFonts w:ascii="IRNazanin" w:hAnsi="IRNazanin" w:eastAsia="IRNazanin"/>
          <w:color w:val="111111"/>
          <w:sz w:val="28"/>
          <w:sz w:val="28"/>
          <w:szCs w:val="28"/>
          <w:rtl w:val="true"/>
          <w:lang w:bidi="fa-IR"/>
        </w:rPr>
        <w:t>دیگری وجود ندارد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توضیح این که در سنجش میان امام و مردم پیرامون فضایل و کمالات انسانی سه حالت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کمالات و فضایل بر مردم برتری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فضایل و کمالات نسبت به دیگران مفضول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مردم در فضایل و کمالات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باطل است، زیرا لازمه آن تقدیم مرجوح بر راجح است که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نیز باطل است، زیرا لازمه آن ترجیح بلامرجح است که آن هم قبیح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نخست متعین می شود</w:t>
      </w:r>
      <w:r>
        <w:rPr>
          <w:rFonts w:eastAsia="IRNazanin" w:cs="IRNazanin"/>
          <w:color w:val="111111"/>
          <w:sz w:val="28"/>
          <w:szCs w:val="28"/>
          <w:rtl w:val="true"/>
          <w:lang w:bidi="fa-IR"/>
        </w:rPr>
        <w:t>.</w:t>
      </w:r>
    </w:p>
    <w:p>
      <w:pPr>
        <w:pStyle w:val="Heading4"/>
        <w:numPr>
          <w:ilvl w:val="3"/>
          <w:numId w:val="1"/>
        </w:numPr>
        <w:rPr/>
      </w:pPr>
      <w:bookmarkStart w:id="608" w:name="__RefHeading___Toc4301016_581953129"/>
      <w:bookmarkStart w:id="609" w:name="_Toc226"/>
      <w:bookmarkEnd w:id="608"/>
      <w:r>
        <w:rPr>
          <w:rtl w:val="true"/>
        </w:rPr>
        <w:t>بررسی اشکالات</w:t>
      </w:r>
      <w:bookmarkEnd w:id="609"/>
    </w:p>
    <w:p>
      <w:pPr>
        <w:pStyle w:val="BookText"/>
        <w:rPr/>
      </w:pPr>
      <w:r>
        <w:rPr>
          <w:rFonts w:ascii="IRNazanin" w:hAnsi="IRNazanin" w:eastAsia="IRNazanin"/>
          <w:color w:val="111111"/>
          <w:sz w:val="28"/>
          <w:sz w:val="28"/>
          <w:szCs w:val="28"/>
          <w:rtl w:val="true"/>
          <w:lang w:bidi="fa-IR"/>
        </w:rPr>
        <w:t>منکران لزوم افضلیت امام بر این استدلال ایرادهایی وارد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شرط عقلی نیست؛</w:t>
      </w:r>
    </w:p>
    <w:p>
      <w:pPr>
        <w:pStyle w:val="BookText"/>
        <w:rPr/>
      </w:pPr>
      <w:r>
        <w:rPr>
          <w:rFonts w:ascii="IRNazanin" w:hAnsi="IRNazanin" w:eastAsia="IRNazanin"/>
          <w:color w:val="111111"/>
          <w:sz w:val="28"/>
          <w:sz w:val="28"/>
          <w:szCs w:val="28"/>
          <w:rtl w:val="true"/>
          <w:lang w:bidi="fa-IR"/>
        </w:rPr>
        <w:t>افضلیت از شرایطی نیست که از طریق عقل بر آن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عقلی شرایطی است که امامت بر آن استوار است مانند علم امام به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شرطی در این درجه نباشد باید از طریق دلیل نقلی اثبات شود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عقلی بودن شرط امامت آن است که حقیقت امامت به آن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شرایط از حیث وضوح و روشنی، یکسان نباشد و برخی نسبت به برخی دیگر روشن تر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عقلی مستلزم قبح شرعی نیست؛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 تفتازانی در نقد این استدلال گفته است امامت یک مسئله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قبح تقدیم مفضول بر افضل این است که ارتکاب آن سبب استحقاق مذمت و کیفر نزد خداوند است، قبح به این معنا ثابت نیست، و اگر مقصود این است که این کار با </w:t>
      </w:r>
    </w:p>
    <w:p>
      <w:pPr>
        <w:pStyle w:val="BookText"/>
        <w:rPr/>
      </w:pPr>
      <w:r>
        <w:rPr>
          <w:rFonts w:ascii="IRNazanin" w:hAnsi="IRNazanin" w:eastAsia="IRNazanin"/>
          <w:color w:val="111111"/>
          <w:sz w:val="28"/>
          <w:sz w:val="28"/>
          <w:szCs w:val="28"/>
          <w:rtl w:val="true"/>
          <w:lang w:bidi="fa-IR"/>
        </w:rPr>
        <w:t xml:space="preserve">روش عقلا هماهنگی ندارد، این معنا مدعای شما را اثبات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مسأ‌لهِ امامت از مسایل دینی است نه یک امر عادی و عقلانی صرف</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پاسخ داده شده است که اگر عقلای بشر، کاری را ناروا می‌دانند به گونه‌ای که همهِ آنان در همه جا چنین حکمی دارند، معلوم می‌شود که این حکم و ادراک در عقل و فطرت بشر ریشه دارد و از آداب و رسوم قومی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حکم عقل به قبح یک فعل به این معنا است که فاعل آن مستحق مذمت و نکوهش و مجازاتی متناسب با فعل ناروای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ماهیت عقوبت اخروی نیز جز این نیست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به سخن تفتازانی به گونه ای دیگر نیز می توان پاسخ گفت و آن اینکه اگر نصب امام فعل الهی باشد، حکم عقل بر افضلیت امام با توجه به مباحث حسن و قبح عقلی و نیز حقیقت و ماهیت امامت ثابت است ؛ و اگر نصب امام فعل مکلفان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دینی است یعنی به افعال مکلفان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ملاکی که برای اثبات سایر صفات امام می آید، در مورد افضلیت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دلیلی که برای اثبات سایر صفاتی که برای امام ذکر شده مانند علم، شجاعت، درایت و 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ابتدای بحث صفات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برای افضلیت نیز می آید؛ علاوه اینکه افضلیت در کمالات مجموعه صفاتی است که برخی از آنها در بیان متکلمین اهل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مستلزم ارجحیت 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افضلیت مستلزم ارجحیت نیست؛ زیرا چه بسا فردی که در آگاهی به احکام شریعت یا عبادت و زهد بر دیگران برتری دارد، ولی از آگاهی و توانایی لازم برای تدبیر امور سیاسی جامعه و امامت و رهبری امت اسلامی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فردی که از حیث علم و تقوا رتبه پایین تری دارد، ولی در مدیریت و رهبری سیاسی جامعه توانمندی بالایی دارد و افضل است، و لذا امامت او ارجح خواهد بود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افضلیتی که ما معتقدیم با توجه به تعریف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طبق نظر اهل سنت که ریاست عامه بر امور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عموم کمالات است نه اینکه فقط بُعد معنوی 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 توجه به نقش تعیین کننده ای که در جامعه اسلامی دارد، هم باید از حیث سیاسی و اجتماعی برترین باشد و هم از حیث علم و عمل به شریعت بالاترین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نظر علم و سیاست ناقص یا فاقد شجاعت باشد، یا به شتاب‌زدگی و تندخویی و بخل شدید شناخته شده باشد، به صورت مطلق افضل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افضلیت در همهِ صفاتی که رعایت آن‌ها در امامت لازم است را لازم دانسته‌ایم، بنابراین، کسی که در یک صفت افضل و در صفت دیگر مفضول باشد، افضل مطلق که در باب امامت مقصود است، نخواهد بود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ناسازگار</w:t>
      </w:r>
    </w:p>
    <w:p>
      <w:pPr>
        <w:pStyle w:val="BookText"/>
        <w:rPr/>
      </w:pPr>
      <w:r>
        <w:rPr>
          <w:rFonts w:ascii="IRNazanin" w:hAnsi="IRNazanin" w:eastAsia="IRNazanin"/>
          <w:color w:val="111111"/>
          <w:sz w:val="28"/>
          <w:sz w:val="28"/>
          <w:szCs w:val="28"/>
          <w:rtl w:val="true"/>
          <w:lang w:bidi="fa-IR"/>
        </w:rPr>
        <w:t>گفته شده است که نظریهِ افضلیت در امامت با نمونه هایی که در عصر پیامبر صلی الله علیه و آله و خلفا در بارهِ تعیین امام یا فرماندهان سپاه رخ داده است سازگاری ندارد و چون در درستی آن نمونه‌ها تردیدی نیست، نظریه افضلیت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فرماندهی زید بن حارثه که پیامبر صلی الله علیه و آله فرماندهی سپاه اسلام را در جنگ موته به او سپرد، در حالی که در سپاه اسلام کسانی چون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فرماندهی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در روزهای پایانی زندگی پیامبر؛ شورای شش نفره با وجود افرادی مانند علی بن ابی‌طالب و عثمان که بر دیگر اعضا برتری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فرماندهی زید ابن حارثه بر سپاه اسلام در جنگ موته، اگرچه مشهور این است که زید فرمانده نخست بود و جعفر فرماندهِ دوم، ولی قول دیگر این است که جعفر نخستین فرمانده و زید فرمانده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فرماندهی سپاه افضلیت مطلق شرط نیست، بلکه افضلیت در آن چه به امر جنگ و مبارزه مربوط می‌شود، کافی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اسامه ابن زید، علاوه بر این که در این باره نیز افضلیت مطلق شرط نیست، بلکه </w:t>
      </w:r>
      <w:bookmarkStart w:id="610" w:name="pg5785_61955"/>
    </w:p>
    <w:p>
      <w:pPr>
        <w:pStyle w:val="BookText"/>
        <w:rPr/>
      </w:pPr>
      <w:bookmarkEnd w:id="610"/>
      <w:r>
        <w:rPr>
          <w:rFonts w:ascii="IRNazanin" w:hAnsi="IRNazanin" w:eastAsia="IRNazanin"/>
          <w:color w:val="111111"/>
          <w:sz w:val="28"/>
          <w:sz w:val="28"/>
          <w:szCs w:val="28"/>
          <w:rtl w:val="true"/>
          <w:lang w:bidi="fa-IR"/>
        </w:rPr>
        <w:t>بحث فرماندهی در جنگ است، باید توجه داشت در این موارد که جزئی و پیرامون موضوع خاصی است سایر شرایط و مصالح خاص نیز رعایت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فعل عمر در واگذاری امر امامت به شورای شش نفره مبتنی بر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گزینش امام را به اختیار مکلفان بدانیم نه با انتصاب از جانب پیامبر صلی الله علیه و آله و به 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که عمل صحابه را بدون استثنا به عنوان حجت شرعی پذیرا شویم؛ و هیچ‌یک از دو مطلب از نظر شیعه امامیه پذیرفته نیست</w:t>
      </w:r>
      <w:r>
        <w:rPr>
          <w:rFonts w:eastAsia="IRNazanin" w:cs="IRNazanin"/>
          <w:color w:val="111111"/>
          <w:sz w:val="28"/>
          <w:szCs w:val="28"/>
          <w:rtl w:val="true"/>
          <w:lang w:bidi="fa-IR"/>
        </w:rPr>
        <w:t>.</w:t>
      </w:r>
      <w:r>
        <w:rPr>
          <w:rStyle w:val="FootnoteAnchor"/>
          <w:rtl w:val="true"/>
        </w:rPr>
        <w:footnoteReference w:id="681"/>
      </w:r>
    </w:p>
    <w:p>
      <w:pPr>
        <w:pStyle w:val="Heading4"/>
        <w:numPr>
          <w:ilvl w:val="3"/>
          <w:numId w:val="1"/>
        </w:numPr>
        <w:rPr/>
      </w:pPr>
      <w:bookmarkStart w:id="611" w:name="__RefHeading___Toc4301018_581953129"/>
      <w:bookmarkStart w:id="612" w:name="_Toc227"/>
      <w:bookmarkEnd w:id="611"/>
      <w:r>
        <w:rPr>
          <w:rtl w:val="true"/>
        </w:rPr>
        <w:t>قرآن و افضلیت امام</w:t>
      </w:r>
      <w:bookmarkEnd w:id="612"/>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یهدِی اِلَی الحَق اَحَقُّ ان یتَّبعُ اَمَّن لایهِدِّی اِلاّ ان یهدی فَما لَکم کیفَ تَحکمُونَ؛ آیا کسی که هدایتگر به سوی حق است سزاوارتر است که پیروی شود یا کسی که خود از هدایت بی‌بهره است؛ مگر آن که از سوی دیگران هدایت شود، شما چه منطقی دارید و چگونه داوری می‌کنید؟</w:t>
      </w:r>
      <w:r>
        <w:rPr>
          <w:rFonts w:eastAsia="IRNazanin" w:cs="IRNazanin"/>
          <w:color w:val="111111"/>
          <w:sz w:val="28"/>
          <w:szCs w:val="28"/>
          <w:rtl w:val="true"/>
          <w:lang w:bidi="fa-IR"/>
        </w:rPr>
        <w:t>».</w:t>
      </w:r>
      <w:r>
        <w:rPr>
          <w:rStyle w:val="FootnoteAnchor"/>
          <w:rtl w:val="true"/>
        </w:rPr>
        <w:footnoteReference w:id="68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شریفه کسی را شایسته پیروی می داند که در امر هدایت نیازمند به راهنمایی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هدایت ویژه خداوند بهره 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افضلیت را در کلام شیعه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شیعه بر ضرورت افضلیت امام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عقلی مانع قیبح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موجب ارجحیت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ناسازگار با افضلیت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در سایر فرق اسلامی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افضلیت امام جاری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الشافی فی الامامة،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المرام فی علم الکلام، ابن میثم بحرانی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اندیشه اسلامی، علی ربانی گلپایگانی</w:t>
      </w:r>
      <w:r>
        <w:rPr>
          <w:rFonts w:eastAsia="IRNazanin" w:cs="IRNazanin"/>
          <w:color w:val="111111"/>
          <w:sz w:val="28"/>
          <w:szCs w:val="28"/>
          <w:rtl w:val="true"/>
          <w:lang w:bidi="fa-IR"/>
        </w:rPr>
        <w:t xml:space="preserve">. </w:t>
      </w:r>
      <w:bookmarkStart w:id="613" w:name="pg5785_61957"/>
    </w:p>
    <w:p>
      <w:pPr>
        <w:pStyle w:val="Heading2"/>
        <w:numPr>
          <w:ilvl w:val="1"/>
          <w:numId w:val="1"/>
        </w:numPr>
        <w:rPr/>
      </w:pPr>
      <w:bookmarkStart w:id="614" w:name="__RefHeading___Toc4301020_581953129"/>
      <w:bookmarkStart w:id="615" w:name="_Toc228"/>
      <w:bookmarkEnd w:id="613"/>
      <w:bookmarkEnd w:id="614"/>
      <w:r>
        <w:rPr>
          <w:rtl w:val="true"/>
        </w:rPr>
        <w:t>درس بیست و هفتم</w:t>
      </w:r>
      <w:r>
        <w:rPr>
          <w:rtl w:val="true"/>
        </w:rPr>
        <w:t xml:space="preserve">: </w:t>
      </w:r>
      <w:r>
        <w:rPr>
          <w:rtl w:val="true"/>
        </w:rPr>
        <w:t>شؤون امام</w:t>
      </w:r>
      <w:r>
        <w:rPr/>
        <w:t>1</w:t>
      </w:r>
      <w:r>
        <w:rPr>
          <w:rtl w:val="true"/>
        </w:rPr>
        <w:t>(</w:t>
      </w:r>
      <w:r>
        <w:rPr>
          <w:rtl w:val="true"/>
        </w:rPr>
        <w:t>مرجعیت</w:t>
      </w:r>
      <w:r>
        <w:rPr/>
        <w:t>1</w:t>
      </w:r>
      <w:r>
        <w:rPr>
          <w:rtl w:val="true"/>
        </w:rPr>
        <w:t>)</w:t>
      </w:r>
      <w:bookmarkEnd w:id="615"/>
    </w:p>
    <w:p>
      <w:pPr>
        <w:pStyle w:val="Heading3"/>
        <w:numPr>
          <w:ilvl w:val="2"/>
          <w:numId w:val="1"/>
        </w:numPr>
        <w:rPr/>
      </w:pPr>
      <w:bookmarkStart w:id="616" w:name="__RefHeading___Toc4301022_581953129"/>
      <w:bookmarkStart w:id="617" w:name="_Toc229"/>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مرجع دینی و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نیازمندی به مرجعیت دینی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قرآنی مرجعیت اهل بیت </w:t>
      </w:r>
      <w:bookmarkStart w:id="618" w:name="pg5785_61958"/>
    </w:p>
    <w:p>
      <w:pPr>
        <w:pStyle w:val="Heading3"/>
        <w:numPr>
          <w:ilvl w:val="2"/>
          <w:numId w:val="1"/>
        </w:numPr>
        <w:rPr/>
      </w:pPr>
      <w:bookmarkStart w:id="619" w:name="__RefHeading___Toc4301024_581953129"/>
      <w:bookmarkStart w:id="620" w:name="_Toc230"/>
      <w:bookmarkEnd w:id="618"/>
      <w:bookmarkEnd w:id="619"/>
      <w:r>
        <w:rPr>
          <w:rtl w:val="true"/>
        </w:rPr>
        <w:t>شئون و مناصب امام</w:t>
      </w:r>
      <w:bookmarkEnd w:id="620"/>
    </w:p>
    <w:p>
      <w:pPr>
        <w:pStyle w:val="BookText"/>
        <w:rPr/>
      </w:pPr>
      <w:r>
        <w:rPr>
          <w:rFonts w:ascii="IRNazanin" w:hAnsi="IRNazanin" w:eastAsia="IRNazanin"/>
          <w:color w:val="111111"/>
          <w:sz w:val="28"/>
          <w:sz w:val="28"/>
          <w:szCs w:val="28"/>
          <w:rtl w:val="true"/>
          <w:lang w:bidi="fa-IR"/>
        </w:rPr>
        <w:t>استاد شهید مرتضی مطهری،</w:t>
      </w:r>
      <w:r>
        <w:rPr>
          <w:rStyle w:val="FootnoteAnchor"/>
          <w:rtl w:val="true"/>
        </w:rPr>
        <w:footnoteReference w:id="683"/>
      </w:r>
      <w:r>
        <w:rPr>
          <w:rFonts w:ascii="IRNazanin" w:hAnsi="IRNazanin" w:eastAsia="IRNazanin"/>
          <w:color w:val="111111"/>
          <w:sz w:val="28"/>
          <w:sz w:val="28"/>
          <w:szCs w:val="28"/>
          <w:rtl w:val="true"/>
          <w:lang w:bidi="fa-IR"/>
        </w:rPr>
        <w:t>در روی آوردی جدید از بحث امامت، سه مرتبه برای امامت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نظر است که جانشینی پیامبر که مهمترین مؤلّفه امامت است و در ظاهر، مورد اشتراک بین تشیع و تسنن است، دارای درجاتی است که همراهی این دو گروه کلامی در همه درجات و مراتب امامت،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و زعامت جامعه؛ نخستین مرتبه امامت، سرپرستی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پیامبر که با رحلت پیامبر بلاتکلیف می‌ماند، رهبری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امامت، مورد وفاق اهل سنت و اهل تشیع است و اختلاف در این خصوص، فقط مصداقی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مرجعیت دینی؛ امامت در این مرتبه، نوعی کارشناسی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کسی است که معارف کامل دین از سوی پیامبر در اختیارش قرار گرفته است؛ امام اسلام‌شناسی است که از یک طریق رمزی و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 را از پیامبر گرفته است، علمی که عاری از هر نوع خطاست و هیچ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این مانند اسلام‌شناسانی نیست که از روی عقل و فکر خودشان اسلام را شناخته باشند، که قهرا جایز الخطا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امامت که اوج مفهوم آن است، امامت به معنای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این مرتبه، مسأله انسان کامل و حجّت زمان است؛ در هر دوره‌ای، یک انسان کامل که حامل معنویت کلی انسانیت است، وجود دارد</w:t>
      </w:r>
      <w:r>
        <w:rPr>
          <w:rFonts w:eastAsia="IRNazanin" w:cs="IRNazanin"/>
          <w:color w:val="111111"/>
          <w:sz w:val="28"/>
          <w:szCs w:val="28"/>
          <w:rtl w:val="true"/>
          <w:lang w:bidi="fa-IR"/>
        </w:rPr>
        <w:t xml:space="preserve">. </w:t>
      </w:r>
      <w:bookmarkStart w:id="621" w:name="pg5785_61959"/>
    </w:p>
    <w:p>
      <w:pPr>
        <w:pStyle w:val="Heading3"/>
        <w:numPr>
          <w:ilvl w:val="2"/>
          <w:numId w:val="1"/>
        </w:numPr>
        <w:rPr/>
      </w:pPr>
      <w:bookmarkStart w:id="622" w:name="__RefHeading___Toc4301026_581953129"/>
      <w:bookmarkStart w:id="623" w:name="_Toc231"/>
      <w:bookmarkEnd w:id="621"/>
      <w:bookmarkEnd w:id="622"/>
      <w:r>
        <w:rPr>
          <w:rtl w:val="true"/>
        </w:rPr>
        <w:t>الف</w:t>
      </w:r>
      <w:r>
        <w:rPr>
          <w:rtl w:val="true"/>
        </w:rPr>
        <w:t xml:space="preserve">. </w:t>
      </w:r>
      <w:r>
        <w:rPr>
          <w:rtl w:val="true"/>
        </w:rPr>
        <w:t>مرجعیت دینی و علمی</w:t>
      </w:r>
      <w:bookmarkEnd w:id="623"/>
    </w:p>
    <w:p>
      <w:pPr>
        <w:pStyle w:val="Heading4"/>
        <w:numPr>
          <w:ilvl w:val="3"/>
          <w:numId w:val="1"/>
        </w:numPr>
        <w:rPr/>
      </w:pPr>
      <w:bookmarkStart w:id="624" w:name="__RefHeading___Toc4301028_581953129"/>
      <w:bookmarkStart w:id="625" w:name="_Toc232"/>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مقصود از مرجعیت علمی و دینی این است که ائمه اهل البیت به جهت برخوردار بودن از مقام برتر علمی و دینی در جایگاه هدایت و راهنمایی مردم قرار داشته و همه مسلمانان به حکم وظیفه باید در اصول و فروع دین و سلوک اخلاقی به ایشان اقتدا کرده وظایف و مسؤولیت‌های خود را از آن عالمان و الگوهای تمام عیار فراگیرند</w:t>
      </w:r>
      <w:r>
        <w:rPr>
          <w:rFonts w:eastAsia="IRNazanin" w:cs="IRNazanin"/>
          <w:color w:val="111111"/>
          <w:sz w:val="28"/>
          <w:szCs w:val="28"/>
          <w:rtl w:val="true"/>
          <w:lang w:bidi="fa-IR"/>
        </w:rPr>
        <w:t>.</w:t>
      </w:r>
    </w:p>
    <w:p>
      <w:pPr>
        <w:pStyle w:val="Heading4"/>
        <w:numPr>
          <w:ilvl w:val="3"/>
          <w:numId w:val="1"/>
        </w:numPr>
        <w:rPr/>
      </w:pPr>
      <w:bookmarkStart w:id="626" w:name="__RefHeading___Toc4301030_581953129"/>
      <w:bookmarkStart w:id="627" w:name="_Toc233"/>
      <w:bookmarkEnd w:id="626"/>
      <w:r>
        <w:rPr>
          <w:rtl w:val="true"/>
        </w:rPr>
        <w:t>ضرورت وجود مرجع دینی و علمی</w:t>
      </w:r>
      <w:bookmarkEnd w:id="627"/>
    </w:p>
    <w:p>
      <w:pPr>
        <w:pStyle w:val="BookText"/>
        <w:rPr/>
      </w:pPr>
      <w:r>
        <w:rPr>
          <w:rFonts w:ascii="IRNazanin" w:hAnsi="IRNazanin" w:eastAsia="IRNazanin"/>
          <w:color w:val="111111"/>
          <w:sz w:val="28"/>
          <w:sz w:val="28"/>
          <w:szCs w:val="28"/>
          <w:rtl w:val="true"/>
          <w:lang w:bidi="fa-IR"/>
        </w:rPr>
        <w:t>از وظایف و مقام‌های بسیار والایی که خداوند به پیامبرانش عطا کرده است، تفسیر و تبیین و بیان فروع دین است؛ و چون امام در همه وظایف و مقام‌های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اخذ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 باید همانند او معارف دینی را از منبع خطاناپذیر در اختیار داشته و برای مردم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دوباره به ضرورت وجود امام در هر زمان، مرجعیت علمی و دینی او و جایگاه بلند این مقام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مقدمه ای کوتاه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علاوه بر اخذ و ابلاغ وحی، و نیز سرپرستی و حکومت اجتماعی، به امور دیگری اهتمام داشتند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و شرح مقاصد و اهداف، و نیز کشف رموز و اسرار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احکام برای موضوعات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مستحدثه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و دفع شبهات و شک ها در مورد معارف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و مراقبت از آن تا دچار تغییر و کم و زیادی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نسبت به این امور سه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این امور را رها کرده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به درجه ای از بلوغ فکری رسیده بود که خودش می توانست این امور را مدیریت کند؛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8" w:name="pg5785_61960"/>
    </w:p>
    <w:p>
      <w:pPr>
        <w:pStyle w:val="BookText"/>
        <w:rPr/>
      </w:pPr>
      <w:bookmarkEnd w:id="6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پیامبر جانشینی قرار دهد و نیازمندی های دینی و معرفتی مردم را نزد او به ودیعه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رد احتمال اول و دوم با توجه با عقل و تاریخ، احتمال سوم ثابت می شود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مرحوم استاد شهید مطهری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رابطه آن با امامت به مفهوم مرجعیت دینی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دین داشته باشد، باید مرجع دینی خودش را بشناسد و بداند که دین را از کجا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دین داشته باشد ولی دینش را از مأخذی بگیرد که ضدّ آن است، عین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امامت را در حد ولایت معنوی می‌برد، می‌گوید این حدیث می‌خواهد بگوید که اگر انسان مورد توجه یک ولی کامل نباشد، مانند این است که در جاهلیت مرده است</w:t>
      </w:r>
      <w:r>
        <w:rPr>
          <w:rFonts w:eastAsia="IRNazanin" w:cs="IRNazanin"/>
          <w:color w:val="111111"/>
          <w:sz w:val="28"/>
          <w:szCs w:val="28"/>
          <w:rtl w:val="true"/>
          <w:lang w:bidi="fa-IR"/>
        </w:rPr>
        <w:t>.</w:t>
      </w:r>
      <w:r>
        <w:rPr>
          <w:rStyle w:val="FootnoteAnchor"/>
          <w:rtl w:val="true"/>
        </w:rPr>
        <w:footnoteReference w:id="686"/>
      </w:r>
    </w:p>
    <w:p>
      <w:pPr>
        <w:pStyle w:val="Heading4"/>
        <w:numPr>
          <w:ilvl w:val="3"/>
          <w:numId w:val="1"/>
        </w:numPr>
        <w:rPr/>
      </w:pPr>
      <w:bookmarkStart w:id="629" w:name="__RefHeading___Toc4301032_581953129"/>
      <w:bookmarkStart w:id="630" w:name="_Toc234"/>
      <w:bookmarkEnd w:id="629"/>
      <w:r>
        <w:rPr>
          <w:rtl w:val="true"/>
        </w:rPr>
        <w:t>اهل سنت و نیازمندی به مرجعیت دینی</w:t>
      </w:r>
      <w:bookmarkEnd w:id="630"/>
    </w:p>
    <w:p>
      <w:pPr>
        <w:pStyle w:val="BookText"/>
        <w:rPr/>
      </w:pPr>
      <w:r>
        <w:rPr>
          <w:rFonts w:ascii="IRNazanin" w:hAnsi="IRNazanin" w:eastAsia="IRNazanin"/>
          <w:color w:val="111111"/>
          <w:sz w:val="28"/>
          <w:sz w:val="28"/>
          <w:szCs w:val="28"/>
          <w:rtl w:val="true"/>
          <w:lang w:bidi="fa-IR"/>
        </w:rPr>
        <w:t>احتیاج مردم به معارف و احکام جدید، حقیقتی بود که اهل سنت را بر آن داشت تا به روی آوردن به قیاس و استحسان از یک سو، و اجتهاد صحابه از سوی دیگر، معتقد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اجتهاد صحابه، قائل شدن به مرجعیت برای تمام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این نظر؛ حدیثی از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من مانند ستارگانند؛ به هر کدام اقتدا کنید، هدایت می‌شوید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نظریه، خود بیانگر نظریه تصویب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صحابه، مجتهد و دارای شأن مرجعیت باشند، باید همه نظرات و اعمال این مراجع نیز مورد قبول حق تعالی و از احکام حقّه الهی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بی چون و چرای نظر صحابه اقتضای صحت آن را دارد تا بتوان به آن اعتماد </w:t>
      </w:r>
      <w:bookmarkStart w:id="631" w:name="pg5785_61961"/>
    </w:p>
    <w:p>
      <w:pPr>
        <w:pStyle w:val="BookText"/>
        <w:rPr/>
      </w:pPr>
      <w:bookmarkEnd w:id="63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عدالت صحابه مطرح شد</w:t>
      </w:r>
      <w:r>
        <w:rPr>
          <w:rFonts w:eastAsia="IRNazanin" w:cs="IRNazanin"/>
          <w:color w:val="111111"/>
          <w:sz w:val="28"/>
          <w:szCs w:val="28"/>
          <w:rtl w:val="true"/>
          <w:lang w:bidi="fa-IR"/>
        </w:rPr>
        <w:t>.</w:t>
      </w:r>
    </w:p>
    <w:p>
      <w:pPr>
        <w:pStyle w:val="Heading4"/>
        <w:numPr>
          <w:ilvl w:val="3"/>
          <w:numId w:val="1"/>
        </w:numPr>
        <w:rPr/>
      </w:pPr>
      <w:bookmarkStart w:id="632" w:name="__RefHeading___Toc4301034_581953129"/>
      <w:bookmarkStart w:id="633" w:name="_Toc235"/>
      <w:bookmarkEnd w:id="632"/>
      <w:r>
        <w:rPr>
          <w:rtl w:val="true"/>
        </w:rPr>
        <w:t>دلایل قرآنی مرجعیت اهل بیت</w:t>
      </w:r>
      <w:bookmarkEnd w:id="633"/>
    </w:p>
    <w:p>
      <w:pPr>
        <w:pStyle w:val="BookText"/>
        <w:rPr/>
      </w:pPr>
      <w:r>
        <w:rPr>
          <w:rFonts w:ascii="IRNazanin" w:hAnsi="IRNazanin" w:eastAsia="IRNazanin"/>
          <w:color w:val="111111"/>
          <w:sz w:val="28"/>
          <w:sz w:val="28"/>
          <w:szCs w:val="28"/>
          <w:rtl w:val="true"/>
          <w:lang w:bidi="fa-IR"/>
        </w:rPr>
        <w:t>مرجعیت دینی و علمی اهل بیت از آیات و روایات متعددی قابل بررسی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آیاتی که در این زمینه مطرح شده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اولوا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ءَامَنُواْ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پیرامون این آیه مباحث متعددی در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ولیّ امر به صورت مطلق و عطف آن بر پیامبر و بر خداوند، نشانه آن است که او مرجع اصلی و حقیقی در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اطاعت از خدا یعنی اطاعت از فرامین او که در قالب شریعت ارائه شده است، و نیز اطاعت از رسول نیز علاوه بر اطاعت در مسایل حکومتی و اجرایی، اطاعت از مسایل دینی و معرفتی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خدا و رسول به عنوان دو مرجع دینی نشانه آن است که ولیّ امر نیز در طول آن دو، مرجع دینی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اولوا الامر، با توجه به محتوای آیه، صحابه و عملکردشان در صدر اسلام به گواهی تاریخ، و نیز روایات متعدد کسانی جز اهل بیت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نَبِیهِ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أُولُو الْأَمْرِ الَّذِینَ قَرَنَ اللَّهُ طَاعَتَهُمْ بِطَاعَتِک؟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w:t>
      </w:r>
    </w:p>
    <w:p>
      <w:pPr>
        <w:pStyle w:val="BookText"/>
        <w:rPr/>
      </w:pPr>
      <w:r>
        <w:rPr>
          <w:rFonts w:ascii="Amiri" w:hAnsi="Amiri" w:eastAsia="Amiri" w:cs="Amiri"/>
          <w:color w:val="111111"/>
          <w:sz w:val="28"/>
          <w:sz w:val="28"/>
          <w:szCs w:val="28"/>
          <w:rtl w:val="true"/>
          <w:lang w:bidi="ar-SA"/>
        </w:rPr>
        <w:t>کنِیی حُجَّةُ اللَّهِ فِی أَرْضِهِ وَ بَقِیتُهُ فِی عِبَادِهِ ابْنُ الْحَسَنِ بْنِ عَلِی ذَاک الَّذِی یفْتَحُ اللَّهُ تَعَالَی ذِکرُهُ عَلَی یدَیهِ مَشَارِقَ الْأَرْضِ وَ مَغَارِبَهَا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رسیدگی به اختلافات مسلمانان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و آن را به عنوان یکی از مراجع رسیدگی به اختلافات مطرح نکرده است؟</w:t>
      </w:r>
    </w:p>
    <w:p>
      <w:pPr>
        <w:pStyle w:val="BookText"/>
        <w:rPr/>
      </w:pPr>
      <w:r>
        <w:rPr>
          <w:rFonts w:ascii="IRNazanin" w:hAnsi="IRNazanin" w:eastAsia="IRNazanin"/>
          <w:color w:val="111111"/>
          <w:sz w:val="28"/>
          <w:sz w:val="28"/>
          <w:szCs w:val="28"/>
          <w:rtl w:val="true"/>
          <w:lang w:bidi="fa-IR"/>
        </w:rPr>
        <w:t>آیت الله مکارم شیرازی در پاسخ به این سؤال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اشکال تنها به شیعه وارد نیست، بلکه اهل سنّت نیز باید پاسخگو باشند، زیرا آنها هم اولوا الامر را به هر معنایی تفسیر کنند مواجه با این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نکته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پایانی آیه، همان بود که در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بیان‌کننده احکام و قانونگذار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می‌باشد، و روشن است که اگر کسی در حکمی از احکام الهی شک و تردیدی داشته باشد باید به سراغ قانونگذار برود، نه مجری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تکرار نه تنها نقصی برای آیه شریفه محسوب نمی‌شود، بلکه فصاحت و بلاغت قرآن مجید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ائمّه معصومین علیهم السلام همگی مجری قوانین اسلام بوده‌اند و اگر حکمی از احکام اسلام را بیان می‌کردند آن را از پیامبر اسلام صلی الله علیه و آله و سلم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احادیث الشیعة، جلد اوّل، صفحه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روایاتی وجود دارد مبنی بر این که ائمّه هدی علیهم السلام تمام روایاتی که متضمّن احکام بوده را از پیامبر اکرم صلی الله علیه و آله و سلم در اختیار داشته‌اند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قانونگذار نیست، بلکه به معنای مجری قانون می‌باشد، بدین جهت در ذیل آیه تکرار نشده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ءَامَنُواْ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در مباحث گذشته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اشاره می شود که لزوم همراهی اقتضا دارد که صادقین مرجع دینی مردم باشند تا همراهی با آنها معنا داشته باشد و در کنار امر به تقوای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صادقین نیز اهل بیت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اهل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فَاسَْلُواْ أَهْلَ الذِّکرِ إِن کنتُمْ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آیه شریفه به یک اصل عام عقلایی رجوع جاهل به عالم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جاهل در مسایل دینی و اعتقادی نیز به عالم دین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امر الهی، باید در هر زمان عالم کاملی باشد تا هر فرد در هر درجه از جهل و برداشت اشتباه و خطایی که دارد به او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قرآن کریم دو مصداق مهم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ءَایاتِ الله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اهل ذکر یعنی اهل حقایق قرآن و اهل کلام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w:t>
      </w:r>
      <w:r>
        <w:rPr>
          <w:rStyle w:val="FootnoteAnchor"/>
          <w:rtl w:val="true"/>
        </w:rPr>
        <w:footnoteReference w:id="693"/>
      </w:r>
      <w:r>
        <w:rPr>
          <w:rFonts w:ascii="IRNazanin" w:hAnsi="IRNazanin" w:eastAsia="IRNazanin"/>
          <w:color w:val="111111"/>
          <w:sz w:val="28"/>
          <w:sz w:val="28"/>
          <w:szCs w:val="28"/>
          <w:rtl w:val="true"/>
          <w:lang w:bidi="fa-IR"/>
        </w:rPr>
        <w:t>مصداق واقعی اهل ذکر اهل بیت پیامبر هستند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أَنَا وَ الْأَئِمَّةُ أَهْلُ الذِّکر</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 أبی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القرآن، و آل رسول الله صلی الله علیه و آله و سلم أهل الذکر، و هم المسؤولون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امام رضا علیه السلام در مجلس مأمون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اهل ذکریم که خدا در کتاب محکمش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حاضر در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رواست؟ در این صورت به دین خود دعوت کنند و گویند از دین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شما توضیحی دارید به خلاف آنچه گفتند؟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مقصود از ذکر رسول خداست و ما اهل اوئیم و این را در سوره طلاق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ءَایاتِ الله 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رسول خداست و ما اهل ذکریم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مسّ کتاب همراه با آیه 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لَقُرْءَانٌ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تحلیل و بررسی</w:t>
      </w:r>
    </w:p>
    <w:p>
      <w:p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ناهیه است و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انسان پاک نباید قرآن را مسّ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نافیه است و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را فقط انسان پاک درک می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با توجه به دو احتمال فوق هم می تواند هر دو احتمال را شامل شود و مراد از </w:t>
      </w:r>
    </w:p>
    <w:p>
      <w:pPr>
        <w:pStyle w:val="BookText"/>
        <w:rPr/>
      </w:pPr>
      <w:r>
        <w:rPr>
          <w:rFonts w:ascii="IRNazanin" w:hAnsi="IRNazanin" w:eastAsia="IRNazanin"/>
          <w:color w:val="111111"/>
          <w:sz w:val="28"/>
          <w:sz w:val="28"/>
          <w:szCs w:val="28"/>
          <w:rtl w:val="true"/>
          <w:lang w:bidi="fa-IR"/>
        </w:rPr>
        <w:t xml:space="preserve">آن هم نهی از مسّ ظاهر قرآن بدون تطهیر باشد و هم إخبار به این که فقط مطهرون به باطن قرآن راه دارند؛ و هم می تواند با توجه به سیاق و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بیان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کتاب مکنون و لوح محفوظ است، البته احتمال این نیز هست که صفت سومی برای قرآن باشد، و بنا بر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لای نافیه باشد برگشت هر دو احتمال به یک معنا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مکنون که قرآن در آن است و یا قرآنی که در آن کتاب است، از دسترس اغیار و ناپاکان محفوظ است، و به جز پاکان کسی با آن مساس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می‌فهمیم که منظور از مس قرآن دست کشیدن به خطوط آن نیست، بلکه علم به معارف آن است که جز پاکان خلق کسی به معارف آن عالم نمی‌شود،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کتابی مکنون و پنهان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قُرْآناً عَرَبِیا لَعَلَّکمْ تَعْقِلُونَ وَ إِنَّهُ فِی أُمِّ الْکتابِ لَدَینا لَعَلِی حَکیمٌ</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نیز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خدای تعالی دلهایشان را از هر رجس و پلیدی یعنی از رجس گناهان و پلیدی ذنوب پاک کرده، و یا از چیزی که از گناهان هم پلیدتر و عظیم‌تر و دقیق‌تر است، و آن عبارت است از تعلق به غیر خدای تعالی، و این معنای از تطهیر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به معنای علم است مناسب‌تر از طهارت به معنای پاکی از حدث و یا خبث است، و این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مطهرون عبارتند از کسانی که خدای تعالی دلهایشان را پاک کرده، مانند ملائکه گرامی و برگزیدگانی از بشر که در 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استدلال به آیه بر مرجعیت</w:t>
      </w:r>
    </w:p>
    <w:p>
      <w:pPr>
        <w:pStyle w:val="BookText"/>
        <w:rPr/>
      </w:pPr>
      <w:r>
        <w:rPr>
          <w:rFonts w:ascii="IRNazanin" w:hAnsi="IRNazanin" w:eastAsia="IRNazanin"/>
          <w:color w:val="111111"/>
          <w:sz w:val="28"/>
          <w:sz w:val="28"/>
          <w:szCs w:val="28"/>
          <w:rtl w:val="true"/>
          <w:lang w:bidi="fa-IR"/>
        </w:rPr>
        <w:t>برای استدلال به این آیه می توان مقدمات زیر را ارائه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دربردارنده هدایت و تبیان کل شیء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w:t>
      </w:r>
    </w:p>
    <w:p>
      <w:pPr>
        <w:pStyle w:val="BookText"/>
        <w:rPr/>
      </w:pPr>
      <w:r>
        <w:rPr>
          <w:rFonts w:ascii="Amiri" w:hAnsi="Amiri" w:eastAsia="Amiri" w:cs="Amiri"/>
          <w:color w:val="111111"/>
          <w:sz w:val="28"/>
          <w:sz w:val="28"/>
          <w:szCs w:val="28"/>
          <w:rtl w:val="true"/>
          <w:lang w:bidi="ar-SA"/>
        </w:rPr>
        <w:t>شی‌ْءٍ وَ هُدًی وَ رَحْمَةً وَ بُشْرَی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باطن و محتوا،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پاک و معصوم هستند؛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بیت مصداق واقعی و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بیت، خصوص اهل بیت پیامبر و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که مصداق اهل بیت در آیه شریفه چه کسانی هستند در مباحث گذشته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نکته دیگر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با توجه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 با آیات قبل و بعد نمی تواند مراد باشد؛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پیامبر نه علم خاصی مطرح بوده و نه کسی طهارت و عصمتی برای آنان قایل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استفاده و استشهاد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که مصداق این جمله کیست نظراتی مطرح شده است</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صحیح نیست، زیرا خلاف ظاهر عطف است، چون ابتدا کفایت شهادت خدا را گفته است و دیگر معنا ندارد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تورات و انجیل، و یا فقط تورات است، و معنایش این است که علمای کتاب برای شهادت بین من و شما کافی هستند، زیرا آنها از بشارت هایی که درباره پیامبر اسلام در کتابشان آمده خبر دارند، و اوصاف ایشان را در کتاب خود خوانده‌اند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تفسیر نیز صحیح نیست، زیرا در آیه شریفه سخن از شهادت است، نه صرف </w:t>
      </w:r>
    </w:p>
    <w:p>
      <w:pPr>
        <w:pStyle w:val="BookText"/>
        <w:rPr/>
      </w:pPr>
      <w:r>
        <w:rPr>
          <w:rFonts w:ascii="IRNazanin" w:hAnsi="IRNazanin" w:eastAsia="IRNazanin"/>
          <w:color w:val="111111"/>
          <w:sz w:val="28"/>
          <w:sz w:val="28"/>
          <w:szCs w:val="28"/>
          <w:rtl w:val="true"/>
          <w:lang w:bidi="fa-IR"/>
        </w:rPr>
        <w:t>علم داشتن به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 سوره در مکه نازل شده و در آن ایام کسی از علمای اهل کتاب ایمان نیاورده بود و به رسالت آن جناب شهادت نداده بود؛ و با این فرض، معنا ندارد به شهادتی احتجاج شود که هنوز احدی آن را اقامه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نیز وجود ندارد که این آیه در مدینه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مکی است، ولی از علمایی خبر می دهد که بعدها در مدینه مسلمان شده و به رسالت آن جناب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نظر به معنای سقوط حجیت می‌شود، زیرا معنا ندارد در پاسخ کسانی که در مکه به پیامبر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مرسلا؛ تو پیامبر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بدون دلیل او را تصدیق بکنید، و دلیل او بعدها به شما خواهد رسید، چون مردمی از علمای اهل کتاب مسلمان می‌شوند، و بر رسالت او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کریم است، و معنای آن این است که هر کس این کتاب را فرا گرفته و بدان عالم گشته و در آن تخصص یافته باشد، او گواه است بر اینکه قرآن از ناحیه خداست، و من هم که آورنده آنم فرستاده خدایم، در نتیجه پایان سوره به ابتداء آن برمی‌گردد،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وَ الَّذِی أُنْزِلَ إِلَیک مِنْ رَبِّک الْحَقُّ وَ لکنَّ أَکثَرَ النَّاسِ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وسط آن عطف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 أَنَّما أُنْزِلَ إِلَیک مِنْ رَبِّک الْحَقُّ کمَنْ هُوَ أَعْمی 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از خدای سبحان در حقیقت یاری کردن قرآن و دفاع از آن است، در قبال توهینی که کفار از آن کرده، و مکرر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این معنا جا داشت که صریحا متعرض قرآن شده و بفرماید قرآن بزرگترین آیت بر رسالت است، در حالی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حق علی علیه السلام نازل شده است که با روایاتی که در این باره وارد شده 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بود که به شهادت روایات صحیح و بسیار، از تمامی امت مسلمان داناتر به کتاب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یک آن روایات نبود جز روایت ثقلین که هم از طرق شیعه و هم از طرق سنی به ما رسیده در اثبات این مدعا کافی بود، زیرا در آن </w:t>
      </w:r>
    </w:p>
    <w:p>
      <w:pPr>
        <w:pStyle w:val="BookText"/>
        <w:rPr/>
      </w:pP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لن یفترقا حتی یردا علی الحوض ما ان تمسکتم بهما لن تضلوا بعدی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عَلِی أَوَّلُنَا وَ أَفْضَلُنَا وَ خَیرُنَا بَعْدَ النَّبِی</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در این زمینه قابل استناد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راسخون در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ابوبصیر از امام صادق علیه السلام نقل می 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تَأْوِیلَهُ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بُرَیدِ بْنِ مُعَاوِیةَ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اعتصام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امام صادق علیه السلام در مورد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امام رضا علیه السلام در حدیثی طولانی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وَ الْأَئِمَّةَ یوَفِّقُهُمُ اللَّهُ وَ یؤْتِیهِمْ مِنْ مَخْزُونِ عِلْمِهِ وَ حِکمِهِ مَا لَا یؤْتِیهِ غَیرَهُمْ فَیکونُ عِلْمُهُمْ فَوْقَ عِلْمِ أَهْلِ الزَّمَانِ فِی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ءَایاتُ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 بِیدِهِ إِلَی صَدْرِه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امامت را از نظر شهید مطهری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 و دینی به چه معنا است؟ و چه ضرورتی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اهل سنت در مورد نیازمندی مرجعیت دینی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دینی امام را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دینی امام را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دینی را نزد شیعه و اهل سنت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آیات دیگری برای مرجعیت دینی امام می توان استفاده کرد؟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اهل بیت، ابراهیم امینی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دینی اهل بیت، علی اصغر رضوانی</w:t>
      </w:r>
      <w:r>
        <w:rPr>
          <w:rFonts w:eastAsia="IRNazanin" w:cs="IRNazanin"/>
          <w:color w:val="111111"/>
          <w:sz w:val="28"/>
          <w:szCs w:val="28"/>
          <w:rtl w:val="true"/>
          <w:lang w:bidi="fa-IR"/>
        </w:rPr>
        <w:t xml:space="preserve">. </w:t>
      </w:r>
      <w:bookmarkStart w:id="634" w:name="pg5785_61971"/>
    </w:p>
    <w:p>
      <w:pPr>
        <w:pStyle w:val="Heading2"/>
        <w:numPr>
          <w:ilvl w:val="1"/>
          <w:numId w:val="1"/>
        </w:numPr>
        <w:rPr/>
      </w:pPr>
      <w:bookmarkStart w:id="635" w:name="__RefHeading___Toc4301036_581953129"/>
      <w:bookmarkStart w:id="636" w:name="_Toc236"/>
      <w:bookmarkEnd w:id="634"/>
      <w:bookmarkEnd w:id="635"/>
      <w:r>
        <w:rPr>
          <w:rtl w:val="true"/>
        </w:rPr>
        <w:t>درس بیست و هشتم</w:t>
      </w:r>
      <w:r>
        <w:rPr>
          <w:rtl w:val="true"/>
        </w:rPr>
        <w:t xml:space="preserve">: </w:t>
      </w:r>
      <w:r>
        <w:rPr>
          <w:rtl w:val="true"/>
        </w:rPr>
        <w:t>شؤون امام</w:t>
      </w:r>
      <w:r>
        <w:rPr/>
        <w:t>2</w:t>
      </w:r>
      <w:r>
        <w:rPr>
          <w:rtl w:val="true"/>
        </w:rPr>
        <w:t xml:space="preserve"> (</w:t>
      </w:r>
      <w:r>
        <w:rPr>
          <w:rtl w:val="true"/>
        </w:rPr>
        <w:t>مرجعیت</w:t>
      </w:r>
      <w:r>
        <w:rPr/>
        <w:t>2</w:t>
      </w:r>
      <w:r>
        <w:rPr>
          <w:rtl w:val="true"/>
        </w:rPr>
        <w:t>و رهبر ی</w:t>
      </w:r>
      <w:r>
        <w:rPr>
          <w:rtl w:val="true"/>
        </w:rPr>
        <w:t>)</w:t>
      </w:r>
      <w:bookmarkEnd w:id="636"/>
    </w:p>
    <w:p>
      <w:pPr>
        <w:pStyle w:val="Heading3"/>
        <w:numPr>
          <w:ilvl w:val="2"/>
          <w:numId w:val="1"/>
        </w:numPr>
        <w:rPr/>
      </w:pPr>
      <w:bookmarkStart w:id="637" w:name="__RefHeading___Toc4301038_581953129"/>
      <w:bookmarkStart w:id="638" w:name="_Toc237"/>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 مرجعیت دینی و علمی اهل 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امامیه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bookmarkStart w:id="639" w:name="pg5785_61972"/>
    </w:p>
    <w:p>
      <w:pPr>
        <w:pStyle w:val="Heading3"/>
        <w:numPr>
          <w:ilvl w:val="2"/>
          <w:numId w:val="1"/>
        </w:numPr>
        <w:rPr/>
      </w:pPr>
      <w:bookmarkStart w:id="640" w:name="__RefHeading___Toc4301040_581953129"/>
      <w:bookmarkStart w:id="641" w:name="_Toc238"/>
      <w:bookmarkEnd w:id="639"/>
      <w:bookmarkEnd w:id="640"/>
      <w:r>
        <w:rPr>
          <w:rtl w:val="true"/>
        </w:rPr>
        <w:t>دلایل روایی مرجعیت دینی و علمی اهل بیت</w:t>
      </w:r>
      <w:bookmarkEnd w:id="641"/>
    </w:p>
    <w:p>
      <w:pPr>
        <w:pStyle w:val="Heading4"/>
        <w:numPr>
          <w:ilvl w:val="3"/>
          <w:numId w:val="1"/>
        </w:numPr>
        <w:rPr/>
      </w:pPr>
      <w:bookmarkStart w:id="642" w:name="__RefHeading___Toc4301042_581953129"/>
      <w:bookmarkStart w:id="643" w:name="_Toc239"/>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در ذیل آیات قرآنی به برخی روایات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روایات دیگری که در کتب روایی اهل سنت نیز وارد شده اشاره می کنیم</w:t>
      </w:r>
      <w:r>
        <w:rPr>
          <w:rFonts w:eastAsia="IRNazanin" w:cs="IRNazanin"/>
          <w:color w:val="111111"/>
          <w:sz w:val="28"/>
          <w:szCs w:val="28"/>
          <w:rtl w:val="true"/>
          <w:lang w:bidi="fa-IR"/>
        </w:rPr>
        <w:t>.</w:t>
      </w:r>
    </w:p>
    <w:p>
      <w:pPr>
        <w:pStyle w:val="Heading4"/>
        <w:numPr>
          <w:ilvl w:val="3"/>
          <w:numId w:val="1"/>
        </w:numPr>
        <w:rPr/>
      </w:pPr>
      <w:bookmarkStart w:id="644" w:name="__RefHeading___Toc4301044_581953129"/>
      <w:bookmarkStart w:id="645" w:name="_Toc240"/>
      <w:bookmarkEnd w:id="644"/>
      <w:r>
        <w:rPr>
          <w:rtl w:val="true"/>
        </w:rPr>
        <w:t>حدیث ثقلین</w:t>
      </w:r>
      <w:bookmarkEnd w:id="645"/>
    </w:p>
    <w:p>
      <w:pPr>
        <w:pStyle w:val="BookText"/>
        <w:rPr/>
      </w:pPr>
      <w:r>
        <w:rPr>
          <w:rFonts w:ascii="IRNazanin" w:hAnsi="IRNazanin" w:eastAsia="IRNazanin"/>
          <w:color w:val="111111"/>
          <w:sz w:val="28"/>
          <w:sz w:val="28"/>
          <w:szCs w:val="28"/>
          <w:rtl w:val="true"/>
          <w:lang w:bidi="fa-IR"/>
        </w:rPr>
        <w:t>این حدیث در مباحث گذشته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این نکته اشاره می کنیم که تالی و همراه قرآن باید علم کامل به قرآن داشته باشد؛ و چون قرآن دریای بی کران علم است، پس مفسّر آن نیز که اهل بیت هستند، از علم کاملی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حجت و مرجع دینی و علمی اسلام است، لذا اهل بیت نیز که همراه قرآن و واجد علم به آن هستند نیز مرجع دینی و علمی و حجت خواهند بود</w:t>
      </w:r>
      <w:r>
        <w:rPr>
          <w:rFonts w:eastAsia="IRNazanin" w:cs="IRNazanin"/>
          <w:color w:val="111111"/>
          <w:sz w:val="28"/>
          <w:szCs w:val="28"/>
          <w:rtl w:val="true"/>
          <w:lang w:bidi="fa-IR"/>
        </w:rPr>
        <w:t>.</w:t>
      </w:r>
    </w:p>
    <w:p>
      <w:pPr>
        <w:pStyle w:val="Heading4"/>
        <w:numPr>
          <w:ilvl w:val="3"/>
          <w:numId w:val="1"/>
        </w:numPr>
        <w:rPr/>
      </w:pPr>
      <w:bookmarkStart w:id="646" w:name="__RefHeading___Toc4301046_581953129"/>
      <w:bookmarkStart w:id="647" w:name="_Toc241"/>
      <w:bookmarkEnd w:id="646"/>
      <w:r>
        <w:rPr>
          <w:rtl w:val="true"/>
        </w:rPr>
        <w:t>حدیث سفینه</w:t>
      </w:r>
      <w:bookmarkEnd w:id="647"/>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کَسَفینَةِ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70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طوفان نوح، هیچ جایی به جز کشتی محل امن نبود،</w:t>
      </w:r>
      <w:r>
        <w:rPr>
          <w:rStyle w:val="FootnoteAnchor"/>
          <w:rtl w:val="true"/>
        </w:rPr>
        <w:footnoteReference w:id="709"/>
      </w:r>
      <w:r>
        <w:rPr>
          <w:rFonts w:ascii="IRNazanin" w:hAnsi="IRNazanin" w:eastAsia="IRNazanin"/>
          <w:color w:val="111111"/>
          <w:sz w:val="28"/>
          <w:sz w:val="28"/>
          <w:szCs w:val="28"/>
          <w:rtl w:val="true"/>
          <w:lang w:bidi="fa-IR"/>
        </w:rPr>
        <w:t xml:space="preserve">زیرا به تعبیر قرآن از </w:t>
      </w:r>
      <w:bookmarkStart w:id="648" w:name="pg5785_61973"/>
    </w:p>
    <w:p>
      <w:pPr>
        <w:pStyle w:val="BookText"/>
        <w:rPr/>
      </w:pPr>
      <w:bookmarkEnd w:id="648"/>
      <w:r>
        <w:rPr>
          <w:rFonts w:ascii="IRNazanin" w:hAnsi="IRNazanin" w:eastAsia="IRNazanin"/>
          <w:color w:val="111111"/>
          <w:sz w:val="28"/>
          <w:sz w:val="28"/>
          <w:szCs w:val="28"/>
          <w:rtl w:val="true"/>
          <w:lang w:bidi="fa-IR"/>
        </w:rPr>
        <w:t>آسمان آب می بارید و از زمین نیز آب می جوشید؛</w:t>
      </w:r>
      <w:r>
        <w:rPr>
          <w:rStyle w:val="FootnoteAnchor"/>
          <w:rtl w:val="true"/>
        </w:rPr>
        <w:footnoteReference w:id="710"/>
      </w:r>
      <w:r>
        <w:rPr>
          <w:rFonts w:ascii="IRNazanin" w:hAnsi="IRNazanin" w:eastAsia="IRNazanin"/>
          <w:color w:val="111111"/>
          <w:sz w:val="28"/>
          <w:sz w:val="28"/>
          <w:szCs w:val="28"/>
          <w:rtl w:val="true"/>
          <w:lang w:bidi="fa-IR"/>
        </w:rPr>
        <w:t>و به عبارت دیگر، بلا از همه طرف مردم را احاطه کرده بود و آنها را به نیستی و تباهی کشاند مگر کسانی که در کشتی نوح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اهل بیت به کشتی نوح به این معنا است که تنها مسیر نجات و هدایت، فقط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از علمای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 وابنیهما وبنیهما أهل العدل والدیانة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مثل سفینة نوح من رکبها نجا ومن تخلف عنها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التشبیه أن النجاة ثبتت لأهل السفینة من قوم نوح فأثبت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بالتمسک بأهل بیته النجاة وجعلهم وصلة إلیها ومحصوله الحث علی التعلق بحبهم وحبلهم وإعظامهم شکر النعمة مشرفهم والأخذ بهدی علمائهم فمن أخذ بذلک نجا من ظلمات المخالفة وأدی شکر النعمة المترادفة ومن تخلف عنه غرق فی بحار الکفران وتیار الطغیان فاستحق النیران لما أن بغضهم یوجب النار کما جاء فی عدة أخبار کیف وهم أبناء أئمة الهدی ومصابیح الدجی الذین احتج الله بهم علی عباده وهم فروع الشجرة المبارکة وبقایا الصفوة الذین أذهب عنهم الرجس وطهرهم وبرأهم من الآفات وافترض مودتهم فی کثیر من الآیات وهم العروة الوثقی ومعدن التقی واعلم أن المراد بأهل بیته فی هذا المقام العلماء منهم إذ لا یحث علی التمسک بغیرهم وهم الذین لا یفارقون الکتاب والسنة حتی یردوا معه علی الحوض</w:t>
      </w:r>
      <w:r>
        <w:rPr>
          <w:rFonts w:eastAsia="IRNazanin" w:cs="IRNazanin"/>
          <w:color w:val="111111"/>
          <w:sz w:val="28"/>
          <w:szCs w:val="28"/>
          <w:rtl w:val="true"/>
          <w:lang w:bidi="fa-IR"/>
        </w:rPr>
        <w:t>.</w:t>
      </w:r>
    </w:p>
    <w:p>
      <w:pPr>
        <w:pStyle w:val="Heading4"/>
        <w:numPr>
          <w:ilvl w:val="3"/>
          <w:numId w:val="1"/>
        </w:numPr>
        <w:rPr/>
      </w:pPr>
      <w:bookmarkStart w:id="649" w:name="__RefHeading___Toc4301048_581953129"/>
      <w:bookmarkStart w:id="650" w:name="_Toc242"/>
      <w:bookmarkEnd w:id="649"/>
      <w:r>
        <w:rPr>
          <w:rtl w:val="true"/>
        </w:rPr>
        <w:t>حدیث امان</w:t>
      </w:r>
      <w:bookmarkEnd w:id="6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حدیث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قابل ذکر است اینکه در برخی روایات در تبیین امان بودن اهل بیت، به اختلاف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پیامبر اکرم صلی الله علیه و آله و 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أَمَانٌ لِأُمَّتِی مِنَ الضَّلَالَةِ فِی أَدْیانِهِمْ لَا یهْلِکونَ مَا دَامَ مِنْهُمْ مَنْ یتَّبِعُونَ هَدْیهُ وَ سُنَّتَه</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در منابع اهل سنت این گونه نقل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محتوای </w:t>
      </w:r>
    </w:p>
    <w:p>
      <w:pPr>
        <w:pStyle w:val="BookText"/>
        <w:rPr/>
      </w:pPr>
      <w:r>
        <w:rPr>
          <w:rFonts w:ascii="IRNazanin" w:hAnsi="IRNazanin" w:eastAsia="IRNazanin"/>
          <w:color w:val="111111"/>
          <w:sz w:val="28"/>
          <w:sz w:val="28"/>
          <w:szCs w:val="28"/>
          <w:rtl w:val="true"/>
          <w:lang w:bidi="fa-IR"/>
        </w:rPr>
        <w:t>این خبر به روشنی مرجعیت دینی اهل بیت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احادیث به احادیثی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نیز می توان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روایت زیبا توجه کنید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برای او پروردگاری است، سزاوار است که بداند برای آن پروردگار خرسندی و خشم است و خرسندی و خشم او جز به وسیله وحی یا فرستاده او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وحی نازل نشود باید در جستجوی پیغمبران باشد، و چون ایشان را بیابد باید بداند که ایشان حجت خدایند و اطاعتشان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پیغمبر حجت خدا بود در میان خلقش؟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درگذشت، حجت خدا بر خلقش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 در قرآن نظر کردم و دیدم سنی و تفویضی مذهب و زندیقی که به آن ایمان ندارد، برای مباحثه و غلبه بر مردان در مجادله به آن استدلال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را به رأی و سلیقه خویش بر معتقد خود تطبیق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قرآن بدون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که آن را طبق واقع و حقیقت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نباشد و آن قیم هر چه نسبت به قرآن گوید حق است؛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قرآن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می دانست، عمر هم می دانست، حذیفة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کسی را ندیدم که بگوید کسی جز علی علیه السلام تمام قرآن را می دانست، و چون مطلبی میان مردمی باشد که این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و این گوید نمی دانم و این گوید نمی دانم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می دانم، پس گواهی دهم که علی علیه السلام قیم قرآن باشد و اطاعتش لازم است و اوست حجت خدا بعد از پیغمبر بر مردم و </w:t>
      </w:r>
      <w:bookmarkStart w:id="651" w:name="pg5785_61975"/>
    </w:p>
    <w:p>
      <w:pPr>
        <w:pStyle w:val="BookText"/>
        <w:rPr/>
      </w:pPr>
      <w:bookmarkEnd w:id="651"/>
      <w:r>
        <w:rPr>
          <w:rFonts w:ascii="IRNazanin" w:hAnsi="IRNazanin" w:eastAsia="IRNazanin"/>
          <w:color w:val="111111"/>
          <w:sz w:val="28"/>
          <w:sz w:val="28"/>
          <w:szCs w:val="28"/>
          <w:rtl w:val="true"/>
          <w:lang w:bidi="fa-IR"/>
        </w:rPr>
        <w:t>اوست که هر چه نسبت به قرآن 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در کتب اهل سنت نسبت به فراوانی علم اهل بیت و اینکه اعلم اهل زمان خود بودند، بسیار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باید به آن توجه داشت اینکه در کتب اهل سنت پیرامون بزرگان و علمایشان صحبت زیادی شده است از جمله این که شاگرد چه کسانی بوده اند، ولی با آنکه از علم وسیع اهل بیت سخن گفته اند، هیچ اشاره ای نشده است که آنها نزد کسی شاگردی کرده باشند</w:t>
      </w:r>
      <w:r>
        <w:rPr>
          <w:rFonts w:eastAsia="IRNazanin" w:cs="IRNazanin"/>
          <w:color w:val="111111"/>
          <w:sz w:val="28"/>
          <w:szCs w:val="28"/>
          <w:rtl w:val="true"/>
          <w:lang w:bidi="fa-IR"/>
        </w:rPr>
        <w:t>.</w:t>
      </w:r>
    </w:p>
    <w:p>
      <w:pPr>
        <w:pStyle w:val="Heading3"/>
        <w:numPr>
          <w:ilvl w:val="2"/>
          <w:numId w:val="1"/>
        </w:numPr>
        <w:rPr/>
      </w:pPr>
      <w:bookmarkStart w:id="652" w:name="__RefHeading___Toc4301050_581953129"/>
      <w:bookmarkStart w:id="653" w:name="_Toc243"/>
      <w:bookmarkEnd w:id="652"/>
      <w:r>
        <w:rPr>
          <w:rtl w:val="true"/>
        </w:rPr>
        <w:t>ب</w:t>
      </w:r>
      <w:r>
        <w:rPr>
          <w:rtl w:val="true"/>
        </w:rPr>
        <w:t xml:space="preserve">. </w:t>
      </w:r>
      <w:r>
        <w:rPr>
          <w:rtl w:val="true"/>
        </w:rPr>
        <w:t>رهبری سیاسی جامعه</w:t>
      </w:r>
      <w:bookmarkEnd w:id="653"/>
    </w:p>
    <w:p>
      <w:pPr>
        <w:pStyle w:val="Heading4"/>
        <w:numPr>
          <w:ilvl w:val="3"/>
          <w:numId w:val="1"/>
        </w:numPr>
        <w:rPr/>
      </w:pPr>
      <w:bookmarkStart w:id="654" w:name="__RefHeading___Toc4301052_581953129"/>
      <w:bookmarkStart w:id="655" w:name="_Toc244"/>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نیاز جامعه به حکومت و رهبری، حقیقتی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لِلنَّاسِ مِنْ أَمِیرٍ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برای مردم امیری لازم است خواه نیکوکار یا بد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امارت و حکومت او به طاعت مشغول است و کافر بهره خود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بودن امیر از هرج و مرج و اضطراب و نگرانی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 او هر که را به اجل مقدّر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نبودن امیر مردم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او مالیات جمع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وقت حاجت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 جنگ می شود،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دزدها و یاغیها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می‌گردد، و حقّ ضعیف و ناتوان از قوی و ستمکار گرفته می شود تا نیکوکار در رفاه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 آسوده ماند</w:t>
      </w:r>
      <w:r>
        <w:rPr>
          <w:rFonts w:eastAsia="IRNazanin" w:cs="IRNazanin"/>
          <w:color w:val="111111"/>
          <w:sz w:val="28"/>
          <w:szCs w:val="28"/>
          <w:rtl w:val="true"/>
          <w:lang w:bidi="fa-IR"/>
        </w:rPr>
        <w:t>.</w:t>
      </w:r>
      <w:r>
        <w:rPr>
          <w:rStyle w:val="FootnoteAnchor"/>
          <w:rtl w:val="true"/>
        </w:rPr>
        <w:footnoteReference w:id="71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سیاسی جامعه در قالب حکومت و اداره امور جامعه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متکلمین اسلامی در بحث هدف و فلسفه امامت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بیان برخی از اقوال می پردازیم</w:t>
      </w:r>
      <w:r>
        <w:rPr>
          <w:rFonts w:eastAsia="IRNazanin" w:cs="IRNazanin"/>
          <w:color w:val="111111"/>
          <w:sz w:val="28"/>
          <w:szCs w:val="28"/>
          <w:rtl w:val="true"/>
          <w:lang w:bidi="fa-IR"/>
        </w:rPr>
        <w:t xml:space="preserve">. </w:t>
      </w:r>
      <w:bookmarkStart w:id="656" w:name="pg5785_61976"/>
    </w:p>
    <w:p>
      <w:pPr>
        <w:pStyle w:val="Heading4"/>
        <w:numPr>
          <w:ilvl w:val="3"/>
          <w:numId w:val="1"/>
        </w:numPr>
        <w:rPr/>
      </w:pPr>
      <w:bookmarkStart w:id="657" w:name="__RefHeading___Toc4301054_581953129"/>
      <w:bookmarkStart w:id="658" w:name="_Toc245"/>
      <w:bookmarkEnd w:id="656"/>
      <w:bookmarkEnd w:id="657"/>
      <w:r>
        <w:rPr>
          <w:rtl w:val="true"/>
        </w:rPr>
        <w:t>دیدگاه امامیه</w:t>
      </w:r>
      <w:bookmarkEnd w:id="658"/>
    </w:p>
    <w:p>
      <w:pPr>
        <w:pStyle w:val="Heading5"/>
        <w:numPr>
          <w:ilvl w:val="4"/>
          <w:numId w:val="1"/>
        </w:numPr>
        <w:rPr/>
      </w:pPr>
      <w:bookmarkStart w:id="659" w:name="__RefHeading___Toc4301056_581953129"/>
      <w:bookmarkStart w:id="660" w:name="_Toc246"/>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متکلمان امامیه درباره اهداف و اغراض امامت به مطالبی اشاره کرده اند که در فضای مرجعیت و رهبری سیاسی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w:t>
      </w:r>
      <w:r>
        <w:rPr>
          <w:rStyle w:val="FootnoteAnchor"/>
          <w:rtl w:val="true"/>
        </w:rPr>
        <w:footnoteReference w:id="717"/>
      </w:r>
      <w:r>
        <w:rPr>
          <w:rFonts w:ascii="IRNazanin" w:hAnsi="IRNazanin" w:eastAsia="IRNazanin"/>
          <w:color w:val="111111"/>
          <w:sz w:val="28"/>
          <w:sz w:val="28"/>
          <w:szCs w:val="28"/>
          <w:rtl w:val="true"/>
          <w:lang w:bidi="fa-IR"/>
        </w:rPr>
        <w:t>در بیانی جامع در این باره گفته است</w:t>
      </w:r>
      <w:r>
        <w:rPr>
          <w:rFonts w:eastAsia="IRNazanin" w:cs="IRNazanin"/>
          <w:color w:val="111111"/>
          <w:sz w:val="28"/>
          <w:szCs w:val="28"/>
          <w:rtl w:val="true"/>
          <w:lang w:bidi="fa-IR"/>
        </w:rPr>
        <w:t>:</w:t>
      </w:r>
    </w:p>
    <w:p>
      <w:pPr>
        <w:pStyle w:val="Heading5"/>
        <w:numPr>
          <w:ilvl w:val="4"/>
          <w:numId w:val="1"/>
        </w:numPr>
        <w:rPr/>
      </w:pPr>
      <w:bookmarkStart w:id="661" w:name="__RefHeading___Toc4301058_581953129"/>
      <w:bookmarkStart w:id="662" w:name="_Toc247"/>
      <w:bookmarkEnd w:id="661"/>
      <w:r>
        <w:rPr/>
        <w:t>1</w:t>
      </w:r>
      <w:r>
        <w:rPr>
          <w:rtl w:val="true"/>
        </w:rPr>
        <w:t xml:space="preserve">. </w:t>
      </w:r>
      <w:r>
        <w:rPr>
          <w:rtl w:val="true"/>
        </w:rPr>
        <w:t>حفظ نظام اجتماعی مسلمانان</w:t>
      </w:r>
      <w:bookmarkEnd w:id="662"/>
    </w:p>
    <w:p>
      <w:pPr>
        <w:pStyle w:val="BookText"/>
        <w:rPr/>
      </w:pPr>
      <w:r>
        <w:rPr>
          <w:rFonts w:ascii="IRNazanin" w:hAnsi="IRNazanin" w:eastAsia="IRNazanin"/>
          <w:color w:val="111111"/>
          <w:sz w:val="28"/>
          <w:sz w:val="28"/>
          <w:szCs w:val="28"/>
          <w:rtl w:val="true"/>
          <w:lang w:bidi="fa-IR"/>
        </w:rPr>
        <w:t>برقراری نظم و امنیت در جامعه، مورد اهتمام ویژه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غرض و مقصود شرعی، بدون وجود امام و پیشوایی که اطاعت و پیروی از او بر دیگران واجب باشد، به دست نمی‌آید، زیرا بشر مدنی بالطبع است و به تنهایی از عهده حلّ مشکلات و تأمین نیازهای خود بر نمی‌آید، و بلکه باید هر کس عهده دار مسئولیتی شود، و کارها با مشارکت و تعاون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که برخی از افراد، از انجام دادن مسئولیت خویش شانه خالی کنند، و این امر، موجب اختلال نظام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آن، وجود امام و پیشوایی لازم است که با متخلّف به گونه‌ای مناسب برخورد کند، و از بروز اختلال در نظم اجتماعی جلوگیری کند</w:t>
      </w:r>
      <w:r>
        <w:rPr>
          <w:rFonts w:eastAsia="IRNazanin" w:cs="IRNazanin"/>
          <w:color w:val="111111"/>
          <w:sz w:val="28"/>
          <w:szCs w:val="28"/>
          <w:rtl w:val="true"/>
          <w:lang w:bidi="fa-IR"/>
        </w:rPr>
        <w:t>.</w:t>
      </w:r>
    </w:p>
    <w:p>
      <w:pPr>
        <w:pStyle w:val="Heading5"/>
        <w:numPr>
          <w:ilvl w:val="4"/>
          <w:numId w:val="1"/>
        </w:numPr>
        <w:rPr/>
      </w:pPr>
      <w:bookmarkStart w:id="663" w:name="__RefHeading___Toc4301060_581953129"/>
      <w:bookmarkStart w:id="664" w:name="_Toc248"/>
      <w:bookmarkEnd w:id="663"/>
      <w:r>
        <w:rPr/>
        <w:t>2</w:t>
      </w:r>
      <w:r>
        <w:rPr>
          <w:rtl w:val="true"/>
        </w:rPr>
        <w:t xml:space="preserve">. </w:t>
      </w:r>
      <w:r>
        <w:rPr>
          <w:rtl w:val="true"/>
        </w:rPr>
        <w:t>برقراری عدالت اجتماعی</w:t>
      </w:r>
      <w:bookmarkEnd w:id="664"/>
    </w:p>
    <w:p>
      <w:pPr>
        <w:pStyle w:val="BookText"/>
        <w:rPr/>
      </w:pPr>
      <w:r>
        <w:rPr>
          <w:rFonts w:ascii="IRNazanin" w:hAnsi="IRNazanin" w:eastAsia="IRNazanin"/>
          <w:color w:val="111111"/>
          <w:sz w:val="28"/>
          <w:sz w:val="28"/>
          <w:szCs w:val="28"/>
          <w:rtl w:val="true"/>
          <w:lang w:bidi="fa-IR"/>
        </w:rPr>
        <w:t>زندگی اجتماعی برای بشر امری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انسان، علاوه بر عقل و فطرت انسانی، تمایلات و غرایز حیوانی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غرایز و تمایلات حیوانی، بر عقل و فطرت انسانی غلبه کند، انسان حریم قانونی را نقض کرده، و به حقوق دیگران تجاوز می‌کند، و در نتیجه، عدالت اجتماعی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وجود زمامداری با کفایت و عدالت پیشه، می‌تواند از قانون شکنی و تعدّی و تجاوز به حقوق دیگران از سوی ظالمان و قانون شکنان جلوگیری کند</w:t>
      </w:r>
      <w:r>
        <w:rPr>
          <w:rFonts w:eastAsia="IRNazanin" w:cs="IRNazanin"/>
          <w:color w:val="111111"/>
          <w:sz w:val="28"/>
          <w:szCs w:val="28"/>
          <w:rtl w:val="true"/>
          <w:lang w:bidi="fa-IR"/>
        </w:rPr>
        <w:t>.</w:t>
      </w:r>
    </w:p>
    <w:p>
      <w:pPr>
        <w:pStyle w:val="Heading5"/>
        <w:numPr>
          <w:ilvl w:val="4"/>
          <w:numId w:val="1"/>
        </w:numPr>
        <w:rPr/>
      </w:pPr>
      <w:bookmarkStart w:id="665" w:name="__RefHeading___Toc4301062_581953129"/>
      <w:bookmarkStart w:id="666" w:name="_Toc249"/>
      <w:bookmarkEnd w:id="665"/>
      <w:r>
        <w:rPr/>
        <w:t>3</w:t>
      </w:r>
      <w:r>
        <w:rPr>
          <w:rtl w:val="true"/>
        </w:rPr>
        <w:t xml:space="preserve">. </w:t>
      </w:r>
      <w:r>
        <w:rPr>
          <w:rtl w:val="true"/>
        </w:rPr>
        <w:t>تکالیف اجتماعی</w:t>
      </w:r>
      <w:bookmarkEnd w:id="6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یک سلسله تکالیف و احکامی وجود دارد که به صورت فردی به انجام نمی‌رسد، بلکه اجرای آن‌ها در گروِ اجتماع و بسیج و همکاری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w:t>
      </w:r>
      <w:bookmarkStart w:id="667" w:name="pg5785_61977"/>
    </w:p>
    <w:p>
      <w:pPr>
        <w:pStyle w:val="BookText"/>
        <w:rPr/>
      </w:pPr>
      <w:bookmarkEnd w:id="667"/>
      <w:r>
        <w:rPr>
          <w:rFonts w:ascii="IRNazanin" w:hAnsi="IRNazanin" w:eastAsia="IRNazanin"/>
          <w:color w:val="111111"/>
          <w:sz w:val="28"/>
          <w:sz w:val="28"/>
          <w:szCs w:val="28"/>
          <w:rtl w:val="true"/>
          <w:lang w:bidi="fa-IR"/>
        </w:rPr>
        <w:t>دشمنان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انجام دادن این گونه تکالیف، نیازمند برنامه ریزی مشخّص و روشن است که زمان و مکان و چگونگی انجام دادن تکلیف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مسائل، بدون تمرکز در برنامه ریزی و تصمیم‌گیری، به نحو مطلوب تحقّق نخواهد یافت، زیرا با توجّه به اختلاف عقاید و سلایق و منافع افراد، اگر به صورت متمرکز و قاطع تصمیم‌گیری نشود، تفرقه و تشتت پدید می‌آید، فرصت از دست می‌رود، و در نتیجه، شکست در برابر دشمن،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وجود امام و رهبری با کفایت و مدبّر و توان‌مند، ضرورت دارد تا صفوف مردم را متّحد و منسجم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به تکلیف شرعی جهاد و دفاع در راه دین جامه‌ی عمل بپوشاند</w:t>
      </w:r>
      <w:r>
        <w:rPr>
          <w:rFonts w:eastAsia="IRNazanin" w:cs="IRNazanin"/>
          <w:color w:val="111111"/>
          <w:sz w:val="28"/>
          <w:szCs w:val="28"/>
          <w:rtl w:val="true"/>
          <w:lang w:bidi="fa-IR"/>
        </w:rPr>
        <w:t>.</w:t>
      </w:r>
    </w:p>
    <w:p>
      <w:pPr>
        <w:pStyle w:val="Heading5"/>
        <w:numPr>
          <w:ilvl w:val="4"/>
          <w:numId w:val="1"/>
        </w:numPr>
        <w:rPr/>
      </w:pPr>
      <w:bookmarkStart w:id="668" w:name="__RefHeading___Toc4301064_581953129"/>
      <w:bookmarkStart w:id="669" w:name="_Toc250"/>
      <w:bookmarkEnd w:id="668"/>
      <w:r>
        <w:rPr/>
        <w:t>4</w:t>
      </w:r>
      <w:r>
        <w:rPr>
          <w:rtl w:val="true"/>
        </w:rPr>
        <w:t xml:space="preserve">. </w:t>
      </w:r>
      <w:r>
        <w:rPr>
          <w:rtl w:val="true"/>
        </w:rPr>
        <w:t>اجرای حدود الهی</w:t>
      </w:r>
      <w:bookmarkEnd w:id="669"/>
    </w:p>
    <w:p>
      <w:pPr>
        <w:pStyle w:val="BookText"/>
        <w:rPr/>
      </w:pPr>
      <w:r>
        <w:rPr>
          <w:rFonts w:ascii="IRNazanin" w:hAnsi="IRNazanin" w:eastAsia="IRNazanin"/>
          <w:color w:val="111111"/>
          <w:sz w:val="28"/>
          <w:sz w:val="28"/>
          <w:szCs w:val="28"/>
          <w:rtl w:val="true"/>
          <w:lang w:bidi="fa-IR"/>
        </w:rPr>
        <w:t>در شریعت اسلامی، برای برخی از گناهان مانند تهمت، سرقت،</w:t>
      </w:r>
      <w:r>
        <w:rPr>
          <w:rStyle w:val="FootnoteAnchor"/>
          <w:rtl w:val="true"/>
        </w:rPr>
        <w:footnoteReference w:id="718"/>
      </w:r>
      <w:r>
        <w:rPr>
          <w:rFonts w:ascii="Amiri" w:hAnsi="Amiri" w:eastAsia="Amiri" w:cs="Amiri"/>
          <w:color w:val="111111"/>
          <w:sz w:val="28"/>
          <w:sz w:val="28"/>
          <w:szCs w:val="28"/>
          <w:rtl w:val="true"/>
          <w:lang w:bidi="ar-SA"/>
        </w:rPr>
        <w:t>ّ زنا،</w:t>
      </w:r>
      <w:r>
        <w:rPr>
          <w:rStyle w:val="FootnoteAnchor"/>
          <w:rtl w:val="true"/>
        </w:rPr>
        <w:footnoteReference w:id="7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مقرّر شده است که اجرای آن‌ها نقش مؤثّری در جلوگیری از مفاسد و مظالم اجتماعی دارد، امّا اگر اجرای آن‌ها به دست افراد سپرده شود، نه تنها مانع از بروز و گسترش مفاسد و مظالم نمی‌شود، بلکه خود، از عوامل پیدایش هرج و مرج و تعدّی و تباهی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اجماع مسلمانان، بر این است که اجرای حدود شرعی از شئون و مسئولیت‌های امام است</w:t>
      </w:r>
      <w:r>
        <w:rPr>
          <w:rFonts w:eastAsia="IRNazanin" w:cs="IRNazanin"/>
          <w:color w:val="111111"/>
          <w:sz w:val="28"/>
          <w:szCs w:val="28"/>
          <w:rtl w:val="true"/>
          <w:lang w:bidi="fa-IR"/>
        </w:rPr>
        <w:t>.</w:t>
      </w:r>
    </w:p>
    <w:p>
      <w:pPr>
        <w:pStyle w:val="Heading4"/>
        <w:numPr>
          <w:ilvl w:val="3"/>
          <w:numId w:val="1"/>
        </w:numPr>
        <w:rPr/>
      </w:pPr>
      <w:bookmarkStart w:id="670" w:name="__RefHeading___Toc4301066_581953129"/>
      <w:bookmarkStart w:id="671" w:name="_Toc251"/>
      <w:bookmarkEnd w:id="670"/>
      <w:r>
        <w:rPr>
          <w:rtl w:val="true"/>
        </w:rPr>
        <w:t>دیدگاه اهل سنت</w:t>
      </w:r>
      <w:bookmarkEnd w:id="671"/>
    </w:p>
    <w:p>
      <w:pPr>
        <w:pStyle w:val="BookText"/>
        <w:rPr/>
      </w:pPr>
      <w:r>
        <w:rPr>
          <w:rFonts w:ascii="IRNazanin" w:hAnsi="IRNazanin" w:eastAsia="IRNazanin"/>
          <w:color w:val="111111"/>
          <w:sz w:val="28"/>
          <w:sz w:val="28"/>
          <w:szCs w:val="28"/>
          <w:rtl w:val="true"/>
          <w:lang w:bidi="fa-IR"/>
        </w:rPr>
        <w:t>متکلّمان معتزلی، بر این عقیده‌اند که فلسفه وجوب امامت، اقامه حدود الهی است، زیرا اجرای حدود الهی، واجب است، و از طرفی، وجوب آن، متوجّه عموم مسلمانان یا یکایک آنان نیست، بلکه بر عهده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برای تحقّق بخشیدن به این حکم و قانون الهی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در این باره چنین گفته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جهت به وجود امام نیاز است که به احکام شرعی، مانند اقامه حدود و حفظ </w:t>
      </w:r>
    </w:p>
    <w:p>
      <w:pPr>
        <w:pStyle w:val="BookText"/>
        <w:rPr/>
      </w:pPr>
      <w:r>
        <w:rPr>
          <w:rFonts w:ascii="IRNazanin" w:hAnsi="IRNazanin" w:eastAsia="IRNazanin"/>
          <w:color w:val="111111"/>
          <w:sz w:val="28"/>
          <w:sz w:val="28"/>
          <w:szCs w:val="28"/>
          <w:rtl w:val="true"/>
          <w:lang w:bidi="fa-IR"/>
        </w:rPr>
        <w:t>کیان مملکت و مرزهای کشور و آماده ساختن و بسیج نیروهای رزمنده برای مبارزه با دشمن و اموری از این قبیل، عینیت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اختلافی در این وجود ندارد که این گونه امور، از شئون و وظایف امام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ابوحفص نسفی اهداف و اغراض امامت را چنین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تنفیذ و اجرای احکام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مرزها؛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نیروهای دفاعی؛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زکات و مالیات‌های شرعی؛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سرکوبی آشوب طلبان و دزدان و راهزنان؛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نمازهای جمعه و اعیاد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خصومت‌ها و منازعه‌ها؛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شهادت گواهان در زمینه حقوق؛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غنایم و ثروت‌های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ابوحامد غزالی درباره وجوب امام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نظام دین، مقصود شارع است و از طرفی، نظام دین، جز با امامی که از دستورهای وی اطاعت شود، پایدار و استوار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دو مقدمه، وجوب نصب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بدون امام و رهبر ثبات و استقرار نخواهد داشت و از طرفی نظام دنیا، در ثبات و استقرار نظام دین، ضرورت دارد و نظام دنیا، در رستگاری بشر و نیل به سعادت اخروی، امری است ضروری که مقصود همه پیامبران الهی بوده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الدین تفتازانی از اقامه حدود، پاسداری از مرزها، آماده سازی سپاهیان برای جهاد، امور مربوط به حفظ نظام و کیان اسلامی، به عنوان اهداف و آرمان‌های امامت یاد کرده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دینی امام را بر اساس حدیث ثقلین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مناوی را در مورد مرجعیت اهل بیت بر اساس حدیث سفینه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حلی را در مورد رهبری سیاسی جامع اسلامی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قاضی عبدالجبار معتزلی فلسفه امامت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ابوحامد غزالی را پیرامون وجوب امام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آیات دیگری برای مرجعیت دینی امام می توان استفاده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سیاسی مردم را از منظر شیعه و اهل سنت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مرجعیت دینی اهل بیت، علی 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شهید مرتضی مطهری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5785_61981"/>
      <w:bookmarkStart w:id="673" w:name="pg5785_61981"/>
      <w:bookmarkEnd w:id="673"/>
    </w:p>
    <w:p>
      <w:pPr>
        <w:pStyle w:val="Heading2"/>
        <w:numPr>
          <w:ilvl w:val="1"/>
          <w:numId w:val="1"/>
        </w:numPr>
        <w:rPr/>
      </w:pPr>
      <w:bookmarkStart w:id="674" w:name="pg5785_61981"/>
      <w:bookmarkStart w:id="675" w:name="__RefHeading___Toc4301068_581953129"/>
      <w:bookmarkStart w:id="676" w:name="_Toc252"/>
      <w:bookmarkEnd w:id="674"/>
      <w:bookmarkEnd w:id="675"/>
      <w:r>
        <w:rPr>
          <w:rtl w:val="true"/>
        </w:rPr>
        <w:t>درس بیست و نهم</w:t>
      </w:r>
      <w:r>
        <w:rPr>
          <w:rtl w:val="true"/>
        </w:rPr>
        <w:t xml:space="preserve">: </w:t>
      </w:r>
      <w:r>
        <w:rPr>
          <w:rtl w:val="true"/>
        </w:rPr>
        <w:t xml:space="preserve">شؤون امام </w:t>
      </w:r>
      <w:r>
        <w:rPr/>
        <w:t>3</w:t>
      </w:r>
      <w:r>
        <w:rPr>
          <w:rtl w:val="true"/>
        </w:rPr>
        <w:t xml:space="preserve"> (</w:t>
      </w:r>
      <w:r>
        <w:rPr>
          <w:rtl w:val="true"/>
        </w:rPr>
        <w:t>ولایت</w:t>
      </w:r>
      <w:r>
        <w:rPr/>
        <w:t>1</w:t>
      </w:r>
      <w:r>
        <w:rPr>
          <w:rtl w:val="true"/>
        </w:rPr>
        <w:t>)</w:t>
      </w:r>
      <w:bookmarkEnd w:id="676"/>
    </w:p>
    <w:p>
      <w:pPr>
        <w:pStyle w:val="Heading3"/>
        <w:numPr>
          <w:ilvl w:val="2"/>
          <w:numId w:val="1"/>
        </w:numPr>
        <w:rPr/>
      </w:pPr>
      <w:bookmarkStart w:id="677" w:name="__RefHeading___Toc4301070_581953129"/>
      <w:bookmarkStart w:id="678" w:name="_Toc253"/>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ولایت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ولایت تکوینی </w:t>
      </w:r>
      <w:bookmarkStart w:id="679" w:name="pg5785_61982"/>
    </w:p>
    <w:p>
      <w:pPr>
        <w:pStyle w:val="Heading3"/>
        <w:numPr>
          <w:ilvl w:val="2"/>
          <w:numId w:val="1"/>
        </w:numPr>
        <w:rPr/>
      </w:pPr>
      <w:bookmarkStart w:id="680" w:name="__RefHeading___Toc4301072_581953129"/>
      <w:bookmarkStart w:id="681" w:name="_Toc254"/>
      <w:bookmarkEnd w:id="679"/>
      <w:bookmarkEnd w:id="680"/>
      <w:r>
        <w:rPr>
          <w:rtl w:val="true"/>
        </w:rPr>
        <w:t>ج</w:t>
      </w:r>
      <w:r>
        <w:rPr>
          <w:rtl w:val="true"/>
        </w:rPr>
        <w:t xml:space="preserve">. </w:t>
      </w:r>
      <w:r>
        <w:rPr>
          <w:rtl w:val="true"/>
        </w:rPr>
        <w:t>ولایت تکوینی و تشریعی</w:t>
      </w:r>
      <w:bookmarkEnd w:id="681"/>
    </w:p>
    <w:p>
      <w:pPr>
        <w:pStyle w:val="Heading4"/>
        <w:numPr>
          <w:ilvl w:val="3"/>
          <w:numId w:val="1"/>
        </w:numPr>
        <w:rPr/>
      </w:pPr>
      <w:bookmarkStart w:id="682" w:name="__RefHeading___Toc4301074_581953129"/>
      <w:bookmarkStart w:id="683" w:name="_Toc255"/>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مقام ولایت امام جایگاه بلندی در شئون و مناصب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مورد خلافت امام علی علیه السلام و جانشینی ایشان برای پیامبر گرامی اسلام صلی الله علیه و آله از این عنوان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همچنین پیامبر بزرگوار اسلام در واقعه غدیر خم هنگام معرفی امام علی علیه السلام به عنوان جانشین خویش از این تعبیر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مفهوم شناسی آن در بخش کلیات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مقام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بین ولی و مولی علیه، رابطه ای قراردادی و اعتباری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اختیار و تصرف در اینجا در حدّ قرارداد بوده و لذا قابل تغییر و حتی نفی است، مانند ولایت پدر 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رابطه بین این دو حقیقی و تکوینی است که در این‌صورت قابل تغییر نمی‌باشد، و محدوده آن تابع چگونگی ارتباط وجودی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خداوند به عنوان خالق هستی بخش با مخلوق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می تواند حالت طولی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ولیّ در طول ولایت ولیّ بالاتر و تحت اراده و نفوذ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ولایت پدر بر فرزند که در طول ولایت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684" w:name="pg5785_61983"/>
    </w:p>
    <w:p>
      <w:pPr>
        <w:pStyle w:val="BookText"/>
        <w:rPr/>
      </w:pPr>
      <w:bookmarkEnd w:id="684"/>
      <w:r>
        <w:rPr>
          <w:rFonts w:ascii="IRNazanin" w:hAnsi="IRNazanin" w:eastAsia="IRNazanin"/>
          <w:color w:val="111111"/>
          <w:sz w:val="28"/>
          <w:sz w:val="28"/>
          <w:szCs w:val="28"/>
          <w:rtl w:val="true"/>
          <w:lang w:bidi="fa-IR"/>
        </w:rPr>
        <w:t>است که ولایت طولی نیز می تواند جعلی و اعتباری باشد و در محدوده جعل و قرارداد و می تواند تکوینی باشد و در محدوده رابطه تکوینی دو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ولایت بین دو موجود، می تواند غیر اختیاری باشد و مولیّ علیه در انتخاب ولیّ و محدوده ولایت او اختیاری نداشته باشد، مانند ولایت پدر بر فرزند که از طرف خدا جعل شده است یا ولایت تکوینی خدا بر مخلوقات؛ و می تواند اختیاری باشد، به این معنا که مولیّ علیه با چگونگی اراده و خواست خود اجازه نفوذ تأثیر را برای موجود دیگری فراهم کند، مانند ولایت خدا بر بنده مؤمن و ولایت طاغوت بر انسان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که ولایت اختیاری فقط برای موجود دارای اختیار مانند انسان قابل تحقق است</w:t>
      </w:r>
      <w:r>
        <w:rPr>
          <w:rFonts w:eastAsia="IRNazanin" w:cs="IRNazanin"/>
          <w:color w:val="111111"/>
          <w:sz w:val="28"/>
          <w:szCs w:val="28"/>
          <w:rtl w:val="true"/>
          <w:lang w:bidi="fa-IR"/>
        </w:rPr>
        <w:t>.</w:t>
      </w:r>
    </w:p>
    <w:p>
      <w:pPr>
        <w:pStyle w:val="Heading4"/>
        <w:numPr>
          <w:ilvl w:val="3"/>
          <w:numId w:val="1"/>
        </w:numPr>
        <w:rPr/>
      </w:pPr>
      <w:bookmarkStart w:id="685" w:name="__RefHeading___Toc4301076_581953129"/>
      <w:bookmarkStart w:id="686" w:name="_Toc256"/>
      <w:bookmarkEnd w:id="685"/>
      <w:r>
        <w:rPr>
          <w:rtl w:val="true"/>
        </w:rPr>
        <w:t>انواع ولایت</w:t>
      </w:r>
      <w:bookmarkEnd w:id="686"/>
    </w:p>
    <w:p>
      <w:pPr>
        <w:pStyle w:val="BookText"/>
        <w:rPr/>
      </w:pPr>
      <w:r>
        <w:rPr>
          <w:rFonts w:ascii="IRNazanin" w:hAnsi="IRNazanin" w:eastAsia="IRNazanin"/>
          <w:color w:val="111111"/>
          <w:sz w:val="28"/>
          <w:sz w:val="28"/>
          <w:szCs w:val="28"/>
          <w:rtl w:val="true"/>
          <w:lang w:bidi="fa-IR"/>
        </w:rPr>
        <w:t>ولایت سه گونه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تکوینی؛ ولایت در اصل وجود موجود و چگونگی سیر و زندگی آن؛ مانند ولایت خداوند بر مخلوقات و یا ولایت نفس انسان بر قوای درونی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قوای ادراکی خود مانند نیروی وهمی و خیالی و نیز بر قوای تحریکی خویش مانند شهوت و غضب، ولایت دارد؛ بر اعضاء و جوارح خود ولایت دارد؛ اگر دستور دیدن می دهد، چشم او اطاعت می کند و اگر دستور شنیدن می دهد، گوش او می شنود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در قانون گذاری برای برنامة زندگی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برنامه ریزی زندگی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برتشریع همان ولایت بر قانونگذاری و تشریع احکام است، یعنی اینکه کسی، سرپرست جعل قانون و وضع کننده اصول و مواد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که در حیطه قوانین است و نه در دایره موجودات واقعی در مقام امتثال، قابل تخلف و عصیان است؛ یعنی ممکن است افرادی، قانون را اطاعت نمایند و ممکن است دست به عصیان بزنند و آن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قانون کامل و شایسته برای انسان، قانونی است که از سوی خالق انسان و جهان و خدای عالم و حکیم مطلق باشد و لذا ولایت بر تشریع و قانونگذاری، منحصر به ذات اقدس اله است؛ چنانکه قرآن کریم در این باره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 در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سرپرستی است که نه ولایت تکوینی است و نه ولایت بر تشریع و قانون، بلکه ولایتی است در محدوده تشریع و تابع قانون الهی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بر محجوران و دیگری ولایت بر جامعه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با دو قسمش، از امور اعتباری و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محدوده تشریع، در قرآن کریم و در روایات اسلامی، گاهی به معنای تصدی امور مردگان یا کسانی که بر اثر قصور علمی یا عجز عملی یا عدم حضور، نمی توانند حق خود را استیفا کنند آمده و گاهی به معنای تصدی امور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فرمایش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الصلاة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بازگوکننده ولایت و سرپرستی و اداره امور جامعه اسلامی است و از سوی دیگر، آیاتی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الذی علیه الحق سفیها او ضعیفا او لا یستطیع ان یمل هو فلیملل ولیه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ولایت سرپرستی عاجزان و محجوران است</w:t>
      </w:r>
      <w:r>
        <w:rPr>
          <w:rFonts w:eastAsia="IRNazanin" w:cs="IRNazanin"/>
          <w:color w:val="111111"/>
          <w:sz w:val="28"/>
          <w:szCs w:val="28"/>
          <w:rtl w:val="true"/>
          <w:lang w:bidi="fa-IR"/>
        </w:rPr>
        <w:t>.</w:t>
      </w:r>
      <w:r>
        <w:rPr>
          <w:rStyle w:val="FootnoteAnchor"/>
          <w:rtl w:val="true"/>
        </w:rPr>
        <w:footnoteReference w:id="72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زندگی خود را منحصر به زندگی مادی دنیایی کرد و زندگی حقیقی و معنوی خود را فراموش نمود، برنامه‌ریزی و قانون گزاری برای زندگیش را خودش به عهده می گیرد، و انتخاب ولی و سرپرست و رهبر را نیز حق خود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قانون گزاری را برای خود ثابت می داند و آن گونه که امیال دنیایی او می خواهند قانون وضع می کند؛ و هر کس را بخواهد به عنوان ولی و سرپرست برمی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بعد معنوی و زندگی آخرتی‌اش را هم در نظر گرفت، و زندگی دنیا را مقدمه زندگی آخرت دانست، ولایت تشریعی و جعل قانون را فقط برای خدا ثابت می داند، و تنها به ولایت و سرپرستی او و خلیفه او تن می دهد</w:t>
      </w:r>
      <w:r>
        <w:rPr>
          <w:rFonts w:eastAsia="IRNazanin" w:cs="IRNazanin"/>
          <w:color w:val="111111"/>
          <w:sz w:val="28"/>
          <w:szCs w:val="28"/>
          <w:rtl w:val="true"/>
          <w:lang w:bidi="fa-IR"/>
        </w:rPr>
        <w:t xml:space="preserve">. </w:t>
      </w:r>
      <w:bookmarkStart w:id="687" w:name="pg5785_61985"/>
    </w:p>
    <w:p>
      <w:pPr>
        <w:pStyle w:val="Heading4"/>
        <w:numPr>
          <w:ilvl w:val="3"/>
          <w:numId w:val="1"/>
        </w:numPr>
        <w:rPr/>
      </w:pPr>
      <w:bookmarkStart w:id="688" w:name="__RefHeading___Toc4301078_581953129"/>
      <w:bookmarkStart w:id="689" w:name="_Toc257"/>
      <w:bookmarkEnd w:id="687"/>
      <w:bookmarkEnd w:id="688"/>
      <w:r>
        <w:rPr>
          <w:rtl w:val="true"/>
        </w:rPr>
        <w:t>مراتب ولایت تکوینی</w:t>
      </w:r>
      <w:bookmarkEnd w:id="689"/>
    </w:p>
    <w:p>
      <w:pPr>
        <w:pStyle w:val="BookText"/>
        <w:rPr/>
      </w:pPr>
      <w:r>
        <w:rPr>
          <w:rFonts w:ascii="IRNazanin" w:hAnsi="IRNazanin" w:eastAsia="IRNazanin"/>
          <w:color w:val="111111"/>
          <w:sz w:val="28"/>
          <w:sz w:val="28"/>
          <w:szCs w:val="28"/>
          <w:rtl w:val="true"/>
          <w:lang w:bidi="fa-IR"/>
        </w:rPr>
        <w:t>ولایت تکوینی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کل عالم هستی؛ چون خدای تبارک و تعالی خالق عالم هستی است، لذا همه موجودات از ابتدا تا انتها از حیث وجودی با همة صفاتی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ولایت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سیر زندگی اختیاری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مخلوق خدا و معلول اوست، بنابر این تحت اراده و نفوذ خداوند به عنوان علت وجودی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افعال و آثار مترتب بر آنها نیز با خواست و اجازه خداوند است، و خداوند هرگونه که بخواهد در او نفوذ کرده و او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مجبور بودن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خداوند انسان را موجودی آزاد و دارای اختیار و حق انتخاب قرار داده است تا او در سایه این نعمات آنچه را که می خواهد انجام دهد، ولی چون انسان مخلوق خدا بوده و وجودش همیشه وابسته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زمانی یک معلول نمی تواند از علتش جدا و مستقل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اختیار او نیز تحت اراده و مشیت وامضای اوست و او در برابر خداوند هیچگونه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صادر شدن هر فعلی از او بر اساس خواست خداوند و امضای اوست؛ و اوست که می تواند جلوی تحقق هر فعل و یا اثر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آتش بر حضرت ابراهیم علیه السلام سرد شد، و یا گلوی حضرت اسماعیل علیه السلام بریده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که می تواند در وجود معلول و مخلوقش تصرف کند و او را به مسیری که می خواهد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در ابتدا آن را اراده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رویدادهایی که ما از آنها به عنوان امری تصادفی و اتفاقی یاد می کنیم در این راستا ارزیابی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چند انسان بر اساس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 او نهاده شده است می تواند زندگی دنیایی خود را برنامه ریزی کرده و بر اساس آن حرکت کند، اما با توجه به ضعف وجودیش در مرحله اندیشه و برنامه و عمل به این نتیجه رسیده است که نیازمند به موجود برتری است که به کمک او بتواند زندگی زیبا را ترسیم نموده و راه رسیدن به آن را دریابد و در آن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خود را در مرحله شناخت و تدوین برنامه زندگی محتاج می داند و لذا به سوی الگو برداری از زندگی دیگران گام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w:t>
      </w:r>
    </w:p>
    <w:p>
      <w:pPr>
        <w:pStyle w:val="BookText"/>
        <w:rPr/>
      </w:pPr>
      <w:r>
        <w:rPr>
          <w:rFonts w:ascii="IRNazanin" w:hAnsi="IRNazanin" w:eastAsia="IRNazanin"/>
          <w:color w:val="111111"/>
          <w:sz w:val="28"/>
          <w:sz w:val="28"/>
          <w:szCs w:val="28"/>
          <w:rtl w:val="true"/>
          <w:lang w:bidi="fa-IR"/>
        </w:rPr>
        <w:t>نیز بر اساس همین نیاز، انبیاء را به عنوان الگو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مرحله عمل نیز خود را بی نیاز از آن موجود برتر نمی بیند و سیر زندگی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سپارد و حالت سرسپرد گی را برای خود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مقدار اعتقاد او به آن موجود برتر بیشتر باشد و خود را به او محتاج تر احساس کند واگذاری امور زندگیش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این مرحله به دو گروه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آورده و ولایت خداوند را می پذیرند و گروهی دیگر راه کفر را پی گرفته و ولایت طاغوت و شیطان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این نتیجه رسید که کسی جز خداوند متعال ولی و سرپرست حقیقی نمی‌باشد،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 من کار خود را به خدا واگذارم که خداوند نسبت به بندگانش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نقشه‌های سوء آنها نگه داشت</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دائما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خُذْ بِناصِیتی الی مَرْضاتِک؛ خدایا پیشانی من را به طرف خواست و آنچه مورد رضایت تو است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امورات زندگی خود را به خدا می سپارد، و خداوند نیز عهده دار سرپرستی زندگی او شده و ولی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است که ولایت تکوینی و تشریعی و شرعی برای شارع مقدس و خداوند تبارک و تعالی برای چنین انسانی معنا پیدا می کند و در ابعاد و شئون مختلف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معنوی، جسمی، روحی،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این آیه شریفه مفهوم لطیف خود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برنامة دین برای وجود انسان و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تدریج بسط وجودی پیدا کند و به طرف حقیقت وجود، یعنی خداوند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تکاملی او نیاز به ابزار مادی یعنی بدن دارد و این یعنی گره خوردن حیث مادی و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معنا با عالم ماده تأثیر و تأثّر دارد پس زندگی مادی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تحت مدیریت و سرپرستی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خورده می‌شود یا پوشیده می‌شود، چگونگی کسب و مقدار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طریق شارع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با اختیار خود </w:t>
      </w:r>
    </w:p>
    <w:p>
      <w:pPr>
        <w:pStyle w:val="BookText"/>
        <w:rPr/>
      </w:pPr>
      <w:r>
        <w:rPr>
          <w:rFonts w:ascii="IRNazanin" w:hAnsi="IRNazanin" w:eastAsia="IRNazanin"/>
          <w:color w:val="111111"/>
          <w:sz w:val="28"/>
          <w:sz w:val="28"/>
          <w:szCs w:val="28"/>
          <w:rtl w:val="true"/>
          <w:lang w:bidi="fa-IR"/>
        </w:rPr>
        <w:t>سرپرستیش را به عهده او می‌گذارد هر چقدر با اعمالش برنامه های او را پیاده کند راه را برای ادامه إعمال نفوذ و برنامه‌ریزی او بیشتر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سرپرستی شیطان و طاغوت را برای خود برگزید، خود را تحت برنامه او قرار می دهد و مصداق این فراز از آیه شریفه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w:t>
      </w:r>
      <w:r>
        <w:rPr>
          <w:rStyle w:val="FootnoteAnchor"/>
          <w:rtl w:val="true"/>
        </w:rPr>
        <w:footnoteReference w:id="72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برخی از افراد در امور عالم به صورت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تحت ولایت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حالت به چند صورت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واسطه علومی که شخص واجد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 گاه خداوند چنین امکانی را به صورت خاص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أَلَنَّا لَهُ الْحَدید؛ و آهن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کردیم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طولی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تشریعی و شرعی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ولایت تشریعی، قراردادی است؟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ولایت تکوینی با اختیار انسان ناسازگار 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افراد انسانی ولایت تکوینی ثابت است؟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جبر و ولایت تکوینی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بر موجودات برای چه کسانی امکان دارد؟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ولایت تکوینی و تشریعی، لطف الله صافی گلپایگانی</w:t>
      </w:r>
    </w:p>
    <w:p>
      <w:pPr>
        <w:pStyle w:val="BookText"/>
        <w:rPr/>
      </w:pPr>
      <w:r>
        <w:rPr>
          <w:rFonts w:ascii="IRNazanin" w:hAnsi="IRNazanin" w:eastAsia="IRNazanin"/>
          <w:color w:val="111111"/>
          <w:sz w:val="28"/>
          <w:sz w:val="28"/>
          <w:szCs w:val="28"/>
          <w:rtl w:val="true"/>
          <w:lang w:bidi="fa-IR"/>
        </w:rPr>
        <w:t>ادب فنای مقربان، 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 ولایت، اسماعیل منصوری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شماره</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نامه کلام تطبیقی،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90" w:name="pg5785_61989"/>
    </w:p>
    <w:p>
      <w:pPr>
        <w:pStyle w:val="Heading2"/>
        <w:numPr>
          <w:ilvl w:val="1"/>
          <w:numId w:val="1"/>
        </w:numPr>
        <w:rPr/>
      </w:pPr>
      <w:bookmarkStart w:id="691" w:name="__RefHeading___Toc4301080_581953129"/>
      <w:bookmarkStart w:id="692" w:name="_Toc258"/>
      <w:bookmarkEnd w:id="690"/>
      <w:bookmarkEnd w:id="691"/>
      <w:r>
        <w:rPr>
          <w:rtl w:val="true"/>
        </w:rPr>
        <w:t>درس سی ام</w:t>
      </w:r>
      <w:r>
        <w:rPr>
          <w:rtl w:val="true"/>
        </w:rPr>
        <w:t xml:space="preserve">: </w:t>
      </w:r>
      <w:r>
        <w:rPr>
          <w:rtl w:val="true"/>
        </w:rPr>
        <w:t>شؤون امام</w:t>
      </w:r>
      <w:r>
        <w:rPr/>
        <w:t>4</w:t>
      </w:r>
      <w:r>
        <w:rPr>
          <w:rtl w:val="true"/>
        </w:rPr>
        <w:t xml:space="preserve"> (</w:t>
      </w:r>
      <w:r>
        <w:rPr>
          <w:rtl w:val="true"/>
        </w:rPr>
        <w:t>ولایت</w:t>
      </w:r>
      <w:r>
        <w:rPr/>
        <w:t>2</w:t>
      </w:r>
      <w:r>
        <w:rPr>
          <w:rtl w:val="true"/>
        </w:rPr>
        <w:t>)</w:t>
      </w:r>
      <w:bookmarkEnd w:id="692"/>
    </w:p>
    <w:p>
      <w:pPr>
        <w:pStyle w:val="Heading3"/>
        <w:numPr>
          <w:ilvl w:val="2"/>
          <w:numId w:val="1"/>
        </w:numPr>
        <w:rPr/>
      </w:pPr>
      <w:bookmarkStart w:id="693" w:name="__RefHeading___Toc4301082_581953129"/>
      <w:bookmarkStart w:id="694" w:name="_Toc25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تصرف تکوینی </w:t>
      </w:r>
      <w:bookmarkStart w:id="695" w:name="pg5785_61990"/>
    </w:p>
    <w:p>
      <w:pPr>
        <w:pStyle w:val="Heading3"/>
        <w:numPr>
          <w:ilvl w:val="2"/>
          <w:numId w:val="1"/>
        </w:numPr>
        <w:rPr/>
      </w:pPr>
      <w:bookmarkStart w:id="696" w:name="__RefHeading___Toc4301084_581953129"/>
      <w:bookmarkStart w:id="697" w:name="_Toc260"/>
      <w:bookmarkEnd w:id="695"/>
      <w:bookmarkEnd w:id="696"/>
      <w:r>
        <w:rPr>
          <w:rtl w:val="true"/>
        </w:rPr>
        <w:t>ولایت اهل بیت</w:t>
      </w:r>
      <w:bookmarkEnd w:id="697"/>
    </w:p>
    <w:p>
      <w:pPr>
        <w:pStyle w:val="Heading4"/>
        <w:numPr>
          <w:ilvl w:val="3"/>
          <w:numId w:val="1"/>
        </w:numPr>
        <w:rPr/>
      </w:pPr>
      <w:bookmarkStart w:id="698" w:name="__RefHeading___Toc4301086_581953129"/>
      <w:bookmarkStart w:id="699" w:name="_Toc261"/>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پس از آنکه با ولایت تکوینی و تشریعی و شرعی آشنا شدیم اینک نوبت آن است که جایگاه پیشوایان معصوم را مورد ارزیابی قرار داده و مراتب ولایت در مورد این بزرگواران را بررسی کنیم</w:t>
      </w:r>
      <w:r>
        <w:rPr>
          <w:rFonts w:eastAsia="IRNazanin" w:cs="IRNazanin"/>
          <w:color w:val="111111"/>
          <w:sz w:val="28"/>
          <w:szCs w:val="28"/>
          <w:rtl w:val="true"/>
          <w:lang w:bidi="fa-IR"/>
        </w:rPr>
        <w:t>.</w:t>
      </w:r>
    </w:p>
    <w:p>
      <w:pPr>
        <w:pStyle w:val="Heading4"/>
        <w:numPr>
          <w:ilvl w:val="3"/>
          <w:numId w:val="1"/>
        </w:numPr>
        <w:rPr/>
      </w:pPr>
      <w:bookmarkStart w:id="700" w:name="__RefHeading___Toc4301088_581953129"/>
      <w:bookmarkStart w:id="701" w:name="_Toc262"/>
      <w:bookmarkEnd w:id="700"/>
      <w:r>
        <w:rPr>
          <w:rtl w:val="true"/>
        </w:rPr>
        <w:t>الف</w:t>
      </w:r>
      <w:r>
        <w:rPr>
          <w:rtl w:val="true"/>
        </w:rPr>
        <w:t xml:space="preserve">) </w:t>
      </w:r>
      <w:r>
        <w:rPr>
          <w:rtl w:val="true"/>
        </w:rPr>
        <w:t xml:space="preserve">ولایت شرعی </w:t>
      </w:r>
      <w:r>
        <w:rPr>
          <w:rtl w:val="true"/>
        </w:rPr>
        <w:t>(</w:t>
      </w:r>
      <w:r>
        <w:rPr>
          <w:rtl w:val="true"/>
        </w:rPr>
        <w:t>در تشریع</w:t>
      </w:r>
      <w:r>
        <w:rPr>
          <w:rtl w:val="true"/>
        </w:rPr>
        <w:t>)</w:t>
      </w:r>
      <w:bookmarkEnd w:id="7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برنامه ریزی برای زندگی فردی و اجتماعی افراد که تصرف در امور اجتماعی به عنوان امر و نهی و مدیریت جامعه را شامل می شود؛ در این صورت افراد، برای انجام برنامه ها، اختیار دارند و امام هیچ تصرفی در اراده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ولایت برای امام نیاز به دلیل خاص ندارد، زیرا لازمه مقام ولایت و امامت بر مردم می طلبد که امام حق چنین تصرفاتی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اولین و روشن ترین معنایی که از آیات شریفه ای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یأاَیهَُّا الَّذِینَ ءَامَنُواْ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و کلام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غدیر خم، استفاده می شود معنای تصرف در امور است</w:t>
      </w:r>
      <w:r>
        <w:rPr>
          <w:rFonts w:eastAsia="IRNazanin" w:cs="IRNazanin"/>
          <w:color w:val="111111"/>
          <w:sz w:val="28"/>
          <w:szCs w:val="28"/>
          <w:rtl w:val="true"/>
          <w:lang w:bidi="fa-IR"/>
        </w:rPr>
        <w:t xml:space="preserve">. </w:t>
      </w:r>
      <w:bookmarkStart w:id="702" w:name="pg5785_61991"/>
    </w:p>
    <w:p>
      <w:pPr>
        <w:pStyle w:val="Heading4"/>
        <w:numPr>
          <w:ilvl w:val="3"/>
          <w:numId w:val="1"/>
        </w:numPr>
        <w:rPr/>
      </w:pPr>
      <w:bookmarkStart w:id="703" w:name="__RefHeading___Toc4301090_581953129"/>
      <w:bookmarkStart w:id="704" w:name="_Toc263"/>
      <w:bookmarkEnd w:id="702"/>
      <w:bookmarkEnd w:id="703"/>
      <w:r>
        <w:rPr>
          <w:rtl w:val="true"/>
        </w:rPr>
        <w:t>ب</w:t>
      </w:r>
      <w:r>
        <w:rPr>
          <w:rtl w:val="true"/>
        </w:rPr>
        <w:t xml:space="preserve">) </w:t>
      </w:r>
      <w:r>
        <w:rPr>
          <w:rtl w:val="true"/>
        </w:rPr>
        <w:t>ولایت تشریعی</w:t>
      </w:r>
      <w:bookmarkEnd w:id="704"/>
    </w:p>
    <w:p>
      <w:pPr>
        <w:pStyle w:val="BookText"/>
        <w:rPr/>
      </w:pPr>
      <w:r>
        <w:rPr>
          <w:rFonts w:ascii="IRNazanin" w:hAnsi="IRNazanin" w:eastAsia="IRNazanin"/>
          <w:color w:val="111111"/>
          <w:sz w:val="28"/>
          <w:sz w:val="28"/>
          <w:szCs w:val="28"/>
          <w:rtl w:val="true"/>
          <w:lang w:bidi="fa-IR"/>
        </w:rPr>
        <w:t>در این که مقام ولایت تشریعی بالاصاله و به صورت استقلالی مخصوص ذات مقدس الهی است و کسی غیر از او و یا بدون اجازه و امضای او، حق جعل قانون ندارد جای 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این سؤال است که آیا خداوند به صورت تبعی و محدود این مقام را به فرد دیگری نیز عنایت کرده است یا خیر؟</w:t>
      </w:r>
    </w:p>
    <w:p>
      <w:pPr>
        <w:pStyle w:val="BookText"/>
        <w:rPr/>
      </w:pPr>
      <w:r>
        <w:rPr>
          <w:rFonts w:ascii="IRNazanin" w:hAnsi="IRNazanin" w:eastAsia="IRNazanin"/>
          <w:color w:val="111111"/>
          <w:sz w:val="28"/>
          <w:sz w:val="28"/>
          <w:szCs w:val="28"/>
          <w:rtl w:val="true"/>
          <w:lang w:bidi="fa-IR"/>
        </w:rPr>
        <w:t xml:space="preserve">مرحوم کلینی در اصول کافی کتاب الحجه بابی را گشوده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 إِلَی رَسُولِ اللَّهِ وَ إِلَی الْأَئِمَّةِ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را ذکر کرده است که در آنها به اجازه خدا به تصرف پیامبر و اوصیای ایشان در امور دینی تحت شرایط خاص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 جَلَّ أَدَّبَ نَبِیهُ عَلَی مَحَبَّتِهِ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إِلَیهِ 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 خدای عز و جل پیغمبرش را به محبت خود تربیت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خلق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او واگذار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پیغمبر برای شما آورد بگیرید؛ و از هر چه منعتان کند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رسول خدا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کار را به علی واگذار کرد و او را امین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شدید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به خدا ما شما را دوست داریم که هر گاه بگوئیم بگوئید، و هر گاه سکوت کنیم، سکوت کنید، و ما واسطه میان شما و خدای عز و جل هستیم، خدا برای هیچ کس در مخالفت امر ما خیری قرار نداده است</w:t>
      </w:r>
      <w:r>
        <w:rPr>
          <w:rFonts w:eastAsia="IRNazanin" w:cs="IRNazanin"/>
          <w:color w:val="111111"/>
          <w:sz w:val="28"/>
          <w:szCs w:val="28"/>
          <w:rtl w:val="true"/>
          <w:lang w:bidi="fa-IR"/>
        </w:rPr>
        <w:t>.</w:t>
      </w:r>
      <w:r>
        <w:rPr>
          <w:rStyle w:val="FootnoteAnchor"/>
          <w:rtl w:val="true"/>
        </w:rPr>
        <w:footnoteReference w:id="73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تصریح شده است که پیامبر اموری را در دین قرار داد و خداوند آنها را امضا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أَدَّبَ نَبِیهُ فَأَحْسَنَ أَدَبَهُ فَلَمَّا أَکمَلَ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إِلَیهِ أَمْرَ الدِّینِ وَ الْأُمَّةِ لِیسُوسَ عِبَادَهُ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رَسُولَ اللَّهِ کانَ مُسَدَّداً مُوَفَّقاً مُؤَیداً بِرُوحِ الْقُدُسِ لَا یزِلُّ وَ لَا یخْطِئُ فِی شَی‌ءٍ مِمَّا یسُوسُ بِهِ الْخَلْقَ فَتَأَدَّبَ بِآدَابِ اللَّهِ ثُمَّ إِنَّ اللَّهَ عَزَّ وَ جَلَّ فَرَضَ الصَّلَاةَ رَکعَتَینِ رَکعَتَینِ عَشْرَ رَکعَاتٍ فَأَضَافَ رَسُولُ اللَّهِ إِلَی الرَّکعَتَینِ رَکعَتَینِ وَ إِلَی الْمَغْرِبِ رَکعَةً فَصَارَتْ عَدِیلَ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تَرْکهُنَّ إِلَّا فِی سَفَرٍ وَ أَفْرَدَ الرَّکعَةَ فِی الْمَغْرِبِ فَتَرَکهَا قَائِمَةً فِی السَّفَرِ وَ الْحَضَرِ فَأَجَازَ اللَّهُ عَزَّ وَ جَلَّ لَهُ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خدای عز و جل پیغمبرش را تربیت کرد و نیکو تربیت کرد، چون تربیت او را تکمیل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خلق عظیمی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دین و امت را به او واگذار فرمود تا سیاست بندگانش را به عهده گیرد،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برای شما آورده بگیرید و از آنچه شما را نهی کرده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استوار و موفق و مؤید به روح القدس بود، نسبت به سیاست و تدبیر خلق هیچ گونه لغزش و خطائی نداشت، به آداب خدا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نمازهای پنجگانه را دو رکعت دو رکعت واجب ساخت تا ده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و به مغرب یک رکعت افزود، و این اضافات با واجب خدای تعالی همدوش گشت، بطوری که ترک آنها جز در سفر جایز نیست و چون در نماز مغرب یک رکعت افزود، آن را در سفر و حضر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تمام این اضافات پیغمبر را اجازه کرد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با دقت در روایات به دست می آید که اضافات پیامبر پس از گذراندن دو مرحله، داخل در امور دینی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ویژه پیامبر از ناحیه خداوند به گونه ای که پیامبر چیزی را اراده نمی کرد مگر آنکه خواست خدا را در آن می دید و لذا به روایاتی بر می خوریم که اراده آنان چیزی غیر از خواست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و امضای الهی که در روایات به روشنی به آن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تقی علیه السلام بودم و اختلاف شیعه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همواره به یگانگی خود 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غیر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فاطمه را آفرید، آنها هزار دوران بماندند، سپس چیزهای دیگر را آفرید، و ایشان را بر آفرینش آنها گواه گرفت و اطاعت ایشان را در میان مخلوق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مخلوق را به ایشان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هر چه را خواهند حلال کنند و هر چه را خواهند حرام سازند، ولی هرگز جز آنچه خدای تبارک و تعالی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آن دیانتی که هر که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کند، از دایره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هر که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را باطل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آن بچسبد، به حق رسیده است، ای محمد همواره ملازم این دیانت باش</w:t>
      </w:r>
      <w:r>
        <w:rPr>
          <w:rFonts w:eastAsia="IRNazanin" w:cs="IRNazanin"/>
          <w:color w:val="111111"/>
          <w:sz w:val="28"/>
          <w:szCs w:val="28"/>
          <w:rtl w:val="true"/>
          <w:lang w:bidi="fa-IR"/>
        </w:rPr>
        <w:t>.</w:t>
      </w:r>
      <w:r>
        <w:rPr>
          <w:rStyle w:val="FootnoteAnchor"/>
          <w:rtl w:val="true"/>
        </w:rPr>
        <w:footnoteReference w:id="73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از روایات استفاده می شود این است که دین اسلام در زمان پیامبر کامل گشت و لذا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 یقْبِضْ نَبِیهُ حَتَّی أَکمَلَ لَهُ جَمِیعَ دِینِهِ فِی حَلَالِهِ وَ حَرَامِه</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 xml:space="preserve">و حدیث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إِلَی یوْمِ الْقِیامَةِ وَ حَرَامُهُ حَرَامٌ أَبَداً إِلَی یوْمِ الْقِیامَة</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مورد پذیرش همه مسلمین قرار گرفته است که مطابق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اثبات دخالت در </w:t>
      </w:r>
      <w:bookmarkStart w:id="705" w:name="pg5785_61994"/>
    </w:p>
    <w:p>
      <w:pPr>
        <w:pStyle w:val="BookText"/>
        <w:rPr/>
      </w:pPr>
      <w:bookmarkEnd w:id="705"/>
      <w:r>
        <w:rPr>
          <w:rFonts w:ascii="IRNazanin" w:hAnsi="IRNazanin" w:eastAsia="IRNazanin"/>
          <w:color w:val="111111"/>
          <w:sz w:val="28"/>
          <w:sz w:val="28"/>
          <w:szCs w:val="28"/>
          <w:rtl w:val="true"/>
          <w:lang w:bidi="fa-IR"/>
        </w:rPr>
        <w:t>تشریع امور دینی برای امامان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بیان و تبیین احکام شرعی غیر از جعل آن است</w:t>
      </w:r>
      <w:r>
        <w:rPr>
          <w:rFonts w:eastAsia="IRNazanin" w:cs="IRNazanin"/>
          <w:color w:val="111111"/>
          <w:sz w:val="28"/>
          <w:szCs w:val="28"/>
          <w:rtl w:val="true"/>
          <w:lang w:bidi="fa-IR"/>
        </w:rPr>
        <w:t>.</w:t>
      </w:r>
    </w:p>
    <w:p>
      <w:pPr>
        <w:pStyle w:val="Heading4"/>
        <w:numPr>
          <w:ilvl w:val="3"/>
          <w:numId w:val="1"/>
        </w:numPr>
        <w:rPr/>
      </w:pPr>
      <w:bookmarkStart w:id="706" w:name="__RefHeading___Toc4301092_581953129"/>
      <w:bookmarkStart w:id="707" w:name="_Toc264"/>
      <w:bookmarkEnd w:id="706"/>
      <w:r>
        <w:rPr>
          <w:rtl w:val="true"/>
        </w:rPr>
        <w:t>ج</w:t>
      </w:r>
      <w:r>
        <w:rPr>
          <w:rtl w:val="true"/>
        </w:rPr>
        <w:t xml:space="preserve">) </w:t>
      </w:r>
      <w:r>
        <w:rPr>
          <w:rtl w:val="true"/>
        </w:rPr>
        <w:t>ولایت تکوینی</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 از مراتب ولایت تکوینی هم از نظر تاریخ قابل اثبات است، بدین معنا که با رجوع به تاریخ و زندگی ائمه روشن می شود که آن بزرگواران همچون سایر اولیای الهی تصرفاتی در عالم وجود داشتند؛ چنانکه کرامات ایشان در کتاب‌های تاریخی ذکر شده است و هم از این جهت که دارای مقام الهی و عهد امامت هستند و چنین مقامی می طلبد که واجد آن برای اثبات مقامش و پاسخ به برخی درخواستها، با اذن الهی بتواند تصرفات خاصی انجام دهد، چنانکه برای پیامبران نیز این مطلب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 که همان تصرف در امور زندگی فرد و اراده و انتخاب اوست؛ بدین معنا است که امام اراده و امور مربوط به او را نیز مدیریت می کند به گونه ای که گاه کارهایی بدون اراده قبلی از انسان صادر می شود و یا حوادثی برای او اتفاق می افتد که به گمانش تصادفی است، ولی در اصل با خواست امام و مدیریت و تصرف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ولایت مستلزم آن است که امام بر قلب و روح مردم احاطه داشته و بتواند در طول اراده و تصرف خدا و با اجازه او در قلوب و اراده انسانها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مرحله از چند راه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مقام در بحث حقیقت امامت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شب قدر و نزول ملائکه و تعیین مقدرات و اجرای آنها توسط امام، احاطه امام بر قلوب و تصرف ایشان امری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از پدران گرامیش از امیرمؤمنان علی علیه السلام می 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اصحابش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بِلَیلَةِ الْقَدْرِ فَإِنَّهُ ینْزِلُ فِیهَا أَمْرُ السَّنَةِ وَ إِنَّ لِذَلِک وُلَاةً مِنْ بَعْدِی عَلِی بْنَ أَبِی طَالِبٍ وَ أَحَدَ عَشَرَ مِنْ وُلْدِه؛ به شب قدر ایمان بیاورید، زیرا امر سال در آن شب نازل می‌شود و دست های توانائی از آن امر حفاظت می کنند و در اجرای آن می کوشند و آنها علی و یازده فرزند او هستند</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بودن امام در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امام در مسیر فاعلیت و ربوبیت الهی، مجرای اراده خداوند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این مطلب ولایت امام بر ما سوی الله در طول ولایت خدا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تحقّق ولایت خدا در عالم هستی و زندگی انسانها از طریق پیامبر و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مهم بدان جهت است که خداوند اراده کرده است که نظام عالم هستی دارای سلسله مراتب وجودی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فلاسفه به علت سنخیت و تناسب بین علت و معلول، و عدم توانایی تحمل و کسب فیض موجودات ضعیف از خداوند که در نهایت درجه وجود است، باید عالم دارای مراتب 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مخلوق اول عالم هستی را خلقت نوری پیامبر و سپس سایر ذوات مقدس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این ذوات نورانی عالم وجود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لازمه این مرتبه از وجود آن است که ولایت الهی از طریق آنان جاری گردد، و آنان در طول ولایت خداوند، دارای ولایت بر عالم امکانی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صاحب نظران هرچند وجود چنین ولایت کلیه ای را برای پیامبر و ائمه علیهم السلام تحت ولایت خدا امری ممکن می دانند، ولی اثبات آن را مشکل برمی شمرند و فقط ولایت امام را در امور اجتماعی انسان و همچنین اجازه تصرف تکوینی در برخی از امور عالم را ثابت می دانند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ولایت تکوینی از یک طرف مربوط است به استعدادهای نهفته در این موجودی که به نام انسان در روی زمین پدید آمده است و کمالاتی که این موجود شگفت بالقوّة دارد و قابل به فعلیت رسیدن است، واز طرف دیگر مربوط است به رابطة این موجود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ولایت تکوینی این است که انسان در اثر پیمودن صراط عبودیت، به مقام قرب الهی نایل می‌شود و اثر وصول به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مراحل عالی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معنویت انسانی که خود حقیقت و واقعیتی است، در </w:t>
      </w:r>
      <w:bookmarkStart w:id="708" w:name="pg5785_61996"/>
    </w:p>
    <w:p>
      <w:pPr>
        <w:pStyle w:val="BookText"/>
        <w:rPr/>
      </w:pPr>
      <w:bookmarkEnd w:id="708"/>
      <w:r>
        <w:rPr>
          <w:rFonts w:ascii="IRNazanin" w:hAnsi="IRNazanin" w:eastAsia="IRNazanin"/>
          <w:color w:val="111111"/>
          <w:sz w:val="28"/>
          <w:sz w:val="28"/>
          <w:szCs w:val="28"/>
          <w:rtl w:val="true"/>
          <w:lang w:bidi="fa-IR"/>
        </w:rPr>
        <w:t>وی متمرکز می‌شود و با داشتن آن معنویت، قافله‌سالار معنویت، مسلط بر ضمائر و شاهد بر اعمال و حجت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ولی که حامل چنین معنویتی باشد و به عبارت دیگر از انسان کامل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در هر زمان، یک انسان کامل وجود دارد که برجهان و انسان نفوذ غیبی دارد و ناظر بر ارواح و نفوس و قلوب و دارای نوعی تسلط تکوینی بر جهان و انسان است؛ همچنان‌که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براین معنا از ولایت نیز بوده باشد</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709" w:name="__RefHeading___Toc4301094_581953129"/>
      <w:bookmarkStart w:id="710" w:name="_Toc265"/>
      <w:bookmarkEnd w:id="709"/>
      <w:r>
        <w:rPr>
          <w:rtl w:val="true"/>
        </w:rPr>
        <w:t>تکیه‌گاه تصرف تکوینی</w:t>
      </w:r>
      <w:bookmarkEnd w:id="710"/>
    </w:p>
    <w:p>
      <w:pPr>
        <w:pStyle w:val="BookText"/>
        <w:rPr/>
      </w:pPr>
      <w:r>
        <w:rPr>
          <w:rFonts w:ascii="IRNazanin" w:hAnsi="IRNazanin" w:eastAsia="IRNazanin"/>
          <w:color w:val="111111"/>
          <w:sz w:val="28"/>
          <w:sz w:val="28"/>
          <w:szCs w:val="28"/>
          <w:rtl w:val="true"/>
          <w:lang w:bidi="fa-IR"/>
        </w:rPr>
        <w:t>در پایان مناسب است به این نکته اشاره شود که یک انسان چگونه و بر اساس چه حقیقتی می تواند در موجودات تصرف تکوینی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بر این مطلب تصریح دارند که نفس انسان در اثر رسیدن به مرحله ای از کمال نفسانی این قدرت را پیدا می کند که بتواند در عالم تکوین تصرفاتی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که به مراتب بالاتر از کمال نفس برسد دایره قدرت تصرف او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نیاز به اثبات عقلی و نقلی خاصی ندارد، زیرا انسانهایی هستند که با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راه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تصرف را در محدوده خاصی پیدا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البته این مطلب ثابت است که هرکس علم بیشتری داشته قدرت بیشتری نسبت به دیگران دارد؛ چنانکه فردوسی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گری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واجد مقام هدایت گری بوده و از طرف خدا مأمور راهنمایی انسانها می شود در مواردی نیاز به تصرف تکوینی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تصرف تکوینی گاه در قالب معجزه نمود پیدا کرده و الهی بودن هادی را اثبات می کند، و گاه در قالب هدایت باطنی معنا می یابد که در بحث امامت توضیح آن خواهد آمد</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مقام خلافت و جانشینی اقتضا دارد که جانشین در محدوده خلافت قدرت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نیز که خلیفه خداوند است نیز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شرعی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بیت دارای ولایت تشریعی بودند؟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بیت دارای ولایت تکوینی از حیث تصرف در امور انسان ها بودند؟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اهل بیت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گاه تصرفات تکوینی چه اموری است؟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بیت از ولایت تشریعی استفاده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اهل بر عالم مخلوقات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ولایت تکوینی و تشریعی، 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فنای مقربان، 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 ولایت، اسماعیل منصوری لاریجانی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11" w:name="pg5785_61999"/>
    </w:p>
    <w:p>
      <w:pPr>
        <w:pStyle w:val="Heading2"/>
        <w:numPr>
          <w:ilvl w:val="1"/>
          <w:numId w:val="1"/>
        </w:numPr>
        <w:rPr/>
      </w:pPr>
      <w:bookmarkStart w:id="712" w:name="__RefHeading___Toc4301096_581953129"/>
      <w:bookmarkStart w:id="713" w:name="_Toc266"/>
      <w:bookmarkEnd w:id="711"/>
      <w:bookmarkEnd w:id="712"/>
      <w:r>
        <w:rPr>
          <w:rtl w:val="true"/>
        </w:rPr>
        <w:t>درس سی و یکم</w:t>
      </w:r>
      <w:r>
        <w:rPr>
          <w:rtl w:val="true"/>
        </w:rPr>
        <w:t xml:space="preserve">: </w:t>
      </w:r>
      <w:r>
        <w:rPr>
          <w:rtl w:val="true"/>
        </w:rPr>
        <w:t>شؤون امام</w:t>
      </w:r>
      <w:r>
        <w:rPr/>
        <w:t>5</w:t>
      </w:r>
      <w:r>
        <w:rPr>
          <w:rtl w:val="true"/>
        </w:rPr>
        <w:t xml:space="preserve"> (</w:t>
      </w:r>
      <w:r>
        <w:rPr>
          <w:rtl w:val="true"/>
        </w:rPr>
        <w:t>خلافت</w:t>
      </w:r>
      <w:r>
        <w:rPr>
          <w:rtl w:val="true"/>
        </w:rPr>
        <w:t>)</w:t>
      </w:r>
      <w:bookmarkEnd w:id="713"/>
    </w:p>
    <w:p>
      <w:pPr>
        <w:pStyle w:val="Heading3"/>
        <w:numPr>
          <w:ilvl w:val="2"/>
          <w:numId w:val="1"/>
        </w:numPr>
        <w:rPr/>
      </w:pPr>
      <w:bookmarkStart w:id="714" w:name="__RefHeading___Toc4301098_581953129"/>
      <w:bookmarkStart w:id="715" w:name="_Toc26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خلافت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خلافت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خلافت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خلافت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خلیفه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خلیفه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خلافت </w:t>
      </w:r>
      <w:bookmarkStart w:id="716" w:name="pg5785_62000"/>
    </w:p>
    <w:p>
      <w:pPr>
        <w:pStyle w:val="Heading3"/>
        <w:numPr>
          <w:ilvl w:val="2"/>
          <w:numId w:val="1"/>
        </w:numPr>
        <w:rPr/>
      </w:pPr>
      <w:bookmarkStart w:id="717" w:name="__RefHeading___Toc4301100_581953129"/>
      <w:bookmarkStart w:id="718" w:name="_Toc268"/>
      <w:bookmarkEnd w:id="716"/>
      <w:bookmarkEnd w:id="717"/>
      <w:r>
        <w:rPr>
          <w:rtl w:val="true"/>
        </w:rPr>
        <w:t>د</w:t>
      </w:r>
      <w:r>
        <w:rPr>
          <w:rtl w:val="true"/>
        </w:rPr>
        <w:t xml:space="preserve">. </w:t>
      </w:r>
      <w:r>
        <w:rPr>
          <w:rtl w:val="true"/>
        </w:rPr>
        <w:t>خلافت الهی</w:t>
      </w:r>
      <w:bookmarkEnd w:id="718"/>
    </w:p>
    <w:p>
      <w:pPr>
        <w:pStyle w:val="Heading4"/>
        <w:numPr>
          <w:ilvl w:val="3"/>
          <w:numId w:val="1"/>
        </w:numPr>
        <w:rPr/>
      </w:pPr>
      <w:bookmarkStart w:id="719" w:name="__RefHeading___Toc4301102_581953129"/>
      <w:bookmarkStart w:id="720" w:name="_Toc269"/>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یکی از ویژگی ها و کمالات مهم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خلیفه الهی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این مقام بلند، لازم است به برخی از زوایای این حقیقت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مفهوم شناسی آن در بخش کلیات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در فرق بین خلیفه و امام گفته شده خلیفه ناظر به گذشته و امام ناظر به آینده است چه سبق و لحوق زمانی باشد و چه رتبی؛ اگر کسی به دنبال دیگری جای او را اشغال کند خلیفه نام دارد و اگر کسی راهنمای دیگران باشد و دیگران به او اقتدا کنند امام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فردی هم خلیفه باشد و هم امام، خلافتش نسبت به کسانی که بر او مقدّم بودند و امامتش نسبت به افرادی که از او متأخّرند، و انسان کامل چنین است</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721" w:name="__RefHeading___Toc4301104_581953129"/>
      <w:bookmarkStart w:id="722" w:name="_Toc270"/>
      <w:bookmarkEnd w:id="721"/>
      <w:r>
        <w:rPr>
          <w:rtl w:val="true"/>
        </w:rPr>
        <w:t>انواع خلافت</w:t>
      </w:r>
      <w:bookmarkEnd w:id="722"/>
    </w:p>
    <w:p>
      <w:pPr>
        <w:pStyle w:val="BookText"/>
        <w:rPr/>
      </w:pPr>
      <w:r>
        <w:rPr>
          <w:rFonts w:ascii="IRNazanin" w:hAnsi="IRNazanin" w:eastAsia="IRNazanin"/>
          <w:color w:val="111111"/>
          <w:sz w:val="28"/>
          <w:sz w:val="28"/>
          <w:szCs w:val="28"/>
          <w:rtl w:val="true"/>
          <w:lang w:bidi="fa-IR"/>
        </w:rPr>
        <w:t>با توجّه به آیات نورانی قرآن کریم دو نوع خلافت و جانشینی برای انسان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آن این است که فردی خلیفه خداوند در زمین باشد، و نمونه روشن آن خلافت حضرت آدم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این است که فرد یا گروهی به جای پیشینیان قرار گیرند، و یکی از نمونه های آشکار آن خلافت پاکان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w:t>
      </w:r>
      <w:bookmarkStart w:id="723" w:name="pg5785_62001"/>
    </w:p>
    <w:p>
      <w:pPr>
        <w:pStyle w:val="BookText"/>
        <w:rPr/>
      </w:pPr>
      <w:bookmarkEnd w:id="723"/>
      <w:r>
        <w:rPr>
          <w:rFonts w:ascii="Amiri" w:hAnsi="Amiri" w:eastAsia="Amiri" w:cs="Amiri"/>
          <w:color w:val="111111"/>
          <w:sz w:val="28"/>
          <w:sz w:val="28"/>
          <w:szCs w:val="28"/>
          <w:rtl w:val="true"/>
          <w:lang w:bidi="ar-SA"/>
        </w:rPr>
        <w:t>ءَامَنُواْ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747"/>
      </w:r>
    </w:p>
    <w:p>
      <w:pPr>
        <w:pStyle w:val="Heading4"/>
        <w:numPr>
          <w:ilvl w:val="3"/>
          <w:numId w:val="1"/>
        </w:numPr>
        <w:rPr/>
      </w:pPr>
      <w:bookmarkStart w:id="724" w:name="__RefHeading___Toc4301106_581953129"/>
      <w:bookmarkStart w:id="725" w:name="_Toc271"/>
      <w:bookmarkEnd w:id="724"/>
      <w:r>
        <w:rPr>
          <w:rtl w:val="true"/>
        </w:rPr>
        <w:t>محدوده خلافت</w:t>
      </w:r>
      <w:bookmarkEnd w:id="725"/>
    </w:p>
    <w:p>
      <w:pPr>
        <w:pStyle w:val="BookText"/>
        <w:rPr/>
      </w:pPr>
      <w:r>
        <w:rPr>
          <w:rFonts w:ascii="IRNazanin" w:hAnsi="IRNazanin" w:eastAsia="IRNazanin"/>
          <w:color w:val="111111"/>
          <w:sz w:val="28"/>
          <w:sz w:val="28"/>
          <w:szCs w:val="28"/>
          <w:rtl w:val="true"/>
          <w:lang w:bidi="fa-IR"/>
        </w:rPr>
        <w:t>با توجّه به آیات نورانی قرآن،خلافت الهی انسان در گستره های زیر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یعنی انسان، خلیفه خدا در کل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جوادی در مقام اثبات خلافت حضرت آدم علیه السلام از خدای سبحان در عالم هستی و نفی وجوه و احتمالات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خلافت از فرشتگان، جنّ، نسناس، نسل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لطیفی دارند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انسان از جن یا نسناس کرامتی برای او نبوده و نیازی به علم اسماء ندارد، به علاوه ظاهر این آیه و سخن خداوند این است که برای خود خلیفه تعیین می کند نه دیگران، چنان که سجده ملائکه نیز این مطلب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سجده بر خود ملائکه و جنّ اصلا مطرح نیست چه رسد به سجده بر خلیفه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نسل های فراوانی یکی پس از دیگری آمدند و جانشین دیگری بودند و آفریدگار همه آنها خدا بود، ولی هنگام آفریدن هیچ یک، سخنی از خلافت نبود و الاّ فرشتگان تعجّب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خلافتی نیز نه نیاز به علم خاصی داشت، و نه سجده ملائکه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خلافت انسان، جریانی تاریخی نیست، بلکه الهی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آیت الله جوادی در بخش دیگر از کلام خود و در مورد مطلق بودن خلافت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شاهد است که مراد از خلافت در آن، خلافت مطلق است، زیرا منشأ خلافت انسان را علم او به غیب آسمان ها و زمین معرفی می کند و این نشان می دهد که حوزه خلافت او همه غیب و شهادت است</w:t>
      </w:r>
      <w:r>
        <w:rPr>
          <w:rFonts w:eastAsia="IRNazanin" w:cs="IRNazanin"/>
          <w:color w:val="111111"/>
          <w:sz w:val="28"/>
          <w:szCs w:val="28"/>
          <w:rtl w:val="true"/>
          <w:lang w:bidi="fa-IR"/>
        </w:rPr>
        <w:t>.</w:t>
      </w:r>
      <w:r>
        <w:rPr>
          <w:rStyle w:val="FootnoteAnchor"/>
          <w:rtl w:val="true"/>
        </w:rPr>
        <w:footnoteReference w:id="74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مبدأ انسان در قوس صعود، ماده ارضی و نیز جایگاه بدن عنصری او، زمین است و حرکت وی از ماده و زمین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جعل است نه مجعول، یعنی خلافت که مجعول است مطلق </w:t>
      </w:r>
    </w:p>
    <w:p>
      <w:pPr>
        <w:pStyle w:val="BookText"/>
        <w:rPr/>
      </w:pPr>
      <w:r>
        <w:rPr>
          <w:rFonts w:ascii="IRNazanin" w:hAnsi="IRNazanin" w:eastAsia="IRNazanin"/>
          <w:color w:val="111111"/>
          <w:sz w:val="28"/>
          <w:sz w:val="28"/>
          <w:szCs w:val="28"/>
          <w:rtl w:val="true"/>
          <w:lang w:bidi="fa-IR"/>
        </w:rPr>
        <w:t>است و جعل آن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مقدّم شده است</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مقام خلیفه اللهی همان شجره طوبی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از این رو، هم معلم اهل آسمان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یادَمُ أَنبِئْهُم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و در روایت منقول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فَسَبَّحْنَا فَسَبَّحَتِ الْمَلَائِکةُ وَ هَلَّلْنَا فَهَلَّلَتِ الْمَلَائِکةُ وَ کبَّرْنَا فَکبَّرَتِ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و در روایتی از امام علی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آلُ مُحَمَّدٍ کنَّا أَنْوَاراً حَوْلَ الْعَرْشِ فَأَمَرَنَا اللَّهُ بِالتَّسْبِیحِ فَسَبَّحْنَا فَسَبَّحَتِ الْمَلَائِکةُ بِتَسْبِیحِنَا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هم معلّم اهل زمین که به تبیین پیام خدا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به بیان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خلیفه را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خلیفه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هرچند محل استقرار خلیفه در زمین است، اما محدوده خلافت خلیفه الهی، گستره هستی را شامل می شود و تقیید آن به محدوده خاص دلیل می خواهد؛ ولی در جمله دوم محدوده خلافت زمین است و شمول آن به همه عالم هستی دلیل می خواهد و معنای آیه شریفه، جمله اول است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xml:space="preserve">با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 xml:space="preserve">و تقدّم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در آیه اول و تأخّر آن در آیه دوم نیز این تفاوت و اثر مترتب بر آن به روشنی قابل استفاده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مقام بلند قرار دارند، زیرا آنان اولین مخلوق خدا و معلم اول ملائکه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 الْمُفَضَّلُ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قَبْلَ أَنْ یخْلُقَ اللَّهُ السَّمَاوَاتِ وَ الْأَرَضِینَ؟ 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أَنْوَاراً حَوْلَ الْعَرْشِ نُسَبِّحُ اللَّهَ وَ نُقَدِّسُهُ حَتَّی خَلَقَ اللَّهُ سُبْحَانَهُ الْمَلَائِکةَ،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فَسَبَّحْنَا فَسَبَّحَتِ الْمَلَائِکةُ بِتَسْبِیحِنَا؛ مفضل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بودید پیش از آفرینش آسمان ها و زمین‌ها؟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بودیم و دراطراف عرش به تسبیح و تقدیس خدا اشتغال داشتیم تا ملائکه را آفرید، 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علم و اطلاعی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تسبیح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نمودیم ملائکه از ما فرا گرفتند و تسبیح کردند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تبیین قرآن کریم، این کتاب جاودان هدایت؛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و پس از ایشان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حدیث مشهور و متواتر ثقلین به عهده امامان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زمین؛ یعنی انسان از طرف خداوند واجد مقام خلافت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ظهور امام مهدی عجل الله تعالی فرجه الشریف و خلافت و حاکمیت ایشان از این قسم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ءَامَنُواْ مِنکمُ‌ْ وَ عَمِلُواْ الصَّالِحَاتِ لَیسْتَخْلِفَنَّهُمْ فی الْأَرْضِ کمَا اسْتَخْلَفَ الَّذِینَ مِن قَبْلِهِم؛ خدا به کسانی از شما که ایمان آورده و کارهای شایسته کرده‌اند وعده کرده که شما را در زمین جانشین دیگران کند، آن چنان که گذشتگان آنان را جانشین کرد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خلافت در اینجا مسلط شدن بر کل زمین و استفاده از موهبت های آن را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خداوند متعال خلافت روی زمین را به امتهای صالح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نوح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عطا فرموده بود، ولی به نظر می‌آید مراد از این خلافت و حکومت در آیه، تنها اصل جانشینی است نه گستره و محدوده آن؛ یعنی، همان گونه که دیگران به حکومت و خلافت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منطقه 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شما هم می‌رسید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زمین است، دلیل های متعدد دارد از جمله</w:t>
      </w:r>
      <w:r>
        <w:rPr>
          <w:rFonts w:eastAsia="IRNazanin" w:cs="IRNazanin"/>
          <w:color w:val="111111"/>
          <w:sz w:val="28"/>
          <w:szCs w:val="28"/>
          <w:rtl w:val="true"/>
          <w:lang w:bidi="fa-IR"/>
        </w:rPr>
        <w:t xml:space="preserve">: </w:t>
      </w:r>
      <w:bookmarkStart w:id="726" w:name="pg5785_62004"/>
    </w:p>
    <w:p>
      <w:pPr>
        <w:pStyle w:val="BookText"/>
        <w:rPr/>
      </w:pPr>
      <w:bookmarkEnd w:id="7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قید زدن نیاز به دلیل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دین مورد رضایت و امنیت کامل زمانی اتفاق می‌افتد که سراسر زمین تحت حاکمیت و سیطره اینان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ذیل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یجِیء تَأویلُ هذِه الآیةِ وَ لَو قامَ قائِمُنا، سَیری مَن یدرِکهُ ما یکونُ مِن تأویلِ هذِهِ الآیةِ، وَلَیبْلُغَنَّ دینُ مُحَمَّد ما بَلَغَ اللَّیلُ حَتّی لایکونَ مُشرِک عَلَی ظَهْرِ الاَرضِ کما قال اللّه تَعالی وَیعبُدوُنَنِی لایشرِکونَ بِی شَیئاً؛ تأویل و مصداق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کسی که او را درک می‌کند، تأویل این آیه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جایی که شب برسد،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صورتی که هیچ مشرکی بر روی زمین نخواهد بود؛ همان 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 که انسان در محدوده خاصی از زمین به مقام خلافت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خلافت حضرت هارون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لِأَخیهِ هارُونَ اخْلُفْنی فی قَوْمی؛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727" w:name="__RefHeading___Toc4301108_581953129"/>
      <w:bookmarkStart w:id="728" w:name="_Toc272"/>
      <w:bookmarkEnd w:id="727"/>
      <w:r>
        <w:rPr>
          <w:rtl w:val="true"/>
        </w:rPr>
        <w:t>تذکّر</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انسان در زمین همراه است با حاکمیت و سیطره بر موجودات که این تسلّط می تواند ظاهری و آشکار بوده و خلیفه خداوند حکومت ظاهری در زمین را نیز داشته باشد و می تواند مخفی و در باطن باشد، بدین معنا که حاکمیت و سیطره بر مخلوقات هر چند در واقع و به شکل غیر آشکار در اختیار خلیفه خدا بوده و او از طرف خداوند بر موجودات تسلط دارد و آن ها را اداره می کند، ولی در ظاهر، ایجاد حکومتی نیز برای او فراهم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امامان بزرگوار علیهم السلام مقام خلیفه رسول خدا و جانشین پیامبر اکرم صلی الله علیه و آله و سلم نیز مطرح است؛ که مراد از آن این است که این بزرگواران پس از پیامبر عهده دار وظایف </w:t>
      </w:r>
    </w:p>
    <w:p>
      <w:pPr>
        <w:pStyle w:val="BookText"/>
        <w:rPr/>
      </w:pPr>
      <w:r>
        <w:rPr>
          <w:rFonts w:ascii="IRNazanin" w:hAnsi="IRNazanin" w:eastAsia="IRNazanin"/>
          <w:color w:val="111111"/>
          <w:sz w:val="28"/>
          <w:sz w:val="28"/>
          <w:szCs w:val="28"/>
          <w:rtl w:val="true"/>
          <w:lang w:bidi="fa-IR"/>
        </w:rPr>
        <w:t>ایشان بوده و سرپرستی مردم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همان ابتدای بعثت و هنگام شروع دعوت علنی و در جمع بنی هاشم برای امام علی علیه السلام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کتاب تاریخ خود از حضرت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پیامبر مرا خواند و از من خواست طعامی تهیه کنم و بنی عبدالمطلب را جمع کنم تا پیامبر با آنان صحبت کند، پس من چنین کردم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شدند از جمله ابوطالب، حمزه، عباس،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طعام تا پیامبر خواست صحبت کند، ابولهب با صحبت خود مجلس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دوم نیز طعام آماده کردم و آنها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ما اعلم شاباً فی العرب جاء قومه بأفضل مما قد جئتکم به، انی قد جئتکم بخیر الدنیا و الآخرة، و قد امرنی الله تعالی ان ادعوکم الیه، فأیّّکم یوازرنی علی هذا الامر علی ان یکون اخی و وصیّی و خلیفتی فیکم؟؛ قسم به خدا نمیشناسم مردی را در عرب که برای قومش آمده باشد افضل از آنچه من برای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شما را به خیر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من امر نموده که شما را به آن دعوت کنم،پس کدام یک از شما مرا در این امر یاری میکند تا برادر من و وصی من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خودداری کردند و من از همه جوان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یا نبیّ الله أکون وزیرک علیه؛ من ای نبی خدا یاور تو بر این امر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اطیعوا؛ به درستی که این برادر من و وصی من و خلیفه من در میان شما است، پس به او گوش دهید و اطاعت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خندیدند و به ابی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که به حرف پسرت گوش دهی و از او اطاعت کنی</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این مقام بنابر حدیث معروف دوازده خلیفه، برای دوازده نفر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لایَزال الدینُ قائِماً حَتّی تَقُومَ الساعه و یَکوُن عَلَیکُم اثنَتَی عَشَرَ خَلیفهَ کُلُّهُم مِن قُرَیش؛ </w:t>
      </w:r>
      <w:bookmarkStart w:id="729" w:name="pg5785_62006"/>
    </w:p>
    <w:p>
      <w:pPr>
        <w:pStyle w:val="BookText"/>
        <w:rPr/>
      </w:pPr>
      <w:bookmarkEnd w:id="729"/>
      <w:r>
        <w:rPr>
          <w:rFonts w:ascii="IRNazanin" w:hAnsi="IRNazanin" w:eastAsia="IRNazanin"/>
          <w:color w:val="111111"/>
          <w:sz w:val="28"/>
          <w:sz w:val="28"/>
          <w:szCs w:val="28"/>
          <w:rtl w:val="true"/>
          <w:lang w:bidi="fa-IR"/>
        </w:rPr>
        <w:t>دین اسلام برپا است تا قیامت و این که دوازده خلیفه برشما حکومت کنند که همه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روایت در بحث ادله نقلی امامت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إِمَامُکمْ بَعْدِی وَ خَلِیفَتِی عَلَیکمْ فَإِذَا مَضَی فَالْحَسَنُ وَ الْحُسَینُ ابْنَای إِمَامَاکمْ بَعْدَهُ وَ خَلِیفَتِی عَلَیکمْ ثُمَّ تِسْعَةٌ مِنْ وُلْدِ الْحُسَینِ وَاحِدٌ بَعْدَ وَاحِدٍ أَئِمَّتُکمْ وَ خُلَفَائِی عَلَیکمْ تَاسِعُهُمْ قَائِمُ أُمَّتِی یمْلَؤُهَا قِسْطاً وَ عَدْلًا کمَا مُلِئَتْ ظُلْماً وَ جَوْراً؛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پس از من امام و پیشوای شما و جانشین من است، و پس از او دو فرزندم حسن و حسین، و به همین ترتیب نه نفر از فرزندان حسین بن علی یکی پس از دیگری امام شما و جانشین من خواهند بود، و نهمین فرزند از اولاد حسین؛ قائم امّت من است، که سراسر زمین را پر از عدل و داد کند پس از آنکه پر از بیداد و ستم شده است</w:t>
      </w:r>
      <w:r>
        <w:rPr>
          <w:rFonts w:eastAsia="IRNazanin" w:cs="IRNazanin"/>
          <w:color w:val="111111"/>
          <w:sz w:val="28"/>
          <w:szCs w:val="28"/>
          <w:rtl w:val="true"/>
          <w:lang w:bidi="fa-IR"/>
        </w:rPr>
        <w:t>.</w:t>
      </w:r>
      <w:r>
        <w:rPr>
          <w:rStyle w:val="FootnoteAnchor"/>
          <w:rtl w:val="true"/>
        </w:rPr>
        <w:footnoteReference w:id="766"/>
      </w:r>
    </w:p>
    <w:p>
      <w:pPr>
        <w:pStyle w:val="Heading4"/>
        <w:numPr>
          <w:ilvl w:val="3"/>
          <w:numId w:val="1"/>
        </w:numPr>
        <w:rPr/>
      </w:pPr>
      <w:bookmarkStart w:id="730" w:name="__RefHeading___Toc4301110_581953129"/>
      <w:bookmarkStart w:id="731" w:name="_Toc273"/>
      <w:bookmarkEnd w:id="730"/>
      <w:r>
        <w:rPr>
          <w:rtl w:val="true"/>
        </w:rPr>
        <w:t>سرّ خلافت</w:t>
      </w:r>
      <w:bookmarkEnd w:id="731"/>
    </w:p>
    <w:p>
      <w:pPr>
        <w:pStyle w:val="BookText"/>
        <w:rPr/>
      </w:pPr>
      <w:r>
        <w:rPr>
          <w:rFonts w:ascii="IRNazanin" w:hAnsi="IRNazanin" w:eastAsia="IRNazanin"/>
          <w:color w:val="111111"/>
          <w:sz w:val="28"/>
          <w:sz w:val="28"/>
          <w:szCs w:val="28"/>
          <w:rtl w:val="true"/>
          <w:lang w:bidi="fa-IR"/>
        </w:rPr>
        <w:t>با پذیرش خلافت الهی برای برخی انسان ها این سؤال مطرح می شود که چرا باید برای خداوند خلیفه و جانشینی در عالم و یا زمین وجود داشته باشد؟ به این سؤال دو گونه پاسخ می 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قابلیت خلایق؛ چون خلایق به علت قصور و ضعف وجودی، قادر نیستند از خداوند کسب فیض نمایند، لذا لازم است که برای خداوند خلیفه ای باشد تا واسطه فیض شود و فیوضات الهی از طریق او شامل حال مخلوقات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کاشانی در این باره می فرماید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تنفیذ امر او در میان ایشان نه به جهت احتیاج حق تعالی به آن کسی است که نایب خود ساخته، بلکه به جهت قصور مردم از قبول فیض خدا و تلقی امر او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7"/>
      </w:r>
      <w:bookmarkStart w:id="732" w:name="pg5785_62007"/>
    </w:p>
    <w:p>
      <w:pPr>
        <w:pStyle w:val="BookText"/>
        <w:rPr/>
      </w:pPr>
      <w:bookmarkEnd w:id="7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دادن به مخلوق؛ بدین معنا که اراده خداوند متعال به این قرار گرفته است که به برخی از انسان ها شرافت بخشیده و آنان را خلیفه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آنچه بیان شد این است که با آنکه خداوند می توانست به صورت مستقیم و بدون واسطه به موجودات فیض برساند، ولی اراده او بر این قرار گرفته است که عالم، دارای سلسله مراتب وجود باشد و برخی انسان ها به مقام خلافت الهی در عالم هستی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انسانی ناگزیر از خلیفه خدا هستیم و این امر بدان علت است که انسان ها با توجّه به زندگی اجتماعی خود از یک سو، و مجرّد و غیر جسمانی بودن خداوند از سوی دیگر، نیازمند به خلیفه خدا از جنس خود هستند تا خواست پروردگار را در میان مردم پیاده نماید</w:t>
      </w:r>
      <w:r>
        <w:rPr>
          <w:rFonts w:eastAsia="IRNazanin" w:cs="IRNazanin"/>
          <w:color w:val="111111"/>
          <w:sz w:val="28"/>
          <w:szCs w:val="28"/>
          <w:rtl w:val="true"/>
          <w:lang w:bidi="fa-IR"/>
        </w:rPr>
        <w:t>.</w:t>
      </w:r>
    </w:p>
    <w:p>
      <w:pPr>
        <w:pStyle w:val="Heading4"/>
        <w:numPr>
          <w:ilvl w:val="3"/>
          <w:numId w:val="1"/>
        </w:numPr>
        <w:rPr/>
      </w:pPr>
      <w:bookmarkStart w:id="733" w:name="__RefHeading___Toc4301112_581953129"/>
      <w:bookmarkStart w:id="734" w:name="_Toc274"/>
      <w:bookmarkEnd w:id="733"/>
      <w:r>
        <w:rPr>
          <w:rtl w:val="true"/>
        </w:rPr>
        <w:t>شرایط خلیفه</w:t>
      </w:r>
      <w:bookmarkEnd w:id="734"/>
    </w:p>
    <w:p>
      <w:pPr>
        <w:pStyle w:val="BookText"/>
        <w:rPr/>
      </w:pPr>
      <w:r>
        <w:rPr>
          <w:rFonts w:ascii="IRNazanin" w:hAnsi="IRNazanin" w:eastAsia="IRNazanin"/>
          <w:color w:val="111111"/>
          <w:sz w:val="28"/>
          <w:sz w:val="28"/>
          <w:szCs w:val="28"/>
          <w:rtl w:val="true"/>
          <w:lang w:bidi="fa-IR"/>
        </w:rPr>
        <w:t xml:space="preserve">خلافت برای کسی شایسته و زیبنده است که در محدوده خلافت، بیشترین شباهت را با 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خلیفه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حیث صفات نزدیکترین افراد به او باشد تا به بهترین صورت بتواند از عهده مقام خلافت برآید و آنچه را که اراده مستخلف عنه است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لیاقت مقام خلافت خداوند را دارد که بیشتر از دیگران واجد صفات الهی بوده و مظهر صفات و اسمای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خلیفه باید به درستی بتواند صفات متفاوت مانند رحمت و غضب را در خود تحمّل کند و همچون خداوند صفت رحمتش همواره غضبش را رهبری و هدایت کند</w:t>
      </w:r>
      <w:r>
        <w:rPr>
          <w:rFonts w:eastAsia="IRNazanin" w:cs="IRNazanin"/>
          <w:color w:val="111111"/>
          <w:sz w:val="28"/>
          <w:szCs w:val="28"/>
          <w:rtl w:val="true"/>
          <w:lang w:bidi="fa-IR"/>
        </w:rPr>
        <w:t>.</w:t>
      </w:r>
    </w:p>
    <w:p>
      <w:pPr>
        <w:pStyle w:val="Heading4"/>
        <w:numPr>
          <w:ilvl w:val="3"/>
          <w:numId w:val="1"/>
        </w:numPr>
        <w:rPr/>
      </w:pPr>
      <w:bookmarkStart w:id="735" w:name="__RefHeading___Toc4301114_581953129"/>
      <w:bookmarkStart w:id="736" w:name="_Toc275"/>
      <w:bookmarkEnd w:id="735"/>
      <w:r>
        <w:rPr>
          <w:rtl w:val="true"/>
        </w:rPr>
        <w:t>تعیین خلیفه</w:t>
      </w:r>
      <w:bookmarkEnd w:id="736"/>
    </w:p>
    <w:p>
      <w:pPr>
        <w:pStyle w:val="BookText"/>
        <w:rPr/>
      </w:pPr>
      <w:r>
        <w:rPr>
          <w:rFonts w:ascii="IRNazanin" w:hAnsi="IRNazanin" w:eastAsia="IRNazanin"/>
          <w:color w:val="111111"/>
          <w:sz w:val="28"/>
          <w:sz w:val="28"/>
          <w:szCs w:val="28"/>
          <w:rtl w:val="true"/>
          <w:lang w:bidi="fa-IR"/>
        </w:rPr>
        <w:t>یکی از مباحث مهم در مسئله خلافت تعیین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سخن از وجود خلیفه می شود این سؤال مطرح می گردد که انتخاب خلیفه و جانشین به عهده کیست؟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با کسی است که امر مورد خلافت برای اوست و او صاحب و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تعیین خلیفه الهی چه در کل عالم هستی و چه در گستره زمین علاوه بر این که تعیین خلیفه حقّ خداوند است و دیگران نمی توانند در این زمینه دخالت کنند، خداوند نیز در آیات متعدد قرآن، آن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زیر را که به گونه های مختلف خلافت اشاره دارد ذکر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لِلْمَلَئکةِ إِنی‌ِ جَاعِلٌ فی الْأَرْضِ خَلِیفَة؛و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ای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خلیفه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نماینده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قرار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همه این موارد فاعل جعل و انتخاب کننده خلیفه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در بحث تعیین خلیفه خدا، انتخاب را فقط برای خداوند ثابت می کند و دست دیگران را در مورد آن کوتاه می کند این است که اصولا انسانها توانایی شناخت فرد مناسب این مقام را ندارند تا بخواهند اظهار نظر کنند، زیرا اولا، انسان قدرت درک این مقام را ندارد؛ ثانیا، نمی تواند صفات لازم برای احراز این مقام را بشناسد؛ ثالثا، بر احوال انسانها آگاه نیست تا بتواند بفهمد چه کسی واقعا دارای صفات الهی بوده و شایستگی این جایگاه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بلند به عدم صلاحیت انسانها برای انتخاب، به علت عدم شناخت آنان از آن منزلت رفیع اشاره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یعْرِفُونَ قَدْرَ الْإِمَامَةِ وَ مَحَلَّهَا مِنَ الْأُمَّةِ فَیجُوزَ فِیهَا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یخْتَارُ هَؤُلَاءِ الْجُهَّالُ إِنَّ الْإِمَامَةَ هِی مَنْزِلَةُ الْأَنْبِیاءِ وَ إِرْثُ الْأَوْصِیاءِ إِنَّ الْإِمَامَةَ خِلَافَةُ اللَّهِ وَ خِلَافَةُ الرَّسُول؛آیا می‌دانند قدر و موقعیت امامت را در میان امت تا اختیار و انتخاب آنان در آن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نفهمها چطور برای خود امام می‌تراشند با آنکه امامت مقام انبیاء و ارث اوصیاء است، امامت خلافت از طرف خدا و رسول خدا است</w:t>
      </w:r>
      <w:r>
        <w:rPr>
          <w:rFonts w:eastAsia="IRNazanin" w:cs="IRNazanin"/>
          <w:color w:val="111111"/>
          <w:sz w:val="28"/>
          <w:szCs w:val="28"/>
          <w:rtl w:val="true"/>
          <w:lang w:bidi="fa-IR"/>
        </w:rPr>
        <w:t>.</w:t>
      </w:r>
      <w:r>
        <w:rPr>
          <w:rStyle w:val="FootnoteAnchor"/>
          <w:rtl w:val="true"/>
        </w:rPr>
        <w:footnoteReference w:id="771"/>
      </w:r>
      <w:bookmarkStart w:id="737" w:name="pg5785_62009"/>
    </w:p>
    <w:p>
      <w:pPr>
        <w:pStyle w:val="Heading4"/>
        <w:numPr>
          <w:ilvl w:val="3"/>
          <w:numId w:val="1"/>
        </w:numPr>
        <w:rPr/>
      </w:pPr>
      <w:bookmarkStart w:id="738" w:name="__RefHeading___Toc4301116_581953129"/>
      <w:bookmarkStart w:id="739" w:name="_Toc276"/>
      <w:bookmarkEnd w:id="737"/>
      <w:bookmarkEnd w:id="738"/>
      <w:r>
        <w:rPr>
          <w:rtl w:val="true"/>
        </w:rPr>
        <w:t>استمرار خلافت</w:t>
      </w:r>
      <w:bookmarkEnd w:id="739"/>
    </w:p>
    <w:p>
      <w:pPr>
        <w:pStyle w:val="BookText"/>
        <w:rPr/>
      </w:pPr>
      <w:r>
        <w:rPr>
          <w:rFonts w:ascii="IRNazanin" w:hAnsi="IRNazanin" w:eastAsia="IRNazanin"/>
          <w:color w:val="111111"/>
          <w:sz w:val="28"/>
          <w:sz w:val="28"/>
          <w:szCs w:val="28"/>
          <w:rtl w:val="true"/>
          <w:lang w:bidi="fa-IR"/>
        </w:rPr>
        <w:t>بحث مهم دیگری که در مسئله خلافت مورد توجّه است استمرار وجود خلیفه تا آخر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تا هر زمان که عالم هستی و مراتب طولی عالم وجود برقرار است، چون مخلوقات به کسب فیض از پروردگار محتاجند و خود نمی توانند به صورت مستقیم از ذات اقدس الهی، فیض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قصور و ضعف وجودی، و به جهت آنکه نظام عالم چنین قرار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خلیفه خدا باشد تا از طریق او عنایات حضرت حق شامل خلایق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تا زمانی که جامعه انسانی هست نیاز به خلیفه الهی نیز هست و لذا باید همیشه از طرف خداوند خلیفه ای در زمین و در میان مردم وجود داشته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خلافت علاوه بر این که از نظرگاه عقل قابل تبیین است از جهت نقل نیز قابل اثبات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نقلی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لِلْمَلَئکةِ إِنی‌ِ جَاعِلٌ فی الْأَرْضِ خَلِیفَة</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می باشد که اسمیّه بودن و استفاده از نوع جمله مشبهه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خلافت برای انسان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قرآن، گستره و محدوده خلافت انسان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وجود خلیفه الهی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خلیفه خدا یا رسول خدا با کیست؟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تا آخر عمر دنیا، خلیفه خدا استمرار داشته باشد؟</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محدوده خلافت اهل بیت نسبت به کل عالم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سرّ خلافت انسان برای خداوند را واکاوی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تفسیر تسنیم،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عبدالله جوادی 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خلافة الانسان، محمد باقر صدر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 موعود ، شمارگان</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740" w:name="pg5785_62011"/>
    </w:p>
    <w:p>
      <w:pPr>
        <w:pStyle w:val="Heading2"/>
        <w:numPr>
          <w:ilvl w:val="1"/>
          <w:numId w:val="1"/>
        </w:numPr>
        <w:rPr/>
      </w:pPr>
      <w:bookmarkStart w:id="741" w:name="__RefHeading___Toc4301118_581953129"/>
      <w:bookmarkStart w:id="742" w:name="_Toc277"/>
      <w:bookmarkEnd w:id="740"/>
      <w:bookmarkEnd w:id="741"/>
      <w:r>
        <w:rPr>
          <w:rtl w:val="true"/>
        </w:rPr>
        <w:t>درس سی و دوم</w:t>
      </w:r>
      <w:r>
        <w:rPr>
          <w:rtl w:val="true"/>
        </w:rPr>
        <w:t xml:space="preserve">: </w:t>
      </w:r>
      <w:r>
        <w:rPr>
          <w:rtl w:val="true"/>
        </w:rPr>
        <w:t>نص و انتخاب در نگاه فریقین</w:t>
      </w:r>
      <w:r>
        <w:rPr/>
        <w:t>1</w:t>
      </w:r>
      <w:bookmarkEnd w:id="742"/>
    </w:p>
    <w:p>
      <w:pPr>
        <w:pStyle w:val="Heading3"/>
        <w:numPr>
          <w:ilvl w:val="2"/>
          <w:numId w:val="1"/>
        </w:numPr>
        <w:rPr/>
      </w:pPr>
      <w:bookmarkStart w:id="743" w:name="__RefHeading___Toc4301120_581953129"/>
      <w:bookmarkStart w:id="744" w:name="_Toc278"/>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مذاهب اسلامی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امامیه بر لزوم نص </w:t>
      </w:r>
      <w:bookmarkStart w:id="745" w:name="pg5785_62012"/>
    </w:p>
    <w:p>
      <w:pPr>
        <w:pStyle w:val="Heading3"/>
        <w:numPr>
          <w:ilvl w:val="2"/>
          <w:numId w:val="1"/>
        </w:numPr>
        <w:rPr/>
      </w:pPr>
      <w:bookmarkStart w:id="746" w:name="__RefHeading___Toc4301122_581953129"/>
      <w:bookmarkStart w:id="747" w:name="_Toc279"/>
      <w:bookmarkEnd w:id="745"/>
      <w:bookmarkEnd w:id="746"/>
      <w:r>
        <w:rPr>
          <w:rtl w:val="true"/>
        </w:rPr>
        <w:t>انتصاب و انتخاب در نگاه فریقین</w:t>
      </w:r>
      <w:bookmarkEnd w:id="747"/>
    </w:p>
    <w:p>
      <w:pPr>
        <w:pStyle w:val="BookText"/>
        <w:rPr/>
      </w:pPr>
      <w:r>
        <w:rPr>
          <w:rFonts w:ascii="IRNazanin" w:hAnsi="IRNazanin" w:eastAsia="IRNazanin"/>
          <w:color w:val="111111"/>
          <w:sz w:val="28"/>
          <w:sz w:val="28"/>
          <w:szCs w:val="28"/>
          <w:rtl w:val="true"/>
          <w:lang w:bidi="fa-IR"/>
        </w:rPr>
        <w:t>یکی از بحث‌های اصلی امامت، راه تعیین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فردی که صلاحیت برای امامت دارد، تحقق عینی و اجرایی شدن این مقام برای او به عامل دیگری نیازمند است که متکلمان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ثبوت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لاهیجی در بحث اختلاف مذاهب اسلامی در مسئله امامت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مواضع اختلاف؛ ما به ینعقد الإمامة؟، یعنی امامت به چه چیز منعقد می شود؟ اتّفقت الامّة علی أنّ الرّجل لا یصیر إماما، بمجرّد صلاحیته للإمامة، و اجتماع الشّرائط فیه، بل لا بدّ من أمر آخر به، ینعقد الإمامة</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و سخنی است که تفتازانی به آن اشاره کرده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سپس مرحوم لاهیجی ادامه می دهد که خلافی نیست میان امّت در اینکه نصّ موجب ثبوت امامت است، و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گروه 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دعوت نیز طریقی است دیگر در ثبوت امامت، و مراد از دعوت خواندن مردم به سوی خود است توسط شخصی که اهلیت امامت داشته باشد ، به جهت مخالفت با ظلمه، و بالجمله خروج به سیف؛ و نزد جمهور اشاعره و معتزله و خوارج و صالحیه از زیدیه امامت منعقد شود به اختیار اهل حلّ و عقد، و بیعت کردن ایشان</w:t>
      </w:r>
      <w:r>
        <w:rPr>
          <w:rFonts w:eastAsia="IRNazanin" w:cs="IRNazanin"/>
          <w:color w:val="111111"/>
          <w:sz w:val="28"/>
          <w:szCs w:val="28"/>
          <w:rtl w:val="true"/>
          <w:lang w:bidi="fa-IR"/>
        </w:rPr>
        <w:t>.</w:t>
      </w:r>
      <w:r>
        <w:rPr>
          <w:rStyle w:val="FootnoteAnchor"/>
          <w:rtl w:val="true"/>
        </w:rPr>
        <w:footnoteReference w:id="77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تعیین امام با نص شرعی مورد قبول و اتفاق مذاهب اسلامی بوده و در </w:t>
      </w:r>
      <w:bookmarkStart w:id="748" w:name="pg5785_62013"/>
    </w:p>
    <w:p>
      <w:pPr>
        <w:pStyle w:val="BookText"/>
        <w:rPr/>
      </w:pPr>
      <w:bookmarkEnd w:id="748"/>
      <w:r>
        <w:rPr>
          <w:rFonts w:ascii="IRNazanin" w:hAnsi="IRNazanin" w:eastAsia="IRNazanin"/>
          <w:color w:val="111111"/>
          <w:sz w:val="28"/>
          <w:sz w:val="28"/>
          <w:szCs w:val="28"/>
          <w:rtl w:val="true"/>
          <w:lang w:bidi="fa-IR"/>
        </w:rPr>
        <w:t>آن اختلافی وجود ندارد؛ هرچند در مورد این که نصی بر امامت کسی وارد شده باشد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راه دیگری نیز برای تعیین امام هست، اختلاف می باشد؛ شیعه امامیه معجزه را نیز قبول دارد؛ زیدیه، علاوه بر نص، دعوت را نیز از راه‌های انتخاب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شورا و اتفاق اهل حل و عقد و بیعت و انتخاب را پذیرفته اند</w:t>
      </w:r>
      <w:r>
        <w:rPr>
          <w:rFonts w:eastAsia="IRNazanin" w:cs="IRNazanin"/>
          <w:color w:val="111111"/>
          <w:sz w:val="28"/>
          <w:szCs w:val="28"/>
          <w:rtl w:val="true"/>
          <w:lang w:bidi="fa-IR"/>
        </w:rPr>
        <w:t>.</w:t>
      </w:r>
    </w:p>
    <w:p>
      <w:pPr>
        <w:pStyle w:val="Heading3"/>
        <w:numPr>
          <w:ilvl w:val="2"/>
          <w:numId w:val="1"/>
        </w:numPr>
        <w:rPr/>
      </w:pPr>
      <w:bookmarkStart w:id="749" w:name="__RefHeading___Toc4301124_581953129"/>
      <w:bookmarkStart w:id="750" w:name="_Toc280"/>
      <w:bookmarkEnd w:id="749"/>
      <w:r>
        <w:rPr>
          <w:rtl w:val="true"/>
        </w:rPr>
        <w:t xml:space="preserve">دیدگاه امامیه </w:t>
      </w:r>
      <w:r>
        <w:rPr>
          <w:rtl w:val="true"/>
        </w:rPr>
        <w:t>(</w:t>
      </w:r>
      <w:r>
        <w:rPr>
          <w:rtl w:val="true"/>
        </w:rPr>
        <w:t>نص و انتصاب</w:t>
      </w:r>
      <w:r>
        <w:rPr>
          <w:rtl w:val="true"/>
        </w:rPr>
        <w:t>)</w:t>
      </w:r>
      <w:bookmarkEnd w:id="750"/>
    </w:p>
    <w:p>
      <w:pPr>
        <w:pStyle w:val="BookText"/>
        <w:rPr/>
      </w:pPr>
      <w:r>
        <w:rPr>
          <w:rFonts w:ascii="IRNazanin" w:hAnsi="IRNazanin" w:eastAsia="IRNazanin"/>
          <w:color w:val="111111"/>
          <w:sz w:val="28"/>
          <w:sz w:val="28"/>
          <w:szCs w:val="28"/>
          <w:rtl w:val="true"/>
          <w:lang w:bidi="fa-IR"/>
        </w:rPr>
        <w:t>از منظر شیعه امامیه اصلی‌ترین راه برای تعیین امام نص است، و در کنار آن از معجزه نیز به عنوان راهی برای اثبات امامت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متکلمان امامیه راه تعیین و تشخیص امام را منحصر در نص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اصحابنا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لاطریق الا النص</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ابن میثم بحرانی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طریق الی تعیینه الا بالنص</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برخی ازمتکلمان، نص را راه اصلی تعیین امام، و معجزه را به منزلة نص و در حکم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حمصی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الطریق الی تعیین الامام، فعندنا انما هو النص من جهته تعالی او ما یقوم مقامه من المعجز</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برخی دیگر از متکلمان نیز از معجزه به عنوان دلیل یا راهی برای اثبات امامت در موارد خاص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راه اصلی برای تعیین و تشخیص امام، نص شرعی است؛ ولی در مواردی نیز معجزه می‌تواند راهگشا باشد؛ بدین جهت توانایی بر انجام کارهای خارق العاده از شرایط امام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گفته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شرط، این است که امام بتواند معجزاتی را که بر امامت او دلالت می‌کند انجام دهد؛ زیرا برخی اوقات، برای شناخت صدق مدعی امامت، برای مردم راهی جز معجزه وجود نخواهد داشت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ابن میثم بحرانی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منصوص بودن امام را واجب، </w:t>
      </w:r>
      <w:bookmarkStart w:id="751" w:name="pg5785_62014"/>
    </w:p>
    <w:p>
      <w:pPr>
        <w:pStyle w:val="BookText"/>
        <w:rPr/>
      </w:pPr>
      <w:bookmarkEnd w:id="751"/>
      <w:r>
        <w:rPr>
          <w:rFonts w:ascii="IRNazanin" w:hAnsi="IRNazanin" w:eastAsia="IRNazanin"/>
          <w:color w:val="111111"/>
          <w:sz w:val="28"/>
          <w:sz w:val="28"/>
          <w:szCs w:val="28"/>
          <w:rtl w:val="true"/>
          <w:lang w:bidi="fa-IR"/>
        </w:rPr>
        <w:t xml:space="preserve">و راه تعیین امام را منحصر در نص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بتواند آیات و کراماتی را از جانب خداوند انجام دهد؛ زیرا گاهی برای تصدیق ادعای امامت به آن نیاز خواهد بود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اما از عبارات برخی متکلمان استفاده می شود که معجزه، راهی مستقل برای تعیین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لاطریق الیها الا النص بقول النبی او الامام المعلوم امامته بالنص، او تحقق المعجز علی یده؛ عقیده امامیه بر این است که برای اثبات امامت فردی، راهی جز نص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امامی که امامتش با نص ثابت شده است، یا تحقق معجزه به دست او، وجود ندارد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شاید بتوان گفت از دیدگاه شیعه امامیه، راه اصلی در تعیین امام، نص شرعی است و معجزه نیز می تواند نوعی نص شمرده شود، زیرا معجزه، عملی خارق العاده از طرف خداست که مدعی نبوت یا امامت برای تأیید ادعای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است از نظر امامیه، راه تعیین امام منحصر در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گاهی قولی است و گاهی فعلی، مانند آفریدن معجزه به دست مدعی امامت؛ زیرا گاهی امام، برای اثبات مدعای خود به معجزه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لازم است امام بتواند کارهای خارق العاده انجام دهد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752" w:name="__RefHeading___Toc4301126_581953129"/>
      <w:bookmarkStart w:id="753" w:name="_Toc281"/>
      <w:bookmarkEnd w:id="752"/>
      <w:r>
        <w:rPr>
          <w:rtl w:val="true"/>
        </w:rPr>
        <w:t>دیدگاه اسماعیلیه</w:t>
      </w:r>
      <w:bookmarkEnd w:id="753"/>
    </w:p>
    <w:p>
      <w:pPr>
        <w:pStyle w:val="BookText"/>
        <w:rPr/>
      </w:pPr>
      <w:r>
        <w:rPr>
          <w:rFonts w:ascii="IRNazanin" w:hAnsi="IRNazanin" w:eastAsia="IRNazanin"/>
          <w:color w:val="111111"/>
          <w:sz w:val="28"/>
          <w:sz w:val="28"/>
          <w:szCs w:val="28"/>
          <w:rtl w:val="true"/>
          <w:lang w:bidi="fa-IR"/>
        </w:rPr>
        <w:t>از نظر اسماعیلیه نیز انتخاب امام فقط به عهده خداوند است نه مردم،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 امام مانند علم و عصمت و استعداد و توانایی را خداوند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دارندگان کمالات را می شناسد و می تواند معرفی کند؛ و امت قادر به شناخت و تشخیص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عهده دار اجرای حدود و فرامین خدا و نماینده اوست و نقش قائم مقامی خدا و </w:t>
      </w:r>
      <w:bookmarkStart w:id="754" w:name="pg5785_62015"/>
    </w:p>
    <w:p>
      <w:pPr>
        <w:pStyle w:val="BookText"/>
        <w:rPr/>
      </w:pPr>
      <w:bookmarkEnd w:id="754"/>
      <w:r>
        <w:rPr>
          <w:rFonts w:ascii="IRNazanin" w:hAnsi="IRNazanin" w:eastAsia="IRNazanin"/>
          <w:color w:val="111111"/>
          <w:sz w:val="28"/>
          <w:sz w:val="28"/>
          <w:szCs w:val="28"/>
          <w:rtl w:val="true"/>
          <w:lang w:bidi="fa-IR"/>
        </w:rPr>
        <w:t>رسول را دارد، و تشخیص و معرفی او به عنوان کسی که همه امور شریعت را به عهده دارد، فقط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امت ها ندانسته یا ناخواسته تسلیم ظاهری افراد شده و فریب خورده اند و فرد ناشایسته را انتخاب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جانشینی خدا و امامت جانشینی پیامبر خداست، و همانگونه که جانشینی نبی به نص است، جانشینی امام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امام به عهده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 را به وصیت امر کرده و پیامبر به آن دستور داده است و چنین کاری در میان شرایع و اقوام و ملل رواج داشته است و عقل نیز بر نیکویی آن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چگونه ممکن است خود پیامبر به آن عمل نکند در حالی که نیاز جدی و شدید مردم را به آن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خدا برای تأسیس و تشریع احکامش پیامبری دلسوز مبعوث کرد، به یقین برای بقای آن نیز مردم را در سرگردانی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از حیث دین و حفظ آن در یک رتبه اند</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755" w:name="__RefHeading___Toc4301128_581953129"/>
      <w:bookmarkStart w:id="756" w:name="_Toc282"/>
      <w:bookmarkEnd w:id="755"/>
      <w:r>
        <w:rPr>
          <w:rtl w:val="true"/>
        </w:rPr>
        <w:t xml:space="preserve">دیدگاه زیدیه </w:t>
      </w:r>
      <w:r>
        <w:rPr>
          <w:rtl w:val="true"/>
        </w:rPr>
        <w:t>(</w:t>
      </w:r>
      <w:r>
        <w:rPr>
          <w:rtl w:val="true"/>
        </w:rPr>
        <w:t>نص و دعوت</w:t>
      </w:r>
      <w:r>
        <w:rPr>
          <w:rtl w:val="true"/>
        </w:rPr>
        <w:t>)</w:t>
      </w:r>
      <w:bookmarkEnd w:id="756"/>
    </w:p>
    <w:p>
      <w:pPr>
        <w:pStyle w:val="BookText"/>
        <w:rPr/>
      </w:pPr>
      <w:r>
        <w:rPr>
          <w:rFonts w:ascii="IRNazanin" w:hAnsi="IRNazanin" w:eastAsia="IRNazanin"/>
          <w:color w:val="111111"/>
          <w:sz w:val="28"/>
          <w:sz w:val="28"/>
          <w:szCs w:val="28"/>
          <w:rtl w:val="true"/>
          <w:lang w:bidi="fa-IR"/>
        </w:rPr>
        <w:t>در دیدگاه زیدیه راه تعیین امام نص و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راه نص برای انتخاب امام را دو گونه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جلی، یعنی فردی معین به اسم یا وصف از طرف پیامبر به پیشوایی مسلمانان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اینگونه نص را دربارة امام علی، امام حسن و امام حسین علیهم السلام جاری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امامت تا امام سوم با شیعه امامیه هم عقیده هستند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خفی، یعنی برای امام، اوصاف و شرایط کلی بیان شده است و کسی که دارای </w:t>
      </w:r>
    </w:p>
    <w:p>
      <w:pPr>
        <w:pStyle w:val="BookText"/>
        <w:rPr/>
      </w:pPr>
      <w:r>
        <w:rPr>
          <w:rFonts w:ascii="IRNazanin" w:hAnsi="IRNazanin" w:eastAsia="IRNazanin"/>
          <w:color w:val="111111"/>
          <w:sz w:val="28"/>
          <w:sz w:val="28"/>
          <w:szCs w:val="28"/>
          <w:rtl w:val="true"/>
          <w:lang w:bidi="fa-IR"/>
        </w:rPr>
        <w:t>این شرایط باشد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 شرایط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حضرت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به احکام اسلامی، زاهد بودن، شجاع بودن، دعوت مردم به امامت خود و قیام مسلحانه برای یاری دین خدا</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البته بسیاری از زیدیه با نگاه ویژه به نص جلی و خفی، و برای رهایی از تنگنای اشکال بر صحابه نسبت به ردّ و انکار کلام پیامبر، بر این نظرند که نص جلی برای کسی اتفاق نیفتاده، و فقط نص خفی برای سه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بقیه امامان از طریق دعوت معین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حمزه زیدی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کسی صلاحیت امامت را دارد، امام نخواهد شد؛ بلکه امامت او درگروی عامل دیگری است و آن،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دعوت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نص،که یا از جانب خداوند است یا از طرف پیامبر یا از جانب امام زمان و آن،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خفی که مراد از آن، به صورت آشکار و بدیهی معلوم نیست و نص جلی که مراد از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جلی از نظر زیدیه برای هیچ یک از امامان، ثابت نشده است، ولی امامیه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خفی دربارة امامت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امام حسن،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و امامت امامان دیگر با دعوت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دعوت، این است که کسی که شایستگی امامت را دارد، از ظالمان فاصله بگیرد، امر به معروف و نهی از منکر کند و به پیروی از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عقد و اختیار، عقیده صالحیه از زیدیه، معتزله، اشاعره و خوارج است</w:t>
      </w:r>
      <w:r>
        <w:rPr>
          <w:rFonts w:eastAsia="IRNazanin" w:cs="IRNazanin"/>
          <w:color w:val="111111"/>
          <w:sz w:val="28"/>
          <w:szCs w:val="28"/>
          <w:rtl w:val="true"/>
          <w:lang w:bidi="fa-IR"/>
        </w:rPr>
        <w:t>.</w:t>
      </w:r>
      <w:r>
        <w:rPr>
          <w:rStyle w:val="FootnoteAnchor"/>
          <w:rtl w:val="true"/>
        </w:rPr>
        <w:footnoteReference w:id="78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برای زیدیه سه فرقه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جارودیه،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دیدگاه زیدیه دربارة نص در امامت گفته شد، مورد قبول جارودیه است؛ ولی سلیمانیه و صالحیه به وجود نص در امامت معتقد نبودند و راه تعیین امام را بیعت و مشورت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فرقه های یاد شده در تاریخ زیدیه دوام نیافتند و میان متأخران زیدیه خبری از آنان نیست</w:t>
      </w:r>
      <w:r>
        <w:rPr>
          <w:rFonts w:eastAsia="IRNazanin" w:cs="IRNazanin"/>
          <w:color w:val="111111"/>
          <w:sz w:val="28"/>
          <w:szCs w:val="28"/>
          <w:rtl w:val="true"/>
          <w:lang w:bidi="fa-IR"/>
        </w:rPr>
        <w:t xml:space="preserve">. </w:t>
      </w:r>
      <w:bookmarkStart w:id="757" w:name="pg5785_62017"/>
    </w:p>
    <w:p>
      <w:pPr>
        <w:pStyle w:val="Heading3"/>
        <w:numPr>
          <w:ilvl w:val="2"/>
          <w:numId w:val="1"/>
        </w:numPr>
        <w:rPr/>
      </w:pPr>
      <w:bookmarkStart w:id="758" w:name="__RefHeading___Toc4301130_581953129"/>
      <w:bookmarkStart w:id="759" w:name="_Toc283"/>
      <w:bookmarkEnd w:id="757"/>
      <w:bookmarkEnd w:id="758"/>
      <w:r>
        <w:rPr>
          <w:rtl w:val="true"/>
        </w:rPr>
        <w:t xml:space="preserve">دیدگاه اهل سنت </w:t>
      </w:r>
      <w:r>
        <w:rPr>
          <w:rtl w:val="true"/>
        </w:rPr>
        <w:t>(</w:t>
      </w:r>
      <w:r>
        <w:rPr>
          <w:rtl w:val="true"/>
        </w:rPr>
        <w:t>بیعت و انتخاب</w:t>
      </w:r>
      <w:r>
        <w:rPr>
          <w:rtl w:val="true"/>
        </w:rPr>
        <w:t>)</w:t>
      </w:r>
      <w:bookmarkEnd w:id="759"/>
    </w:p>
    <w:p>
      <w:pPr>
        <w:pStyle w:val="BookText"/>
        <w:rPr/>
      </w:pPr>
      <w:r>
        <w:rPr>
          <w:rFonts w:ascii="IRNazanin" w:hAnsi="IRNazanin" w:eastAsia="IRNazanin"/>
          <w:color w:val="111111"/>
          <w:sz w:val="28"/>
          <w:sz w:val="28"/>
          <w:szCs w:val="28"/>
          <w:rtl w:val="true"/>
          <w:lang w:bidi="fa-IR"/>
        </w:rPr>
        <w:t>اهل سنت به علت عدم پذیرش وجود نص برای تعیین امام، راه بیعت و انتخاب را برای تعیین امام پیشنهاد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تقتازانی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مورد قبول ما و معتزله و خوارج و صالحیه در ثبوت امامت برای فرد، انتخاب اهل حل و عقد و بیعت آنان است و اجماع آنان بر این مطلب شرط نیست؛ بلکه اگر یکی از آنان با کسی به عنوان امام بیعت کند، امامت او ثابت می شود؛ بدین جهت، ابوبکر دربارة اثبات امامت خود، منتظر نماند که خبر بیعت با او در شهرها منتشر شود و کسی هم در این باره با او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عمر به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 و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حضور ابوبکر چنین پیشنهادی را به من می دهی؟ بدین جهت عمر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اشعری است، به این شرط که بیعت در حضور عده‌ای باشد تا فرد دیگری مدعی نشود در پنهان، با وی به عنوان امام بیعت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بغداد پنج نفر از کسانی که صلاحیت بیعت را دارند، شرط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باره به جریان شورای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عمر برای تعیین امام پس از وی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760" w:name="__RefHeading___Toc4301132_581953129"/>
      <w:bookmarkStart w:id="761" w:name="_Toc284"/>
      <w:bookmarkEnd w:id="760"/>
      <w:r>
        <w:rPr>
          <w:rtl w:val="true"/>
        </w:rPr>
        <w:t>استدلال شیعه امامیه بر لزوم نص در تعیین امام</w:t>
      </w:r>
      <w:bookmarkEnd w:id="761"/>
    </w:p>
    <w:p>
      <w:pPr>
        <w:pStyle w:val="Heading4"/>
        <w:numPr>
          <w:ilvl w:val="3"/>
          <w:numId w:val="1"/>
        </w:numPr>
        <w:rPr/>
      </w:pPr>
      <w:bookmarkStart w:id="762" w:name="__RefHeading___Toc4301134_581953129"/>
      <w:bookmarkStart w:id="763" w:name="_Toc28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شیعه امامیه برای اثبات نظریه خود، دلایل عقلی و نقلی بسیاری آورده‌اند که به تبیین و بررسی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764" w:name="__RefHeading___Toc4301136_581953129"/>
      <w:bookmarkStart w:id="765" w:name="_Toc286"/>
      <w:bookmarkEnd w:id="764"/>
      <w:r>
        <w:rPr/>
        <w:t>1</w:t>
      </w:r>
      <w:r>
        <w:rPr>
          <w:rtl w:val="true"/>
        </w:rPr>
        <w:t xml:space="preserve">. </w:t>
      </w:r>
      <w:r>
        <w:rPr>
          <w:rtl w:val="true"/>
        </w:rPr>
        <w:t>صفات امام</w:t>
      </w:r>
      <w:bookmarkEnd w:id="76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متکلمان امامیه بر این که امام باید از راه نص شرعی معین شود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افضلیت و علم امام از شرایط مهم برای امامت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حالتی درونی بوده و آگاهی از وجود آنها در یک فرد، برای سایر افراد ممکن نیست؛ بنابراین، آنان نمی‌توانند فرد واجد این صفات را برای امامت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بر احوال انسان ها آگاه است، لذا تعیین امام نیز از جانب خداوند است و به واسطه </w:t>
      </w:r>
      <w:bookmarkStart w:id="766" w:name="pg5785_62018"/>
    </w:p>
    <w:p>
      <w:pPr>
        <w:pStyle w:val="BookText"/>
        <w:rPr/>
      </w:pPr>
      <w:bookmarkEnd w:id="766"/>
      <w:r>
        <w:rPr>
          <w:rFonts w:ascii="IRNazanin" w:hAnsi="IRNazanin" w:eastAsia="IRNazanin"/>
          <w:color w:val="111111"/>
          <w:sz w:val="28"/>
          <w:sz w:val="28"/>
          <w:szCs w:val="28"/>
          <w:rtl w:val="true"/>
          <w:lang w:bidi="fa-IR"/>
        </w:rPr>
        <w:t>پیامبر به مردم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تبیین این دلیل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دلایلی 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 و عصمت، از طریق حس و طریق تفکر و نظر قابل درک نیست، لذا از وجوب نص بر فردی خاص به عنوان امام یا اظهار معجزه که جایگزین نص است، گریزی نیست؛ زیرا اگر امام از این دو طریق تعیین نشود و انتخاب آن به افراد واگذار شود، تکلیف مالایطاق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استوارترین دلیل عقلی بر وجوب نص در امامت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وی در ادامه با اشاره به لزوم افضلیت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امام افضل است و امکان ندارد به افضل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دلایل و مشاهده دست یافت واجب است نص بر او بشود</w:t>
      </w:r>
      <w:r>
        <w:rPr>
          <w:rFonts w:eastAsia="IRNazanin" w:cs="IRNazanin"/>
          <w:color w:val="111111"/>
          <w:sz w:val="28"/>
          <w:szCs w:val="28"/>
          <w:rtl w:val="true"/>
          <w:lang w:bidi="fa-IR"/>
        </w:rPr>
        <w:t>.</w:t>
      </w:r>
      <w:r>
        <w:rPr>
          <w:rStyle w:val="FootnoteAnchor"/>
          <w:rtl w:val="true"/>
        </w:rPr>
        <w:footnoteReference w:id="788"/>
      </w:r>
    </w:p>
    <w:p>
      <w:pPr>
        <w:pStyle w:val="Heading4"/>
        <w:numPr>
          <w:ilvl w:val="3"/>
          <w:numId w:val="1"/>
        </w:numPr>
        <w:rPr/>
      </w:pPr>
      <w:bookmarkStart w:id="767" w:name="__RefHeading___Toc4301138_581953129"/>
      <w:bookmarkStart w:id="768" w:name="_Toc287"/>
      <w:bookmarkEnd w:id="767"/>
      <w:r>
        <w:rPr/>
        <w:t>2</w:t>
      </w:r>
      <w:r>
        <w:rPr>
          <w:rtl w:val="true"/>
        </w:rPr>
        <w:t xml:space="preserve">. </w:t>
      </w:r>
      <w:r>
        <w:rPr>
          <w:rtl w:val="true"/>
        </w:rPr>
        <w:t>سیره پیامبر</w:t>
      </w:r>
      <w:bookmarkEnd w:id="768"/>
    </w:p>
    <w:p>
      <w:pPr>
        <w:pStyle w:val="BookText"/>
        <w:rPr/>
      </w:pPr>
      <w:r>
        <w:rPr>
          <w:rFonts w:ascii="IRNazanin" w:hAnsi="IRNazanin" w:eastAsia="IRNazanin"/>
          <w:color w:val="111111"/>
          <w:sz w:val="28"/>
          <w:sz w:val="28"/>
          <w:szCs w:val="28"/>
          <w:rtl w:val="true"/>
          <w:lang w:bidi="fa-IR"/>
        </w:rPr>
        <w:t xml:space="preserve">سیره پیامبر این بود که 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سفرهای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سرپرستی مردم در مدینه جانشین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چنین سیره ای، معقول است که در مسأله مهم رهبری امت اسلامی پس از خود، تدبیری نیندیشیده و فرد یا افراد شایسته‌ای را برای این مسؤولیت مهم و سرنوشت ساز تعیین نکرده باشد؟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محقق لاهیجی می 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معلوم و مقطوع به از سیرت و عادت نبی صلی الله علیه و آله و سلم است، که در ادنی غیبتی از مدینه ترک استخلاف نکردی، و همچنین بیان ادنی ما یحتاج إلیه را، من الفرائض و السّنن و الآداب حتّی فی أمر قضاء الحاجة، إهمال ننمودی، و نیز معلوم است از حال او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امت خود مهربانتر و مشفق‌تر از پدر مهربان بود بر اولادش، و معلوم است از </w:t>
      </w:r>
    </w:p>
    <w:p>
      <w:pPr>
        <w:pStyle w:val="BookText"/>
        <w:rPr/>
      </w:pPr>
      <w:r>
        <w:rPr>
          <w:rFonts w:ascii="IRNazanin" w:hAnsi="IRNazanin" w:eastAsia="IRNazanin"/>
          <w:color w:val="111111"/>
          <w:sz w:val="28"/>
          <w:sz w:val="28"/>
          <w:szCs w:val="28"/>
          <w:rtl w:val="true"/>
          <w:lang w:bidi="fa-IR"/>
        </w:rPr>
        <w:t>عادت پدران که در حین وفات ترک وصیت به جهت اولاد خود نکنند؛ و تعیین، من یقیم بامورهم،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مقطوع به باشد عادت عدم اهمال نبی امر امّت را و تعیین کردن وی کسی را که قائم باشد به امور امّت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 مسأله امامت به اهل حل و عقد و اجتهاد دانشمندان، نوعی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بسیاری از فروع دین به اجتهاد صاحب نظران واگذار شده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سیف الدین آمدی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احکام و وقایعی در باب فرائض، معاملات، مناکحات، و احکام عبادات که پیامبر از دنیا رفت، بدون آنکه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نکردن نص بر امامت نیز از این قبیل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آنقدر اهمیت دارد که طبق نظر اهل سنت جمعی از صحابه، قبل از آن که بدن پیامبر را به خاک بسپارند، در سقیفه بنی ساعده گردآمدند و دربارة جانشین پیامبر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جای این پرسش است که آیا برای مسئله ای با این اهمیت سزاوار نبود که پیامبر به عنوان صاحب شریعت و دلسوز‌ترین و داناترین افراد به سرنوشت مسلمانان، دربارة آن تدبیری بیندیشد و با بیان حدود و شرایط آن، سفارشی بکند و یا فردی را پیشنهاد دهد؟ به راستی آیا طبق دیدگاه اهل سنت، نباید خلیفه اول و دوم را به جهت انتخاب جانشین و یا انتخاب شورای شش نفره، دلسوزتر و با درایت تر از پیامبر نسبت به سرنوشت جامعه اسلامی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واگذاری بیان احکام به علما باید گفت لازمه این حرف، یکی از چند وجه زیر است</w:t>
      </w:r>
      <w:r>
        <w:rPr>
          <w:rFonts w:eastAsia="IRNazanin" w:cs="IRNazanin"/>
          <w:color w:val="111111"/>
          <w:sz w:val="28"/>
          <w:szCs w:val="28"/>
          <w:rtl w:val="true"/>
          <w:lang w:bidi="fa-IR"/>
        </w:rPr>
        <w:t xml:space="preserve">: </w:t>
      </w:r>
      <w:bookmarkStart w:id="769" w:name="pg5785_62020"/>
    </w:p>
    <w:p>
      <w:pPr>
        <w:pStyle w:val="BookText"/>
        <w:rPr/>
      </w:pPr>
      <w:bookmarkEnd w:id="7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مزبور، در شریعت اسلامی که بر پیامبر نازل شده، نبوده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نازل شده، ولی پیامبر نه بی واسطه و نه با واسطه، مأمور ابلاغ آنها نبوده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ماموریت ابلاغ آنها را داشته، ولی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نادرستی وجوه یاد شده تردیدی نیست؛ بنابراین، یگانه فرض باقی مانده این است که احکام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 بیان تفاصیل آنها نیز به پیامبر واگذار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ولی با توجه به شرایط جامعه اسلامی، پیامبر بیان بخشی از آنها را به جانشین خود سپرد، تا دربارة تبیین آنها به گونه ای مناسب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همان دیدگاه شیعه در باب امامت است</w:t>
      </w:r>
      <w:r>
        <w:rPr>
          <w:rFonts w:eastAsia="IRNazanin" w:cs="IRNazanin"/>
          <w:color w:val="111111"/>
          <w:sz w:val="28"/>
          <w:szCs w:val="28"/>
          <w:rtl w:val="true"/>
          <w:lang w:bidi="fa-IR"/>
        </w:rPr>
        <w:t>.</w:t>
      </w:r>
    </w:p>
    <w:p>
      <w:pPr>
        <w:pStyle w:val="Heading4"/>
        <w:numPr>
          <w:ilvl w:val="3"/>
          <w:numId w:val="1"/>
        </w:numPr>
        <w:rPr/>
      </w:pPr>
      <w:bookmarkStart w:id="770" w:name="__RefHeading___Toc4301140_581953129"/>
      <w:bookmarkStart w:id="771" w:name="_Toc288"/>
      <w:bookmarkEnd w:id="770"/>
      <w:r>
        <w:rPr/>
        <w:t>3</w:t>
      </w:r>
      <w:r>
        <w:rPr>
          <w:rtl w:val="true"/>
        </w:rPr>
        <w:t xml:space="preserve">. </w:t>
      </w:r>
      <w:r>
        <w:rPr>
          <w:rtl w:val="true"/>
        </w:rPr>
        <w:t>عدم مشروعیت روش انتخاب</w:t>
      </w:r>
      <w:bookmarkEnd w:id="771"/>
    </w:p>
    <w:p>
      <w:pPr>
        <w:pStyle w:val="BookText"/>
        <w:rPr/>
      </w:pPr>
      <w:r>
        <w:rPr>
          <w:rFonts w:ascii="IRNazanin" w:hAnsi="IRNazanin" w:eastAsia="IRNazanin"/>
          <w:color w:val="111111"/>
          <w:sz w:val="28"/>
          <w:sz w:val="28"/>
          <w:szCs w:val="28"/>
          <w:rtl w:val="true"/>
          <w:lang w:bidi="fa-IR"/>
        </w:rPr>
        <w:t>اگر تعیین امام به انتخاب و بیعت مردم واگذار شده باشد، در تحقق آن،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بر امامت فردی اتفاق نظر داشته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اکثریت یا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فردی را بپذیرند و برخی دیگر مخالفت یا موضع بیطرفی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نخست، اتفاق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دربارة هیچیک از خلفای اسلامی نیز تحقق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دوم با بحران مشروعیت روبرو است، زیرا هیچ دلیل عقلی و یا شرعی براین که افرادی که از جانب شارع مقدس منصوب نیستند، حق تصرف درامور دیگران را دارند، وجود ندارد؛ بنابراین، امامت متکی به رأی و انتخاب مردم، فاقد مشروعیت دینی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شاهد در انتقال مال از فردی به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ندارد، ولی قاضی به اعتبار شهادت او تنفیذ حکم می کند، همچنین رأی افراد باعث انتخاب امام </w:t>
      </w:r>
      <w:bookmarkStart w:id="772" w:name="pg5785_62021"/>
    </w:p>
    <w:p>
      <w:pPr>
        <w:pStyle w:val="BookText"/>
        <w:rPr/>
      </w:pPr>
      <w:bookmarkEnd w:id="772"/>
      <w:r>
        <w:rPr>
          <w:rFonts w:ascii="IRNazanin" w:hAnsi="IRNazanin" w:eastAsia="IRNazanin"/>
          <w:color w:val="111111"/>
          <w:sz w:val="28"/>
          <w:sz w:val="28"/>
          <w:szCs w:val="28"/>
          <w:rtl w:val="true"/>
          <w:lang w:bidi="fa-IR"/>
        </w:rPr>
        <w:t>و نفوذ حکم او در امور مردم می شود؛پاسخ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ولایت انفاذ دارد قاضی است و شهادت انفاذ حکم نیست، همچنین اعتبار شهادت شاهد به نص شرعی است، در حالی که اعتبار رأی مردم مستند شرعی ندارد؛ به علاوه مردمی که حق انتخاب قاضی ندارند، چگونه حق انتخاب امام که بالاتر از او است را دارند</w:t>
      </w:r>
      <w:r>
        <w:rPr>
          <w:rFonts w:eastAsia="IRNazanin" w:cs="IRNazanin"/>
          <w:color w:val="111111"/>
          <w:sz w:val="28"/>
          <w:szCs w:val="28"/>
          <w:rtl w:val="true"/>
          <w:lang w:bidi="fa-IR"/>
        </w:rPr>
        <w:t>.</w:t>
      </w:r>
      <w:r>
        <w:rPr>
          <w:rStyle w:val="FootnoteAnchor"/>
          <w:rtl w:val="true"/>
        </w:rPr>
        <w:footnoteReference w:id="795"/>
      </w:r>
    </w:p>
    <w:p>
      <w:pPr>
        <w:pStyle w:val="Heading4"/>
        <w:numPr>
          <w:ilvl w:val="3"/>
          <w:numId w:val="1"/>
        </w:numPr>
        <w:rPr/>
      </w:pPr>
      <w:bookmarkStart w:id="773" w:name="__RefHeading___Toc4301142_581953129"/>
      <w:bookmarkStart w:id="774" w:name="_Toc289"/>
      <w:bookmarkEnd w:id="773"/>
      <w:r>
        <w:rPr/>
        <w:t>4</w:t>
      </w:r>
      <w:r>
        <w:rPr>
          <w:rtl w:val="true"/>
        </w:rPr>
        <w:t xml:space="preserve">. </w:t>
      </w:r>
      <w:r>
        <w:rPr>
          <w:rtl w:val="true"/>
        </w:rPr>
        <w:t>امامت، خلافت از پیامبری</w:t>
      </w:r>
      <w:bookmarkEnd w:id="774"/>
    </w:p>
    <w:p>
      <w:pPr>
        <w:pStyle w:val="BookText"/>
        <w:rPr/>
      </w:pPr>
      <w:r>
        <w:rPr>
          <w:rFonts w:ascii="IRNazanin" w:hAnsi="IRNazanin" w:eastAsia="IRNazanin"/>
          <w:color w:val="111111"/>
          <w:sz w:val="28"/>
          <w:sz w:val="28"/>
          <w:szCs w:val="28"/>
          <w:rtl w:val="true"/>
          <w:lang w:bidi="fa-IR"/>
        </w:rPr>
        <w:t xml:space="preserve">در باور مسلمانان امام و پیشوای امت اسلامی، جانشین پیامبر است نه وکیل مردم؛ لذا در تعریف امامت، از واژگان خلافت و نیابت از جانب پیامبر استفاده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واژة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عنوان خلافت و نیابت از پیامبر منوط به این است که امام از جانب پیامبر تعیین شود، نه از جانب مردم؛ زیرا اگر مردم امام را انتخاب کنند، عنوان خلافت و نیابت از پیامبر بر او مترتب نخواهد شد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نشانه خواست و رضایت پیامبر است؛ در نتیجه، امامی را که مردم انتخاب می‌کنند، جانشین پیامبر است و باید از او تبعیت کرد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زیرا انتخاب مردم، بر اساس تکلیفی است که از طرف شرع به عهده آنها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زمانی قابل پذیرش است که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شرعی داشته باشد</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775" w:name="__RefHeading___Toc4301144_581953129"/>
      <w:bookmarkStart w:id="776" w:name="_Toc290"/>
      <w:bookmarkEnd w:id="775"/>
      <w:r>
        <w:rPr/>
        <w:t>5</w:t>
      </w:r>
      <w:r>
        <w:rPr>
          <w:rtl w:val="true"/>
        </w:rPr>
        <w:t xml:space="preserve">. </w:t>
      </w:r>
      <w:r>
        <w:rPr>
          <w:rtl w:val="true"/>
        </w:rPr>
        <w:t>امامت، عهد الهی</w:t>
      </w:r>
      <w:bookmarkEnd w:id="77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استفاده می شود که امامت عهد الهی بوده و جاعل آن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قالَ وَ مِنْ ذُرِّیتی قالَ لا ینالُ عَهْدِی الظَّالِمین؛ 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طبق این آیه شریفه خداوند خود را جاعل امامت به حضرت ابراهیم علیه السلام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عهد دانستن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از دسترس ظالمان بیان کره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بنی عامر بن صعصعه خدمت رسول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سوی خدا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آن گروه به نام بیحرة بن فراس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بر اسلام بیعت کردیم و خداوند تو را بر مخالفینت غلبه داد، آیا ما در خلافت بعد از تو سهمی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خداست و هر جا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بحیرة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جان خود را برای دفاع از تو بدهیم، ولی وقتی خداوند تو را بر دشمنان غلبه داد؛ خلافت به غیر ما برسد؟ ما احتیاجی به اسلام تو نداریم</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شیعه در مورد تعیین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اسماعیلیه و زیدیه در مورد تعیین امام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اهل سنت در مورد تعیین امام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امام چگونه دلیل بر تعیین و نصب الهی امام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سیره پیامبر چگونه می توان تعیین و نصب امام را ثابت کرد؟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الهی امام را بر اساس آیات قرآن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چگونه بر نصب الهی امام و حجت خدا دلالت دارد؟</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علامه حلی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مراد، عبدالرزاق لاهیجی</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5785_62025"/>
      <w:bookmarkStart w:id="778" w:name="pg5785_62025"/>
      <w:bookmarkEnd w:id="778"/>
    </w:p>
    <w:p>
      <w:pPr>
        <w:pStyle w:val="Heading2"/>
        <w:numPr>
          <w:ilvl w:val="1"/>
          <w:numId w:val="1"/>
        </w:numPr>
        <w:rPr/>
      </w:pPr>
      <w:bookmarkStart w:id="779" w:name="pg5785_62025"/>
      <w:bookmarkStart w:id="780" w:name="__RefHeading___Toc4301146_581953129"/>
      <w:bookmarkStart w:id="781" w:name="_Toc291"/>
      <w:bookmarkEnd w:id="779"/>
      <w:bookmarkEnd w:id="780"/>
      <w:r>
        <w:rPr>
          <w:rtl w:val="true"/>
        </w:rPr>
        <w:t>درس سی و سوم</w:t>
      </w:r>
      <w:r>
        <w:rPr>
          <w:rtl w:val="true"/>
        </w:rPr>
        <w:t xml:space="preserve">: </w:t>
      </w:r>
      <w:r>
        <w:rPr>
          <w:rtl w:val="true"/>
        </w:rPr>
        <w:t>نص و انتخاب در نگاه فریقین</w:t>
      </w:r>
      <w:r>
        <w:rPr/>
        <w:t>2</w:t>
      </w:r>
      <w:bookmarkEnd w:id="781"/>
    </w:p>
    <w:p>
      <w:pPr>
        <w:pStyle w:val="Heading3"/>
        <w:numPr>
          <w:ilvl w:val="2"/>
          <w:numId w:val="1"/>
        </w:numPr>
        <w:rPr/>
      </w:pPr>
      <w:bookmarkStart w:id="782" w:name="__RefHeading___Toc4301148_581953129"/>
      <w:bookmarkStart w:id="783" w:name="_Toc292"/>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اهل سنت بر انتخاب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نص</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w:t>
      </w:r>
      <w:bookmarkStart w:id="784" w:name="pg5785_62026"/>
    </w:p>
    <w:p>
      <w:pPr>
        <w:pStyle w:val="Heading3"/>
        <w:numPr>
          <w:ilvl w:val="2"/>
          <w:numId w:val="1"/>
        </w:numPr>
        <w:rPr/>
      </w:pPr>
      <w:bookmarkStart w:id="785" w:name="__RefHeading___Toc4301150_581953129"/>
      <w:bookmarkStart w:id="786" w:name="_Toc293"/>
      <w:bookmarkEnd w:id="784"/>
      <w:bookmarkEnd w:id="785"/>
      <w:r>
        <w:rPr>
          <w:rtl w:val="true"/>
        </w:rPr>
        <w:t>استدلال اهل سنت بر انتخاب</w:t>
      </w:r>
      <w:bookmarkEnd w:id="786"/>
    </w:p>
    <w:p>
      <w:pPr>
        <w:pStyle w:val="Heading4"/>
        <w:numPr>
          <w:ilvl w:val="3"/>
          <w:numId w:val="1"/>
        </w:numPr>
        <w:rPr/>
      </w:pPr>
      <w:bookmarkStart w:id="787" w:name="__RefHeading___Toc4301152_581953129"/>
      <w:bookmarkStart w:id="788" w:name="_Toc294"/>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اهل سنت هرچند با امامیه بر درستی روش نص برای انتخاب امام هم عقیده هستند، ولی بر این باورند که به علت عدم وجود نص برای امامت فردی از مسلمانان، تنها روش مشروع در تعین امام، انتخاب و بیعت است که مورد اجماع صحابة پیامبر بوده و اجماع هم حجت شرعی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نزد اکثر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اهل حل و عقد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 بیعت و اختیار را طریق می دانیم از این جهت است که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امامت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 است و یا اختیار، و نص در مورد ابوبکر و علی منتفی است با آنکه امامت ابوبکر به اجماع ثابت است؛ و نیز اشتغال صحابه بعد از وفات پیامبر و کشته شدن عثمان، به اختیار امام و عقد بیعت بدون آنکه منکری باشد؛ پس اجماع است بر اینکه انتخاب راه تعیین امام است</w:t>
      </w:r>
      <w:r>
        <w:rPr>
          <w:rFonts w:eastAsia="IRNazanin" w:cs="IRNazanin"/>
          <w:color w:val="111111"/>
          <w:sz w:val="28"/>
          <w:szCs w:val="28"/>
          <w:rtl w:val="true"/>
          <w:lang w:bidi="fa-IR"/>
        </w:rPr>
        <w:t>.</w:t>
      </w:r>
      <w:r>
        <w:rPr>
          <w:rStyle w:val="FootnoteAnchor"/>
          <w:rtl w:val="true"/>
        </w:rPr>
        <w:footnoteReference w:id="803"/>
      </w:r>
      <w:bookmarkStart w:id="789" w:name="pg5785_62027"/>
    </w:p>
    <w:p>
      <w:pPr>
        <w:pStyle w:val="BookText"/>
        <w:rPr/>
      </w:pPr>
      <w:bookmarkEnd w:id="789"/>
      <w:r>
        <w:rPr>
          <w:rFonts w:ascii="IRNazanin" w:hAnsi="IRNazanin" w:eastAsia="IRNazanin"/>
          <w:color w:val="111111"/>
          <w:sz w:val="28"/>
          <w:sz w:val="28"/>
          <w:szCs w:val="28"/>
          <w:rtl w:val="true"/>
          <w:lang w:bidi="fa-IR"/>
        </w:rPr>
        <w:t>با دقت در کلمات متکلمان اهل سنت روشن می شود استدلال اهل سنت بر اثبات امامت از راه بیعت و انتخاب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 بر امامت فردی از صحابه؛ رفتار صحابه در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این استدلال به یک شبه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یک بیان می توان گفت اهل سنت برای اثبات راه انتخاب، سه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نص، رفتار صحابه، تعارض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و تحلیل این دلایل می پردازیم</w:t>
      </w:r>
      <w:r>
        <w:rPr>
          <w:rFonts w:eastAsia="IRNazanin" w:cs="IRNazanin"/>
          <w:color w:val="111111"/>
          <w:sz w:val="28"/>
          <w:szCs w:val="28"/>
          <w:rtl w:val="true"/>
          <w:lang w:bidi="fa-IR"/>
        </w:rPr>
        <w:t>.</w:t>
      </w:r>
    </w:p>
    <w:p>
      <w:pPr>
        <w:pStyle w:val="Heading4"/>
        <w:numPr>
          <w:ilvl w:val="3"/>
          <w:numId w:val="1"/>
        </w:numPr>
        <w:rPr/>
      </w:pPr>
      <w:bookmarkStart w:id="790" w:name="__RefHeading___Toc4301154_581953129"/>
      <w:bookmarkStart w:id="791" w:name="_Toc295"/>
      <w:bookmarkEnd w:id="790"/>
      <w:r>
        <w:rPr>
          <w:rtl w:val="true"/>
        </w:rPr>
        <w:t>الف</w:t>
      </w:r>
      <w:r>
        <w:rPr>
          <w:rtl w:val="true"/>
        </w:rPr>
        <w:t xml:space="preserve">) </w:t>
      </w:r>
      <w:r>
        <w:rPr>
          <w:rtl w:val="true"/>
        </w:rPr>
        <w:t>عدم وجود نص</w:t>
      </w:r>
      <w:bookmarkEnd w:id="791"/>
    </w:p>
    <w:p>
      <w:pPr>
        <w:pStyle w:val="Heading5"/>
        <w:numPr>
          <w:ilvl w:val="4"/>
          <w:numId w:val="1"/>
        </w:numPr>
        <w:rPr/>
      </w:pPr>
      <w:bookmarkStart w:id="792" w:name="__RefHeading___Toc4301156_581953129"/>
      <w:bookmarkStart w:id="793" w:name="_Toc296"/>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متکلمان اهل سنت بر این نظرند که نصی از پیامبر بر امامت کسی وارد نشده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نص آشکاری در مثل چنین امر مهمی بود هرآینه مشهور و بر بزرگان صحابه آشکار می شد، آنانی که به پیامبر نزدیک بودند، پس آنان در اذعان به آن توقف نکرده و هنگام اجتماعشان برای تعیین امام تردید نکرده و در تعیین آن اختلافی نمی کردند و در حق الیقین شکی روا نمی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نصی بر امامت کسی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کتمان نص از روی بغض و حسد و عناد و کینه، طعن و افتراء به بزرگان بلکه به پیامبر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عاقل منصف سوء ظن به گروهی نمی برد که خداوند آنها خیر الامم گفته و پیامبر آنان را امینان شریعت و هادیان طریقت دانسته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مستندات متکلمان اهل سنت برای عدم وجود نص را می توان چنین برشمرد</w:t>
      </w:r>
      <w:r>
        <w:rPr>
          <w:rFonts w:eastAsia="IRNazanin" w:cs="IRNazanin"/>
          <w:color w:val="111111"/>
          <w:sz w:val="28"/>
          <w:szCs w:val="28"/>
          <w:rtl w:val="true"/>
          <w:lang w:bidi="fa-IR"/>
        </w:rPr>
        <w:t>:</w:t>
      </w:r>
    </w:p>
    <w:p>
      <w:pPr>
        <w:pStyle w:val="Heading5"/>
        <w:numPr>
          <w:ilvl w:val="4"/>
          <w:numId w:val="1"/>
        </w:numPr>
        <w:rPr/>
      </w:pPr>
      <w:bookmarkStart w:id="794" w:name="__RefHeading___Toc4301158_581953129"/>
      <w:bookmarkStart w:id="795" w:name="_Toc297"/>
      <w:bookmarkEnd w:id="794"/>
      <w:r>
        <w:rPr>
          <w:rtl w:val="true"/>
        </w:rPr>
        <w:t>یک</w:t>
      </w:r>
      <w:r>
        <w:rPr>
          <w:rtl w:val="true"/>
        </w:rPr>
        <w:t xml:space="preserve">. </w:t>
      </w:r>
      <w:r>
        <w:rPr>
          <w:rtl w:val="true"/>
        </w:rPr>
        <w:t>شواهد تاریخی</w:t>
      </w:r>
      <w:bookmarkEnd w:id="795"/>
    </w:p>
    <w:p>
      <w:pPr>
        <w:pStyle w:val="BookText"/>
        <w:rPr/>
      </w:pPr>
      <w:r>
        <w:rPr>
          <w:rFonts w:ascii="IRNazanin" w:hAnsi="IRNazanin" w:eastAsia="IRNazanin"/>
          <w:color w:val="111111"/>
          <w:sz w:val="28"/>
          <w:sz w:val="28"/>
          <w:szCs w:val="28"/>
          <w:rtl w:val="true"/>
          <w:lang w:bidi="fa-IR"/>
        </w:rPr>
        <w:t>در صدر اسلام حوادث و وقایعی رخ داد که با نگاهی مجموعی به آنها می توان به عدم وجود نص، قطع پیدا 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کن تا با تو بیعت کنم؛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به حاضرین در سقیفه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یا ابوعبیده بیعت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پیامبر پرسیده بودم که منصب امامت پس از او برای کیست؟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حضور در شورای شش نفره را پذیرفت؛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تو بیعت کنم؛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هنگام احتجاج با معاویه، به بیعت مردم با خویش استناد کرد نه به نص؛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امور مردم به ابوبکر و عمر کمک می کرد و مشاوره می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کلمات و خطبه هایش در مورد نص بر امامت خویش سکوت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با آن مقام بلندی که داشت و نیز بسیاری از بزرگان اهل بیت، نص بر امامت را منکر بودند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سیف الدین آمدی به شواهد دیگری نیز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بعد از رحلت پیامبر دچار اختلاف شدند و حتی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نصی بود جای اختلاف نبود و گفته می شد هذا الاختلاف لما ذا، و فلان منصوص علیه؟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انتخاب کنم، پس کسی که بهتر از من بود جانشین انتخاب کرد – یعنی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جانشین تعیین نکنم، کسی که بهتر از من بود جانشین تعیین نکرد – 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می کنم شما را همان گونه که پیامبر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در شما خیری ببیند، شما را بر خیر جمع می کند؛ چنانچه ما را بر خیر جمع کرد، یعنی بر ابابکر؛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در بستر مرگ بودند عباس به علی کرّم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 ایشان وارد شویم و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پس اگر برای ما است تبیین کند و اگر برای غیر ما است، مردم را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کند</w:t>
      </w:r>
      <w:r>
        <w:rPr>
          <w:rFonts w:eastAsia="IRNazanin" w:cs="IRNazanin"/>
          <w:color w:val="111111"/>
          <w:sz w:val="28"/>
          <w:szCs w:val="28"/>
          <w:rtl w:val="true"/>
          <w:lang w:bidi="fa-IR"/>
        </w:rPr>
        <w:t>.</w:t>
      </w:r>
      <w:r>
        <w:rPr>
          <w:rStyle w:val="FootnoteAnchor"/>
          <w:rtl w:val="true"/>
        </w:rPr>
        <w:footnoteReference w:id="807"/>
      </w:r>
      <w:bookmarkStart w:id="796" w:name="pg5785_62029"/>
    </w:p>
    <w:p>
      <w:pPr>
        <w:pStyle w:val="Heading5"/>
        <w:numPr>
          <w:ilvl w:val="4"/>
          <w:numId w:val="1"/>
        </w:numPr>
        <w:rPr/>
      </w:pPr>
      <w:bookmarkStart w:id="797" w:name="__RefHeading___Toc4301160_581953129"/>
      <w:bookmarkStart w:id="798" w:name="_Toc298"/>
      <w:bookmarkEnd w:id="796"/>
      <w:bookmarkEnd w:id="797"/>
      <w:r>
        <w:rPr>
          <w:rtl w:val="true"/>
        </w:rPr>
        <w:t>دو</w:t>
      </w:r>
      <w:r>
        <w:rPr>
          <w:rtl w:val="true"/>
        </w:rPr>
        <w:t xml:space="preserve">. </w:t>
      </w:r>
      <w:r>
        <w:rPr>
          <w:rtl w:val="true"/>
        </w:rPr>
        <w:t>عدم احتجاج بر نص</w:t>
      </w:r>
      <w:bookmarkEnd w:id="798"/>
    </w:p>
    <w:p>
      <w:pPr>
        <w:pStyle w:val="BookText"/>
        <w:rPr/>
      </w:pPr>
      <w:r>
        <w:rPr>
          <w:rFonts w:ascii="IRNazanin" w:hAnsi="IRNazanin" w:eastAsia="IRNazanin"/>
          <w:color w:val="111111"/>
          <w:sz w:val="28"/>
          <w:sz w:val="28"/>
          <w:szCs w:val="28"/>
          <w:rtl w:val="true"/>
          <w:lang w:bidi="fa-IR"/>
        </w:rPr>
        <w:t>ایجی از متکلمان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امامت علی علیه السلام نص آشکاری بود حتماً آن را اظهار می کرد و برای او این امکان بود که منازعه بکند با ابوبکر که پیرمرد ضعیف و بدون یاور و قدرت بود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799" w:name="__RefHeading___Toc4301162_581953129"/>
      <w:bookmarkStart w:id="800" w:name="_Toc299"/>
      <w:bookmarkEnd w:id="799"/>
      <w:r>
        <w:rPr>
          <w:rtl w:val="true"/>
        </w:rPr>
        <w:t>سه</w:t>
      </w:r>
      <w:r>
        <w:rPr>
          <w:rtl w:val="true"/>
        </w:rPr>
        <w:t xml:space="preserve">. </w:t>
      </w:r>
      <w:r>
        <w:rPr>
          <w:rtl w:val="true"/>
        </w:rPr>
        <w:t>امامت و سایر فرایض</w:t>
      </w:r>
      <w:bookmarkEnd w:id="800"/>
    </w:p>
    <w:p>
      <w:pPr>
        <w:pStyle w:val="BookText"/>
        <w:rPr/>
      </w:pPr>
      <w:r>
        <w:rPr>
          <w:rFonts w:ascii="IRNazanin" w:hAnsi="IRNazanin" w:eastAsia="IRNazanin"/>
          <w:color w:val="111111"/>
          <w:sz w:val="28"/>
          <w:sz w:val="28"/>
          <w:szCs w:val="28"/>
          <w:rtl w:val="true"/>
          <w:lang w:bidi="fa-IR"/>
        </w:rPr>
        <w:t>عبدالقاهر بغدادی آورده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امامت نصی بود باید پیامبر بیان می کرد به گونه ای که امت به روشنی و آشکار آن را بدانند و در آن اختلاف نکنند، زیرا معرفت امامت نیز مانند سایر تکالیف واجب شامل همه مردم است مانند شناخت قبله و تعداد رکعات نماز، و اگر چنین نصی بود، امت به تواتر آن را نقل می کردند و بر درستی آن آگاه می شدند مانند سایر امور متواتر</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 اهل سنت بر عدم وجود نص بر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استدلال اهل سنت بر پذیرش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نص بر امامت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به عنوان نص بر امامت دلالت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حدیث غدیر برنص بر امامت امام علی علیه السلام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استدلال شیعه بر نص و استدلال اهل سنت بر انتخاب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واقعه غدیر و علت انتخاب غدیر خم و نیز جمعیت حاضر در غدیر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سعد الدین تفتازانی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عبدالحسین امینی</w:t>
      </w:r>
      <w:r>
        <w:rPr>
          <w:rFonts w:eastAsia="IRNazanin" w:cs="IRNazanin"/>
          <w:color w:val="111111"/>
          <w:sz w:val="28"/>
          <w:szCs w:val="28"/>
          <w:rtl w:val="true"/>
          <w:lang w:bidi="fa-IR"/>
        </w:rPr>
        <w:t xml:space="preserve">. </w:t>
      </w:r>
      <w:bookmarkStart w:id="801" w:name="pg5785_62031"/>
    </w:p>
    <w:p>
      <w:pPr>
        <w:pStyle w:val="Heading2"/>
        <w:numPr>
          <w:ilvl w:val="1"/>
          <w:numId w:val="1"/>
        </w:numPr>
        <w:rPr/>
      </w:pPr>
      <w:bookmarkStart w:id="802" w:name="__RefHeading___Toc4301164_581953129"/>
      <w:bookmarkStart w:id="803" w:name="_Toc300"/>
      <w:bookmarkEnd w:id="801"/>
      <w:bookmarkEnd w:id="802"/>
      <w:r>
        <w:rPr>
          <w:rtl w:val="true"/>
        </w:rPr>
        <w:t>درس سی و چهارم</w:t>
      </w:r>
      <w:r>
        <w:rPr>
          <w:rtl w:val="true"/>
        </w:rPr>
        <w:t xml:space="preserve">: </w:t>
      </w:r>
      <w:r>
        <w:rPr>
          <w:rtl w:val="true"/>
        </w:rPr>
        <w:t>نص و انتخاب در نگاه فریقین</w:t>
      </w:r>
      <w:r>
        <w:rPr/>
        <w:t>3</w:t>
      </w:r>
      <w:bookmarkEnd w:id="803"/>
    </w:p>
    <w:p>
      <w:pPr>
        <w:pStyle w:val="Heading3"/>
        <w:numPr>
          <w:ilvl w:val="2"/>
          <w:numId w:val="1"/>
        </w:numPr>
        <w:rPr/>
      </w:pPr>
      <w:bookmarkStart w:id="804" w:name="__RefHeading___Toc4301166_581953129"/>
      <w:bookmarkStart w:id="805" w:name="_Toc301"/>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در این درس با مباحث ذیل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و نقد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صحابه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نصوص امامت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w:t>
      </w:r>
      <w:bookmarkStart w:id="806" w:name="pg5785_62032"/>
    </w:p>
    <w:p>
      <w:pPr>
        <w:pStyle w:val="Heading3"/>
        <w:numPr>
          <w:ilvl w:val="2"/>
          <w:numId w:val="1"/>
        </w:numPr>
        <w:rPr/>
      </w:pPr>
      <w:bookmarkStart w:id="807" w:name="__RefHeading___Toc4301168_581953129"/>
      <w:bookmarkStart w:id="808" w:name="_Toc302"/>
      <w:bookmarkEnd w:id="806"/>
      <w:bookmarkEnd w:id="807"/>
      <w:r>
        <w:rPr>
          <w:rtl w:val="true"/>
        </w:rPr>
        <w:t>بررسی و نقد</w:t>
      </w:r>
      <w:bookmarkEnd w:id="808"/>
    </w:p>
    <w:p>
      <w:pPr>
        <w:pStyle w:val="Heading4"/>
        <w:numPr>
          <w:ilvl w:val="3"/>
          <w:numId w:val="1"/>
        </w:numPr>
        <w:rPr/>
      </w:pPr>
      <w:bookmarkStart w:id="809" w:name="__RefHeading___Toc4301170_581953129"/>
      <w:bookmarkStart w:id="810" w:name="_Toc303"/>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در ابتدا تذکر این نکته لازم است که این نوع روش استدلال، روش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آنکه به صورت مستقیم برای اثبات نظریه، دلیل اقامه شود، از طریق ابطال نظریه گروه مقابل بر درستی مدعا استدلال می شود؛ با این فرض که انکار و نادرستی هر دو نظریه برخلاف فرض مسلم و مورد قبول طرفین بوده و یکی از آنها باید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نقد این استدلال می پردازیم</w:t>
      </w:r>
      <w:r>
        <w:rPr>
          <w:rFonts w:eastAsia="IRNazanin" w:cs="IRNazanin"/>
          <w:color w:val="111111"/>
          <w:sz w:val="28"/>
          <w:szCs w:val="28"/>
          <w:rtl w:val="true"/>
          <w:lang w:bidi="fa-IR"/>
        </w:rPr>
        <w:t>.</w:t>
      </w:r>
    </w:p>
    <w:p>
      <w:pPr>
        <w:pStyle w:val="Heading4"/>
        <w:numPr>
          <w:ilvl w:val="3"/>
          <w:numId w:val="1"/>
        </w:numPr>
        <w:rPr/>
      </w:pPr>
      <w:bookmarkStart w:id="811" w:name="__RefHeading___Toc4301172_581953129"/>
      <w:bookmarkStart w:id="812" w:name="_Toc304"/>
      <w:bookmarkEnd w:id="811"/>
      <w:r>
        <w:rPr>
          <w:rtl w:val="true"/>
        </w:rPr>
        <w:t>یکم</w:t>
      </w:r>
      <w:r>
        <w:rPr>
          <w:rtl w:val="true"/>
        </w:rPr>
        <w:t xml:space="preserve">. </w:t>
      </w:r>
      <w:r>
        <w:rPr>
          <w:rtl w:val="true"/>
        </w:rPr>
        <w:t>وجود نصوص متعدد</w:t>
      </w:r>
      <w:bookmarkEnd w:id="812"/>
    </w:p>
    <w:p>
      <w:pPr>
        <w:pStyle w:val="Heading5"/>
        <w:numPr>
          <w:ilvl w:val="4"/>
          <w:numId w:val="1"/>
        </w:numPr>
        <w:rPr/>
      </w:pPr>
      <w:bookmarkStart w:id="813" w:name="__RefHeading___Toc4301174_581953129"/>
      <w:bookmarkStart w:id="814" w:name="_Toc305"/>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 xml:space="preserve">متکلمین شیعی در مقام جواب گفته اند که نصوص و فرمایشات متعددی از پیامبر وارد شده که با دقت در مجموعه آنها نص پیامبر بر امامت علی علیه السلام به روشنی قابل استفاده است؛ علاوه بر اینکه برخی از آنها به تنهایی بر اثبات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سایر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هایی از این کتاب که به بیان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دیگر از روایات نبوی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بخش نیز همانند بخش های پیشین از نصوص و اخباری سخن به میان می آید که در کتب معتبر اهل سنت مطرح شده است</w:t>
      </w:r>
      <w:r>
        <w:rPr>
          <w:rFonts w:eastAsia="IRNazanin" w:cs="IRNazanin"/>
          <w:color w:val="111111"/>
          <w:sz w:val="28"/>
          <w:szCs w:val="28"/>
          <w:rtl w:val="true"/>
          <w:lang w:bidi="fa-IR"/>
        </w:rPr>
        <w:t>.</w:t>
      </w:r>
    </w:p>
    <w:p>
      <w:pPr>
        <w:pStyle w:val="Heading5"/>
        <w:numPr>
          <w:ilvl w:val="4"/>
          <w:numId w:val="1"/>
        </w:numPr>
        <w:rPr/>
      </w:pPr>
      <w:bookmarkStart w:id="815" w:name="__RefHeading___Toc4301176_581953129"/>
      <w:bookmarkStart w:id="816" w:name="_Toc306"/>
      <w:bookmarkEnd w:id="815"/>
      <w:r>
        <w:rPr>
          <w:rtl w:val="true"/>
        </w:rPr>
        <w:t>حدیث اول</w:t>
      </w:r>
      <w:r>
        <w:rPr>
          <w:rtl w:val="true"/>
        </w:rPr>
        <w:t xml:space="preserve">. </w:t>
      </w:r>
      <w:r>
        <w:rPr>
          <w:rtl w:val="true"/>
        </w:rPr>
        <w:t>حدیث منزلت</w:t>
      </w:r>
      <w:bookmarkEnd w:id="816"/>
    </w:p>
    <w:p>
      <w:pPr>
        <w:pStyle w:val="BookText"/>
        <w:rPr/>
      </w:pPr>
      <w:r>
        <w:rPr>
          <w:rFonts w:ascii="IRNazanin" w:hAnsi="IRNazanin" w:eastAsia="IRNazanin"/>
          <w:color w:val="111111"/>
          <w:sz w:val="28"/>
          <w:sz w:val="28"/>
          <w:szCs w:val="28"/>
          <w:rtl w:val="true"/>
          <w:lang w:bidi="fa-IR"/>
        </w:rPr>
        <w:t>این روایت از احادیث بسیار مشهور است که در موارد متعددی پیامبر اکرم صلی الله علیه و آله و سلم مطرح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ذکر واقعه تبوک میگوید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ترضی ان تکون منی بمنزلة هارون من موسی الا انه </w:t>
      </w:r>
    </w:p>
    <w:p>
      <w:pPr>
        <w:pStyle w:val="BookText"/>
        <w:rPr/>
      </w:pPr>
      <w:r>
        <w:rPr>
          <w:rFonts w:ascii="IRNazanin" w:hAnsi="IRNazanin" w:eastAsia="IRNazanin"/>
          <w:color w:val="111111"/>
          <w:sz w:val="28"/>
          <w:sz w:val="28"/>
          <w:szCs w:val="28"/>
          <w:rtl w:val="true"/>
          <w:lang w:bidi="fa-IR"/>
        </w:rPr>
        <w:t>لیس نبی بعدی؛</w:t>
      </w:r>
      <w:r>
        <w:rPr>
          <w:rStyle w:val="FootnoteAnchor"/>
          <w:rtl w:val="true"/>
        </w:rPr>
        <w:footnoteReference w:id="810"/>
      </w:r>
      <w:r>
        <w:rPr>
          <w:rFonts w:ascii="IRNazanin" w:hAnsi="IRNazanin" w:eastAsia="IRNazanin"/>
          <w:color w:val="111111"/>
          <w:sz w:val="28"/>
          <w:sz w:val="28"/>
          <w:szCs w:val="28"/>
          <w:rtl w:val="true"/>
          <w:lang w:bidi="fa-IR"/>
        </w:rPr>
        <w:t>آیا راضی نیستی این که باشی نسبت به من به منزله هارون برای موسی به جز این که نیست پیامبری بعد از من</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برای فهم کامل حدیث و دلالت آن پیرامون امامت امام علی علیه السلام باید به دو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منزلتی که در این حدیث مطرح شده به صورت اسم جنس است، بنابراین تمام منزلت هایی که حضرت هارون داشت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ادعا باید در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دقت داشت، چرا که اگر همه مقام ها و منزلت های جناب هارون در رابطه با حضرت موسی مطرح نبود چنین استثنایی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این بیان را تأیید بیشتری میکند این است که آنچه استثنا شده مقام نبوت است، و پیامبر با این استثنا گویا خواستهاند که شبهه ای را برطرف کنند بدین مضمون که کسی فکر نکند همان طور که جناب هارون پیامبر بود حضرت علی علیه السلام نیز پیامبر است، بلکه باب نبوت بسته است و پیامبر اسلام آخرین پیامبر خداست، و سایر مقامها و شأنها برای حضرت علی علیه السلام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و مقام هارون چه بوده است؟ قرآن کریم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موسی به مقام نبوت و رسالت برگزیده شد، دعاهایی نمود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Style w:val="FootnoteAnchor"/>
          <w:rtl w:val="true"/>
        </w:rPr>
        <w:footnoteReference w:id="81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آیات شریفه، حضرت هارون در امر تبلیغ دین وزیر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مقام را برای حضرت علی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این آیه، آیه شریفه سوره فرقان </w:t>
      </w:r>
      <w:bookmarkStart w:id="817" w:name="pg5785_62034"/>
    </w:p>
    <w:p>
      <w:pPr>
        <w:pStyle w:val="BookText"/>
        <w:rPr/>
      </w:pPr>
      <w:bookmarkEnd w:id="81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ءَاتَینَا مُوسی الْکتَب وَ جَعَلْنَا مَعَهُ أَخَاهُ هَارُونَ وَزِیراً</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خداوند در جای دیگر به یکی از مقامهای حضرت هارون اشاره روشن تری میکند و آن مقام خلافت و جانشینی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لاَخِیهِ هَارُونَ اخْلُفْنی فی قَوْمِی وَ أَصلِحْ وَ لا تَتَّبِعْ سبِیلَ الْمُفْسِدِینَ</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به راستی، وقتی این حدیث را با حدیث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دعوت اقوام بود کنار هم بگذاریم چه توضیحی برای آن میتوان گفت؟ آیا میتوان این مقام را فقط برای زمان جنگ تبوک دانست؟</w:t>
      </w:r>
    </w:p>
    <w:p>
      <w:pPr>
        <w:pStyle w:val="BookText"/>
        <w:rPr/>
      </w:pPr>
      <w:r>
        <w:rPr>
          <w:rFonts w:ascii="IRNazanin" w:hAnsi="IRNazanin" w:eastAsia="IRNazanin"/>
          <w:color w:val="111111"/>
          <w:sz w:val="28"/>
          <w:sz w:val="28"/>
          <w:szCs w:val="28"/>
          <w:rtl w:val="true"/>
          <w:lang w:bidi="fa-IR"/>
        </w:rPr>
        <w:t>به علاوه که پیامبر در موارد متعدد این منزلت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از احمد بن حنبل و موفق بن احمد از قول زید بن ابی أوفی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پیامبر در مسجدش و او بین اصحاب عقد اخوت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برادری برقرار کردی، ولی نسبت به من چنین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مرا به نبوت مبعوث کرد تأخیر نینداختم تو را مگر برای خودم؛ فانک منی بمنزلة هارون من موسی الا انه لانبی بعدی فانت اخی و وارثی</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818" w:name="__RefHeading___Toc4301178_581953129"/>
      <w:bookmarkStart w:id="819" w:name="_Toc307"/>
      <w:bookmarkEnd w:id="818"/>
      <w:r>
        <w:rPr>
          <w:rtl w:val="true"/>
        </w:rPr>
        <w:t>حدیث دوم</w:t>
      </w:r>
      <w:r>
        <w:rPr>
          <w:rtl w:val="true"/>
        </w:rPr>
        <w:t xml:space="preserve">. </w:t>
      </w:r>
      <w:r>
        <w:rPr>
          <w:rtl w:val="true"/>
        </w:rPr>
        <w:t>حدیث دار</w:t>
      </w:r>
      <w:bookmarkEnd w:id="8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در کتاب تاریخ خود از حضرت علی علیه السلام نقل میکند که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پیامبر مرا خواند و از من خواست طعامی تهیه کنم و بنی عبدالمطلب را جمع کنم تا پیامبر با آنان صحبت کند، پس من چنین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شدند از جمله ابوطالب، حمزه، عباس،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طعام تا پیامبر خواست صحبت کند ابولهب با صحبت خود مجلس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دوم نیز طعام آماده کردم و آنها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غذا </w:t>
      </w:r>
      <w:bookmarkStart w:id="820" w:name="pg5785_62035"/>
    </w:p>
    <w:p>
      <w:pPr>
        <w:pStyle w:val="BookText"/>
        <w:rPr/>
      </w:pPr>
      <w:bookmarkEnd w:id="820"/>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نمیشناسم مردی را در عرب که برای قومش آمده باشد افضل از آنچه من برای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شما را به خیر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من امر نموده که شما را به آن دعوت کنم،</w:t>
      </w:r>
      <w:r>
        <w:rPr>
          <w:rStyle w:val="FootnoteAnchor"/>
          <w:rtl w:val="true"/>
        </w:rPr>
        <w:footnoteReference w:id="817"/>
      </w:r>
      <w:r>
        <w:rPr>
          <w:rFonts w:ascii="IRNazanin" w:hAnsi="IRNazanin" w:eastAsia="IRNazanin"/>
          <w:color w:val="111111"/>
          <w:sz w:val="28"/>
          <w:sz w:val="28"/>
          <w:szCs w:val="28"/>
          <w:rtl w:val="true"/>
          <w:lang w:bidi="fa-IR"/>
        </w:rPr>
        <w:t>فأیّّکم یوازرنی علی هذا الامر علی ان یکون اخی و وصیّی و خلیفتی فیکم؟ پس کدام یک از شما مرا در این امر یاری میکند تا برادر من و وصی من و خلیفه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خودداری کردند و من از همه جوان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یا نبیّ الله أکون وزیرک علیه؛ من ای نبی خدا یاور تو بر این امر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اطیعوا؛ به درستی که این برادر من و وصی من و خلیفه من در میان شما است، پس به او گوش دهید و اطاعت او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خندیدند و به ابیطالب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که به حرف پسرت گوش دهی و از او اطاعت کنی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این حدیث به قدری گویا و واضح است که هیچ شرح و توضیحی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کتابها مانند تفسیر جامع البیان که نوشته همین آقای طبری است لفظ وصی و خلیفتی حذف شده و به جای آن کلمه کذا و کذا آمده است</w:t>
      </w:r>
      <w:r>
        <w:rPr>
          <w:rFonts w:eastAsia="IRNazanin" w:cs="IRNazanin"/>
          <w:color w:val="111111"/>
          <w:sz w:val="28"/>
          <w:szCs w:val="28"/>
          <w:rtl w:val="true"/>
          <w:lang w:bidi="fa-IR"/>
        </w:rPr>
        <w:t>.</w:t>
      </w:r>
    </w:p>
    <w:p>
      <w:pPr>
        <w:pStyle w:val="Heading5"/>
        <w:numPr>
          <w:ilvl w:val="4"/>
          <w:numId w:val="1"/>
        </w:numPr>
        <w:rPr/>
      </w:pPr>
      <w:bookmarkStart w:id="821" w:name="__RefHeading___Toc4301180_581953129"/>
      <w:bookmarkStart w:id="822" w:name="_Toc308"/>
      <w:bookmarkEnd w:id="821"/>
      <w:r>
        <w:rPr>
          <w:rtl w:val="true"/>
        </w:rPr>
        <w:t>حدیث سوم</w:t>
      </w:r>
      <w:r>
        <w:rPr>
          <w:rtl w:val="true"/>
        </w:rPr>
        <w:t xml:space="preserve">. </w:t>
      </w:r>
      <w:r>
        <w:rPr>
          <w:rtl w:val="true"/>
        </w:rPr>
        <w:t>حدیث هدایت</w:t>
      </w:r>
      <w:bookmarkEnd w:id="822"/>
    </w:p>
    <w:p>
      <w:pPr>
        <w:pStyle w:val="BookText"/>
        <w:rPr/>
      </w:pPr>
      <w:r>
        <w:rPr>
          <w:rFonts w:ascii="IRNazanin" w:hAnsi="IRNazanin" w:eastAsia="IRNazanin"/>
          <w:color w:val="111111"/>
          <w:sz w:val="28"/>
          <w:sz w:val="28"/>
          <w:szCs w:val="28"/>
          <w:rtl w:val="true"/>
          <w:lang w:bidi="fa-IR"/>
        </w:rPr>
        <w:t xml:space="preserve">ما در بحث ادله نقلی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w:t>
      </w:r>
      <w:r>
        <w:rPr>
          <w:rFonts w:eastAsia="IRNazanin" w:cs="IRNazanin"/>
          <w:color w:val="111111"/>
          <w:sz w:val="28"/>
          <w:szCs w:val="28"/>
          <w:rtl w:val="true"/>
          <w:lang w:bidi="fa-IR"/>
        </w:rPr>
        <w:t>.</w:t>
      </w:r>
    </w:p>
    <w:p>
      <w:pPr>
        <w:pStyle w:val="Heading5"/>
        <w:numPr>
          <w:ilvl w:val="4"/>
          <w:numId w:val="1"/>
        </w:numPr>
        <w:rPr/>
      </w:pPr>
      <w:bookmarkStart w:id="823" w:name="__RefHeading___Toc4301182_581953129"/>
      <w:bookmarkStart w:id="824" w:name="_Toc309"/>
      <w:bookmarkEnd w:id="823"/>
      <w:r>
        <w:rPr>
          <w:rtl w:val="true"/>
        </w:rPr>
        <w:t>حدیث چهارم</w:t>
      </w:r>
      <w:r>
        <w:rPr>
          <w:rtl w:val="true"/>
        </w:rPr>
        <w:t xml:space="preserve">. </w:t>
      </w:r>
      <w:r>
        <w:rPr>
          <w:rtl w:val="true"/>
        </w:rPr>
        <w:t>حدیث غدیر</w:t>
      </w:r>
      <w:bookmarkEnd w:id="82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غدیر و آیات و اخباری که پیرامون آن وارد شده است به قدری گویا است که حجت را بر هر منصفی تمام می کند و راه عذر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رویداد بزرگ تاریخی کتب فراوانی نوشته شده است که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علامه امینی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مرحوم میر حامد حسین از بهترین های آنها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اینجا اشاره کوتاهی به این حادثه می کنیم</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سال دهم هجرت، پیامبر برای انجام مراسم حج به طرف مکه رهسپار شد و مردم را نیز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مردم اعمال حج را همراه پیامبر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که آخرین حج پیامبر بود به حجة الوداع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پنج شنبه هجدهم ذی الحجه و در راه بازگشت به مدینه آیه تبلیغ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یأاَیهَا الرَّسولُ بَلِّغْ مَا أُنزِلَ إِلَیک مِن رَّبِّک وَ إِن لَّمْ تَفْعَلْ فَمَا بَلَّغْت رِسالَتَهُ وَ اللَّهُ یعْصِمُک مِنَ النَّاسِ إِنَّ اللَّهَ لا یهْدِی الْقَوْمَ الْکفِرِینَ؛</w:t>
      </w:r>
      <w:r>
        <w:rPr>
          <w:rStyle w:val="FootnoteAnchor"/>
          <w:rtl w:val="true"/>
        </w:rPr>
        <w:footnoteReference w:id="82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و خداوند،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توقف مردم را صادر نمود و فرمود کسانی که به جلو رفتند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منطقهای به نام غدیر خم که محل جدا شدن راه های مدینه و مصر و عراق بود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چنان گرم بود که مردم بخشی از لباس خود را زیر پا و قسمت دیگری از آن را روی سر انداخته بودند تا کمتر گرما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منبری از جهاز شتر آماده کردند و پیامبر بالای آن رفته و پس از حمد الهی و شهادت به توحید و رسالت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زود باشد که دعوت حق را اجابت کنم و از دنیا بروم، از من و شما سؤال میشود، پس چه خواهید گفت؟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تو پیام خدا را رساندی و نصیحت کردی و در این راه تلاش نمودی، پس خداوند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از مردم پیرامون عقاید یک مسلمان از مردم شهادت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ندادید که خدا یکی است و محمد عبد و رسول اوست و اینکه بهشت و جهنم حق است، موت حق است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میآید و شکی در آن نیست و خداوند هرکسی را از قبور برمیانگیزد؟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بر حوض کوثر وارد میشوم و شما به من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چگونه با دو ثقل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ثقلین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طرف آن در نزد خداست و یک طرف آن در دست شما، پس به آن تمسک کنید تا گمراه نشوید؛ و ثقل کوچکتر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این دو از هم جدا نمیشوند تا در حوض بر من وارد شوند، پس برآن دو پیشی نگیرید که هلاک میشوید و عقب نمانید که هلاک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 علی علیه السلام را گرفت و بلند کرد تا قوم او را بشناسند،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اَولَی النّاس بِالمُؤمِنین مِن أنفُسِهِم؟ ای مردم چه کسی بر مؤمنان از خود آنان أولی و سزاوارتر است؟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اَنَا مَولَی المُؤمنینَ وَ اَنَا أولی بِهِم مِن اَنفُسِهِم؛ همانا خدا مولای من و من مولای مؤمنانم و از آنان به خودشان اولی و سزاوارترم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پس هر کس من مولای اویم،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پیامبر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اَحِب مَن اَحَبَّهُ وَ اَبغض مَن اَبغَضَهُ وَ انصُر مَن نَصَرَهُ وَاخذُل مَن خَذَلَه، وَ اَدِرِ الحَقَّ مَعَهُ حَیث دارُ، اَلا فَلیُبلِغ الشّاهِدُ الغایِب؛ خدایا دوست دار آن کس 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دشمن دار آن کس را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را یاری فرما و دشمنان او را خوار گردان، و حق را همواره همراه او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حاضران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غایبان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هنوز مردم متفرق نشده بودند که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 وَ اَتممتُ عَلَیکم نِعمَتی وَ رَضیتُ لَکُم الاسلامَ دیناً؛ امروز کامل کردم برای شما دینتان را و تمام کردم بر شما نعمتم را و راضی شدم برای شما اسلام را به عنوان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النِّعمة وَ رَضِیَ الرَّبّ بِرِسالَتی وَ الوِلایة لَعَلیٍّ مِن بَعدی؛ الله اکبر بر کامل کردن دین و تمام کردن نعمت و خشنودی پروردگار از رسالت من و ولایت علی پس از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مردم به حضرت علی علیه السلام تبریک و تهنیت گفتند و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صحابه، شیخان یعنی ابوبکر و عمر تهنیت گفته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 اَصبَحتَ وَ اَمسَیت مَولایَ وَ مَولی کُلِّ مُؤمِنٍ وَ مُؤمِنَةِ؛ گوارا باد بر تو ای پسر ابی طالب مولای من و مولای هر مؤمن و مؤمنه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 بن ثابت از پیامبر اذن گرفت و شعری سرود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این کیفیت در کتب عامه نیامده است، بلکه به چند قسمت تقسیم شده و به صورت جدا از یکدیگر در کتب متعدد آنان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در جلد اول راویان حدیث غدیر را در زمان های مختلف نام برده و سپس به معرفی سندهای اهل سنت در هر بخش پرداخته است، مثلاً در چند کتاب از عامه نزول آیه ابلاغ را روز غدیر دانستهاند، و از چند نفر نزول آیه اکمال را در این روز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مختلف در بعضی تعابیر تفاوتهای کوچکی وجود دارد، مثلاً در بعضی تعابیر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کتب اضافه هایی نیز وجود دارد، مثلاً بعضی در ادامه حدیث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غدیر در شهرها شایع شد شخصی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به توحید و رسالت تو، شهادت دادیم؛ و به نماز و روزه و حج و زکات امر کردی، از تو قبول کردیم؛ سپس راضی نشدی تا اینکه پسر عمویت را برما برتری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از خودت است یا از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طرف اثاث خود برگشت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میگوید حق است پس ببار بر ما سنگ از آسمان یا عذاب الیم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اثاث خود نرسیده بود که سنگی بر او اصابت کرد و از پشت او خارج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82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بعضی کتب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قبل از آیه اکمال در سوره مائده آیه سوم آمده مربوط به حادثه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 بر امامت علی علیه السلام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حضرت علی علیه السلام پس از پیامبر ولایت و سرپرستی مردم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 چند دارای معانی گوناگونی است، ولی در کتب به سه معنی تکیه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دوستدار، ناصر و یاور، صاحب اختیار و سرپرست و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دو معنای اول را برای مولی در حدیث بیان نمودهاند و شیعه معنای سوم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معنا صحیح تر است؟ با توجه به قراین متعدد میتوان با قاطعیت و صراحت گفت معنای سوم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رهبری پیامبر میباشد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این دو عبارت نشان میدهد مولی به همان معنای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ابتدای خطبه، اصول عقاید و بعضی از اعتقادات را ذکر کرده است و در ادامه مولی بودن امام علی علیه السلام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معنای رهبری و امامت با اصول عقاید و نبوت سازگاری دارد نه صرف محبت و یاری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بیان ثقلین در خطبه، به دست میآید بین مولی بودن حضرت علی علیه السلام و این حدیث رابطه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دو آیه ابلاغ و اکمال با رهبری امام علی علیه السلام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پایان کلام خود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دعا به گونهای است که کاملاً روشن میکند مراد پیامبر از مولی همان معنای رهبری و سرپرستی است؛ نه یک محبت و یاری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وقتی به خود واقعه غدیر دقت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هوای گرم، فرازهای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بیان یک محبت و دوستی ساده این همه برنامه لازم داشت؟ و مگر دوستی و یاری ساده فقط برای حضرت علی علیه السلام ثابت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سلام بر امیرالمؤمنین </w:t>
      </w:r>
      <w:bookmarkStart w:id="825" w:name="pg5785_62040"/>
    </w:p>
    <w:p>
      <w:pPr>
        <w:pStyle w:val="BookText"/>
        <w:rPr/>
      </w:pPr>
      <w:bookmarkEnd w:id="825"/>
      <w:r>
        <w:rPr>
          <w:rFonts w:ascii="IRNazanin" w:hAnsi="IRNazanin" w:eastAsia="IRNazanin"/>
          <w:color w:val="111111"/>
          <w:sz w:val="28"/>
          <w:sz w:val="28"/>
          <w:szCs w:val="28"/>
          <w:rtl w:val="true"/>
          <w:lang w:bidi="fa-IR"/>
        </w:rPr>
        <w:t>در روایات آمده است که پیامبر به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بِإِمْرَةِ الْمُؤْمِنِین؛ سلام کنید بر علیّ به عنوان امیر و پیشوای مؤمنین</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826" w:name="__RefHeading___Toc4301184_581953129"/>
      <w:bookmarkStart w:id="827" w:name="_Toc310"/>
      <w:bookmarkEnd w:id="826"/>
      <w:r>
        <w:rPr>
          <w:rtl w:val="true"/>
        </w:rPr>
        <w:t>دوم</w:t>
      </w:r>
      <w:r>
        <w:rPr>
          <w:rtl w:val="true"/>
        </w:rPr>
        <w:t xml:space="preserve">. </w:t>
      </w:r>
      <w:r>
        <w:rPr>
          <w:rtl w:val="true"/>
        </w:rPr>
        <w:t>احتجاج به نصوص</w:t>
      </w:r>
      <w:bookmarkEnd w:id="827"/>
    </w:p>
    <w:p>
      <w:pPr>
        <w:pStyle w:val="BookText"/>
        <w:rPr/>
      </w:pPr>
      <w:r>
        <w:rPr>
          <w:rFonts w:ascii="IRNazanin" w:hAnsi="IRNazanin" w:eastAsia="IRNazanin"/>
          <w:color w:val="111111"/>
          <w:sz w:val="28"/>
          <w:sz w:val="28"/>
          <w:szCs w:val="28"/>
          <w:rtl w:val="true"/>
          <w:lang w:bidi="fa-IR"/>
        </w:rPr>
        <w:t>با رجوع به تاریخ روشن می شود در همان ابتدا برخی از صحابه در اثبات امامت امام علی علیه السلام و بطلان خلافت ابوبکر به فرمایشات پیامبر صلی الله علیه و آله و سلم در مورد ایشان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توضیحی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است که امام علی علیه السلام و برخی دیگر از صحابه اعم از بنی هاشم و غیر آنها به علت برنامه تجهیز بدن مبارک پیامبر در سقیفه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امام علی علیه السلام می توانست در سقیفه احتجاج کند؟ و نیز پس از بیعت عده ای با ابوبکر چه وقت و چگونه به ایشان اجازه و فرصت احتجاج داده می شد؟</w:t>
      </w:r>
    </w:p>
    <w:p>
      <w:pPr>
        <w:pStyle w:val="BookText"/>
        <w:rPr/>
      </w:pPr>
      <w:r>
        <w:rPr>
          <w:rFonts w:ascii="IRNazanin" w:hAnsi="IRNazanin" w:eastAsia="IRNazanin"/>
          <w:color w:val="111111"/>
          <w:sz w:val="28"/>
          <w:sz w:val="28"/>
          <w:szCs w:val="28"/>
          <w:rtl w:val="true"/>
          <w:lang w:bidi="fa-IR"/>
        </w:rPr>
        <w:t>به علاوه، امام علی علیه السلام اثر احتجاج در آن وقت را چیزی جز فتنه و انشقاق در جامعه نوپای اسلامی نمی دید، زیرا از یک طرف وجود منافقان در مدینه، تهدیدی بزرگ محسوب می شد؛ از سوی دیگر اعراب اطراف مدینه تهدید دیگری به حساب می آمدند؛</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اهل مدینه، و بادیه‌نشینانی که اطراف آنها هستند، از رسول خدا تخلّف جویند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هیچ تشنگی و خستگی، و گرسنگی در راه خدا به آنها نمی‌رسد و هیچ گامی که موجب خشم کافران می‌شود برنمی‌دارند، و ضربه‌ای از دشمن نمی‌خورند، مگر اینکه به خاطر آن، عمل صالحی برای آنها نوشته می‌شود زیرا خداوند پاداش نیکوکاران را 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سوم خطر روم که با مسلمین نیز وارد جنگ شده بود و همچنین خطر ایران را</w:t>
      </w:r>
    </w:p>
    <w:p>
      <w:pPr>
        <w:pStyle w:val="BookText"/>
        <w:rPr/>
      </w:pPr>
      <w:r>
        <w:rPr>
          <w:rFonts w:ascii="IRNazanin" w:hAnsi="IRNazanin" w:eastAsia="IRNazanin"/>
          <w:color w:val="111111"/>
          <w:sz w:val="28"/>
          <w:sz w:val="28"/>
          <w:szCs w:val="28"/>
          <w:rtl w:val="true"/>
          <w:lang w:bidi="fa-IR"/>
        </w:rPr>
        <w:t>باید لحاظ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شرایط سخت نیز احتجاجاتی توسط اهل بیت و برخی صحابه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آنها را بتوان فعالیت حضرت زهرا علیها السلام و خطبه ایشان در مسجد النبی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کهن ترین منابعی که به این احتجاجات اشاره کرده است کتاب سلیم بن قیس است، و از منابعی که به صورت خاص در این زمینه وارد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یکی از احتجاج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مغیره از زید بن وهب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نشستن ابو بکر در مقام خلافت و پیشی گرفتن او بر علی بن ابی طالب را انکار کردند، دوازده نفر از مهاجران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علیه علیه السلام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آن مرد بروید و آنچه را که از پیامبرتان شنیده‌اید به او بگویید و او را در کارش در شبهه باقی نگذارید تا این کار حجت بزرگی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روز جمعه دور منبر پیامبر جا گرفتند و به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قرآن با شما شروع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پیامبر و مهاجران و انصار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برخاست، خالد بن سعید بن عاص بود که نسبتی با بنی 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خود می‌دانی که پیامبر خدا پیشتر در باره علی چه گفته است، آیا نمی‌دانی که پیامبر خدا به ما که در روز بنی قریظه دور آن حضرت بودیم و به مردان صاحب منزلت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 به شما وصیتی می‌کنم آن را حفظ کنید و من چیزی را به شما می‌رسانم، آن را بپذیرید، آگاه باشید که علی امیر شما پس از من و جانشین من در میان شما است، پروردگارم این موضوع را به من سفارش کرده و اگر شما وصیت مرا در باره او حفظ نکنید و او را یاری نکنید، در احکام دینتان دچار اختلاف می‌شوید و کار دینتان بر شما مضطرب می‌شود و بدترین‌های شما بر شما حاکم می‌شوند</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ابوذر، سلمان، مقداد، بریدة الاسلمی، عبدالله بن مسعود، عمار، خزیمة بن ثابت ذو الشهادتین، ابوالهیثم بن تیهان، سهل بن حنیف، ابو ایوب انصاری و زید بن وهب </w:t>
      </w:r>
      <w:bookmarkStart w:id="828" w:name="pg5785_62042"/>
    </w:p>
    <w:p>
      <w:pPr>
        <w:pStyle w:val="BookText"/>
        <w:rPr/>
      </w:pPr>
      <w:bookmarkEnd w:id="828"/>
      <w:r>
        <w:rPr>
          <w:rFonts w:ascii="IRNazanin" w:hAnsi="IRNazanin" w:eastAsia="IRNazanin"/>
          <w:color w:val="111111"/>
          <w:sz w:val="28"/>
          <w:sz w:val="28"/>
          <w:szCs w:val="28"/>
          <w:rtl w:val="true"/>
          <w:lang w:bidi="fa-IR"/>
        </w:rPr>
        <w:t>سخن گفتتند و گروهی پس از او برخاستند و مانند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صحبت ها ابو بکر سه روز در خانه‌اش نشست، روز سوّم محمد بن خطاب و طلحه و زبیر و عثمان بن عفان و عبد الرحمن بن عوف و سعد بن ابی وقاص و ابو عبیده جراح هر کدام همراه ده نفر از مردان قبیله‌شان در حالی که شمشیرها را برهنه کرده بودند، آمدند و ابو بکر را از منزلش بیرون آوردند و به منبر بالا بردند و گوینده‌ای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شما کسی برگردد و دوباره آن سخنان را بگوید، شمشیرهای خود را از او پر می‌کنیم، پس آنها در خانه‌هایشان نشستند و پس از آن کسی سخن نگفت</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829" w:name="__RefHeading___Toc4301186_581953129"/>
      <w:bookmarkStart w:id="830" w:name="_Toc311"/>
      <w:bookmarkEnd w:id="829"/>
      <w:r>
        <w:rPr>
          <w:rtl w:val="true"/>
        </w:rPr>
        <w:t>سوم</w:t>
      </w:r>
      <w:r>
        <w:rPr>
          <w:rtl w:val="true"/>
        </w:rPr>
        <w:t xml:space="preserve">. </w:t>
      </w:r>
      <w:r>
        <w:rPr>
          <w:rtl w:val="true"/>
        </w:rPr>
        <w:t>عدم امکان قیام علیه ابوبکر</w:t>
      </w:r>
      <w:bookmarkEnd w:id="830"/>
    </w:p>
    <w:p>
      <w:pPr>
        <w:pStyle w:val="BookText"/>
        <w:rPr/>
      </w:pPr>
      <w:r>
        <w:rPr>
          <w:rFonts w:ascii="IRNazanin" w:hAnsi="IRNazanin" w:eastAsia="IRNazanin"/>
          <w:color w:val="111111"/>
          <w:sz w:val="28"/>
          <w:sz w:val="28"/>
          <w:szCs w:val="28"/>
          <w:rtl w:val="true"/>
          <w:lang w:bidi="fa-IR"/>
        </w:rPr>
        <w:t>قیام و جنبش بر علیه ابوبکر در آن زمان و فضا نیاز به سه زمینه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یاران کافی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اجتماعی فراهم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مصالح مسلمین بوده و انشقاق در جامعه اسلامی و در نتیجه تضعیف و نابودی اسلام را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هر سه در آن زمان مفقود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لَیسَ لِی مُعِینٌ إِلَّا أَهْلُ بَیتِی فَضَنِنْتُ بِهِمْ عَنِ الْمَوْتِ وَ أَغْضَیتُ عَلَی الْقَذَی وَ شَرِبْتُ عَلَی الشَّجَا وَ صَبَرْتُ عَلَی أَخْذِ الْکظَمِ وَ عَلَی أَمَرَّ مِنْ طَعْمِ الْعَلْقَم؛</w:t>
      </w:r>
      <w:r>
        <w:rPr>
          <w:rStyle w:val="FootnoteAnchor"/>
          <w:rtl w:val="true"/>
        </w:rPr>
        <w:footnoteReference w:id="826"/>
      </w:r>
      <w:r>
        <w:rPr>
          <w:rFonts w:ascii="IRNazanin" w:hAnsi="IRNazanin" w:eastAsia="IRNazanin"/>
          <w:color w:val="111111"/>
          <w:sz w:val="28"/>
          <w:sz w:val="28"/>
          <w:szCs w:val="28"/>
          <w:rtl w:val="true"/>
          <w:lang w:bidi="fa-IR"/>
        </w:rPr>
        <w:t>نگریستم و دیدم مرا یاری نیست، و جز کسانم مددکاری نیست، دریغ آمدم که آنان دست به یاریم گشایند، مبادا که به کام مرگ در آیند، ناچار خار غم در دیده شکسته، نفس در سینه و گلو بسته، از حقّ خود چشم پوشیدم و شربت تلخ شکیبایی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أَسْتَعْدِیک عَلَی قُرَیشٍ وَ مَنْ أَعَانَهُمْ فَإِنَّهُمْ قَدْ قَطَعُوا رَحِمِی وَ أَکفَئُوا إِنَائِی وَ أَجْمَعُوا عَلَی مُنَازَعَتِی حَقّاً کنْتُ أَوْلَی بِهِ مِنْ غَیرِی وَ قَالُوا أَلَا إِنَّ فِی الْحَقِّ أَنْ تَأْخُذَهُ وَ فِی الْحَقِّ أَنْ تُمْنَعَهُ فَاصْبِرْ مَغْمُوماً أَوْ مُتْ مُتَأَسِّفاً فَنَظَرْتُ فَإِذَا لَیسَ لِی رَافِدٌ وَ لَا ذَابٌّ وَ </w:t>
      </w:r>
      <w:bookmarkStart w:id="831" w:name="pg5785_62043"/>
    </w:p>
    <w:p>
      <w:pPr>
        <w:pStyle w:val="BookText"/>
        <w:rPr/>
      </w:pPr>
      <w:bookmarkEnd w:id="831"/>
      <w:r>
        <w:rPr>
          <w:rFonts w:ascii="Amiri" w:hAnsi="Amiri" w:eastAsia="Amiri" w:cs="Amiri"/>
          <w:color w:val="111111"/>
          <w:sz w:val="28"/>
          <w:sz w:val="28"/>
          <w:szCs w:val="28"/>
          <w:rtl w:val="true"/>
          <w:lang w:bidi="ar-SA"/>
        </w:rPr>
        <w:t>لَا مُسَاعِدٌ إِلَّا أَهْلَ بَیتِی فَضَنَنْتُ بِهِمْ عَنِ الْمَنِیةِ فَأَغْضَیتُ عَلَی الْقَذَی وَ جَرِعْتُ رِیقِی عَلَی الشَّجَا وَ صَبَرْتُ مِنْ کظْمِ الْغَیظِ عَلَی أَمَرَّ مِنَ الْعَلْقَمِ وَ آلَمَ لِلْقَلْبِ مِنْ وَخْزِ الشِّفَار؛</w:t>
      </w:r>
      <w:r>
        <w:rPr>
          <w:rStyle w:val="FootnoteAnchor"/>
          <w:rtl w:val="true"/>
        </w:rPr>
        <w:footnoteReference w:id="827"/>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قریش یاری می‌خواهم که پیوند خویشاوندیم را بریدند، و کار را بر من واژگون گردانیدند و برای ستیز با من فراهم گردیدند در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من بود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سزاوارتر بودم از دیگران، و گفتند حق را توانی به دست آورد، و توانند تو 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کنون شکیبا باش افسرده یا بمیر به حسرت مرده، و نگریستم و دیدم نه مرا یاری است، نه مدافعی و مددکاری جز کسانم، که دریغ آمدم به کام مرگشان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 غم در دیده خلیده چشم پوشیدم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از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تاسیده آب دهان را جرعه جرعه نوشیدم، و شکیبایی ورزیدم در خوردن خشمی که از حنظل تلخ‌تر بود و دل را از تیغ برنده درد آورتر</w:t>
      </w:r>
      <w:r>
        <w:rPr>
          <w:rFonts w:eastAsia="IRNazanin" w:cs="IRNazanin"/>
          <w:color w:val="111111"/>
          <w:sz w:val="28"/>
          <w:szCs w:val="28"/>
          <w:rtl w:val="true"/>
          <w:lang w:bidi="fa-IR"/>
        </w:rPr>
        <w:t>.</w:t>
      </w:r>
    </w:p>
    <w:p>
      <w:pPr>
        <w:pStyle w:val="Heading4"/>
        <w:numPr>
          <w:ilvl w:val="3"/>
          <w:numId w:val="1"/>
        </w:numPr>
        <w:rPr/>
      </w:pPr>
      <w:bookmarkStart w:id="832" w:name="__RefHeading___Toc4301188_581953129"/>
      <w:bookmarkStart w:id="833" w:name="_Toc312"/>
      <w:bookmarkEnd w:id="832"/>
      <w:r>
        <w:rPr>
          <w:rtl w:val="true"/>
        </w:rPr>
        <w:t>چهارم</w:t>
      </w:r>
      <w:r>
        <w:rPr>
          <w:rtl w:val="true"/>
        </w:rPr>
        <w:t xml:space="preserve">. </w:t>
      </w:r>
      <w:r>
        <w:rPr>
          <w:rtl w:val="true"/>
        </w:rPr>
        <w:t>امامت و سایر فرایض</w:t>
      </w:r>
      <w:bookmarkEnd w:id="833"/>
    </w:p>
    <w:p>
      <w:pPr>
        <w:pStyle w:val="BookText"/>
        <w:rPr/>
      </w:pPr>
      <w:r>
        <w:rPr>
          <w:rFonts w:ascii="IRNazanin" w:hAnsi="IRNazanin" w:eastAsia="IRNazanin"/>
          <w:color w:val="111111"/>
          <w:sz w:val="28"/>
          <w:sz w:val="28"/>
          <w:szCs w:val="28"/>
          <w:rtl w:val="true"/>
          <w:lang w:bidi="fa-IR"/>
        </w:rPr>
        <w:t>بین امامت با فرائض دیگر مانند نماز و روزه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نظر شیعه امامت از اصول دین و ادامه نبوت است و با فروع دین تفاوت ماهوی و اساسی دارد؛ ثانیاً، در فروعات، چندان انگیزه ای برای اظهار نظر، تغییر و یا کتمان وجود نداشت؛ به خلاف امامت و امارت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ما در فروعات نیز شاهد اختلاف نه فقط بین شیعه و اهل سنت که حتی در بین اهل سنت هستیم و شاهد آن نیز وجود مذاهب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اختلاف در امامت بین شیعه و اهل سنت، اختلاف در اصل آن نیست، بلکه اختلاف در این است که چه کسی و چگونه به عنوان جانشین پیامبر، عهده دار سرپرستی مردم خواهد بود</w:t>
      </w:r>
      <w:r>
        <w:rPr>
          <w:rFonts w:eastAsia="IRNazanin" w:cs="IRNazanin"/>
          <w:color w:val="111111"/>
          <w:sz w:val="28"/>
          <w:szCs w:val="28"/>
          <w:rtl w:val="true"/>
          <w:lang w:bidi="fa-IR"/>
        </w:rPr>
        <w:t>.</w:t>
      </w:r>
    </w:p>
    <w:p>
      <w:pPr>
        <w:pStyle w:val="Heading4"/>
        <w:numPr>
          <w:ilvl w:val="3"/>
          <w:numId w:val="1"/>
        </w:numPr>
        <w:rPr/>
      </w:pPr>
      <w:bookmarkStart w:id="834" w:name="__RefHeading___Toc4301190_581953129"/>
      <w:bookmarkStart w:id="835" w:name="_Toc313"/>
      <w:bookmarkEnd w:id="834"/>
      <w:r>
        <w:rPr>
          <w:rtl w:val="true"/>
        </w:rPr>
        <w:t>پنجم</w:t>
      </w:r>
      <w:r>
        <w:rPr>
          <w:rtl w:val="true"/>
        </w:rPr>
        <w:t xml:space="preserve">. </w:t>
      </w:r>
      <w:r>
        <w:rPr>
          <w:rtl w:val="true"/>
        </w:rPr>
        <w:t>قرائن و شواهد</w:t>
      </w:r>
      <w:bookmarkEnd w:id="835"/>
    </w:p>
    <w:p>
      <w:pPr>
        <w:pStyle w:val="BookText"/>
        <w:rPr/>
      </w:pPr>
      <w:r>
        <w:rPr>
          <w:rFonts w:ascii="IRNazanin" w:hAnsi="IRNazanin" w:eastAsia="IRNazanin"/>
          <w:color w:val="111111"/>
          <w:sz w:val="28"/>
          <w:sz w:val="28"/>
          <w:szCs w:val="28"/>
          <w:rtl w:val="true"/>
          <w:lang w:bidi="fa-IR"/>
        </w:rPr>
        <w:t>شواهدی که توسط متکلمین اهل سنت در مورد فقدان نص ارائه شده است از جهاتی قابل پذیرش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برخی از موارد ذکر شده در کتب و منابع شیعه نه تنها وجود ندارد، بلکه روایاتی </w:t>
      </w:r>
    </w:p>
    <w:p>
      <w:pPr>
        <w:pStyle w:val="BookText"/>
        <w:rPr/>
      </w:pPr>
      <w:r>
        <w:rPr>
          <w:rFonts w:ascii="IRNazanin" w:hAnsi="IRNazanin" w:eastAsia="IRNazanin"/>
          <w:color w:val="111111"/>
          <w:sz w:val="28"/>
          <w:sz w:val="28"/>
          <w:szCs w:val="28"/>
          <w:rtl w:val="true"/>
          <w:lang w:bidi="fa-IR"/>
        </w:rPr>
        <w:t>برخلاف آنها نیز وارد شده است؛ مانند نصوص بر امامت امام علی علیه السلام و احتجاجاتی که اتفاق افتاد و ما مطرح کردیم و یا عدم تعیین جانشین توسط حضرت علی علیه السلام هنگام شهادت ایشان؛</w:t>
      </w:r>
    </w:p>
    <w:p>
      <w:pPr>
        <w:pStyle w:val="BookText"/>
        <w:rPr/>
      </w:pPr>
      <w:r>
        <w:rPr>
          <w:rFonts w:ascii="IRNazanin" w:hAnsi="IRNazanin" w:eastAsia="IRNazanin"/>
          <w:color w:val="111111"/>
          <w:sz w:val="28"/>
          <w:sz w:val="28"/>
          <w:szCs w:val="28"/>
          <w:rtl w:val="true"/>
          <w:lang w:bidi="fa-IR"/>
        </w:rPr>
        <w:t xml:space="preserve">ثانیاً، با مراجعه به تاریخ روشن می شود همکاری با خلفا و مشاوره دادن با آنها با احتساب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حکومت سه خلیفه، موارد محدودی بوده است که برخی از آنها به صورت اتفاقی و تصادفی و نه با زمینه قبلی بوده، برخی دیگر برای حفط جان یا مال یا آبروی مسلمین و بیان احکام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با توجه به رعایت مصالح اسلام و مسلمین حضرت مشاوره و همکاری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آمار ارائه شده توسط یکی از نویسندگان،</w:t>
      </w:r>
      <w:r>
        <w:rPr>
          <w:rStyle w:val="FootnoteAnchor"/>
          <w:rtl w:val="true"/>
        </w:rPr>
        <w:footnoteReference w:id="828"/>
      </w:r>
      <w:r>
        <w:rPr>
          <w:rFonts w:ascii="IRNazanin" w:hAnsi="IRNazanin" w:eastAsia="IRNazanin"/>
          <w:color w:val="111111"/>
          <w:sz w:val="28"/>
          <w:sz w:val="28"/>
          <w:szCs w:val="28"/>
          <w:rtl w:val="true"/>
          <w:lang w:bidi="fa-IR"/>
        </w:rPr>
        <w:t xml:space="preserve">برای امیرالمؤمنین امام علی علیه السلام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همکاری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مستقیم خلفا در طول این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که چهار مورد علمی، هفده مورد شرعی و قضایی، و سیزده مورد امور دیگر مانند حکومتی و نظامی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حضور امام علی علیه السلام در شورای شش نفره با توجه به مدارک شیعه از روی اختیار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حضور در شورا برای گرفتن حق مشروع باشد، و امکان ظاهری آن نیز وجود داشته باشد، این شرکت، عاقلانه و منطقی نیز می تواند باشد، و راه بر خرده گیران نیز بسته می شود تا نگویند که چرا علی علیه السلام حضور در شورا را برای گرفتن حق خویش نپذیرفت؟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احتجاج امیرالمؤمنین علیه السلام با معاویه به بیعت مسلمانان با او، به جای احتجاج به نصوص امامت، بر پایه جدال احسن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روش، راه هر گونه بهانه جویی را بر معاویه بست، زیرا او، بیعت را به عنوان راه تعیین امام در باره خلفای پیشین پذیرفته بود؛ و اکنون می‌بایست به حکم همان منطق، امامت حضرت علی علیه السلام را پذیرا شود و تسلیم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اگر با نصوص امامت با وی احتجاج می‌کرد، معاویه می‌توانست به رفتار خلفای گذشته در تأویل نصوص خلافت و اعراض از آن‌ها </w:t>
      </w:r>
      <w:bookmarkStart w:id="836" w:name="pg5785_62045"/>
    </w:p>
    <w:p>
      <w:pPr>
        <w:pStyle w:val="BookText"/>
        <w:rPr/>
      </w:pPr>
      <w:bookmarkEnd w:id="836"/>
      <w:r>
        <w:rPr>
          <w:rFonts w:ascii="IRNazanin" w:hAnsi="IRNazanin" w:eastAsia="IRNazanin"/>
          <w:color w:val="111111"/>
          <w:sz w:val="28"/>
          <w:sz w:val="28"/>
          <w:szCs w:val="28"/>
          <w:rtl w:val="true"/>
          <w:lang w:bidi="fa-IR"/>
        </w:rPr>
        <w:t>استناد نماید، در آن صورت، احتجاج امام علیه السلام با او، وی را مغلوب و ملزم نمی‌ساخت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خامساً، رفتار عباس عموی پیامبر در بیعت با امام علی علیه السلام می تواند به معنای اعلام حمایت باشد نه دادن مشروعیت؛ همچنانکه سخن ایشان مبنی بر استعلام از پیامبر در مورد خلافت می تواند به این معنا باشد که آیا اهل بیت به حق خود می رسند یا خیر؟</w:t>
      </w:r>
    </w:p>
    <w:p>
      <w:pPr>
        <w:pStyle w:val="Heading3"/>
        <w:numPr>
          <w:ilvl w:val="2"/>
          <w:numId w:val="1"/>
        </w:numPr>
        <w:rPr/>
      </w:pPr>
      <w:bookmarkStart w:id="837" w:name="__RefHeading___Toc4301192_581953129"/>
      <w:bookmarkStart w:id="838" w:name="_Toc314"/>
      <w:bookmarkEnd w:id="837"/>
      <w:r>
        <w:rPr>
          <w:rtl w:val="true"/>
        </w:rPr>
        <w:t>ب</w:t>
      </w:r>
      <w:r>
        <w:rPr>
          <w:rtl w:val="true"/>
        </w:rPr>
        <w:t xml:space="preserve">) </w:t>
      </w:r>
      <w:r>
        <w:rPr>
          <w:rtl w:val="true"/>
        </w:rPr>
        <w:t>رفتار صحابه</w:t>
      </w:r>
      <w:bookmarkEnd w:id="838"/>
    </w:p>
    <w:p>
      <w:pPr>
        <w:pStyle w:val="BookText"/>
        <w:rPr/>
      </w:pPr>
      <w:r>
        <w:rPr>
          <w:rFonts w:ascii="IRNazanin" w:hAnsi="IRNazanin" w:eastAsia="IRNazanin"/>
          <w:color w:val="111111"/>
          <w:sz w:val="28"/>
          <w:sz w:val="28"/>
          <w:szCs w:val="28"/>
          <w:rtl w:val="true"/>
          <w:lang w:bidi="fa-IR"/>
        </w:rPr>
        <w:t>از جمله دلایل اهل سنت بر مشروعیت راه انتخاب آن است که در صدر اسلام، صحابه پیامبر از این طریق برای تعیین جانشین پیامبر و امام استفاده کردند و اعتراض و انکاری نسبت به این شیوه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بعد از وفات پیامبر و کشته شدن عثمان، به اختیار امام و عقد بیعت با او پرداختند بدون آنکه منکری باشد؛ پس اجماع است بر اینکه انتخاب و عقد بیعت، راه تعیین امام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جمع شدن گروهی از صحابه پس از رحلت پیامبر در سقیفه بنی ساعده و انتخاب ابوبکر به عنوان جانشین رسول خدا، اتفاق افتاده و تاریخ آن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 چند نکته محل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که در سقیفه بنی ساعده شکل گرفت، بخش بسیار کوچکی از صحابه را شامل شده بود، یعنی گروهی از افراد قبیله خزرج و اوس، که در ادامه این اجتماع، چند نفر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است که بقیه صحابه کجا بودند؟ چرا بقیه دعوت نشدند؟ آیا آنان از اهل حلّ و عقد محسوب نمی شدند؟ آیا نسبت به</w:t>
      </w:r>
      <w:bookmarkStart w:id="839" w:name="pg5785_62046"/>
    </w:p>
    <w:p>
      <w:pPr>
        <w:pStyle w:val="BookText"/>
        <w:rPr/>
      </w:pPr>
      <w:bookmarkEnd w:id="839"/>
      <w:r>
        <w:rPr>
          <w:rFonts w:ascii="IRNazanin" w:hAnsi="IRNazanin" w:eastAsia="IRNazanin"/>
          <w:color w:val="111111"/>
          <w:sz w:val="28"/>
          <w:sz w:val="28"/>
          <w:szCs w:val="28"/>
          <w:rtl w:val="true"/>
          <w:lang w:bidi="fa-IR"/>
        </w:rPr>
        <w:t>امر خلافت بی تفاوت بودند؟ و یا مسئله برای آنان در ابتدا روشن بود و مشکلی در مورد خلیفه پیامبر نداشتند؟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ابتدایی و با رغبت حکم و نتیجه سقیفه از طرف سایر صحابه و عدم مخالفت آنان با محصول سقیفه، نه تنها دلیلی ندارد، بلکه بنابر شواهد تاریخی، عده ای از صحابه اعتراض کرده و بر ضدّ این حکم سخن گفتند و نصوص خلافت امام علی علیه السلام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ها علنی و در جمع مسلمانان و در مسجد النبی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ثبت شده است که برخی صحابه از جمله عباس عموی پیامبر، زبیر بن عوام، سعد بن عباده، امام علی بن ابی طالب، و بنی هاشم در ابتدا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که تا پایان عمر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بنی هاشم نیز تا رحلت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مورخان اهل سنت تاریخ رحلت ایشان را شش ماه پس از رحلت پیامبر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عدم مخالفت با یک جریان لزوماً به معنای قبول آن نیست، بلکه می تواند به علت مصلحتی بالاتر و مهم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امیرالمؤمنین امام علی علیه السلام حفظ اسلام و رعایت مصلحت مسلمین را سزاورتر از مقابله و ستیز برای گرفتن حق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عَلِمْتُمْ أَنِّی أَحَقُّ النَّاسِ بِهَا مِنْ غَیرِی وَ وَ اللَّهِ لَأُسْلِمَنَّ مَا سَلِمَتْ أُمُورُ الْمُسْلِمِینَ وَ لَمْ یکنْ فِیهَا جَوْرٌ إِلَّا عَلَی خَاصَّةً الْتِمَاساً لِأَجْرِ ذَلِک وَ فَضْلِهِ وَ زُهْداً فِیمَا تَنَافَسْتُمُوهُ مِنْ زُخْرُفِهِ وَ زِبْرِجِه؛ همانا می‌دانید که سزاوارتر از دیگران به خلافت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داده‌اید گردن می‌نهم، تا هنگامی که اوضاع مسلمین رو براه باشد، و از هم نپاشد، و جز من به دیگری ستم نشود، و پاداش این گذشت و سکوت و فضیلت را از خدا انتظار دارم</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840" w:name="__RefHeading___Toc4301194_581953129"/>
      <w:bookmarkStart w:id="841" w:name="_Toc315"/>
      <w:bookmarkEnd w:id="840"/>
      <w:r>
        <w:rPr>
          <w:rtl w:val="true"/>
        </w:rPr>
        <w:t>ج</w:t>
      </w:r>
      <w:r>
        <w:rPr>
          <w:rtl w:val="true"/>
        </w:rPr>
        <w:t xml:space="preserve">) </w:t>
      </w:r>
      <w:r>
        <w:rPr>
          <w:rtl w:val="true"/>
        </w:rPr>
        <w:t>تعارض نصوص امامت</w:t>
      </w:r>
      <w:bookmarkEnd w:id="8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متکلمان اهل سنت بر تعارض نصوص امامت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نصوصی که بر خلافت ابوبکر نقل شده اشاره کرده و بیعت را تمام کننده این اختلاف دانسته اند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ایجی در این زمینه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النصوص التی تمسکوا بها فی إمامة علی رضی اللّه عنه معارضة بالنصوص الدالة علی إمامة أبی بکر؛</w:t>
      </w:r>
      <w:r>
        <w:rPr>
          <w:rStyle w:val="FootnoteAnchor"/>
          <w:rtl w:val="true"/>
        </w:rPr>
        <w:footnoteReference w:id="834"/>
      </w:r>
      <w:r>
        <w:rPr>
          <w:rFonts w:ascii="IRNazanin" w:hAnsi="IRNazanin" w:eastAsia="IRNazanin"/>
          <w:color w:val="111111"/>
          <w:sz w:val="28"/>
          <w:sz w:val="28"/>
          <w:szCs w:val="28"/>
          <w:rtl w:val="true"/>
          <w:lang w:bidi="fa-IR"/>
        </w:rPr>
        <w:t>این نصوصی که به آنها در امامت علی علیه السلام تمسک کرده اند معارض است با نصوصی که دلالت بر امامت ابوبکر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نصوص ارائه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و قرطاس أکتب کتابا لا یختلف فیه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نقیلک و لا نستقیلک، قدمک رسول اللّه فلا نؤخرک، رضیک لدیننا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ابوبکر هنگام بیماری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فرضیناک لدنیانا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این بیان بسیار موهن و سست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مبنای اهل سنت در تعارض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استدلال عامه برای خلافت ابوبکر، اجماع صحابه و اهل حلّ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انعقاد سقیفه و انتخاب ابوبکر توسط صحابه را به عدم نص بر خلافت کسی از طرف پیامبر مستند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نصوص ادعایی در مورد خلافت ابوبکر فقط از طریق اهل سنت نقل شده است و شیعه آن را قبول ندارد؛ در حالی که اخبار و نصوص وارد شده پیرامون خلافت و امامت امام علی علیه السلام هم در کتب شیعه و هم اهل سنت موجود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نصوص ادعایی با روایات دالّ بر عدم وجود نص بر خلافت ابوبکر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أستخلف فقد استخلف </w:t>
      </w:r>
    </w:p>
    <w:p>
      <w:pPr>
        <w:pStyle w:val="BookText"/>
        <w:rPr/>
      </w:pPr>
      <w:r>
        <w:rPr>
          <w:rFonts w:ascii="IRNazanin" w:hAnsi="IRNazanin" w:eastAsia="IRNazanin"/>
          <w:color w:val="111111"/>
          <w:sz w:val="28"/>
          <w:sz w:val="28"/>
          <w:szCs w:val="28"/>
          <w:rtl w:val="true"/>
          <w:lang w:bidi="fa-IR"/>
        </w:rPr>
        <w:t>من هو خیر منی أبو بکر و إن أترک فقد ترک من هو خیر منی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پیشنهاد شد کسی را به جانشینی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تعیین کنم، کسی که از من بهتر بود؛ یعنی ابوبکر جانشین تعیین کرد، و اگر جانشین تعیین نکنم کسی که از من بهتر بود؛ یعنی پیامبر صلی الله علیه و آله جانشین تعیین نکرد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رابعاً، نصوص ارائه شده دارای دلالت صریح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نصوص مربوط به امام علی علیه السلام الفاظ و واژگان روشنی مانند ولایت و خلافت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شواهد تاریخی صدر اسلام و عدم احتجاج به این روایات نشان می دهد نصی بر خلافت ابوبکر وجود ندارد و این روایات مجعول است؛ازجمله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منصوص بود، ابوبکر در سقیفه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این دو نفر یعنی عمر و ابوعبیده بیعت کنید، زیرا این سخن مناقض با کلام و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منصوص بود؛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پیامبر پرسیده بودم امر امامت پس از وی از آن چه کسی است، تا در این باره نزاعی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مهم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نص روشن و آشکاری وجود داشت، چگونه ممکن است صحابه عموماً آن را نادیده بگیرند و خلافت ابوبکر را بپذیرند؟ آیا می توان گفت عموم صحابه به دین پشت کردند؟ همه آنها با علی دشمن بودند؟ همه آنها دین را فدای خواست و امیال خود کردند؟ عموم آنها نفاق داشتند؟ اطرافیان پیامبر عموماً منافق یا هواپرست بودند؟ تکیه گاه پیامبر و حامیان دین خدا افرادی سست ایمان و دنیا پرست بودند؟ در حالی که در قرآن کریم مدح آنها شده است و خداوند در بیعت رضوان بر ایمان آنها مهر تأیید زده و رضایت خود را از آنها اعلام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 فَعَلِمَ ما فی قُلُوبِهِمْ فَأَنْزَلَ السَّکینَةَ عَلَیهِمْ وَ أَثابَهُمْ فَتْحاً قَریباً؛ خداوند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زیر آن درخت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ایمان و </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می‌دانست؛ از این رو آرامش را بر دلهایشان نازل کرد و پیروزی نزدیکی به عنوان پاداش نصیب آنها فرمود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ارزیابی رفتار صحابه مناسب است به نکاتی اشاره شود تا روشن شود مخالفت بسیاری از صحابه با خلافت امیرالمؤمنین امام علی علیه السلام امر غریبی نمی تواند باشد؛ چنانچه آنها نسبت به حکم خدا و دستورات پیامبر نیز در مواردی مخالفت عمومی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با همه احترامی که برای مسلمانان صدر اسلام و صحابه پیامبر قائل است، بر این باور است که از منظر قرآن صحابه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مسلمان ثابت قدم که در آزمایش های متعدد و گوناگون الهی نمره قبولی گرفتند؛</w:t>
      </w:r>
      <w:r>
        <w:rPr>
          <w:rStyle w:val="FootnoteAnchor"/>
          <w:rtl w:val="true"/>
        </w:rPr>
        <w:footnoteReference w:id="83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کوتاهی کرده و مورد عتاب و سرزنش واقع شدند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مثلا به خاطر تجارت و امور لهو پیامبر را هنگام نماز رها کردند؛</w:t>
      </w:r>
      <w:r>
        <w:rPr>
          <w:rStyle w:val="FootnoteAnchor"/>
          <w:rtl w:val="true"/>
        </w:rPr>
        <w:footnoteReference w:id="840"/>
      </w:r>
      <w:r>
        <w:rPr>
          <w:rFonts w:ascii="IRNazanin" w:hAnsi="IRNazanin" w:eastAsia="IRNazanin"/>
          <w:color w:val="111111"/>
          <w:sz w:val="28"/>
          <w:sz w:val="28"/>
          <w:szCs w:val="28"/>
          <w:rtl w:val="true"/>
          <w:lang w:bidi="fa-IR"/>
        </w:rPr>
        <w:t>و حتی هشدار نسبت به ارتداد آنها داده شده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تصریح می کند برخی افراد که اعلام کرده اند ایمان آورده اند، خدعه کرده و واقعاً ایمان نیاورده اند؛</w:t>
      </w:r>
      <w:r>
        <w:rPr>
          <w:rStyle w:val="FootnoteAnchor"/>
          <w:rtl w:val="true"/>
        </w:rPr>
        <w:footnoteReference w:id="842"/>
      </w:r>
      <w:r>
        <w:rPr>
          <w:rFonts w:ascii="IRNazanin" w:hAnsi="IRNazanin" w:eastAsia="IRNazanin"/>
          <w:color w:val="111111"/>
          <w:sz w:val="28"/>
          <w:sz w:val="28"/>
          <w:szCs w:val="28"/>
          <w:rtl w:val="true"/>
          <w:lang w:bidi="fa-IR"/>
        </w:rPr>
        <w:t>اینها را ظاهراً می توان مسلمان نامید، ولی مؤمن نیستند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اینان همان منافقینی هستند که در بین مسلمانان حضور دارند و مؤمنان از هویت واقعی و نفاق درونی </w:t>
      </w:r>
    </w:p>
    <w:p>
      <w:pPr>
        <w:pStyle w:val="BookText"/>
        <w:rPr/>
      </w:pPr>
      <w:r>
        <w:rPr>
          <w:rFonts w:ascii="IRNazanin" w:hAnsi="IRNazanin" w:eastAsia="IRNazanin"/>
          <w:color w:val="111111"/>
          <w:sz w:val="28"/>
          <w:sz w:val="28"/>
          <w:szCs w:val="28"/>
          <w:rtl w:val="true"/>
          <w:lang w:bidi="fa-IR"/>
        </w:rPr>
        <w:t>آنها آگاه نبوده و آنان را از خود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حَوْلَکمُ مِّنَ الْأَعْرَابِ مُنَافِقُونَ</w:t>
      </w:r>
    </w:p>
    <w:p>
      <w:pPr>
        <w:pStyle w:val="BookText"/>
        <w:rPr/>
      </w:pPr>
      <w:r>
        <w:rPr>
          <w:rFonts w:ascii="Amiri" w:hAnsi="Amiri" w:eastAsia="Amiri" w:cs="Amiri"/>
          <w:color w:val="111111"/>
          <w:sz w:val="28"/>
          <w:sz w:val="28"/>
          <w:szCs w:val="28"/>
          <w:rtl w:val="true"/>
          <w:lang w:bidi="ar-SA"/>
        </w:rPr>
        <w:t>وَ مِنْ أَهْلِ الْمَدِینَةِ مَرَدُواْ عَلی النِّفَاقِ لَا تَعْلَمُهُمْ نحَْنُ نَعْلَمُهُمْ سَنُعَذِّبهُُم مَّرَّتَینْ‌ِ ثمُ‌َّ یرَدُّونَ إِلی عَذَابٍ عَظِیم؛</w:t>
      </w:r>
      <w:r>
        <w:rPr>
          <w:rStyle w:val="FootnoteAnchor"/>
          <w:rtl w:val="true"/>
        </w:rPr>
        <w:footnoteReference w:id="844"/>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نمی‌شناسی، ولی ما آنها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آنها را دو بار مجازات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در متون حدیثی اهل سنت از زبان پیامبر آمده است که اینان به عنوان صحابه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در یکی از جنگ ها بین فردی از مهاجران و فردی از انصار نزاعی رخ داد؛ هر یک از آن دو گروه خود از مهاجران و انصار را فرا خواندند؛ پیامبر از این جریان مطلع شد و فرمود این شعارهای جاهلی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باز گردیم، عزیزها ذلیل ها را بیرون می کنند؛ سخن او به گوش پیامبر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اجازه بده گردن او را بزنم؛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لا یتحدث الناس أن محمدا یقتل أصحابه؛ او را رها کن تا مردم نگویند محمد اصحابش را می کشد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ارتداد برخی اصحاب پیامبر پس از رحلت ایشان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 من قبل از شما نزد حوض خواهم بود که مردانی از شما به سوی من آورده شده و سپس از من دورشان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لاتدری ما أحدثوا بعدک؛ تو نمی دانی که پس از تو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سحقاً سحقاً لمن غیّر بعدی؛ از رحمت خدا به دور باد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لاتدری مشوا علی</w:t>
      </w:r>
    </w:p>
    <w:p>
      <w:pPr>
        <w:pStyle w:val="BookText"/>
        <w:rPr/>
      </w:pPr>
      <w:r>
        <w:rPr>
          <w:rFonts w:ascii="IRNazanin" w:hAnsi="IRNazanin" w:eastAsia="IRNazanin"/>
          <w:color w:val="111111"/>
          <w:sz w:val="28"/>
          <w:sz w:val="28"/>
          <w:szCs w:val="28"/>
          <w:rtl w:val="true"/>
          <w:lang w:bidi="fa-IR"/>
        </w:rPr>
        <w:t>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نقل ها تصریح به ارتداد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ارتدوا علی ادبارهم القهقری</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علاء بن مسیب از پدرش نقل می کند که به براء بن عازب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که مصاحب پیامبر بودی و با او در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أخی إنک لا تدری ما أحدثنا بعده؛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ما بعد از پیامبر چه چیزهایی ایجاد کردیم</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تاریخ روشن می شود در مواردی بسیاری از صحابه حفظ جان و آسایش خود را بر پیامبر و حفظ دین ترجیح داده و نسبت به حضور در جنگ کوتاهی کرده و یا از جنگ فرار کردند؛ و حتی برخی از صحابه گاهی در برابر فرامین پیامبر واکنش منفی نشان داده 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واقعه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تُصْعِدُونَ وَ لَا تَلْوُنَ عَلی أَحَدٍ وَ الرَّسُولُ یدْعُوکمْ فی أُخْرَئکم؛</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کوه بالا میرفتید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در وسط بیابان پراکنده شدند و 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ماندگان نگاه نمی‌کردید، و پیامبر از پشت سر، شما را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حُنَینْ إِذْ أَعْجَبَتْکمْ کثرَْتُکمْ فَلَمْ تُغْنِ عَنکمْ شَیا وَ ضَاقَتْ عَلَیکمُ الْأَرْضُ بِمَا رَحُبَتْ ثمُ‌َّ وَلَّیتُم مُّدْبِرِین؛</w:t>
      </w:r>
      <w:r>
        <w:rPr>
          <w:rStyle w:val="FootnoteAnchor"/>
          <w:rtl w:val="true"/>
        </w:rPr>
        <w:footnoteReference w:id="849"/>
      </w:r>
      <w:r>
        <w:rPr>
          <w:rFonts w:ascii="IRNazanin" w:hAnsi="IRNazanin" w:eastAsia="IRNazanin"/>
          <w:color w:val="111111"/>
          <w:sz w:val="28"/>
          <w:sz w:val="28"/>
          <w:szCs w:val="28"/>
          <w:rtl w:val="true"/>
          <w:lang w:bidi="fa-IR"/>
        </w:rPr>
        <w:t xml:space="preserve">و در روز حنین در آن هنگام که فزونی جمعیتتان شما را مغرور ساخت،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 دردتان نخورد و زمین با همه وسعتش بر شما تنگ شده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فرمان پیامبر در صلح حدیبیه؛ بخاری نقل کرده است که وقتی کار صلح در </w:t>
      </w:r>
    </w:p>
    <w:p>
      <w:pPr>
        <w:pStyle w:val="BookText"/>
        <w:rPr/>
      </w:pPr>
      <w:r>
        <w:rPr>
          <w:rFonts w:ascii="IRNazanin" w:hAnsi="IRNazanin" w:eastAsia="IRNazanin"/>
          <w:color w:val="111111"/>
          <w:sz w:val="28"/>
          <w:sz w:val="28"/>
          <w:szCs w:val="28"/>
          <w:rtl w:val="true"/>
          <w:lang w:bidi="fa-IR"/>
        </w:rPr>
        <w:t>حدیبیه تمام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فانحروا ثم احلقوا؛ برخیزید و قربانی و حلق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 به خدا قسم هیچ کس دستور پیامبر را انجام نداد؛ پیامبر به نزد ام سلمه رفت و به او این ماجرا را گفت؛ ام سلمه عرض کرد شما خودتان اول انجام دهید بدون آنکه با کسی حرفی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 چنین دیدند با ناراحتی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کاد بعضهم یقتل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انجام دادند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نسبت به حضور در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 وَ کرِهُواْ أَن یجَُاهِدُواْ بِأَمْوَالهِِمْ وَ أَنفُسِهِمْ فی سَبِیلِ اللَّهِ وَ قَالُواْ لَا تَنفِرُواْ فی الحَْرِّ قُلْ نَارُ جَهَنَّمَ أَشَدُّ حَرًّا لَّوْ کاَنُواْ یفْقَهُون؛</w:t>
      </w:r>
      <w:r>
        <w:rPr>
          <w:rStyle w:val="FootnoteAnchor"/>
          <w:rtl w:val="true"/>
        </w:rPr>
        <w:footnoteReference w:id="851"/>
      </w:r>
      <w:r>
        <w:rPr>
          <w:rFonts w:ascii="IRNazanin" w:hAnsi="IRNazanin" w:eastAsia="IRNazanin"/>
          <w:color w:val="111111"/>
          <w:sz w:val="28"/>
          <w:sz w:val="28"/>
          <w:szCs w:val="28"/>
          <w:rtl w:val="true"/>
          <w:lang w:bidi="fa-IR"/>
        </w:rPr>
        <w:t xml:space="preserve">تخلّف‌جویان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خوشحال شدند و کراهت داشتند که با اموال و جان های خود، در راه خدا جهاد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از این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حکم طلاق؛ از عبدالله بن عباس نقل شده است که در زمان پیامبر و نیز ابوبکر و ابتدای زمان عمر سه طلاق در یک دفعه حکم یک طلاق را داشت؛ ولی در زمان عمر حکم سه طلاق پیدا کرد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متعه حج؛ افرادی که به حج می رفتند بین عمره تمتع و حج تمتع اجازه داشتند از همسران خود تمتع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را حرام کرد</w:t>
      </w:r>
      <w:r>
        <w:rPr>
          <w:rFonts w:eastAsia="IRNazanin" w:cs="IRNazanin"/>
          <w:color w:val="111111"/>
          <w:sz w:val="28"/>
          <w:szCs w:val="28"/>
          <w:rtl w:val="true"/>
          <w:lang w:bidi="fa-IR"/>
        </w:rPr>
        <w:t>.</w:t>
      </w:r>
      <w:r>
        <w:rPr>
          <w:rStyle w:val="FootnoteAnchor"/>
          <w:rtl w:val="true"/>
        </w:rPr>
        <w:footnoteReference w:id="85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ازدواج موقت؛ در این که ازدواج موقت در قرآن مطرح شده و جایز دانسته شده است سخنی نیست؛</w:t>
      </w:r>
      <w:r>
        <w:rPr>
          <w:rStyle w:val="FootnoteAnchor"/>
          <w:rtl w:val="true"/>
        </w:rPr>
        <w:footnoteReference w:id="854"/>
      </w:r>
      <w:r>
        <w:rPr>
          <w:rFonts w:ascii="IRNazanin" w:hAnsi="IRNazanin" w:eastAsia="IRNazanin"/>
          <w:color w:val="111111"/>
          <w:sz w:val="28"/>
          <w:sz w:val="28"/>
          <w:szCs w:val="28"/>
          <w:rtl w:val="true"/>
          <w:lang w:bidi="fa-IR"/>
        </w:rPr>
        <w:t>اما عمر بن الخطاب این نوع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روایات </w:t>
      </w:r>
    </w:p>
    <w:p>
      <w:pPr>
        <w:pStyle w:val="BookText"/>
        <w:rPr/>
      </w:pPr>
      <w:r>
        <w:rPr>
          <w:rFonts w:ascii="IRNazanin" w:hAnsi="IRNazanin" w:eastAsia="IRNazanin"/>
          <w:color w:val="111111"/>
          <w:sz w:val="28"/>
          <w:sz w:val="28"/>
          <w:szCs w:val="28"/>
          <w:rtl w:val="true"/>
          <w:lang w:bidi="fa-IR"/>
        </w:rPr>
        <w:t>متعددی را نقل می کند که این نوع ازدواج در زمان پیامبر جایز بوده و پس از ایشان ممنوع شده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 اللَّهِ وَسَلَمَةَ بْنِ الأَکوَعِ قَالاَ خَرَجَ عَلَینَا مُنَادِی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لَکمْ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نَضْرَةَ قَالَ کنْتُ عِنْدَ جَابِرِ بْنِ عَبْدِ اللَّهِ فَأَتَاهُ آتٍ فَقَالَ ابْنُ عَبَّاسٍ وَابْنُ الزُّبَیرِ اخْتَلَفَا فِی الْمُتْعَتَینِ فَقَالَ جَابِرٌ 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عَنْهُمَا عُمَرُ فَلَمْ نَعُدْ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عَبْدُ اللَّهِ بْنُ شَقِیقٍ کانَ عُثْمَانُ ینْهَی عَنِ الْمُتْعَةِ وَکانَ عَلِی یأْمُرُ بِهَا فَقَالَ عُثْمَانُ لِعَلِی کلِمَةً ثُمَّ قَالَ عَلِی لَقَدْ عَلِمْتَ أَنَّا قَدْ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أَجَلْ وَلَکنَّا کنَّا خَائِفِینَ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کتاب الحج، باب جواز التمتع، 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آنچه بیان شد روشن شد متأسفانه صحابه پیامبر در طول حیات رسول خدا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موارد گوناگون رفتار ناصواب داشتند و حتی مورد توبیخ قرآن نیز قرار گرفتند و از چنین افرادی پشت کردن به حرف پیامبر بعد از رحلت ایشان دور از ذهن نیست؛ همانگونه که اتفاق افتاد و یکی از موارد رد کردن سخن پیامبر، نپذیرفتن وصیت ایشان در مورد خلافت و جانشینی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شد که این انکار چه مراحلی را پشت سر گذاشت و تصمیم گروهی خاص تعیین کننده برای همه مسلمانان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امامت امام علی علیه السلام احتجاجاتی از سوی ایشان یا برخی صحابه انجام شده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علی علیه السلام برای رسیدن به حق خود می توانست بر علیه ابوبکر قیام کند؟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قرائن و شواهدی که اهل سنت بر عدم وجود نص ارائه کرده اند تمام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اهل سنت بر نظریه اختیار را بر پایه رفتار صحابه بیان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راه تعارض نصوص، روایات نص بر امامت امام علی علیه السلام را بی اثر دانست؟ دلیل اهل سنت را بیان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رها کردن نصوص امامت امام علی علیه السلام توسط صحابه پیامبر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روایت و تاریخ چه تخلفاتی از صحابه نسبت به فرمایشات پیامبر ثبت شده است؟</w:t>
      </w:r>
    </w:p>
    <w:p>
      <w:pPr>
        <w:pStyle w:val="BookText"/>
        <w:rPr/>
      </w:pPr>
      <w:r>
        <w:rPr>
          <w:rFonts w:ascii="IRNazanin" w:hAnsi="IRNazanin" w:eastAsia="IRNazanin"/>
          <w:color w:val="111111"/>
          <w:sz w:val="28"/>
          <w:sz w:val="28"/>
          <w:szCs w:val="28"/>
          <w:rtl w:val="true"/>
          <w:lang w:bidi="fa-IR"/>
        </w:rPr>
        <w:t>منابع بیشتر مطالعاتی</w:t>
      </w:r>
    </w:p>
    <w:p>
      <w:pPr>
        <w:pStyle w:val="BookText"/>
        <w:rPr/>
      </w:pPr>
      <w:r>
        <w:rPr>
          <w:rFonts w:ascii="IRNazanin" w:hAnsi="IRNazanin" w:eastAsia="IRNazanin"/>
          <w:color w:val="111111"/>
          <w:sz w:val="28"/>
          <w:sz w:val="28"/>
          <w:szCs w:val="28"/>
          <w:rtl w:val="true"/>
          <w:lang w:bidi="fa-IR"/>
        </w:rPr>
        <w:t>امامت در بینش اسلامی، علی ربانی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قاضی نورالله شوشتری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المراجعات، عبدالحسین شرف الدین</w:t>
      </w:r>
      <w:r>
        <w:rPr>
          <w:rFonts w:eastAsia="IRNazanin" w:cs="IRNazanin"/>
          <w:color w:val="111111"/>
          <w:sz w:val="28"/>
          <w:szCs w:val="28"/>
          <w:rtl w:val="true"/>
          <w:lang w:bidi="fa-IR"/>
        </w:rPr>
        <w:t xml:space="preserve">. </w:t>
      </w:r>
      <w:bookmarkStart w:id="842" w:name="pg5785_62055"/>
    </w:p>
    <w:p>
      <w:pPr>
        <w:pStyle w:val="Heading2"/>
        <w:numPr>
          <w:ilvl w:val="1"/>
          <w:numId w:val="1"/>
        </w:numPr>
        <w:rPr/>
      </w:pPr>
      <w:bookmarkStart w:id="843" w:name="__RefHeading___Toc4301196_581953129"/>
      <w:bookmarkStart w:id="844" w:name="_Toc316"/>
      <w:bookmarkEnd w:id="842"/>
      <w:bookmarkEnd w:id="843"/>
      <w:r>
        <w:rPr>
          <w:rtl w:val="true"/>
        </w:rPr>
        <w:t>کتابنامه</w:t>
      </w:r>
      <w:bookmarkEnd w:id="844"/>
    </w:p>
    <w:p>
      <w:pPr>
        <w:pStyle w:val="Heading3"/>
        <w:numPr>
          <w:ilvl w:val="2"/>
          <w:numId w:val="1"/>
        </w:numPr>
        <w:rPr/>
      </w:pPr>
      <w:bookmarkStart w:id="845" w:name="__RefHeading___Toc4301198_581953129"/>
      <w:bookmarkStart w:id="846" w:name="_Toc317"/>
      <w:bookmarkEnd w:id="845"/>
      <w:r>
        <w:rPr>
          <w:rtl w:val="true"/>
        </w:rPr>
        <w:t>الف</w:t>
      </w:r>
      <w:r>
        <w:rPr>
          <w:rtl w:val="true"/>
        </w:rPr>
        <w:t xml:space="preserve">) </w:t>
      </w:r>
      <w:r>
        <w:rPr>
          <w:rtl w:val="true"/>
        </w:rPr>
        <w:t>کتاب‌ها</w:t>
      </w:r>
      <w:bookmarkEnd w:id="84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 و التشیع، قزوینی، سید امیر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 قم،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عقاید، مصباح یزدی، محمد 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سازمان تبلیغات اسلامی، تهران، سال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 مکارم شیرازی، ناصر،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نسل جوان، قم، سال</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الأفکار فی أصول الدین، آمدی، سیف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قاهره، سال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تحقیق احمد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بالنصوص و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بیروت،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احمد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 مشهد،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چاپ اول،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 قاضی نور الله، مرعشی شوشتری،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تعلیقات از آیت الله العظمی مرعشی نجفی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 مرعشی، قاضی نورالله،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مقدمه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السلطانیة، ماوردی، ابو الحسن علی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قاهره،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العربی، محمد بن عبدالله بن ابوبکر،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دارالجیل،بیروت،سال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جصاص، احمد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قمحاوی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فنای مقربان، جوادی آملی، عبدالله،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قم، سال</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أصول الدین، رازی، فخرالدین،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الکلیات الأزهریة، قاهره، سال</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 الی تفسیر القرآن، سبزواری نجفی، محمد بن حبیب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الطالبین إلی نهج المسترشدین، فاضل مقداد،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 قم،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تحقیق سید مهدی رجائی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إلی قواطع الأدلة فی أول الاعتقاد، جوینی، عبدالملک،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از زکریا عمیراث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 إلی معرفة الحق، حلبی، ابو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 تحقیق ابراهیم بهادری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 اللاهوت فی نقد شرح الیاقوت، عبیدلی، سید عمید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 تهران، سال</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تصحیح علی اکبر ضیایی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بغدادی، عبدالغاهر،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 بیروت، سال</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ابراهیم محمد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 فیض کاشانی،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 سال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سوم،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 تصحیح و مقدمه از سید جلال الدین آشتیانی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 فی تفسیر القرآن، طیب، سید عبد الحسین،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تهران،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 شرح واجب الاعتقاد، فاضل مقداد،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 تحقیق ضیاء الدین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 و بیانه، درویش، محیی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الارشاد، سوریه،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الهادی إلی طریق الرشاد،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سال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الاعتقاد، غزالی، ابو حامد،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 شرتونی، سعید الحوزی،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قم،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علی هدی الکتاب و السنة و العقل، سبحانی،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الإسلامیة، قم،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 حسینی تهرانی،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مشهد،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بینش اسلامی، ربانی گلپایگانی،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 قم،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النص، فیصل نور، سال</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مقدمه سعد بن عبدالله الحمید و عثمان 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عصمت امامان در قرآن، کاردان، 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قم، سال</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 صافی گلپایگانی، لطف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حضرت معصومه، قم، سال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موسوی شفتی، سید اسدالله،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حجة الإسلام الشفتی، اصفهان،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تحقیق سید مهدی رجائی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 أسرار التأویل، بیضاوی، عبدالله بن عمر،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تحقیق محمد عبد الرحمن المرعشلی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الجلالیة فی شرح الفصول النصیریة، فاضل مقداد،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مشهد،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 تحقیق علی حاجی آبادی و عباس جلالی 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الملکوت فی شرح الیاقوت،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قم،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 حسینی همدانی، سید محمد حسین،ناشر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لطفی، تهران،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 تحقیق محمد باقر بهبودی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 نراقی، ملا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 تهران، سال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 فی المذاهب و المختارات،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مع شرحیه النافع یوم الحشر و مفتاح الباب، علامه حلی،حسن بن یوسف بن علی بن مطهر،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بن مخدوم حسینی،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اسلامی، تهران، سال</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اول، مقدمه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اسلامی، تهران، سال</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مجلسی،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التفسیر، اندلسی، ابوحیان محمد بن یوسف،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محمد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 سبحانی،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 قم، سال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عقائد الإمامیة، خرازی، سید محسن،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أبو الفداء إسماعیل بن عمر بن کثیر القرشی الدمشقی، اسماعیل بن عمرو،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چاپ 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 اسلامی، طباطبایی،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بحرانی، سیدهاشم،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تجربه نبوی، سروش، عبدالکریم،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صراط، تهران،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فضائل آل محمّد صلّی الله علیهم، صفار،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آیت الله مرعشی نجفی، قم،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نجفی، محمد جواد، آلاء الرحمن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قم،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 طالقانی،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 تهران،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العقائد و معدن الفوائد، یمانی، علی بن ولید،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 الدین، بیروت،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دوم،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دکتر عارف تامر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 ابن خلدون، عبدالرحمان،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سال</w:t>
      </w:r>
      <w:r>
        <w:rPr>
          <w:rFonts w:ascii="IRNazanin" w:hAnsi="IRNazanin" w:eastAsia="IRNazanin"/>
          <w:color w:val="111111"/>
          <w:sz w:val="28"/>
          <w:sz w:val="28"/>
          <w:szCs w:val="28"/>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دوم، تحقیق خلیل شحادة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یعقوبی، احمد بن أبی یعقوب بن جعفر بن وهب واضح الکاتب العباسی،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طبری، أبوجعفر محمد بن جریر،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چاپ دوم،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کلام در ایران و جهان، حلبی، علی اصغر،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 تهران، سال</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حسینی استرآبادی، سید شرف الدین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 جامعه مدرسین حوزه علمیه ،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بی تا،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شیخ آغابزرگ تهرانی و تحقیق احمد قصیرعاملی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 ابن عاشور، محمد بن طاهر،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التاریخ العربی،بیروت،بی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 مصطفوی،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 تهران، سال</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محمد بن أحمد بن عثمان الذهبی،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تحقیق زکریا عمیرات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تسلیک النفس الی حظیرة القدس،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 قم،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اول، تحقیق فاطمه رمضانی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المراجعات و تفنید المکابرات، میلانی، سید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الإسلامیة، قم، سال</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جرجانی، میر سید شریف،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تهران،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اثنا عشری، حسینی شاه عبدالعظیمی، حسین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میقات، تهران،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عبدالرحمن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نزار مصطفی الباز، عربستان سعودی،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محمد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الفداء إسماعیل بن عمر بن کثیر القرشی الدمشقی، اسماعیل بن عمرو،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منشورات محمد علی بیضون،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شبر، سید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للطباعة و النشر، بیروت،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المجید،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مرکزانتشارات دفتر تبلیغات اسلامی، قم، سال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ایازی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المراغی، مراغی، احمد بن مصطفی،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الوسیط للقرآن الکریم، طنطاوی، سید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مصر،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تسنیم، جوادی آملی، عبدالله،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قم،سال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 حقی، بروسوی اسماعیل،ناشر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 شریف لاهیجی،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داد، تهران، سال</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چاپ اول، تحقیق میر جلال الدین حسینی 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القرآن و رغائب الفرقان، نیشابوری، نظام الدین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زکریا عمیرات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علی بن ابراهیم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قم، سال</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چهارم،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 وحی القرآن، فضل الله،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الملاک للطباعة و النشر،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 الصادقین فی الزام المخالفین، کاشانی، ملا فتح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محمد حسن علمی، تهران، سال</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مکارم شیرازی، ناصر،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تهران، سال</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تفسیرالجلالین، محلی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النور للمطبوعات، بیروت،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 المعروف بنقد المحصل، طوسی، خواجه نصیرالدین،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الاوائل و تلخیص الدلائل، باقلانی، ابوبکر،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بیروت،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لقواعد التوحید، حنفی ماتریدی، ابوالثناء،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الإسلامی، بیروت، سال</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چاپ اول، تحقیق عبدالحمید ترکی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 فی أحادیث الرسول، مجدالدین أبوالسعادات المبارک بن محمد الجزری ابن الأثیر،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الحلوانی – مطبعة الملاح – مکتبة دار البیان، سال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چاپ اول،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الأرنؤوط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 طبری، أبوجعفر محمد بن جریر،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بیروت،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سنن الترمذی، محمد بن عیسی أبو عیسی الترمذی السلمی،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 قرطبی، محمد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تهران، 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زیر نظر دکتر یزدی مطلق، امامت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دیدگاههای امامیه، معتزله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 مشهد،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قم،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فی تفسیر القرآن، ثعالبی، عبدالرحمن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معوض و شیخ عادل احمد عبدالموجود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جودت علی کسّار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حیدری، سید کمال، بحث حول الامامه،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 قم،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إلهیات الشرح الجدید للتجرید، اردبیلی،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چاپ دوم، تحقیق احمد عابدی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معرفت، زهادت، عبدالمجید،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اسلامی،تهران،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 اردبیلی،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 قم،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سوم،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صادق حسن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مجلسی،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قرآن کریم، مرکز فرهنگ ومعارف 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کتاب، قم، سال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 امینی،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قم، سال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بیست و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تفسیر المأثور، سیوطی،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 قم، سال</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علم الکلام، سید 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تحقیق سید احمد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راهنماشناسی، مصباح یزدی، محمد 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 سال</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 حسن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تهران،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حوزه علمیه قم، قم،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 سید 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قم،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 تحقیق سید مهدی رجائی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فیض کاشانی، فیض کاشانی،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شهید مطهری، تهران،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آلوسی،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سالق</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 ابوالفتوح رازی، حسین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 مشهد،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مهدی ناصح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ابن جوزی، ابوالفرج عبدالرحمن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التفاسیر، کاشانی، ملا فتح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قم، سال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صبحی، احمد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النهضة العربیة، بیروت،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سلیمان بن أشعث بن إسحاق بن بشیر بن شداد بن عمرو الأزدی السَِّجِسْتانی، أبوداود،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صیدا–بیروت، بی تا،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 الکبری، بیهقی، أحمد بن الحسین بن علی بن موسی أبوبکر،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الباز، مکة المکرمة،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 دار قطنی البغدادی، علی بن عمر أبوالحسن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عبدالله هاشمی مانی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 دارمی، عبدالله بن عبدالرحمن أبومحمد،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 بشرح السیوطی و حاشیة السندی، أبوعبدالرحمن أحمد بن شعیب النسائی،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تطور کلام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غیبت تا خواجه نصیر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جبرئیلی، محمد صفر،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اسلامی،قم،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هشام، عبد الملک بن هشام الحمیری المعافری،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بی تا، تحقیق مصطفی السقا و ابراهیم الأبیاری و عبد الحفیظ شلبی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 سید 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الصادق، تهران، سال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دوم، تحقیق سید عبد الزهراء حسینی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 تجرید الاعتقاد، قوشچی، علاءالدین علی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قم،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أصول الکافی لصدر المتألهین، 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 تهران، سال</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محمد خواجوی و تحقیق علی عابدی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 الخمسة، قاضی عبدالجبار معتزلی،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 تعلیق از احمد بن حسین ابی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 تفتازانی، سعد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قاهره،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تفتازانی، سعد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مقدمه و تحقیق و تعلیق از دکتر عبدالرحمن عمیره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 ایجی، میر سید شریف،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قم، سال</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چاپ اول، تصحیح بدر الدین نعسانی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زاد المسافر، آشتیانی، سید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فروع الکافی مازندرانی، محمد هادی بن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محمد هادی بن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 النشر، قم، سال</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چاپ اول،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 جواد و درایتی، 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 حسکانی، عبیدالله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 تهران،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 طباطبایی،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اسلامی، قم،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چاپ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التمیمی البستی، محمد بن حبان بن أحمد أبوحاتم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سال</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چاپ دوم،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محمد بن إسماعیل، أبوعبدالله البخاری الجعفی،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الیمامة–بیروت،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بن الحجاج، أبوالحسین قشیری 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 بیاضی،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علی أهل الرفض و الضلال و الزندقة، هیتمی السعدی الأنصاری، شهاب الدین شیخ الإسلام أحمد بن محمد بن علی بن حجر ، أبوالعباس،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لبنان،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الترکی – کامل محمد الخراط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البصری الزهری، محمد بن سعد بن منیع أبوعبدالله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سال</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تحیقق إحسان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 تحقیق حسینی جلالی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 میر حامد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امام امیرالمومنین علی علیه السلام، اصفهان، سال</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 الإثنی عشریة، موسوی زنجانی، سید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الجعفریة،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قم،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ختم النبوة، الغامدی، احمد بن حمدان،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الطیبة، ریاض،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 علوی عاملی، میر سید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تهران،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تحقیق حامد ناجی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 قم،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الخلفاء، العسکری، نجم الدین جعفر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بیروت،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شرح صحیح البخاری، بدرالدین العینی، محمود بن أحمد الحنفی ، أبومحمد،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علم الکلام، آمدی، سیف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الادب، امینی، عبدالحسین،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قم،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 ابن قتیبه، ابن قتیبه، عبدالله بن مسلم،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دارالهلال،بیروت،سال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 نعمانی، ابی زینب محمد بن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تهران، سال</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طوسی،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قم،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 عسقلانی الشافعی، احمد بن علی بن حجر أبوالفضل،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سال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أبوالفضل العسقلانی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 شوکانی،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دار الکلم الطیب، دمشق، بیروت،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امامت با دو رویکرد فلسفی و عرفانی، یثربی، سید یحیی،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پژوهشگاه فرهنگ و اندیشه اسلامی،قم،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البهیة فی شرح عقائد الإمامیة، محمد جمیل 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سال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 شاذلی، سید بن قطب بن ابراهیم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شرحا لجامع ا لصغیر، ثمال مناوی القاهری، زین الدین محمد المدعو بعبدالرؤوف الحدادی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التجاریة الکبری، مصر، سال</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العقائد، طوسی، خواجه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فی علم الکلام، بحرانی، ابن میثم،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قم، سال</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دوم، تحقیق سید احمد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ابن کثیر، عزالدین أبو الحسن علی بن ابی الکرم،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کلینی، محمد بن یعقوب،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غوامض التنزیل، زمخشری،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و عدة الأبرار، میبدی، رشیدالدین احمد بن ابی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تهران،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چاپ پنجم،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چهارم، تصحیح و مقدمه و تحقیق و تعلیقات از آیت الله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 ثعلبی نیشابوری، ابو اسحاق احمد بن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سال</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الأقوال و الأفعال، المتقی الهندی، علی بن حسام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سال</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 فیاض لاهیجی، عبدالرزاق،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سایه، تهران،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التاویل فی معانی التنزیل، بغدادی، علاءالدین علی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اللوامع الإلهیة، فاضل مقداد، قم، دفتر تبلیغات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طریحی، فخرالدین،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تهران، سال</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طبرسی،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تهران، سال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 با مقدمه محمد جواد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 نورالدین علی بن أبی بکر الهیثمی،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بازرگان،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بازرگان، تهران، سال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مطهری، 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التاویل، قاسمی، محمد جمال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عیون السود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الإلهیات، تلخیص از علی ربانی گلپایگانی، سبحانی،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قم، سال</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یازدهم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 فی تفسیر الکتاب العزیز، ابن عطیه اندلسی، عبدالحق بن غالب،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لبید لکشف معنی القرآن المجید، نووی جاوی، محمد بن عمر،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الصناوی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الجارودیة،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حاکم نیشابوری، أبو عبد الله محمد بن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فی أصول الدین و الرسالة الماتعیة،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مشهد،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أحمد بن حنبل، أبو عبدالله الشیبانی،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المعاطی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فیومی، احمد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الهجرة،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الإمام الفخر الرازی، سمیح دغیم،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لبنان ناشرون، بیروت، سال</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 بزوائد المسانید الثمانیة، عسقلانی الشافعی، احمد بن علی بن حجر أبوالفضل،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 دار الغیث–السعودیة،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الفهم فی شرح النظم،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قم، سال</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 فی تفسیر القرآن، بغوی، حسین بن مسعود،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 عسکری، سید 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لاهل البیت، قم، سال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 للطبرانی، طبرانی، سلیمان بن أحمد بن أیوب،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دار عمار، بیروت، عمان،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محمود الحاج أمریر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 ابن فارس، احمد بن فارس،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قم،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چاپ 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أبواب التوحید و العدل، قاضی عبدالجبار معتزلی،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المصریة، قاهره، سال</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تحقیق جورج قنواتی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رازی، فخرالدین،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راغب اصفهانی،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 خلدون، ابن خلدون، عبدالرحمان،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فرهنگی،تهران،سال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شهرستانی، ابی الفتح محمد بن عبدالکریم بن ابی بکر،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قم، 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سوم، تحقیق محمد بدران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 فی أصول الدین،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تهران،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التقلید، حمصی رازی، سدید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الشیعه و القدریه، حرانی ،أحمد بن عبدالحلی ابن تیمیة أبوالعباس،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معرفة الإمامة،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عاشورا، مشهد، سال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طباطبایی،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 قم،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الجلی فی إثبات ولایة علی علیه السلام، بروجردی، محمدحسین،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مشهد،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شکوهی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الاعتقادیة، مفید، محمد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الأفهام فی علم الکلام؛ حسینی لواسانی، سید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الأقدام فی علم الکلام، الملل و النحل،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 تحقیق احمد فرید مزیدی</w:t>
      </w:r>
      <w:r>
        <w:rPr>
          <w:rFonts w:eastAsia="IRNazanin" w:cs="IRNazanin"/>
          <w:color w:val="111111"/>
          <w:sz w:val="28"/>
          <w:szCs w:val="28"/>
          <w:rtl w:val="true"/>
          <w:lang w:bidi="fa-IR"/>
        </w:rPr>
        <w:t xml:space="preserve">. </w:t>
      </w:r>
      <w:bookmarkStart w:id="847" w:name="pg5785_62070"/>
    </w:p>
    <w:p>
      <w:pPr>
        <w:pStyle w:val="BookText"/>
        <w:rPr/>
      </w:pPr>
      <w:bookmarkEnd w:id="847"/>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 ابن أثیر، مبارک ابن ابی مکرم،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 علامه حلی،حسن بن یوسف بن علی بن مطهر،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اللبنانی، بیروت، سال</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از عین الله حسنی ارموی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شیخ حر عاملی،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فقاهت و عدالت، جوادی آملی، عبدالله،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قم، سال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الأصول و الفروع، شیخ صدوق، ابو جعفر محمد بن علی بن حسین بابویه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کلمه، حسن زاده آملی،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 فی علم الکلام، نوبختی، ابواسحاق ابراهیم بن نوبخت،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علی اکبر ضیائی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 قندوزی حنفی، سلیمان بن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 قم،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w:t>
      </w:r>
      <w:r>
        <w:rPr>
          <w:rFonts w:eastAsia="IRNazanin" w:cs="IRNazanin"/>
          <w:color w:val="111111"/>
          <w:sz w:val="28"/>
          <w:szCs w:val="28"/>
          <w:rtl w:val="true"/>
          <w:lang w:bidi="fa-IR"/>
        </w:rPr>
        <w:t>.</w:t>
      </w:r>
    </w:p>
    <w:p>
      <w:pPr>
        <w:pStyle w:val="Heading3"/>
        <w:numPr>
          <w:ilvl w:val="2"/>
          <w:numId w:val="1"/>
        </w:numPr>
        <w:rPr/>
      </w:pPr>
      <w:bookmarkStart w:id="848" w:name="__RefHeading___Toc4301200_581953129"/>
      <w:bookmarkStart w:id="849" w:name="_Toc318"/>
      <w:bookmarkEnd w:id="848"/>
      <w:r>
        <w:rPr>
          <w:rtl w:val="true"/>
        </w:rPr>
        <w:t>ب</w:t>
      </w:r>
      <w:r>
        <w:rPr>
          <w:rtl w:val="true"/>
        </w:rPr>
        <w:t xml:space="preserve">) </w:t>
      </w:r>
      <w:r>
        <w:rPr>
          <w:rtl w:val="true"/>
        </w:rPr>
        <w:t>مجلات</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انتظار موعود، مرکز تخصصی مهدویت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تخصصی کلام اسلامی، مؤسسه امام صادق، مرکز تخصصی کلام حوزه علمیه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ثقلین دارد که در این نوشتار مورد بررسی قرار می گیرد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منابع حدیث به صورت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زهادت، عبدالمجید، حدیث معرفت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و أعظم خلاف بین الأمة خلاف الإمامة، إذ ما سلّ سیف فی الإسلام علی قاعدة دینیة مثل ما سلّ علی الإمامة فی کل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علی اصغر، تاریخ علم کلام در ایران و جهان،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رضانژاد، عزالدین،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متکلمان و تألیفات کلامی امامیه تا سده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تخصصی کلام اسلامی،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جبرئیلی، محمد صفر، سیر تطور کلام شیعه،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الی تصانیف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زیر نظر دکتر یزدی مطلق، محمد، امامت پژوهی،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متکلمان مانند فخر 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العقاید،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اعتقاد به عدم وجوب امامت را به صورت مطلق به خوارج نسبت داده اند، هرچند برخی دیگر مانند تقتازانی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الطالبین،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 به عدم وجوب امامت را به گروهی از خوارج نسبت داد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گفته شده گروه اباضیه که تنها فرقه باقی مانده از فرقه های خوارج است، به وجوب امامت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امامت در بینش اسلامی،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تلخیص المحصل،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ترویجی انتظار 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ایجی،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علامه حلی، الألفین،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انتظار 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سید مرتضی، معالم المدرستین،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المغنی فی أبواب التوحید و العدل، الجزء العشرون فی الإمامة؛ غزالی، ابوحامد، الاقتصاد فی الاعتقاد، الباب الثالث فی الامامة،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فی أصول الدین، القاعدة الثامنة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غایة المرام فی علم الکلام، القانون الثامن فی الإمامة،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رازی، فخرالدین، الأربعین فی أصول الدین، المسألة التاسعة و الثلاثون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المحصل، القسم الرابع فی الامامة،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تفتازانی، سعدالدین، شرح العقائد النسفیة،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ثلاثون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الامام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المقاصد،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المرصد الرابع فی الامامة و مباحثها،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کلمه أمم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ذیل کلمه أمم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کلمه أمم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قَبْلِهِ کتابُ مُوسی إِماماً وَ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نُحْی الْمَوْتی وَ نَکتُبُ ما قَدَّمُوا وَ آثارَهُمْ وَ کلَّ شَی‌ءٍ أَحْصَیناهُ فی إِمامٍ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اینجا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کتابی که همه اعمال و همه موجودات و حوادث این جهان در آن ثبت و محفوظ است تفسیر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فَانتَقَمْنَا مِنهُْمْ وَ إِنهَُّمَا لَبِإِمَامٍ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لَبِإِمامٍ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و معروف این است که اشاره به شهر قوم لوط و شهر اصحاب الایکه می‌باشد،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راه و جاده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الهدایة فی الاصول و الفروع، المقدمة،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الهدایة فی الأصول و الفروع، المتن،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الحدود و الحقایق،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ریاسة عامة دینیة مشتملة علی ترغیب عموم الناس فی حفظ مصالحهم الدینیة و الدنیویة و زجرهم عمّا یضرهم بحسبها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ریاسة عامة فی امر الدین و الدنیا بالاصالة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خواجه نصیرالدین، قواعد العقائد،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رئاسة عامّة فی امور الدّین و الدّنیا لشخص من الأشخاص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تسلیک النفس الی حظیرة القدس،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ریاسة عامة لشخص من الاشخاص فی امور الدین و الدنیا بحق الاصالة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مقداد، الاعتماد فی شرح واجب الاعتقاد،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عامه مسلمین در امور دنیا و دین بر سبیل خلیفگی و نیابت از پیغمبر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لاهیجی، عبدالرزاق، گوهر مراد،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رئاسة عامّة فی أمور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تعرّف الإمامة بأنّها رئاسة عامة إلهیة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الاصول الخمسة،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شخص من الاشخاص للرسول صلی الله علیه و آله و سلم فی اقامة قوانین الشرع و حفظ حوزة الملّة علی وجه یجب اتباعه علی کافة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الرسول فی اقامة الدین بحیث یجب اتباعه علی کافة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ایجی، عضدالدین،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عن صاحب الشرع فی حراسة الدین و سیاسة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 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ریاسة عامة فی امر الدین و الدنیا خلافة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قوشجی، علاءالدین علی بن محمد، شرح تجرید الاعتقاد،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له الرئاسة العامة فی الدین و الدنیا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جرجانی، میر سید شریف، التعریفات،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عبدالرزاق، گوهر مراد،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سید کمال و علی کسار، جواد، بحث حول الامامة،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امامت پژوهی،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تلخیص المحصل،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 – پژوهشی انتظارموعود،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جمعی از نویسندگان، امامت پژوهی،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 – ترویجی انتظارموعود،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روایی حدیث دوازده خلیفه از کتب اهل سنت عبارتنداز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قندوزی حنفی،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 حسین، شیعه در اسلام،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 محسن، بدایة المعارف الإلهیة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 زمین از وجود امام و حجت خالی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امام و حجت از این رو ضرور است که اگر مردمان بر دین خدا افزودند، افزوده را برگرداند و اگر از دین خدا کاستند، کاستی را به کمال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حالی به حالی نگردد جز آنکه برای خدا در آن حجتی باشد که حلال و حرام را به مردم بفهماند و ایشان را به راه خدا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زمین را بدون عالم وانگذارد و اگر چنین نمی کرد حق از باطل تشخیص داده نمی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از زمانی که خدا آدم را قبض روح نمود زمینی را بدون امامی که به وسیله او به سوی خدا رهبری شوند وانگذارد و او حجت خداست بر بندگانش و زمینی بدون امامی که حجت خدا باشد بر بندگانش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می دانید که پیغمبر حجت خدا بود در میان خلقش؟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پیغمبر درگذشت، حجت خدا بر خلقش کیست؟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من در قرآن نظر کردم و دیدم سنی و تفویضی مذهب و زندیقی که به آن ایمان ندارد، برای مباحثه و غلبه بر مردان در مجادله به آن استدلال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آیات قرآن را به رأی و سلیقه خویش بر معتقد خود تطبیق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دانستم که قرآن بدون 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سرپرستی که آن را طبق واقع و حقیقت تفسیر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نباشد و آن قیم هر چه نسبت به قرآن گوید حق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مرتضی،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مقاییس اللغة، ذیل واژه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جانشینی خواهم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اوست کسی که شما را در زمین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اللغة، ذیل واژه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ذیل واژه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مصباح المنیر،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یدلّ علی وصل شی‌ء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 مقاییس اللغة، ذیل واژه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بِالشَّی‌ءِ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وَعَد وَصَلْتُه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فیومی،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الرجلَ و وَصَّاه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التّقدّمُ إلی الغیر بما یعمل به مقترنا بوعظ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المفردات،ج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ابراهیم و یعقوب، پسران خود را به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در وصیتشان چنین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پسران من، خداوند برای شما این دین را برگزید پس، البته نباید جز مسلمان بمیرید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نمیشناسم مردی را در عرب که برای قومش آمده باشد افضل از آنچه من برای شما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آمده ام شما را به خیر دنیا و آخرت، و خدا به من امر نموده که شما را به آن دعوت کنم؛ پس کدام یک از شما مرا در این امر یاری میکند تا برادر من و وصی من و خلیفه من در میان شما باشد؟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پدر هیچ یک از مردان شما نبوده و نیست، ولی رسول خدا و ختم کننده و آخرین پیامبران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ناپذیر و پر برکت است کسی که قرآن را بر بنده اش نازل کرد تا بیم دهنده جهانیان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تو را رسول برای مردم فرستادیم، و گواهی خدا در این باره،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راضی نیستی که نسبت به من همانند هارون نسبت به موسی باشی؟ به جز آنکه پس از من هیچ پیامبری نخواهد 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 به درستی که پیامبری بعد از من نیست و امتی نیز بعد از شما 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امین وحی خدا و آخرین رسول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محمد صلی الله علیه و آله و سلم تا روز قیامت حلال است، و هر چه او حرام کرده تا روز قیامت حرام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نزد خدا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بودن 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راهنماشناسی،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الغامدی، احمد بن حمدان، عقیدة ختم النبوة،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 إِنْ لَمْ تَفْعَلْ فَما بَلَّغْتَ رِسالَتَهُ وَ اللَّهُ یعْصِمُک مِنَ النَّاسِ إِنَّ اللَّهَ لا یهْدِی الْقَوْمَ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 فَلَا تخَْشَوْهُمْ وَ اخْشَوْنِ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الْاسْلَامَ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تلخیص المحصل المعروف بنقد المحصل، النص،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فی شرح النظم،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 و وجوب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 – ترویجی انتظار موعود،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ابواسحاق، الیاقوت فی علم الکلام،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آید این تمثیل ابتدا توسط سید مرتضی در بحث کلام و وجوب قاعده لطف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مرحوم شیخ طوسی نیز به دنبال ایشان وجوب لطف را در قالب چنین مثالی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فی علم الکلام،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إرشاد الطالبین إلی نهج المسترشدین، النص،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شرح الأصول الخمسة،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دانشمندان با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ایصال الی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نوع هدایت تکوینی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نمونه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هدایت در لغت به معنی دلالت و راهنمایی توأم با لطف و دقت است و آن را به دو شعبه تقسیم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ایصال به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تعبیر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انسان راه را به کسی که طالب آن است با دقت تمام و لطف و عنایت نشان می‌دهد، اما پیمودن راه و رسیدن به مقصود بر عهده خود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گاه دست طالبان را می‌گیرد و علاوه بر ارائه طریق او را به مقصد می‌رساند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برخی دیگر فقط به دو نوع هدایت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 زاده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هدایت دو قسم است؛ یکی ارائه طریق، یعنی راه را نشاندادن بدون اینکه دست طرف را بگیرند و به مطلوب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ایصال به مطلوب، یعنی شخص هدایت‌کننده کسی را به مطلوب خود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و یک کلمه،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با پذیرش هدایت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ایصال به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هدایت پاداشی و از سنخ هدایت تکوینی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هدایت در قرآن،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سید محمد حسین، امام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خَالِدٍ النّورُ وَ اللّهِ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الْقِیامَةِ وَ هُمْ وَ اللّهِ نُورُ اللّهِ الّذِی أَنْزَلَ وَ هُمْ وَ اللّهِ نُورُ اللّهِ فِی السّمَاوَاتِ وَ فِی الْأَرْضِ، وَ اللّهِ یا أَبَا خَالِدٍ لَنُورُ الْإِمَامِ فِی قُلُوبِ الْمُؤْمِنِینَ أَنْوَرُ مِنَ الشّمْسِ الْمُضِیئَةِ بِالنّهَارِ وَ هُمْ وَ اللّهِ ینَوّرُونَ قُلُوبَ الْمُؤْمِنِینَ وَ یحْجُبُ اللّهُ عَزّ وَ جَلّ نُورَهُمْ عَمّنْ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الائمه نور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اهْبِطُواْ مِنهَْا جَمِیعًا فَإِمَّا یأْتِینَّکم مِّنی‌ِ هُدًی فَمَن تَبِعَ هُدَای فَلَا خَوْفٌ عَلَیهِْمْ وَ 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کفَرُواْ وَ کذَّبُواْ بَِایاتِنَا أُوْلَئک أَصحَْابُ النَّارِ هُمْ فِیهَا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ءَامَنُواْ وَ الَّذِینَ هَادُواْ وَ النَّصَرَی وَ الصَّابِئِینَ مَنْ ءَامَنَ بِاللَّهِ وَ الْیوْمِ الاَْخِرِ وَ عَمِلَ صَالِحًا فَلَهُمْ أَجْرُهُمْ عِندَ رَبِّهِمْ وَ لَا خَوْفٌ عَلَیهِْمْ وَ لَا هُمْ 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یأاَیهَُّا الَّذِینَ ءَامَنُواْ اتَّقُواْ اللَّهَ وَ لْتَنظُرْ نَفْسٌ مَّا قَدَّمَتْ لِغَدٍ وَ اتَّقُواْ اللَّهَ إِنَّ اللَّهَ خَبِیر بِمَا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بَلَوْنَاهُم بِالحَْسَنَاتِ وَ السَّیاتِ لَعَلَّهُمْ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لَنَبْلُوَنَّکم بِشی‌ْءٍ مِّنَ الخَْوْفِ وَ الْجُوعِ وَ نَقْصٍ مِّنَ الْأَمْوَالِ وَ الْأَنفُسِ وَ الثَّمَرَاتِ وَ 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 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عَلَیهِْمْ صَلَوَاتٌ مِّن رَّبِّهِمْ وَ رَحْمَةٌ وَ أُوْلَئک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لَفی خُسْرٍ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به زمامداری نیک یا بد، نیازمندند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غایة المرام فی علم الکلام،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انتظار 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الاقتصاد فی الاعتقاد،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غایة المرام فی علم الکلام،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العقاید النسفیة،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نهایة الأقدام فی علم الکلام،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اتَّخَذُوا دینَهُمْ لَهْواً وَ لَعِباً وَ غَرَّتْهُمُ الْحَیاةُ الدُّنْیا فَالْیوْمَ نَنْساهُمْ کما نَسُوا لِقاءَ یوْمِهِمْ هذا وَ ما کانُوا بِآیاتِنا یجْحَدُون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ظَلُوماً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کفَرُوا لَهُمْ نارُ جَهَنَّمَ لا یقْضی عَلَیهِمْ فَیمُوتُوا وَ لا یخَفَّفُ عَنْهُمْ مِنْ عَذابِها کذلِک نَجْزی کلَّ کفُور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 تجَْعَلُ فِیهَا مَن یفْسِدُ فِیهَا وَ یسْفِک الدِّمَاء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فَبِعِزَّتِک لَأُغْوِینَّهُمْ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فَتَطْمَعُونَ أَنْ یؤْمِنُوا لَکمْ وَ قَدْ کانَ فَریقٌ مِنْهُمْ یسْمَعُونَ کلامَ اللَّهِ ثُمَّ یحَرِّفُونَهُ مِنْ بَعْدِ ما عَقَلُوهُ وَ هُمْ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لَهُمْ عِجْلًا جَسَدًا لَّهُ خُوَارٌ فَقَالُواْ هَاذَا إِلَاهُکمْ وَ إِلَاهُ مُوسی فَنَسی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قَالَتِ الْیهُودُ عُزَیرٌ ابْنُ اللَّهِ وَ قَالَتِ النَّصَرَی الْمَسِیحُ ابْنُ اللَّهِ ذَالِک قَوْلُهُم بِأَفْوَاهِهِمْ یضَاهُِونَ قَوْلَ الَّذِینَ کفَرُواْ مِن قَبْلُ قَتَلَهُمُ اللَّهُ أَنی یؤْفَکونَ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أَحْبَارَهُمْ وَ رُهْبَنَهُمْ أَرْبَابًا مِّن دُونِ اللَّهِ وَ الْمَسِیحَ ابْنَ مَرْیمَ وَ مَا أُمِرُواْ إِلَّا لِیعْبُدُواْ إِلَهًا وَاحِدًا لَّا إِلَاهَ إِلَّا هُوَ سُبْحَنَهُ عَمَّا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لَقُواْ الَّذِینَ ءَامَنُواْ قَالُواْ ءَامَنَّا وَ إِذَا خَلَوْاْ إِلی شَیاطِینِهِمْ قَالُواْ إِنَّا مَعَکمْ إِنَّمَا نحَْنُ مُسْتهَْزِءُون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 مَرَدُوا عَلَی النِّفاقِ لا تَعْلَمُهُمْ نَحْنُ نَعْلَمُهُم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المسائل الجارودیة،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النکت الاعتقادیة،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العقائد الجعفریة،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الرسائل العشر،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الإمامة لطف، و اللطف واجب علی اللَّه تعالی فی کل وقت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الاقتصاد الهادی إلی طریق الرشاد،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همو، الاقتصاد فیما یتعلق بالاعتقاد،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الاقتصاد فیما یتعلق بالاعتقاد،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تلخیص المحصل المعروف بنقد المحصل،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أنوار الملکوت فی شرح الیاقوت،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الباب الحادی عشر،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تسلیک النفس الی حظیرة القدس،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کشف المراد فی شرح تجرید الاعتقاد،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مناهج الیقین فی أصول الدین،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الحاشیة علی إلهیات الشرح الجدید للتجرید،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حدیقة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تَرَوْاْ أَنَّ اللَّهَ سَخَّرَ لَکم مَّا فی السَّمَاوَاتِ وَ مَا فی الْأَرْضِ وَ أَسْبَغَ عَلَیکمْ نِعَمَهُ ظَاهِرَةً وَ 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الانس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جَعَلْنَاهُمْ أَئمَّةً یهْدُونَ بِأَمْرِنَا وَ أَوْحَینَا إِلَیهِمْ فِعْلَ الْخَیرَْاتِ وَ إِقَامَ الصَّلَوةِ وَ إِیتَاءَ الزَّکوةِ وَ کاَنُواْ لَنَا 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 حسین، شیعه در اسلام،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نجفی، محمد جواد، 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سبزواری، محمد، إرشاد الأذهان إلی تفسیر القرآن،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طیّب، سید عبدالحسین،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طالقانی، سید محمود، پرتوی از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لاهیجی،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لِلْمَلَئکةِ إِنی‌ِ جَاعِلٌ فی الْأَرْضِ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فَبِعِزَّتِک لَأُغْوِینَّهُمْ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وَ الَّذِینَ ءَامَنُواْ الَّذِینَ یقِیمُونَ الصَّلَوةَ وَ یؤْتُونَ الزَّکوةَ وَ 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یتَوَلَّ اللَّهَ وَ رَسُولَهُ وَ الَّذِینَ ءَامَنُواْ فَإِنَّ حِزْبَ اللَّهِ هُمُ الْغَلِبُون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أَطِیعُواْ اللَّهَ وَ أَطِیعُواْ الرَّسُولَ وَ 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الائمه نورالله،ح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ابواب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حکم مخصوص خداوند است، ولی ایشان می‌گویند، زمامداری مخصوص خداوند است، درحالی که مردم به زمامدار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ربانی گلپایگانی، علی، امامت در بینش اسلامی،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شیخ طوسی، الاقتصاد فیما یتعلق بالاعتقاد،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سدیدالدین 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الْکتابِ قَدْ جاءَکمْ رَسُولُنا یبَینُ لَکمْ عَلی فَتْرَةٍ مِنَ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مورد انبیاء فترت اتفاق افتاد و در پاره ای از زمان پیامبری در بین مردم نبود، در مورد امامان نیز فترت می تواند رخ دهد و در وقتی از اوقات، امام در بین مردم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نتیجه دیدگاه امامیه مبنی بر ضرورت وجود امام در هر زمان باطل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طوسی، الاقتصاد فیما یتعلق بالاعتقاد،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بدرالدین عینی، عمدة القاری شرح صحیح البخاری،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اسلام سلمان فارسی، ذیل حدیث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فی 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مریم اذ انتبذت من اهلها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لَهُمْ نَبِیهُمْ إِنَّ اللَّهَ قَدْ بَعَثَ لَکمْ طَالُوتَ 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فی ابواب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فاضل مقداد، إرشاد الطالبین،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متکلمان امامیه در کتاب‌های کلامی خویش، این استدلال را آورده‌اند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 الله، الإمامة،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بیاضی، الصراط المستقیم إلی مستحقی التقدیم،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ابواب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همین کتاب؛ ابو الثناء حنفی ماتریدی، التمهید لقواعد التوحید،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غزالی، ابوحامد، الاقتصاد فی الاعتقاد،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قزوینی، سید امیر محمد، الآلوسی و التشیع،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فی شرح النظم،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علوی عاملی، میر سید محمد، علاقة التجرید،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نَجَّیناهُ وَ لُوطاً إِلَی الْأَرْضِ الَّتی بارَکنا فیها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إِسْحاقَ وَ یعْقُوبَ نافِلَةً وَ کلاًّ جَعَلْنا 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ینالُ عَهْدِی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امیر محمد، الآلوسی و التشیع،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فی أصول الدین،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إلی مستحقی التقدیم،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فی شرح النظم،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المراد فی شرح تجرید الاعتقاد،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إلی مستحقی التقدیم،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علوی عاملی، میر سید محمد، علاقة التجرید،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فی شرح النظم،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أبواب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رازی، فخر 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سمیح دغیم، مصطلحات الإمام الفخر الرازی،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قوشجی، شرح تجرید العقاید،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أحمد بن عبد الحلیم بن تیمیة، منهاج السنة النبویة فی نقض کلام الشیعة و القدریة،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شرح تجرید العقاید،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فیصل نور، الامامة و النص،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سید مرتضی، الذخیرة فی علم الکلام،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 الله، الإمامة،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أبواب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إرشاد الطالبین إلی نهج المسترشدین،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حسینی لواسانی، سید حسن، نور الأفهام فی علم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الالفین،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 الله، الإمامة،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الحاشیة علی إلهیات الشرح الجدید للتجرید،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رساله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یثربی، سید یحیی، فلسفه امامت،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ذهبی،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تغییر حکم متعه و نماز نافله شبهای ماه مبارک رمضان؛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یأاَیهَُّا الَّذِینَ ءَامَنُواْ أَطِیعُواْ اللَّهَ وَ أَطِیعُواْ الرَّسُولَ وَ 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مصباح، محمد تقی، آموزش عقاید،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قرآن را به سوی تو فرود آوردیم، تا برای مردم آنچه را به سوی ایشان نازل شده است توضیح 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بر تو نازل نکردیم، مگر برای اینکه آنچه را در آن اختلاف کرده‌اند، برای آنان توضیح 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قرآنی است ارجمند،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نهفته،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پاک‌شدگان بر آن دست نزنند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امامت از دیدگاه متکلمین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 – پژوهشی انتظار موعود،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ربانی گلپایگانی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امامت از دیدگاه متکلمین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قسمت توضیحی دارند که قابل دقت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است که بسیاری از این اخبار، از نظر سند، قابل مناقشه‌اند، و آن چه از جهت سند قابل اعتماد است، ناچیز است و بیان کننده همه احکام شریعت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 شده است، ابوحنیفه، کم‌تر از بیست حدیث را قابل اعتماد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ائمه مجتهدان، درباره احادیث، نظر متفاوتی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ابوحنیفه، حدود هفده حدیث 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احادیثی را که در کتاب الموطّأ نقل کرده، انتخاب کرده است که حدود سیصد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احمد بن حنبل در مسند خویش آورده، پنجاه هزار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گاه، دلیل این تفاوت را به کارگیری دقّت بیش‌تر یا تساهل در نقل احادیث دانسته است و این توهم را که امثال ابوحنیفه، عمداً، از نقل و قبول احادیث صرف نظر کرده‌اند، مردود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در احادیث، گاهی تعارض و تهافت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چه گونه می‌توان آن را میزان حفظ شریعت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 علمی – پژوهشی انتظار موعود،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السّنة لاتقاس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ألاتری أنَّ المرأة تقضی صومها ولاتقضی صلاتها؟ یا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السّنة إذا قیستْ مُحِقَ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بحرانی، ابن میثم، قواعد المرام فی علم الکلام،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فاضل مقداد، إرشاد الطالبین إلی نهج المسترشدین،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دلیل از مقاله حجت الاسلام رحیم لطیفی در فصل نامه علمی – پژوهشی انتظارموعود،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ومقاله اثبات امامت و انسان کامل نوشته یدالله دادجودر فصل نامه علمی – پژوهشی انتظارموعود ،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زمین بدون امام باقی میماند؟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زمین بدون امام شود فرو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خود را در خود کشد و هلاک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الارض لاتخلو من امام،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سید جلال الدین، شرح بر زاد المسافر،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سهروردی شیخ اشراق، 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طباطبایی، سید محمد حسین،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فیض کاشانی، أصول المعارف،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فیض کاشانی، رسائل فیض کاشانی،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نراقی، ملا مهدی، أنیس الموحدین،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انسان ها را نیافریدم مگر برای عبودیت وبندگی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دادگستر جهان، ابراهیم امینی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 خداوند ستارگان را امان برای اهل آسمان و قرار داد اهل بیت مرا امان برای اهل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امان برای اهل آسمانند و اهل بیتم امان برای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ستارگان بروند، اهل آسمان میروند و هنگامی اهل بیت من بروند اهل زمین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شیخ طوسی، امالی،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ستارگان قرار داده شده اند در آسمان امان برای اهل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زمانی که ستارگان آسمان بروند میآید اهل آسمان را آنچه وعده داده شدهاند و نیز فرمود پیامبر قرار داده شده اند اهل بیتم امان برای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اهل بیتم بروند میآید امتم را آنچه وعده داده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آنها را عذاب نمیکند در حالی که تو در میان آنها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چه چیزی احتیاج به پیامبر و امام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عالم بر صلاح خود باقی بماند، زیرا خداوند دفع میکند عذاب را از اهل زمین هنگامی که پیامبر یا امامی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ایشان را عذاب نمیکند و حال آنکه تو در میان آنان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ستارهها امان اهل آسمانند و اهل بیتم امان برای اهل زمین، پس زمانی که ستارگان بروند میآید اهل زمین را از آنچه کراهت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اهل بیت من بروند میآید اهل زمین را از آنچه کراهت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واسطه آنها اهل عصیان را مهلت میدهد و عقوبت و عذاب بر آنان قرار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ذیل واژه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تفسیر القرآن المجید،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علامه طباطبایی، سید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سبزواری نجفی، محمد بن حبیب الله، إرشاد الأذهان إلی تفسیر القرآن،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حسینی استرآبادی، سید شرف الدین علی، تأویل الآیات الظاهرة،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طیب، سید عبد الحسین،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حسینی همدانی، سید محمد حسین،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احمد بن علی، 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فخرالدین رازی، ابوعبدالله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قرطبی، محمد بن احمد،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بیضاوی، عبدالله بن عمر،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اندلسی، ابو حیان محمد بن یوسف،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نیشابوری، نظام الدین حسن بن محمد، تفسیر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ثعالبی، عبدالرحمن بن محمد، جواهر الحسان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ابن عطیه اندلسی، عبدالحق بن غالب، المحرر الوجیز فی تفسیر الکتاب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درویش محیی الدین، إعراب القرآن و بیانه،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طیب، سید عبد الحسین،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حسینی همدانی، سید محمد حسین،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حسینی استرآبادی، سید شرف الدین علی، تأویل الآیات الظاهرة،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رازی، ابوعبدالله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نظام الدین حسن بن محمد، تفسیر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الآیة دالة علی أن من کان جائز الخطأ وجب کونه مقتدیا بمن کان واجب العصمة، و هم الذین حکم اللّه تعالی بکونهم صادقین، فهذا یدل علی أنه واجب علی جائز الخطأ کونه مع المعصوم عن الخطأ حتی یکون المعصوم عن الخطأ مانعا لجائز الخطأ عن الخطأ، و هذا المعنی قائم فی جمیع الأزمان، فوجب حصوله فی کل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یکون المراد هو کون المؤمن مع المعصوم الموجود فی کل زمان؟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تفسیر القرآن المجید،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السبق،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مقدس اردبیلی، حدیقة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ملاصالح مازندرانی، 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شبّر، سید عبدالله، حق الیقین فی معرفة أصول الدین،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مکارم شیرازی،ناصر، آیات ولایت در قرآن،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موسوی زنجانی، سید ابراهیم، عقائد الإمامیة الإثنی عشریة،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یزدی، محمد، امامت پژوهی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دیدگاههای امامیه، معتزله واشاعره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بروجردی، محمد حسین، النص الجلی فی إثبات ولایة علی،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بحث و تحلیل را در کتاب المسائل العکبریة،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مطرح کرده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معارج الفهم فی شرح النظم،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مناهج الیقین فی أصول الدین،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منهاج الکرامة فی معرفة الإمامة،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فاضل مقداد، الباب الحادی عشر مع شرحیه النافع یوم الحشر و مفتاح الباب، النص،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وجه الاستدلال بها إن الله تعالی أمر کافة المؤمنین بالکون مع الصادقین و ظاهر أن لیس المراد به الکون معهم بأجسامهم بل المعنی لزوم طرائقهم و متابعتهم فی عقائدهم و أقوالهم و أفعالهم و معلوم أن الله تعالی لا یأمر عموما بمتابعة من یعلم صدور الفسق و المعاصی عنه مع نهیه عنها فلا بد من أن یکونوا معصومین لا یخطئون فی شی‌ء حتی تجب متابعتهم فی جمیع الأمور و أیضا أجمعت الأمة علی أن خطاب القرآن عام لجمیع الأزمنة لا یختص بزمان دون زمان فلا بد من وجود معصوم فی کل زمان لیصح أمر مؤمنین کل زمان بمتابعتهم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ملامهدی، أنیس الموحدین،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حق الیقین،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قاضی نورالله، إحقاق الحق و إزهاق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میلانی ، سید علی، تشیید المراجعات و تفنید المکابرات،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 سید علی، تشیید المراجعات و تفنید المکابرات،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إحقاق الحق و إزهاق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فرهنگ و معارف قرآن، 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تلخیص المحصل المعروف بنقد المحصل،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آمدی اشعری،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ابوالحسن، إشارة السبق،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علامه حلی، الألفین،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أنوار الملکوت فی شرح الیاقوت،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فاضل مقداد، الأنوار الجلالیة فی شرح الفصول النصیریة،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عبیدلی، سید عمیدالدین، إشراق اللاهوت فی نقد شرح الیاقوت، النص،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آمدی اشعری،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نووی جاوی، محمد بن عمر، مراح لبید لکشف معنی القرآن المجید،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رشیدالدین میبدی احمد بن ابی سعد،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ثعالبی عبدالرحمن بن محمد، جواهر الحسان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قرطبی، محمد بن احمد،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کثیر دمشقی اسماعیل بن عمرو،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آلوسی، سید محمود،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آیات ولایت در قرآن،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إشارة السبق،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علامه طباطبایی،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مکارم شیرازی، ناصر، آیات ولایت در 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الأمة مجمعة علی أن الأمراء و السلاطین إنما یجب طاعتهم فیما علم بالدلیل أنه حق و صواب، و ذلک الدلیل لیس إلا الکتاب و السنة، فحینئذ لا یکون هذا قسما منفصلا عن طاعة الکتاب و السنة، و عن طاعة اللَّه و طاعة رسوله، بل یکون داخلا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حمل الآیة علی طاعة الأمراء یقتضی إدخال الشرط فی الآیة، لأن طاعة الأمراء إنما تجب إذا کانوا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الأمراء و السلاطین فغیر واجبة قطعا، بل الأکثر أنها تکون محرمة لأنهم لا یأمرون إلا بالظلم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رشیدالدین میبدی، احمد بن ابی سعد،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زمخشری، محمود،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بن علی، زاد المسیر فی علم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قرطبی، محمد بن احمد،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ثعالبی، عبدالرحمن بن محمد، جواهر الحسان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ابن کثیر دمشقی، اسماعیل بن عمرو،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قاسمی، محمد جمال الدین،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آلوسی، سید محمود،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رشیدالدین میبدی، احمد بن ابی سعد،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ابن کثیر، دمشقی اسماعیل بن عمرو،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عطیه اندلسی، عبدالحق بن غالب، المحرر الوجیز فی تفسیر الکتاب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بن علی، زاد المسیر فی علم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قاسمی، محمد جمال الدین، محاسن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آلوسی، سید محمود،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غریب القرآن لابن قتیبة،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بن علی، زاد المسیر فی علم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بن علی، زاد المسیر فی علم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فخر رازی از اجماع همان اجماع اهل حل و عقد است که در پاسخ به ایرادتی که در صفحه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کند به آن اشاره می کند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آیات ولایت در 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گوید از جابر بن عبد اللَّه انصاری شنیدم چون خدای عز و جل بر پیغمبرش این آیه را نازل کرد 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آوردید اطاعت کنید خدا را و اطاعت کنید رسول را و اولو الامر را از خودتان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خدا و رسول او را شناختم اولو الامر کیانند که خدا اطاعت آنها را مقرون طاعت تو ساخته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خلیفه‌های منند و بعد از من ائمه مسلمین‌اند اول آنها علی بن ابی طالب است و سپس حسن و حسین و سپس محمد بن علی که در تورات معروف است به باقر و محقق او را درک کنی ای جابر هر گاه به او برخوردی سلام مرا به او برسان سپس صادق جعفر بن محمد سپس موسی بن جعفر سپس علی بن موسی سپس محمد بن علی سپس علی بن محمد و بعد حسن بن علی بعد هم نام و هم کنیه من حجة اللَّه فی ارضه و بقیته فی عباده پسر حسن بن علی این آنچنان کسی است که خدای تعالی ذکره مشارق و مغارب زمین را بدست او فتح کند این آنست که از شیعیان و دوستانش غایب شود و باقی نماند بر عقیده امامت او مگر کسی که خدا دلش را به ایمان امتحان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پنجم در تفسیر گفته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فرمان برید و رسول خدا را فرمان برید و اولو الامر از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 الامر امامان از فرزندان علی و فاطمه‌اند تا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 حسین بن علی،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تفسیر کبیر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آیات ولایت در قرآن،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رضا، امامت وعصمت امامان در قرآن،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احادیثی مانند مقبوله عمر بن حنظله و توقیع امام مهدی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سیوطی، جلال الدین،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رازی، فخرالدین،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العربی، محمد بن عبدالله بن ابوبکر، 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اندلسی، ابو حیان محمد بن یوسف،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حقی بروسوی، اسماعیل،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فرهنگ ومعارف قرآن، 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التحریر والتنویر،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انزَلنهُ فی لَیلَةٍ مُبارَکةٍ انّا کنّا 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مُنْذِرٌ وَ ما مِنْ إِلهٍ إِلاَّ اللَّهُ الْواحِدُ الْقَهَّارُ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عَجِبُوا أَنْ جاءَهُمْ مُنْذِرٌ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 مُبَشِّرینَ وَ 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مِن امَّةٍ الّا خَلا فیها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أَنتَ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القِی فیها فَوجٌ سَالَهُم خَزَنَتُها الَم یأتِکم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 قَومًا ما اتهُم مِن نَذیرٍ مِن قَبلِک لَعَلَّهُم یهتَدون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بِهِ الَّذِینَ یخََافُونَ أَن یحُْشَرُواْ إِلی رَبِّهِمْ لَیسَ لَهُم مِّن دُونِهِ وَلی‌ٌّ وَ لَا شَفِیعٌ لَّعَلَّهُمْ یتَّقُون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عجَِبْتُمْ أَن جَاءَکمُ‌ْ ذِکرٌ مِّن رَّبِّکمُ‌ْ عَلی رَجُلٍ مِّنکمُ‌ْ لِینذِرَکمْ وَ لِتَتَّقُواْ وَ لَعَلَّکمُ‌ْ تُرْحَمُون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 مُبَشّرینَ ومُنذِرینَ لِئَلَّا یکونَ لِلنّاسِ عَلَی اللَّهِ حُجَّةٌ بَعدَ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الْکتابِ قَدْ جاءَکمْ رَسُولُنا یبَینُ لَکمْ عَلی فَتْرَةٍ مِنَ الرُّسُلِ أَنْ تَقُولُوا ما جاءَنا مِنْ بَشیرٍ وَ لا نَذیرٍ فَقَدْ جاءَکمْ بَشیرٌ وَ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ملا فتح الله،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التفاسیر،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شریف لاهیجی،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جصاص،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بیضاوی عبدالله بن عمر،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محلی جلال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تفسیر الجلالین،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للناس فی معناه خمسة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بخلاف فیه ان الهادی هو الداعی الی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مجاهد و قتادة و 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نبی کل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 عن ابن عباس و سعید بن جبیر و روایة عن مجاهد و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الهادی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و قتادة فی روایة و أبو الضحی و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محمد</w:t>
      </w:r>
      <w:r>
        <w:rPr>
          <w:rFonts w:eastAsia="IRNazanin" w:cs="IRNazanin"/>
          <w:b w:val="false"/>
          <w:bCs w:val="false"/>
          <w:i w:val="false"/>
          <w:iCs w:val="false"/>
          <w:color w:val="333333"/>
          <w:sz w:val="20"/>
          <w:szCs w:val="20"/>
        </w:rPr>
        <w:t>l</w:t>
      </w:r>
      <w:r>
        <w:rPr>
          <w:rFonts w:ascii="IRNazanin" w:hAnsi="IRNazanin" w:eastAsia="IRNazanin"/>
          <w:b w:val="false"/>
          <w:b w:val="false"/>
          <w:bCs w:val="false"/>
          <w:i w:val="false"/>
          <w:i w:val="false"/>
          <w:iCs w:val="false"/>
          <w:color w:val="333333"/>
          <w:sz w:val="20"/>
          <w:sz w:val="20"/>
          <w:szCs w:val="20"/>
          <w:rtl w:val="true"/>
        </w:rPr>
        <w:t>، و هو اختیار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أبی جعفر، و أبی عبد اللَّه علیه السلام إِن الهادی هو امام کل عصر، معصوم یؤمن علیه الغلط و تعمد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طیب، سید عبدالحسین،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حسینی همدانی، سید محمد حسین،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فضل الله، سید محمد حسین،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لکل أمة قائد یدعوهم إلی سبل الخیر، فطره اللّه علی سلوک طریقه بما أودع فیه من الاستعداد له بسائر وسائله، و قد شاء أن یبعث هؤلاء الهداة فی کل زمان کی لا یترک الناس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أولئک هم الأنبیاء الذین یرسلهم لهدایة عباده، فإن لم یکونوا فالحکماء و المجتهدون الذین یسیرون علی سننهم و یقتدون بما خلفوا من الشرائع و فضائل الأخلاق و حمید الشمائل، و یؤیده قوله </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 کالنجوم بأیهم اقتدیتم اهتدیتم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 احمد بن مصطفی، تفسیر المراغی،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وجود حجت حی با تأکید بر دو واژه مُنذر و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پژوهشی انتظار موعود، ش</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بَابُ أَنَّ الْأَئِمَّةَ هُمُ الْهُدَاة،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حسکانی، عبید الله بن احمد،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سیوطی، جلال الدین،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نظام الدین، حسن بن محمد نیشابوری، غرائب القرآن و رغائب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رازی، ابوعبدالله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رشیدالدین میبدی، احمد بن ابی سعد،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زمخشری محمود،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شاذلی، سید بن قطب بن ابراهیم ، فی ظلال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بن علی، زاد المسیر فی علم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عمرو،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اندلسی، ابو حیان محمد بن یوسف،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بیضاوی، عبدالله بن عمر،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شوکانی، محمد بن علی،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طنطاوی، سید محمد، التفسیر الوسیط للقرآن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رازی، ابوعبدالله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بغوی، حسین بن مسعود، معالم التنزیل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علاء الدین علی بن محمد، 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ابو جعفر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نیشابوری، ابو اسحاق احمد بن ابراهیم،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میبدی، احمد بن ابی سعد،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ابوالفتوح رازی، حسین بن علی، روض الجنان و روح الجنان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کاشانی، ملا فتح الله،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فضل الله، سید محمد حسین، 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حسینی شاه عبدالعظیمی، حسین بن احمد، تفسیر اثنا عشری،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الأصفی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سبزواری نجفی، محمد بن حبیب الله، إرشاد الأذهان إلی تفسیر القرآن،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طیب، سید عبد الحسین، 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حسینی همدانی، سید محمد حسین،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اضطرار به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هرچند در منابع روایی آنها مؤیداتی دارد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مسلم،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احمد بن حنبل، مسند،ج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17000</w:t>
      </w:r>
      <w:r>
        <w:rPr>
          <w:rFonts w:ascii="IRNazanin" w:hAnsi="IRNazanin" w:eastAsia="IRNazanin"/>
          <w:b w:val="false"/>
          <w:b w:val="false"/>
          <w:bCs w:val="false"/>
          <w:i w:val="false"/>
          <w:i w:val="false"/>
          <w:iCs w:val="false"/>
          <w:color w:val="333333"/>
          <w:sz w:val="20"/>
          <w:sz w:val="20"/>
          <w:szCs w:val="20"/>
          <w:rtl w:val="true"/>
        </w:rPr>
        <w:t>؛ نسائی، سنن،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صریح فی أن الإمامة من الأصول ضرورة أن الجاهل بشی‌ء من الفروع و إن کان واجبا لا یکون میتته میتة جاهلیة و لا یقدح ذلک فی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الصوارم المهرقة فی رد الصواعق المحرقة،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فی غریب القرآن،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مجلس</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مجلس</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مکارم شیرازی،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مَعَهُ لَا یفْتَرِقَانِ حَتَّی یرِدَا عَلَی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قَسِیمُ الْجَنَّةِ 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فَارَقَ عَلِیاً فَقَدْ فَارَقَنِی وَ مَنْ فَارَقَنِی فَقَدْ فَارَقَ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شِیعَةُ عَلِی هُمُ الْفَائِزُونَ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خاکستری است در برابر تندباد در یک روز طوفانی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توانایی ندارند کمترین چیزی از آنچه را انجام داده‌اند، به دست آورند و این همان گمراهی دور و دراز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نیز این روایت را نقل کرده است که در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مِنْ هَذِهِ الْأُمَّةِ لَا إِمَامَ لَهُ مِنَ اللَّهِ عَزَّ وَ جَلَّ ظَاهِرٌ 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مسلمانی که صبح کند و امامی ظاهر و عادل از جانب اللَّه بر سر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سایر روایات روشن می شود مراد از امام ظاهر در این روایت، امام معلوم و شناخته شده است که انسان باید او را بشناسد و پیروی کند تا دچار مرگ کفر و جاهلیت نشود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شیخ مفید، امالی،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شیخ صدوق، امالی،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فضایل اهل بیت و اله صلوات الله علیهم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حدیث ثقلین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طبرانی،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دارمی،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بیهقی، سنن البیهقی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ابن الأثیر جزری، جامع الأصول فی أحادیث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الهیثمی، نور الدین علی بن أبی بکر ، مجمع الزوائد ومنبع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هیتمی مکی، ابن حجر، 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من فضایل علی بن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دارمی، سنن دارمی، کتاب فضایل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 باب مناقب اهل النبی،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مناقب اهل رسول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أثیر، النهایة فی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سَنُلْقِی عَلَیک قَوْلًا ثَقِیلًا؛ یعنی الوحی الذی أَنزله الله علیه، صلی الله علیه و سلم، جَعَله ثَقِیلًا من جهة عِظَم قدره و جَلالة خَطَره، و أَنه لیس بسَفْساف الکلام الذی یسْتَخَفُّ به، فکل شی‌ء نفیس و عِلْقٍ خَطیرٍ فهو ثَقَل و ثَقِیل و ثَاقِل، و لیس معنی قوله قَوْلًا ثَقِیلًا بمعنی الثَّقیل الذی یستثقله الناس فیتَبرَّمون به؛ و جاء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ثِقَلُ العمل به لأَن الحرام و الحلال و الصلاة و الصیام و جمیع ما أَمر الله به أَن یعْمَل لا یؤدیه أَحد إِلا بتکلف یثْقُل؛ 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معنی الثَّقیل ما یفترض علیه فیه من العمل لأَنه 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حامد حسین، عبقات الأنوار فی إثبات إمامة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المطالب العالیة،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مکی،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ترمذی، باب مناقب اهل النبی،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با تذییل البانی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احمد بن حنبل، مسند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14040</w:t>
      </w:r>
      <w:r>
        <w:rPr>
          <w:rFonts w:ascii="IRNazanin" w:hAnsi="IRNazanin" w:eastAsia="IRNazanin"/>
          <w:b w:val="false"/>
          <w:b w:val="false"/>
          <w:bCs w:val="false"/>
          <w:i w:val="false"/>
          <w:i w:val="false"/>
          <w:iCs w:val="false"/>
          <w:color w:val="333333"/>
          <w:sz w:val="20"/>
          <w:sz w:val="20"/>
          <w:szCs w:val="20"/>
          <w:rtl w:val="true"/>
        </w:rPr>
        <w:t>، ابن اثیر جزری،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بیته یا زید ؟ ألیس نساؤه من أهل بیته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نساؤه من أهل بیته، ولکن أهلُ بیته مَن حُرِمَ الصدقةَ بعدَه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آلُ علی ، وآلُ عقیل ، وآلُ جعفر ، وآلُ عباس؛ و در روایت دیگر آمده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بیته ؟ نساؤه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وایمُ الله ، إن المرأةَ تکون مع الرجل العصر من الدهر ، ثم یطلِّقُها ، فترجع إلی أبیها وقومها ،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وعَصَبَتُه الذین حُرِموا الصدقةَ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احمد بن حنبل، مسند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19479</w:t>
      </w:r>
      <w:r>
        <w:rPr>
          <w:rFonts w:ascii="IRNazanin" w:hAnsi="IRNazanin" w:eastAsia="IRNazanin"/>
          <w:b w:val="false"/>
          <w:b w:val="false"/>
          <w:bCs w:val="false"/>
          <w:i w:val="false"/>
          <w:i w:val="false"/>
          <w:iCs w:val="false"/>
          <w:color w:val="333333"/>
          <w:sz w:val="20"/>
          <w:sz w:val="20"/>
          <w:szCs w:val="20"/>
          <w:rtl w:val="true"/>
        </w:rPr>
        <w:t>؛ احمد بن حسن ابوبکر بیهقی، سنن البیهقی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ابن اثیر جزری،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آلوسی،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زمخشری، الکشاف عن حقائق غوامض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ثعلبی نیشابوری، الکشف و البیان عن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ترمذی، سنن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بیهقی، سنن البیهقی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ابن الأثیر جزری، جامع الأصول فی أحادیث الرسول،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6705</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طبری، جامع البیان فی تفسیر القرآن،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سیوطی، الدر المنثور فی تفسیر 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آلوسی،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ثعلبی نیشابوری، الکشف و البیان عن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جوزی، زاد المسیر فی علم التفسیر،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ابن ابی حاتم،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میبدی، رشیدالدین، کشف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 الحث علی التمسک بأهل البیت اشارةٌ الی عدم انقطاع متأهلٍ منهم للتمسک به الی یوم القیامة، کما انَّ الکتاب العزیز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کانوا اماناً لاهل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یشهد لذلک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خلفٍ من امّتی عُدول من اهل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احقّ من یتمسک به منهم اِمامهم و عالمهم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قدّمنا من مزید علمه و دقائق مستنبطاته و من ثم 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عترةُ رسول الله ای الذین حث علی التمسک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فخصّه لما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جامع الأصول فی أحادیث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الْحَث وَقع علی التَّمَسُّک بِالْکتاب وبالسنة وبالعلماء بهما من أهل الْبَیت وَیسْتَفَاد من مَجْمُوع ذَلِک بَقَاء الْأُمُور الثَّلَاثَة إِلَی قیام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 الحث علی التمسک بأهل البیت اشارةٌ الی عدم انقطاع متأهلٍ منهم للتمسک به الی یوم القیامة، کما انَّ الکتاب العزیز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کانوا اماناً لاهل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یشهد لذلک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خلفٍ من امّتی عُدول من اهل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احقّ من یتمسک به منهم اِمامهم و عالمهم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قدّمنا من مزید علمه و دقائق مستنبطاته و من ثم 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عترةُ رسول الله ای الذین حث علی التمسک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فخصّه لما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یری أنه صلی اللّه علیه و سلّم قرنهم بکتاب اللّه فی کون التمسک بهما منقذا من الضلالة و لا معنی للتمسک بالکتاب إلا الأخذ بما فیه من العلم و الهدایة فکذا فی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 خداوند ستارگان را امان برای اهل آسمان و قرار داد اهل بیت مرا امان برای اهل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تفسیر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امان برای اهل آسمان هستند و اهل بیتم امان برای امتم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شیخ طوسی، امالی طوسی،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امان برای اهل آسمانند و اهل بیتم امان برای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ستارگان بروند، اهل آسمان میروند و هنگامی اهل بیت من بروند اهل زمین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شیخ طوسی، امالی طوسی،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ستارگان قرار داده شده اند در آسمان امان برای اهل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زمانی که ستارگان آسمان بروند میآید اهل آسمان را آنچه وعده داده شدهاند و نیز فرمود پیامبر قرار داده شده اند اهل بیتم امان برای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اهل بیتم بروند میآید امتم را آنچه وعده داده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آنها را عذاب نمیکند در حالی که تو در میان آنها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درستی که من امان برای اهل زمین هستم همانطور که نجوم امان برای اهل آسمان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 شَیء یَحتاجُ اِلَی النَّبی و الامام؟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لِبِقاءِ العالَم عَلی صَلاحِهِ و ذلِکَ اَنَّ اللهَ عزّوجلّ یَرفَعُ العَذابَ عَن اَهلِ الاَرضِ اِذا کان فِیها نبیُّ اَو اِمامٌ،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النُجُومُ اَمانٌ لِاَهلِ السَّماءِ وَ اَهلُ بَیتی اَمانٌ لِاهلِ الاَرض فَاِذا ذَهَبَتِ النُّجومُ اَتی اَهلَ السَّماءِ ما یَکرَهون و اِذا ذَهَب اهل بینی اتی اَهلَ الارضِ ما یَکرَهُون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باَهلِ بَیتِه الائمَّةِ الّذینَ قَرَنَ اللهُ عزّوجّل طاعَتَهُم بِطاعَتِه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یُمَهَّلُ اَهلُ المَعاصِی وَ لا یُعجَلُ علیهم بَالعُقُوبة و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آخرین اوصیاء هستم به واسطه من خدا دفع بلا میکند را از خاندان و شیعیانم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اثیر جزری، جامع الاصول،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ابن حبان، صحیح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احمد بن حنبل، مسند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19795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أمنة للسماء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العلماء الأمنة والأمن والأمان بمعنی ومعنی الحدیث أن النجوم ما دامت باقیة فالسماء باقیة فإذا انکدرت النجوم وتناثرت فی القیامة وهنت السماء فانفطرت وانشقت وذهبت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أمنة لأصحابی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الفتن والحروب وارتداد من ارتد من الأعراب واختلاف القلوب ونحو ذلک مما أنذر به صریحا وقد وقع کل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ذهب أصحابی أتی أمتی ما یوعدون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من ظهور البدع والحوادث فی الدین والفتن فیه وطلوع قرن الشیطان وظهور الروم وغیرهم علیهم وانتهاک المدینة ومکة وغیر ذلک وهذه کلها من معجزاته صلی الله علیه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نیشابوری، صحیح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روایی حدیث سفینه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النهایه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تو سوگند که همگان را گمراه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آنها که از بندگان مخلص تو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النَّفْسَ لَأَمَّارَةٌ بِالسُّوء؛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 بدیها امر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یرِیدُ الْانسَانُ لِیفْجُرَ أَمَامَه؛ بلکه او می‌خواهد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باشد و بدون ترس از دادگاه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عمر گناه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زمین در هیچ حالی از امام خالی نگردد برای آنکه اگر مؤمنین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یا فروع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افزودند آنها را برگرداند و اگر چیزی کم کردند برای آنها تکمیل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حالی به حالی نگردد جز آنکه برای خدا در آن حجتی باشد که حلال و حرام را به مردم بفهماند و ایشان را به راه خدا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سرّاج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امام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زمین باقی می‌ماند بدون عالم زنده ظاهری که مردم در حلال و حرامشان به او رجوع کنند؟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یوسف اگر چنین عالمی روی زمین نباشد خدا عبادت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زمین را بدون عالم وانگذارد و اگر چنین نمی کرد حق از باطل تشخیص داده نمی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تو زمینت را از حجت خود بر خلقت خالی نگذاری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از زمانی که خدا آدم را قبض روح نمود زمینی را بدون امامی که به وسیله او به سوی خدا رهبری شوند وانگذارد و او حجت خداست بر بندگانش و زمینی بدون امامی که حجت خدا باشد بر بندگانش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حجت خالی نماند، بخدا آن حجت منم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بدون امام باقی ماند؟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از حضرت صادق علیه السلام روایت شده که زمین بدون امام باقی نباشد مگر اینکه خدای تعالی بر اهل زمین یا بر بندگان خشم گیرد،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باقی نماند، در آن صورت فرو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اختصاص،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بر پیامبر صلّی اللَّه علیه و آله و سلم نازل شد و از طرف خدای عزّ و جلّ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زمین را وانمی‌گذارم مگر آن که در روی آن عالمی باشد که به طرق طاعت و راههای هدایت من آگاه بوده و در فاصله بین از دنیا رفتن پیامبری تا ظهور و خروج پیامبر دیگر موجب نجات و رهایی مردم باشد و همچنین وانخواهم گذارد ابلیسی که مردم را گمراه کند در حالی که روی زمین حجّتی و دعوت‌کننده‌ای به سوی من و راهنما و عارفی به حقّ و شئونات من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حالی که زمین خالی از حجّت باشد هرگز ابلیس را روی زمین نخواهم گذارد بلکه همزمان با بودن ابلیس روی زمین حجّت و امام نیز حتما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مقرّر و مقدّر کرده‌ام برای هر طائفه‌ای هادی و راهنمایی که افراد با سعادت را هدایت کرده و حجّت باشد بر اشقیاء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زمین نماند جز دو کس باید یکی از آنها حجت و امام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صفار،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تنها دو مرد در زمین باشند، باید یکی از آن دو امام باشد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آخر کسی که بمیرد امام است تا کسی نماند که بر خدای عز و جل حجت گیرد که او را بی‌حجت واگذاشته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و همیشه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قریش است تا باقی باشد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صحیح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6721</w:t>
      </w:r>
      <w:r>
        <w:rPr>
          <w:rFonts w:ascii="IRNazanin" w:hAnsi="IRNazanin" w:eastAsia="IRNazanin"/>
          <w:b w:val="false"/>
          <w:b w:val="false"/>
          <w:bCs w:val="false"/>
          <w:i w:val="false"/>
          <w:i w:val="false"/>
          <w:iCs w:val="false"/>
          <w:color w:val="333333"/>
          <w:sz w:val="20"/>
          <w:sz w:val="20"/>
          <w:szCs w:val="20"/>
          <w:rtl w:val="true"/>
        </w:rPr>
        <w:t>؛ مسلم نیشابوری، صحیح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ابن اثیر جزری، جامع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رسالة الامامة،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متکلمان اسلامی و بایستگی های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 – پژوهشی انتظار موعود،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عصمت، از کتاب امامت در بینش اسلامی اثر استاد علی ربانی گلپایگانی استفاده زیادی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السبحانی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اسلام و انسان معاصر،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جوادی آملی، عبدالله، وحی و نبوت در قرآن،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جمعی از نویسندگان، امامت پژوهی،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زیر نظر دکتر محمود یزدی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ربانی گلپایگانی، علی، امامت در بینش اسلامی،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رسائل،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الکلام المقارن،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ملا عبدالرزاق، گوهر مراد،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الفسق لا یمنع استدامة الإمامة، سواء أ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بأفعال الجوارح، و هو ارتکاب المحظورات، و إقدامه علی المنکرات اتباعا للشهوات، أو کان متعلقا بالاعتقاد، و هو المتأول لشبهة تعرض یذهب معها إلی خلاف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مغنیه، محمدجواد، الجوامع و الفوارق بین السنة و الشیعة،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الاحکام السلطانیة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در تقریب المعارف،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سدید الدین حمصی در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 میثم بحرانی در قواعد المرام،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علامه حلّی در آثار کلامی خود مانند کشف المراد،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نهج المسترشدین، مبحث امامت؛ و الباب الحادی عشر، مبحث امامت؛ فاضل مقداد در کتاب‌های کلامی خویش مانند اللوامع الالهیة،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النافع یوم الحشر فی شرح باب الحادی عشر،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مبحث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عضدالدین ایجی در این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نصب الاِمام دفع مضرّة لایتصور اعظم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ایجی، عضدالدین،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منع کون الحاجة الیه لجواز الخطأ علی غیره فی‌الا‌حکام، بل لما تقدم من دفع الضرر المظنون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الضرر المظنون من عدمه یندفع بعلمه و اجتهاده و ظاهر عدالته و حسن اعتقاده و ان لم یکن معصوما،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یندفع بذلک فکفی بخیر الا‌مم و علماء الشرع مانعا دافعاً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فی علم الکلام،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یری ان الخطأ جائز علی المعصوم ایضا لما عرفت من ان العصمة لاتزیل المحنة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الی قواطع الادلة فی اصول الاعتقاد،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باقلانی، تمهید الاوائل و تلخیص الدلائل،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سیف الدین آمدی، غایة المرام فی علم الکلام،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قواعد المرام،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این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معصوم به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حرف درستی است، ولی پاسخ از اشکال بر برهان امتناع تسلسل نمی تواند باشد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خلدون، ابوحنیفه در احکام فقهی حدود هفده حدیث نبوی را معتبر دانسته، مالک بن انس، احادیثی را که در کتاب الموطأ، برگزیده که حدود سیصد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احمدبن حنبل پنجاه هزار حدیث را در مسند خود گردآورده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سدید الدین حمصی،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فاضل مقداد، اللوامع الالهیة،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رسالة مسائل کلامیة،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تفسیر کبیر 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العقاید،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سید مرتضی، الشافی فی الإمامه،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فاضل مقداد، اللوامع الإلهیة،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اللوامع الإلهیة،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بینش اسلامی،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یکونوا معصومین؛ لکنا مأمورین بطاعتهم فیما هم مخطئون فیه؛ و هو محال؛ فهو باطل بأمرنا بطاعة القاضی، و الأمیر المنصوب من جهة الإمام، و کذلک أمر العبد بطاعة سیده، و الزوجة بطاعة زوجها؛ فإنه جائز من اللّه و رسوله بالاتفاق، و إن لم یکن المأمور بطاعته فی هذه الصور کلها معصوما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بَابٌ فِی أَنَّ الْأَئِمَّةَ شُهَدَاءُ اللَّهِ عَزَّ وَ جَلَّ عَلَی خَلْقِه،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آموزش عقاید، درس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ایمنی یا وحشت به آنان برسد، انتشارش دهند و اگر آن را به پیامبر و اولیای امر خود ارجاع کنند، قطعاً از میان آنان کسانی‌اند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می‌توانند درست و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دریابند، و اگر فضل خدا و رحمتِ او بر شما نبود، مسلّماً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از شیطان پیروی می‌کردید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طوسی، قواعد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السبحانی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الزیدیه،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ربانی گلپایگانی، امامت در بینش اسلامی،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ولید، تاج العقائد و معدن الفوائد،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من ابواب التوحید والعدل،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الإمامة،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المعروف بنقد المحصل،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رسالة الامامة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سدید الدین حمصی،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امامت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همانکافی،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همانکافی، ص</w:t>
      </w:r>
      <w:r>
        <w:rPr>
          <w:rFonts w:eastAsia="IRNazanin" w:cs="IRNazanin"/>
          <w:b w:val="false"/>
          <w:bCs w:val="false"/>
          <w:i w:val="false"/>
          <w:iCs w:val="false"/>
          <w:color w:val="333333"/>
          <w:sz w:val="20"/>
          <w:szCs w:val="20"/>
        </w:rPr>
        <w:t>258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فی علم الکلام،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الاعتقاد،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أبواب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امامت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ایجی،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مباحث قبل منبع یابی و تبیین 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شیخ صدوق، علل الشریع،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حاکم 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آیات ولایت در قرآن،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حاکم 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سید هاشم،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المیزان، ذیل آیه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بعضی از منابع روایی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نور الدین علی بن ابی بکر هیثمی، مجمع الزواید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طبرانی، 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ابن اثیر جزری، النهایة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سَآوی إِلی جَبَلٍ یعْصِمُنی مِنَ الْماءِ قالَ لا عاصِمَ الْیوْمَ مِنْ أَمْرِ اللَّهِ إِلاَّ مَنْ 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یا أَرْضُ ابْلَعی ماءَک وَ یا سَماءُ أَقْلِعی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امالی،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امالی،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ولایت فقیه ولایت فقاهت و عدالت،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امامت و مهدویت،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ولاءها و ولایت‌ها،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ایجی،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قواعدالمرام،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جمعی از نویسندگان، اسماعیلیه، مجموعه مقالات،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السبحانی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ثبت کونه أفضل و لم یمکن التوصل إلیه بالأدلة و لا بالمشاهدة وجب النصّ أو المعجز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المسلک فی اصول الدین،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اتی بنی عامر بن صعصعة، فدعاهم الی الله، و عرض علیهم نفسه، فقال رجل منهم، یقال له بیحره بن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انی أخذت هذا الفتی من قریش لأکلت به العرب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رایت ان نحن تابعناک علی امرک، ثم اظهرک الله علی من خالفک، ا یکون لنا الأمر من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الی الله یضعه حیث یشاء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فتهدف نحورنا للعرب دونک، فإذا ظهرت کان الأمر لغیرنا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حاجه لنا بأمرک فأبوا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علی کون البیعة و الاختیار طریقا أن الطریق إما النص و إما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منتف فی حق 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إماما بالإجماع، و کذا فی حق علی عند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اشتغل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باختیار الإمام، و عقد البیعة من غیر نکیر، فکان إجماعا علی کونه طریقا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الدین آمدی،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شهرستانی، نهایة الأقدام فی علم الکلام،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شهرستانی، نهایة الأقدام فی علم الکلام،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غزوه تبوک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از منابع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فضایل الصحابه،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منابع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شیخ مفید، الفصول المختاره،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شیخ طوسی، امالی،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من وزیر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کسانم قرار ده، هارون برادرم را، پشتم را به او استوار کن، او را شریک کارم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برادرش هارون را یاور او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به برادرش 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جانشین من در میان قومم باش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 و از روش مفسدان پیروی منما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والله ما اعلم شاباً فی العرب جاء قومه بأفضل مما قد جئتکم به، انی قد جئتکم بخیر الدنیا و الآخرة، و قد امرنی الله تعالی ان ادعوکم الیه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این مطالب به ویژه از اهل سنت را می توانید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پیگیری کنید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مفید،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قاضی نور الله شوشتری، احقاق الحق و ازهاق الباطل،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علامه امینی،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مرحوم شوشتری و امینی به منابع اهل سنت در این زمینه اشاره شده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بادیه‌نشین که اطراف شما هستند، جمعی منافقند و از اهل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گروهی سخت به نفاق پای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آنها را نمی‌شناسی، ولی ما آنها را می 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آنها را دو بار مجازات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مجازاتی با رسوایی در دنیا، و مجازاتی به هنگام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بسوی مجازات بزرگی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خصلت های دوازده گانه،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نجم الدین، علی و الخلفا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 انتخاب در تعیین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انتظار موعود، ش</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علی کون البیعة و الاختیار 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اشتغل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باختیار الإمام، و عقد البیعة من غیر نکیر، فکان إجماعا علی کونه طریقا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الاقتصاد فی الاعتقاد،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الاحکام، باب الاسخلاف، ص</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الامارة، باب الاستخلاف و ترکه، ص</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الْمُؤْمِنِینَ رِجَالٌ صَدَقُواْ مَا عَاهَدُواْ اللَّهَ عَلَیهِ فَمِنْهُم مَّن قَضی نحَْبَهُ وَ مِنهُْم مَّن ینتَظِرُ وَ مَا بَدَّلُواْ تَبْدِیلا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مَا لَکمُ‌ْ إِذَا قِیلَ لَکمُ‌ُ انفِرُواْ فی سَبِیلِ اللَّهِ اثَّاقَلْتُمْ إِلی الْأَرْضِ أَ رَضِیتُم بِالْحَیوةِ الدُّنْیا مِنَ الاَْخِرَةِ فَمَا مَتَاعُ الْحَیوةِ الدُّنْیا فی الاَْخِرَةِ إِلَّا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رَأَوْاْ تجَِرَةً أَوْ لهَْوًا انفَضُّواْ إِلَیهَْا وَ تَرَکوک قَائمًا قُلْ مَا عِندَ اللَّهِ خَیرٌْ مِّنَ اللَّهْوِ وَ مِنَ التِّجَارَةِ وَ اللَّهُ خَیرُْ الرَّازِقِین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مَن یرْتَدَّ مِنکمْ عَن دِینِهِ فَسَوْفَ یأْتی اللَّهُ بِقَوْمٍ یحُِبهُُّمْ وَ یحُِبُّونَهُ أَذِلَّةٍ عَلی الْمُؤْمِنِینَ أَعِزَّةٍ عَلی الْکافِرِینَ یجَُاهِدُونَ فی سَبِیلِ اللَّهِ وَ لَا یخََافُونَ لَوْمَةَ لَائمٍ ذَالِک فَضْلُ اللَّهِ یؤْتِیهِ مَن یشَاءُ وَ 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النَّاسِ مَن یقُولُ ءَامَنَّا بِاللَّهِ وَ بِالْیوْمِ الاَْخِرِ وَ مَا هُم بِمُؤْمِنِینَ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یخَُدِعُونَ اللَّهَ وَ الَّذِینَ ءَامَنُواْ وَ مَا یخَْدَعُونَ إِلَّا أَنفُسَهُمْ وَ مَا یشْعُرُونَ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ءَامَنَّا قُل لَّمْ تُؤْمِنُواْ وَ لَاکن قُولُواْ أَسْلَمْنَا وَ لَمَّا یدْخُلِ الْایمَانُ فی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المناقب، ص</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باب ما ینهی من دعوی الجاهلیة، ش</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و نیز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التفسیر، ص</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سوره منافقین، ش</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البر و الصلة و الادب،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نصر الاخ ظلما او مظلوما، ش</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الفتن، باب اول، ص</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و نیز کتاب الرقاق، باب الحوض، ص</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6205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الطهارة، باب اسْتِحْبَابِ إِطَالَةِ الْغُرَّةِ وَ التَّحْجِیلِ فِی الْوُضُوء،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م نیز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الفضائل، باب إِثْبَاتِ حَوْضِ نَبِینَا وَ صِفَاتِه،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و نیز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الجنة و صفة نعیمها و أهلها، باب فَنَاءِ الدُّنْیا وَ بَیانِ الْحَشْرِ یوْمَ الْقِیامَة،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المغازی، باب غزوة الحدیبة، ص</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الشروط، باب الشروط فی الجهاد و المصالحة مع أهل الحرب و کتابة الشروط،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آیات بعد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الطَّلاَقُ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وَسَنَتَینِ مِنْ خِلاَفَةِ عُمَرَ طَلاَقُ الثَّلاَثِ وَاحِدَةً فَقَالَ عُمَرُ بْنُ الْخَطَّابِ إِنَّ النَّاسَ قَدِ اسْتَعْجَلُوا فِی أَمْرٍ قَدْ کانَتْ لَهُمْ فِیهِ أَنَاةٌ فَلَوْ أَمْضَینَاهُ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فَأَمْضَاهُ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الطلاق، باب طلاق الثلاث،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فِی الْمُتْعَةِ بِالْحَجِّ وَالْعُمْرَة،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و نیز باب جواز التمتع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فََاتُوهُنَّ أُجُورَهُنَّ فَرِیضَةً؛ و زنانی را که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 واجب است مهر آنها را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إِسْمَاعِیلَ عَنْ قَیسٍ قَالَ سَمِعْتُ عَبْدَ اللَّهِ یقُولُ کنَّا نَغْزُو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لَنَا نِسَاءٌ فَقُلْنَا أَلاَ نَسْتَخْصِی فَنَهَانَا عَنْ ذَلِک ثُمَّ رَخَّصَ لَنَا أَنْ نَنْکحَ الْمَرْأَةَ بِالثَّوْبِ إِلَی 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النکاح، باب نِکاحِ الْمُتْعَةِ وَبَیانِ أَنَّهُ أُبِیحَ ثُمَّ نُسِخَ ثُمَّ أُبِیحَ ثُمَّ نُسِخَ وَاسْتَقَرَّ تَحْرِیمُهُ إِلَی یوْمِ الْقِیامَةِ،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82206</Words>
  <Characters>316756</Characters>
  <CharactersWithSpaces>396246</CharactersWithSpaces>
  <Paragraphs>3015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2026-08-19T04:44:23Z</dcterms:created>
  <dc:creator>ghaemiyeh.com</dc:creator>
  <dc:description/>
  <dc:language>en-US</dc:language>
  <cp:lastModifiedBy/>
  <dcterms:modified xsi:type="dcterms:W3CDTF">2026-08-19T08:14:36Z</dcterms:modified>
  <cp:revision>1</cp:revision>
  <dc:subject/>
  <dc:title>درسنامه کلیات امامت</dc:title>
</cp:coreProperties>
</file>

<file path=docProps/custom.xml><?xml version="1.0" encoding="utf-8"?>
<Properties xmlns="http://schemas.openxmlformats.org/officeDocument/2006/custom-properties" xmlns:vt="http://schemas.openxmlformats.org/officeDocument/2006/docPropsVTypes"/>
</file>