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7.jpeg" ContentType="image/jpeg"/>
  <Override PartName="/word/media/image64.jpeg" ContentType="image/jpeg"/>
  <Override PartName="/word/media/image38.jpeg" ContentType="image/jpeg"/>
  <Override PartName="/word/media/image51.jpeg" ContentType="image/jpeg"/>
  <Override PartName="/word/media/image6.jpeg" ContentType="image/jpeg"/>
  <Override PartName="/word/media/image63.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20.jpeg" ContentType="image/jpeg"/>
  <Override PartName="/word/media/image1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19.jpeg" ContentType="image/jpeg"/>
  <Override PartName="/word/media/image18.jpeg" ContentType="image/jpeg"/>
  <Override PartName="/word/media/image12.jpeg" ContentType="image/jpeg"/>
  <Override PartName="/word/media/image29.jpeg" ContentType="image/jpeg"/>
  <Override PartName="/word/media/image52.jpeg" ContentType="image/jpeg"/>
  <Override PartName="/word/media/image1.png" ContentType="image/png"/>
  <Override PartName="/word/media/image27.jpeg" ContentType="image/jpeg"/>
  <Override PartName="/word/media/image10.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media/image5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عدالت خواهی معلولان همراهی با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7054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07056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07058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107060_581953129">
            <w:r>
              <w:rPr>
                <w:webHidden/>
                <w:rStyle w:val="IndexLink"/>
                <w:rtl w:val="true"/>
              </w:rPr>
              <w:t>بخش نخست</w:t>
            </w:r>
            <w:r>
              <w:rPr>
                <w:rStyle w:val="IndexLink"/>
                <w:rtl w:val="true"/>
              </w:rPr>
              <w:t xml:space="preserve">: </w:t>
            </w:r>
            <w:r>
              <w:rPr>
                <w:rStyle w:val="IndexLink"/>
                <w:rtl w:val="true"/>
              </w:rPr>
              <w:t xml:space="preserve">معلولیت و معلولان از نگاه امام حسین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1107062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107064_581953129">
            <w:r>
              <w:rPr>
                <w:webHidden/>
                <w:rStyle w:val="IndexLink"/>
                <w:rtl w:val="true"/>
              </w:rPr>
              <w:t>فصل نخست</w:t>
            </w:r>
            <w:r>
              <w:rPr>
                <w:rStyle w:val="IndexLink"/>
                <w:rtl w:val="true"/>
              </w:rPr>
              <w:t xml:space="preserve">: </w:t>
            </w:r>
            <w:r>
              <w:rPr>
                <w:rStyle w:val="IndexLink"/>
                <w:rtl w:val="true"/>
              </w:rPr>
              <w:t>سیره امام حسین علیه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1107066_58195312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107068_581953129">
            <w:r>
              <w:rPr>
                <w:webHidden/>
                <w:rStyle w:val="IndexLink"/>
                <w:rtl w:val="true"/>
              </w:rPr>
              <w:t>سخنرانی برای نخبگان</w:t>
            </w:r>
            <w:r>
              <w:rPr>
                <w:rStyle w:val="IndexLink"/>
                <w:rtl w:val="true"/>
              </w:rPr>
              <w:tab/>
            </w:r>
            <w:r>
              <w:rPr>
                <w:rStyle w:val="IndexLink"/>
              </w:rPr>
              <w:t>21</w:t>
            </w:r>
          </w:hyperlink>
        </w:p>
        <w:p>
          <w:pPr>
            <w:pStyle w:val="Contents4"/>
            <w:tabs>
              <w:tab w:val="clear" w:pos="8176"/>
              <w:tab w:val="right" w:pos="9026" w:leader="dot"/>
            </w:tabs>
            <w:rPr/>
          </w:pPr>
          <w:hyperlink w:anchor="__RefHeading___Toc1107070_581953129">
            <w:r>
              <w:rPr>
                <w:webHidden/>
                <w:rStyle w:val="IndexLink"/>
                <w:rtl w:val="true"/>
              </w:rPr>
              <w:t>متن سخنرانی</w:t>
            </w:r>
            <w:r>
              <w:rPr>
                <w:rStyle w:val="IndexLink"/>
                <w:rtl w:val="true"/>
              </w:rPr>
              <w:t xml:space="preserve">: </w:t>
            </w:r>
            <w:r>
              <w:rPr>
                <w:rStyle w:val="IndexLink"/>
                <w:rtl w:val="true"/>
              </w:rPr>
              <w:t>قسمت اول</w:t>
            </w:r>
            <w:r>
              <w:rPr>
                <w:rStyle w:val="IndexLink"/>
                <w:rtl w:val="true"/>
              </w:rPr>
              <w:tab/>
            </w:r>
            <w:r>
              <w:rPr>
                <w:rStyle w:val="IndexLink"/>
              </w:rPr>
              <w:t>22</w:t>
            </w:r>
          </w:hyperlink>
        </w:p>
        <w:p>
          <w:pPr>
            <w:pStyle w:val="Contents4"/>
            <w:tabs>
              <w:tab w:val="clear" w:pos="8176"/>
              <w:tab w:val="right" w:pos="9026" w:leader="dot"/>
            </w:tabs>
            <w:rPr/>
          </w:pPr>
          <w:hyperlink w:anchor="__RefHeading___Toc1107072_581953129">
            <w:r>
              <w:rPr>
                <w:webHidden/>
                <w:rStyle w:val="IndexLink"/>
                <w:rtl w:val="true"/>
              </w:rPr>
              <w:t>قسمت دوم و سوم سخنرانی</w:t>
            </w:r>
            <w:r>
              <w:rPr>
                <w:rStyle w:val="IndexLink"/>
                <w:rtl w:val="true"/>
              </w:rPr>
              <w:tab/>
            </w:r>
            <w:r>
              <w:rPr>
                <w:rStyle w:val="IndexLink"/>
              </w:rPr>
              <w:t>24</w:t>
            </w:r>
          </w:hyperlink>
        </w:p>
        <w:p>
          <w:pPr>
            <w:pStyle w:val="Contents4"/>
            <w:tabs>
              <w:tab w:val="clear" w:pos="8176"/>
              <w:tab w:val="right" w:pos="9026" w:leader="dot"/>
            </w:tabs>
            <w:rPr/>
          </w:pPr>
          <w:hyperlink w:anchor="__RefHeading___Toc1107074_581953129">
            <w:r>
              <w:rPr>
                <w:webHidden/>
                <w:rStyle w:val="IndexLink"/>
                <w:rtl w:val="true"/>
              </w:rPr>
              <w:t>ترجمه قسمت نخست سخنرانی</w:t>
            </w:r>
            <w:r>
              <w:rPr>
                <w:rStyle w:val="IndexLink"/>
                <w:rtl w:val="true"/>
              </w:rPr>
              <w:tab/>
            </w:r>
            <w:r>
              <w:rPr>
                <w:rStyle w:val="IndexLink"/>
              </w:rPr>
              <w:t>26</w:t>
            </w:r>
          </w:hyperlink>
        </w:p>
        <w:p>
          <w:pPr>
            <w:pStyle w:val="Contents4"/>
            <w:tabs>
              <w:tab w:val="clear" w:pos="8176"/>
              <w:tab w:val="right" w:pos="9026" w:leader="dot"/>
            </w:tabs>
            <w:rPr/>
          </w:pPr>
          <w:hyperlink w:anchor="__RefHeading___Toc1107076_581953129">
            <w:r>
              <w:rPr>
                <w:webHidden/>
                <w:rStyle w:val="IndexLink"/>
                <w:rtl w:val="true"/>
              </w:rPr>
              <w:t>ترجمه قسمت دوم و سوم</w:t>
            </w:r>
            <w:r>
              <w:rPr>
                <w:rStyle w:val="IndexLink"/>
                <w:rtl w:val="true"/>
              </w:rPr>
              <w:tab/>
            </w:r>
            <w:r>
              <w:rPr>
                <w:rStyle w:val="IndexLink"/>
              </w:rPr>
              <w:t>28</w:t>
            </w:r>
          </w:hyperlink>
        </w:p>
        <w:p>
          <w:pPr>
            <w:pStyle w:val="Contents4"/>
            <w:tabs>
              <w:tab w:val="clear" w:pos="8176"/>
              <w:tab w:val="right" w:pos="9026" w:leader="dot"/>
            </w:tabs>
            <w:rPr/>
          </w:pPr>
          <w:hyperlink w:anchor="__RefHeading___Toc1107078_581953129">
            <w:r>
              <w:rPr>
                <w:webHidden/>
                <w:rStyle w:val="IndexLink"/>
                <w:rtl w:val="true"/>
              </w:rPr>
              <w:t>توضیح و شرح</w:t>
            </w:r>
            <w:r>
              <w:rPr>
                <w:rStyle w:val="IndexLink"/>
                <w:rtl w:val="true"/>
              </w:rPr>
              <w:tab/>
            </w:r>
            <w:r>
              <w:rPr>
                <w:rStyle w:val="IndexLink"/>
              </w:rPr>
              <w:t>30</w:t>
            </w:r>
          </w:hyperlink>
        </w:p>
        <w:p>
          <w:pPr>
            <w:pStyle w:val="Contents4"/>
            <w:tabs>
              <w:tab w:val="clear" w:pos="8176"/>
              <w:tab w:val="right" w:pos="9026" w:leader="dot"/>
            </w:tabs>
            <w:rPr/>
          </w:pPr>
          <w:hyperlink w:anchor="__RefHeading___Toc1107080_581953129">
            <w:r>
              <w:rPr>
                <w:webHidden/>
                <w:rStyle w:val="IndexLink"/>
                <w:rtl w:val="true"/>
              </w:rPr>
              <w:t>معرفی راویان</w:t>
            </w:r>
            <w:r>
              <w:rPr>
                <w:rStyle w:val="IndexLink"/>
                <w:rtl w:val="true"/>
              </w:rPr>
              <w:tab/>
            </w:r>
            <w:r>
              <w:rPr>
                <w:rStyle w:val="IndexLink"/>
              </w:rPr>
              <w:t>33</w:t>
            </w:r>
          </w:hyperlink>
        </w:p>
        <w:p>
          <w:pPr>
            <w:pStyle w:val="Contents4"/>
            <w:tabs>
              <w:tab w:val="clear" w:pos="8176"/>
              <w:tab w:val="right" w:pos="9026" w:leader="dot"/>
            </w:tabs>
            <w:rPr/>
          </w:pPr>
          <w:hyperlink w:anchor="__RefHeading___Toc1107082_581953129">
            <w:r>
              <w:rPr>
                <w:webHidden/>
                <w:rStyle w:val="IndexLink"/>
                <w:rtl w:val="true"/>
              </w:rPr>
              <w:t xml:space="preserve">آسیب شناسی اجتماعی </w:t>
            </w:r>
            <w:r>
              <w:rPr>
                <w:rStyle w:val="IndexLink"/>
                <w:rtl w:val="true"/>
              </w:rPr>
              <w:t xml:space="preserve">- </w:t>
            </w:r>
            <w:r>
              <w:rPr>
                <w:rStyle w:val="IndexLink"/>
                <w:rtl w:val="true"/>
              </w:rPr>
              <w:t>فرهنگی</w:t>
            </w:r>
            <w:r>
              <w:rPr>
                <w:rStyle w:val="IndexLink"/>
                <w:rtl w:val="true"/>
              </w:rPr>
              <w:tab/>
            </w:r>
            <w:r>
              <w:rPr>
                <w:rStyle w:val="IndexLink"/>
              </w:rPr>
              <w:t>34</w:t>
            </w:r>
          </w:hyperlink>
        </w:p>
        <w:p>
          <w:pPr>
            <w:pStyle w:val="Contents4"/>
            <w:tabs>
              <w:tab w:val="clear" w:pos="8176"/>
              <w:tab w:val="right" w:pos="9026" w:leader="dot"/>
            </w:tabs>
            <w:rPr/>
          </w:pPr>
          <w:hyperlink w:anchor="__RefHeading___Toc1107084_581953129">
            <w:r>
              <w:rPr>
                <w:webHidden/>
                <w:rStyle w:val="IndexLink"/>
                <w:rtl w:val="true"/>
              </w:rPr>
              <w:t>دیگر توصیه‌ها و سفارش‌ها</w:t>
            </w:r>
            <w:r>
              <w:rPr>
                <w:rStyle w:val="IndexLink"/>
                <w:rtl w:val="true"/>
              </w:rPr>
              <w:tab/>
            </w:r>
            <w:r>
              <w:rPr>
                <w:rStyle w:val="IndexLink"/>
              </w:rPr>
              <w:t>35</w:t>
            </w:r>
          </w:hyperlink>
        </w:p>
        <w:p>
          <w:pPr>
            <w:pStyle w:val="Contents3"/>
            <w:tabs>
              <w:tab w:val="clear" w:pos="8459"/>
              <w:tab w:val="right" w:pos="9026" w:leader="dot"/>
            </w:tabs>
            <w:rPr/>
          </w:pPr>
          <w:hyperlink w:anchor="__RefHeading___Toc1107086_581953129">
            <w:r>
              <w:rPr>
                <w:webHidden/>
                <w:rStyle w:val="IndexLink"/>
                <w:rtl w:val="true"/>
              </w:rPr>
              <w:t>فصل دوم</w:t>
            </w:r>
            <w:r>
              <w:rPr>
                <w:rStyle w:val="IndexLink"/>
                <w:rtl w:val="true"/>
              </w:rPr>
              <w:t xml:space="preserve">: </w:t>
            </w:r>
            <w:r>
              <w:rPr>
                <w:rStyle w:val="IndexLink"/>
                <w:rtl w:val="true"/>
              </w:rPr>
              <w:t>احیای سنت‌ها و پیمان‌ها</w:t>
            </w:r>
            <w:r>
              <w:rPr>
                <w:rStyle w:val="IndexLink"/>
                <w:rtl w:val="true"/>
              </w:rPr>
              <w:tab/>
            </w:r>
            <w:r>
              <w:rPr>
                <w:rStyle w:val="IndexLink"/>
              </w:rPr>
              <w:t>39</w:t>
            </w:r>
          </w:hyperlink>
        </w:p>
        <w:p>
          <w:pPr>
            <w:pStyle w:val="Contents4"/>
            <w:tabs>
              <w:tab w:val="clear" w:pos="8176"/>
              <w:tab w:val="right" w:pos="9026" w:leader="dot"/>
            </w:tabs>
            <w:rPr/>
          </w:pPr>
          <w:hyperlink w:anchor="__RefHeading___Toc1107088_58195312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107090_581953129">
            <w:r>
              <w:rPr>
                <w:webHidden/>
                <w:rStyle w:val="IndexLink"/>
                <w:rtl w:val="true"/>
              </w:rPr>
              <w:t>سنت‌های نبوی</w:t>
            </w:r>
            <w:r>
              <w:rPr>
                <w:rStyle w:val="IndexLink"/>
                <w:rtl w:val="true"/>
              </w:rPr>
              <w:tab/>
            </w:r>
            <w:r>
              <w:rPr>
                <w:rStyle w:val="IndexLink"/>
              </w:rPr>
              <w:t>40</w:t>
            </w:r>
          </w:hyperlink>
        </w:p>
        <w:p>
          <w:pPr>
            <w:pStyle w:val="Contents4"/>
            <w:tabs>
              <w:tab w:val="clear" w:pos="8176"/>
              <w:tab w:val="right" w:pos="9026" w:leader="dot"/>
            </w:tabs>
            <w:rPr/>
          </w:pPr>
          <w:hyperlink w:anchor="__RefHeading___Toc1107092_581953129">
            <w:r>
              <w:rPr>
                <w:webHidden/>
                <w:rStyle w:val="IndexLink"/>
                <w:rtl w:val="true"/>
              </w:rPr>
              <w:t>سنت‌های علوی</w:t>
            </w:r>
            <w:r>
              <w:rPr>
                <w:rStyle w:val="IndexLink"/>
                <w:rtl w:val="true"/>
              </w:rPr>
              <w:tab/>
            </w:r>
            <w:r>
              <w:rPr>
                <w:rStyle w:val="IndexLink"/>
              </w:rPr>
              <w:t>49</w:t>
            </w:r>
          </w:hyperlink>
        </w:p>
        <w:p>
          <w:pPr>
            <w:pStyle w:val="Contents4"/>
            <w:tabs>
              <w:tab w:val="clear" w:pos="8176"/>
              <w:tab w:val="right" w:pos="9026" w:leader="dot"/>
            </w:tabs>
            <w:rPr/>
          </w:pPr>
          <w:hyperlink w:anchor="__RefHeading___Toc1107094_581953129">
            <w:r>
              <w:rPr>
                <w:webHidden/>
                <w:rStyle w:val="IndexLink"/>
                <w:rtl w:val="true"/>
              </w:rPr>
              <w:t>جامعه علوی و وظایف امام</w:t>
            </w:r>
            <w:r>
              <w:rPr>
                <w:rStyle w:val="IndexLink"/>
                <w:rtl w:val="true"/>
              </w:rPr>
              <w:tab/>
            </w:r>
            <w:r>
              <w:rPr>
                <w:rStyle w:val="IndexLink"/>
              </w:rPr>
              <w:t>51</w:t>
            </w:r>
          </w:hyperlink>
        </w:p>
        <w:p>
          <w:pPr>
            <w:pStyle w:val="Contents4"/>
            <w:tabs>
              <w:tab w:val="clear" w:pos="8176"/>
              <w:tab w:val="right" w:pos="9026" w:leader="dot"/>
            </w:tabs>
            <w:rPr/>
          </w:pPr>
          <w:hyperlink w:anchor="__RefHeading___Toc1107096_581953129">
            <w:r>
              <w:rPr>
                <w:webHidden/>
                <w:rStyle w:val="IndexLink"/>
                <w:rtl w:val="true"/>
              </w:rPr>
              <w:t>تعهدات دولت</w:t>
            </w:r>
            <w:r>
              <w:rPr>
                <w:rStyle w:val="IndexLink"/>
                <w:rtl w:val="true"/>
              </w:rPr>
              <w:tab/>
            </w:r>
            <w:r>
              <w:rPr>
                <w:rStyle w:val="IndexLink"/>
              </w:rPr>
              <w:t>53</w:t>
            </w:r>
          </w:hyperlink>
        </w:p>
        <w:p>
          <w:pPr>
            <w:pStyle w:val="Contents4"/>
            <w:tabs>
              <w:tab w:val="clear" w:pos="8176"/>
              <w:tab w:val="right" w:pos="9026" w:leader="dot"/>
            </w:tabs>
            <w:rPr/>
          </w:pPr>
          <w:hyperlink w:anchor="__RefHeading___Toc1107098_581953129">
            <w:r>
              <w:rPr>
                <w:webHidden/>
                <w:rStyle w:val="IndexLink"/>
                <w:rtl w:val="true"/>
              </w:rPr>
              <w:t>تأمین خوراک معلولین</w:t>
            </w:r>
            <w:r>
              <w:rPr>
                <w:rStyle w:val="IndexLink"/>
                <w:rtl w:val="true"/>
              </w:rPr>
              <w:tab/>
            </w:r>
            <w:r>
              <w:rPr>
                <w:rStyle w:val="IndexLink"/>
              </w:rPr>
              <w:t>54</w:t>
            </w:r>
          </w:hyperlink>
        </w:p>
        <w:p>
          <w:pPr>
            <w:pStyle w:val="Contents2"/>
            <w:tabs>
              <w:tab w:val="clear" w:pos="8743"/>
              <w:tab w:val="right" w:pos="9026" w:leader="dot"/>
            </w:tabs>
            <w:rPr/>
          </w:pPr>
          <w:hyperlink w:anchor="__RefHeading___Toc1107100_581953129">
            <w:r>
              <w:rPr>
                <w:webHidden/>
                <w:rStyle w:val="IndexLink"/>
                <w:rtl w:val="true"/>
              </w:rPr>
              <w:t>بخش دوم</w:t>
            </w:r>
            <w:r>
              <w:rPr>
                <w:rStyle w:val="IndexLink"/>
                <w:rtl w:val="true"/>
              </w:rPr>
              <w:t xml:space="preserve">: </w:t>
            </w:r>
            <w:r>
              <w:rPr>
                <w:rStyle w:val="IndexLink"/>
                <w:rtl w:val="true"/>
              </w:rPr>
              <w:t xml:space="preserve">همراهی با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مساعدت در عدالت‌خواهی</w:t>
            </w:r>
            <w:r>
              <w:rPr>
                <w:rStyle w:val="IndexLink"/>
                <w:rtl w:val="true"/>
              </w:rPr>
              <w:tab/>
            </w:r>
            <w:r>
              <w:rPr>
                <w:rStyle w:val="IndexLink"/>
              </w:rPr>
              <w:t>61</w:t>
            </w:r>
          </w:hyperlink>
        </w:p>
        <w:p>
          <w:pPr>
            <w:pStyle w:val="Contents3"/>
            <w:tabs>
              <w:tab w:val="clear" w:pos="8459"/>
              <w:tab w:val="right" w:pos="9026" w:leader="dot"/>
            </w:tabs>
            <w:rPr/>
          </w:pPr>
          <w:hyperlink w:anchor="__RefHeading___Toc1107102_581953129">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107104_581953129">
            <w:r>
              <w:rPr>
                <w:webHidden/>
                <w:rStyle w:val="IndexLink"/>
                <w:rtl w:val="true"/>
              </w:rPr>
              <w:t>فصل اول</w:t>
            </w:r>
            <w:r>
              <w:rPr>
                <w:rStyle w:val="IndexLink"/>
                <w:rtl w:val="true"/>
              </w:rPr>
              <w:t xml:space="preserve">: </w:t>
            </w:r>
            <w:r>
              <w:rPr>
                <w:rStyle w:val="IndexLink"/>
                <w:rtl w:val="true"/>
              </w:rPr>
              <w:t>معلولان شهید</w:t>
            </w:r>
            <w:r>
              <w:rPr>
                <w:rStyle w:val="IndexLink"/>
                <w:rtl w:val="true"/>
              </w:rPr>
              <w:tab/>
            </w:r>
            <w:r>
              <w:rPr>
                <w:rStyle w:val="IndexLink"/>
              </w:rPr>
              <w:t>63</w:t>
            </w:r>
          </w:hyperlink>
        </w:p>
        <w:p>
          <w:pPr>
            <w:pStyle w:val="Contents4"/>
            <w:tabs>
              <w:tab w:val="clear" w:pos="8176"/>
              <w:tab w:val="right" w:pos="9026" w:leader="dot"/>
            </w:tabs>
            <w:rPr/>
          </w:pPr>
          <w:hyperlink w:anchor="__RefHeading___Toc1107106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107108_581953129">
            <w:r>
              <w:rPr>
                <w:webHidden/>
                <w:rStyle w:val="IndexLink"/>
                <w:rtl w:val="true"/>
              </w:rPr>
              <w:t>مسلم اعرج</w:t>
            </w:r>
            <w:r>
              <w:rPr>
                <w:rStyle w:val="IndexLink"/>
                <w:rtl w:val="true"/>
              </w:rPr>
              <w:tab/>
            </w:r>
            <w:r>
              <w:rPr>
                <w:rStyle w:val="IndexLink"/>
              </w:rPr>
              <w:t>63</w:t>
            </w:r>
          </w:hyperlink>
        </w:p>
        <w:p>
          <w:pPr>
            <w:pStyle w:val="Contents4"/>
            <w:tabs>
              <w:tab w:val="clear" w:pos="8176"/>
              <w:tab w:val="right" w:pos="9026" w:leader="dot"/>
            </w:tabs>
            <w:rPr/>
          </w:pPr>
          <w:hyperlink w:anchor="__RefHeading___Toc1107110_581953129">
            <w:r>
              <w:rPr>
                <w:webHidden/>
                <w:rStyle w:val="IndexLink"/>
                <w:rtl w:val="true"/>
              </w:rPr>
              <w:t>عبداللّه بن عفیف ازدی</w:t>
            </w:r>
            <w:r>
              <w:rPr>
                <w:rStyle w:val="IndexLink"/>
                <w:rtl w:val="true"/>
              </w:rPr>
              <w:tab/>
            </w:r>
            <w:r>
              <w:rPr>
                <w:rStyle w:val="IndexLink"/>
              </w:rPr>
              <w:t>68</w:t>
            </w:r>
          </w:hyperlink>
        </w:p>
        <w:p>
          <w:pPr>
            <w:pStyle w:val="Contents4"/>
            <w:tabs>
              <w:tab w:val="clear" w:pos="8176"/>
              <w:tab w:val="right" w:pos="9026" w:leader="dot"/>
            </w:tabs>
            <w:rPr/>
          </w:pPr>
          <w:hyperlink w:anchor="__RefHeading___Toc1107112_581953129">
            <w:r>
              <w:rPr>
                <w:webHidden/>
                <w:rStyle w:val="IndexLink"/>
                <w:rtl w:val="true"/>
              </w:rPr>
              <w:t>اسلم بن کثیر</w:t>
            </w:r>
            <w:r>
              <w:rPr>
                <w:rStyle w:val="IndexLink"/>
                <w:rtl w:val="true"/>
              </w:rPr>
              <w:tab/>
            </w:r>
            <w:r>
              <w:rPr>
                <w:rStyle w:val="IndexLink"/>
              </w:rPr>
              <w:t>69</w:t>
            </w:r>
          </w:hyperlink>
        </w:p>
        <w:p>
          <w:pPr>
            <w:pStyle w:val="Contents4"/>
            <w:tabs>
              <w:tab w:val="clear" w:pos="8176"/>
              <w:tab w:val="right" w:pos="9026" w:leader="dot"/>
            </w:tabs>
            <w:rPr/>
          </w:pPr>
          <w:hyperlink w:anchor="__RefHeading___Toc1107114_581953129">
            <w:r>
              <w:rPr>
                <w:webHidden/>
                <w:rStyle w:val="IndexLink"/>
                <w:rtl w:val="true"/>
              </w:rPr>
              <w:t>اسلم ترکی</w:t>
            </w:r>
            <w:r>
              <w:rPr>
                <w:rStyle w:val="IndexLink"/>
                <w:rtl w:val="true"/>
              </w:rPr>
              <w:tab/>
            </w:r>
            <w:r>
              <w:rPr>
                <w:rStyle w:val="IndexLink"/>
              </w:rPr>
              <w:t>69</w:t>
            </w:r>
          </w:hyperlink>
        </w:p>
        <w:p>
          <w:pPr>
            <w:pStyle w:val="Contents4"/>
            <w:tabs>
              <w:tab w:val="clear" w:pos="8176"/>
              <w:tab w:val="right" w:pos="9026" w:leader="dot"/>
            </w:tabs>
            <w:rPr/>
          </w:pPr>
          <w:hyperlink w:anchor="__RefHeading___Toc1107116_581953129">
            <w:r>
              <w:rPr>
                <w:webHidden/>
                <w:rStyle w:val="IndexLink"/>
                <w:rtl w:val="true"/>
              </w:rPr>
              <w:t>جایگاه تابعین</w:t>
            </w:r>
            <w:r>
              <w:rPr>
                <w:rStyle w:val="IndexLink"/>
                <w:rtl w:val="true"/>
              </w:rPr>
              <w:tab/>
            </w:r>
            <w:r>
              <w:rPr>
                <w:rStyle w:val="IndexLink"/>
              </w:rPr>
              <w:t>70</w:t>
            </w:r>
          </w:hyperlink>
        </w:p>
        <w:p>
          <w:pPr>
            <w:pStyle w:val="Contents4"/>
            <w:tabs>
              <w:tab w:val="clear" w:pos="8176"/>
              <w:tab w:val="right" w:pos="9026" w:leader="dot"/>
            </w:tabs>
            <w:rPr/>
          </w:pPr>
          <w:hyperlink w:anchor="__RefHeading___Toc1107118_581953129">
            <w:r>
              <w:rPr>
                <w:webHidden/>
                <w:rStyle w:val="IndexLink"/>
                <w:rtl w:val="true"/>
              </w:rPr>
              <w:t>نقش قبیله ازد در تاریخ تحولات</w:t>
            </w:r>
            <w:r>
              <w:rPr>
                <w:rStyle w:val="IndexLink"/>
                <w:rtl w:val="true"/>
              </w:rPr>
              <w:tab/>
            </w:r>
            <w:r>
              <w:rPr>
                <w:rStyle w:val="IndexLink"/>
              </w:rPr>
              <w:t>70</w:t>
            </w:r>
          </w:hyperlink>
        </w:p>
        <w:p>
          <w:pPr>
            <w:pStyle w:val="Contents3"/>
            <w:tabs>
              <w:tab w:val="clear" w:pos="8459"/>
              <w:tab w:val="right" w:pos="9026" w:leader="dot"/>
            </w:tabs>
            <w:rPr/>
          </w:pPr>
          <w:hyperlink w:anchor="__RefHeading___Toc1107120_581953129">
            <w:r>
              <w:rPr>
                <w:webHidden/>
                <w:rStyle w:val="IndexLink"/>
                <w:rtl w:val="true"/>
              </w:rPr>
              <w:t>فصل دوم</w:t>
            </w:r>
            <w:r>
              <w:rPr>
                <w:rStyle w:val="IndexLink"/>
                <w:rtl w:val="true"/>
              </w:rPr>
              <w:t xml:space="preserve">: </w:t>
            </w:r>
            <w:r>
              <w:rPr>
                <w:rStyle w:val="IndexLink"/>
                <w:rtl w:val="true"/>
              </w:rPr>
              <w:t>عدم همراهی در قیام حسینی</w:t>
            </w:r>
            <w:r>
              <w:rPr>
                <w:rStyle w:val="IndexLink"/>
                <w:rtl w:val="true"/>
              </w:rPr>
              <w:tab/>
            </w:r>
            <w:r>
              <w:rPr>
                <w:rStyle w:val="IndexLink"/>
              </w:rPr>
              <w:t>73</w:t>
            </w:r>
          </w:hyperlink>
        </w:p>
        <w:p>
          <w:pPr>
            <w:pStyle w:val="Contents4"/>
            <w:tabs>
              <w:tab w:val="clear" w:pos="8176"/>
              <w:tab w:val="right" w:pos="9026" w:leader="dot"/>
            </w:tabs>
            <w:rPr/>
          </w:pPr>
          <w:hyperlink w:anchor="__RefHeading___Toc1107122_58195312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107124_581953129">
            <w:r>
              <w:rPr>
                <w:webHidden/>
                <w:rStyle w:val="IndexLink"/>
                <w:rtl w:val="true"/>
              </w:rPr>
              <w:t>عبداللّه بن جعفر</w:t>
            </w:r>
            <w:r>
              <w:rPr>
                <w:rStyle w:val="IndexLink"/>
                <w:rtl w:val="true"/>
              </w:rPr>
              <w:tab/>
            </w:r>
            <w:r>
              <w:rPr>
                <w:rStyle w:val="IndexLink"/>
              </w:rPr>
              <w:t>73</w:t>
            </w:r>
          </w:hyperlink>
        </w:p>
        <w:p>
          <w:pPr>
            <w:pStyle w:val="Contents4"/>
            <w:tabs>
              <w:tab w:val="clear" w:pos="8176"/>
              <w:tab w:val="right" w:pos="9026" w:leader="dot"/>
            </w:tabs>
            <w:rPr/>
          </w:pPr>
          <w:hyperlink w:anchor="__RefHeading___Toc1107126_581953129">
            <w:r>
              <w:rPr>
                <w:webHidden/>
                <w:rStyle w:val="IndexLink"/>
                <w:rtl w:val="true"/>
              </w:rPr>
              <w:t>عبداللّه بن عباس مشهور به ابن عباس</w:t>
            </w:r>
            <w:r>
              <w:rPr>
                <w:rStyle w:val="IndexLink"/>
                <w:rtl w:val="true"/>
              </w:rPr>
              <w:tab/>
            </w:r>
            <w:r>
              <w:rPr>
                <w:rStyle w:val="IndexLink"/>
              </w:rPr>
              <w:t>76</w:t>
            </w:r>
          </w:hyperlink>
        </w:p>
        <w:p>
          <w:pPr>
            <w:pStyle w:val="Contents4"/>
            <w:tabs>
              <w:tab w:val="clear" w:pos="8176"/>
              <w:tab w:val="right" w:pos="9026" w:leader="dot"/>
            </w:tabs>
            <w:rPr/>
          </w:pPr>
          <w:hyperlink w:anchor="__RefHeading___Toc1107128_581953129">
            <w:r>
              <w:rPr>
                <w:webHidden/>
                <w:rStyle w:val="IndexLink"/>
                <w:rtl w:val="true"/>
              </w:rPr>
              <w:t>محمد بن حنفیه</w:t>
            </w:r>
            <w:r>
              <w:rPr>
                <w:rStyle w:val="IndexLink"/>
                <w:rtl w:val="true"/>
              </w:rPr>
              <w:tab/>
            </w:r>
            <w:r>
              <w:rPr>
                <w:rStyle w:val="IndexLink"/>
              </w:rPr>
              <w:t>78</w:t>
            </w:r>
          </w:hyperlink>
        </w:p>
        <w:p>
          <w:pPr>
            <w:pStyle w:val="Contents4"/>
            <w:tabs>
              <w:tab w:val="clear" w:pos="8176"/>
              <w:tab w:val="right" w:pos="9026" w:leader="dot"/>
            </w:tabs>
            <w:rPr/>
          </w:pPr>
          <w:hyperlink w:anchor="__RefHeading___Toc1107130_581953129">
            <w:r>
              <w:rPr>
                <w:webHidden/>
                <w:rStyle w:val="IndexLink"/>
                <w:rtl w:val="true"/>
              </w:rPr>
              <w:t>ابوسعید خُدْری</w:t>
            </w:r>
            <w:r>
              <w:rPr>
                <w:rStyle w:val="IndexLink"/>
                <w:rtl w:val="true"/>
              </w:rPr>
              <w:tab/>
            </w:r>
            <w:r>
              <w:rPr>
                <w:rStyle w:val="IndexLink"/>
              </w:rPr>
              <w:t>79</w:t>
            </w:r>
          </w:hyperlink>
        </w:p>
        <w:p>
          <w:pPr>
            <w:pStyle w:val="Contents4"/>
            <w:tabs>
              <w:tab w:val="clear" w:pos="8176"/>
              <w:tab w:val="right" w:pos="9026" w:leader="dot"/>
            </w:tabs>
            <w:rPr/>
          </w:pPr>
          <w:hyperlink w:anchor="__RefHeading___Toc1107132_581953129">
            <w:r>
              <w:rPr>
                <w:webHidden/>
                <w:rStyle w:val="IndexLink"/>
                <w:rtl w:val="true"/>
              </w:rPr>
              <w:t xml:space="preserve">عقیل بن ابی طالب </w:t>
            </w:r>
            <w:r>
              <w:rPr>
                <w:rStyle w:val="IndexLink"/>
                <w:rtl w:val="true"/>
              </w:rPr>
              <w:t>(</w:t>
            </w:r>
            <w:r>
              <w:rPr>
                <w:rStyle w:val="IndexLink"/>
                <w:rtl w:val="true"/>
              </w:rPr>
              <w:t>نابینا</w:t>
            </w:r>
            <w:r>
              <w:rPr>
                <w:rStyle w:val="IndexLink"/>
                <w:rtl w:val="true"/>
              </w:rPr>
              <w:t>)</w:t>
              <w:tab/>
            </w:r>
            <w:r>
              <w:rPr>
                <w:rStyle w:val="IndexLink"/>
              </w:rPr>
              <w:t>80</w:t>
            </w:r>
          </w:hyperlink>
        </w:p>
        <w:p>
          <w:pPr>
            <w:pStyle w:val="Contents4"/>
            <w:tabs>
              <w:tab w:val="clear" w:pos="8176"/>
              <w:tab w:val="right" w:pos="9026" w:leader="dot"/>
            </w:tabs>
            <w:rPr/>
          </w:pPr>
          <w:hyperlink w:anchor="__RefHeading___Toc1107134_581953129">
            <w:r>
              <w:rPr>
                <w:webHidden/>
                <w:rStyle w:val="IndexLink"/>
                <w:rtl w:val="true"/>
              </w:rPr>
              <w:t xml:space="preserve">مَعْن بن أَوْس </w:t>
            </w:r>
            <w:r>
              <w:rPr>
                <w:rStyle w:val="IndexLink"/>
                <w:rtl w:val="true"/>
              </w:rPr>
              <w:t>(</w:t>
            </w:r>
            <w:r>
              <w:rPr>
                <w:rStyle w:val="IndexLink"/>
                <w:rtl w:val="true"/>
              </w:rPr>
              <w:t xml:space="preserve">درگذشت </w:t>
            </w:r>
            <w:r>
              <w:rPr>
                <w:rStyle w:val="IndexLink"/>
              </w:rPr>
              <w:t>64</w:t>
            </w:r>
            <w:r>
              <w:rPr>
                <w:rStyle w:val="IndexLink"/>
                <w:rtl w:val="true"/>
              </w:rPr>
              <w:t>ق</w:t>
            </w:r>
            <w:r>
              <w:rPr>
                <w:rStyle w:val="IndexLink"/>
                <w:rtl w:val="true"/>
              </w:rPr>
              <w:t>/</w:t>
            </w:r>
            <w:r>
              <w:rPr>
                <w:rStyle w:val="IndexLink"/>
              </w:rPr>
              <w:t>683</w:t>
            </w:r>
            <w:r>
              <w:rPr>
                <w:rStyle w:val="IndexLink"/>
                <w:rtl w:val="true"/>
              </w:rPr>
              <w:t>م</w:t>
            </w:r>
            <w:r>
              <w:rPr>
                <w:rStyle w:val="IndexLink"/>
                <w:rtl w:val="true"/>
              </w:rPr>
              <w:t>) (</w:t>
            </w:r>
            <w:r>
              <w:rPr>
                <w:rStyle w:val="IndexLink"/>
                <w:rtl w:val="true"/>
              </w:rPr>
              <w:t>نابینا</w:t>
            </w:r>
            <w:r>
              <w:rPr>
                <w:rStyle w:val="IndexLink"/>
                <w:rtl w:val="true"/>
              </w:rPr>
              <w:t>)</w:t>
              <w:tab/>
            </w:r>
            <w:r>
              <w:rPr>
                <w:rStyle w:val="IndexLink"/>
              </w:rPr>
              <w:t>81</w:t>
            </w:r>
          </w:hyperlink>
        </w:p>
        <w:p>
          <w:pPr>
            <w:pStyle w:val="Contents4"/>
            <w:tabs>
              <w:tab w:val="clear" w:pos="8176"/>
              <w:tab w:val="right" w:pos="9026" w:leader="dot"/>
            </w:tabs>
            <w:rPr/>
          </w:pPr>
          <w:hyperlink w:anchor="__RefHeading___Toc1107136_581953129">
            <w:r>
              <w:rPr>
                <w:webHidden/>
                <w:rStyle w:val="IndexLink"/>
                <w:rtl w:val="true"/>
              </w:rPr>
              <w:t xml:space="preserve">عبداللّه بن عُمَر </w:t>
            </w:r>
            <w:r>
              <w:rPr>
                <w:rStyle w:val="IndexLink"/>
                <w:rtl w:val="true"/>
              </w:rPr>
              <w:t>(</w:t>
            </w:r>
            <w:r>
              <w:rPr>
                <w:rStyle w:val="IndexLink"/>
                <w:rtl w:val="true"/>
              </w:rPr>
              <w:t xml:space="preserve">درگذشت </w:t>
            </w:r>
            <w:r>
              <w:rPr>
                <w:rStyle w:val="IndexLink"/>
              </w:rPr>
              <w:t>73</w:t>
            </w:r>
            <w:r>
              <w:rPr>
                <w:rStyle w:val="IndexLink"/>
                <w:rtl w:val="true"/>
              </w:rPr>
              <w:t>ق</w:t>
            </w:r>
            <w:r>
              <w:rPr>
                <w:rStyle w:val="IndexLink"/>
                <w:rtl w:val="true"/>
              </w:rPr>
              <w:t>)</w:t>
              <w:tab/>
            </w:r>
            <w:r>
              <w:rPr>
                <w:rStyle w:val="IndexLink"/>
              </w:rPr>
              <w:t>81</w:t>
            </w:r>
          </w:hyperlink>
        </w:p>
        <w:p>
          <w:pPr>
            <w:pStyle w:val="Contents4"/>
            <w:tabs>
              <w:tab w:val="clear" w:pos="8176"/>
              <w:tab w:val="right" w:pos="9026" w:leader="dot"/>
            </w:tabs>
            <w:rPr/>
          </w:pPr>
          <w:hyperlink w:anchor="__RefHeading___Toc1107138_581953129">
            <w:r>
              <w:rPr>
                <w:webHidden/>
                <w:rStyle w:val="IndexLink"/>
                <w:rtl w:val="true"/>
              </w:rPr>
              <w:t xml:space="preserve">عبداللّه بن حارث </w:t>
            </w:r>
            <w:r>
              <w:rPr>
                <w:rStyle w:val="IndexLink"/>
                <w:rtl w:val="true"/>
              </w:rPr>
              <w:t>(</w:t>
            </w:r>
            <w:r>
              <w:rPr>
                <w:rStyle w:val="IndexLink"/>
                <w:rtl w:val="true"/>
              </w:rPr>
              <w:t xml:space="preserve">درگذشت </w:t>
            </w:r>
            <w:r>
              <w:rPr>
                <w:rStyle w:val="IndexLink"/>
              </w:rPr>
              <w:t>86</w:t>
            </w:r>
            <w:r>
              <w:rPr>
                <w:rStyle w:val="IndexLink"/>
                <w:rtl w:val="true"/>
              </w:rPr>
              <w:t>ق</w:t>
            </w:r>
            <w:r>
              <w:rPr>
                <w:rStyle w:val="IndexLink"/>
                <w:rtl w:val="true"/>
              </w:rPr>
              <w:t xml:space="preserve">/ </w:t>
            </w:r>
            <w:r>
              <w:rPr>
                <w:rStyle w:val="IndexLink"/>
              </w:rPr>
              <w:t>705</w:t>
            </w:r>
            <w:r>
              <w:rPr>
                <w:rStyle w:val="IndexLink"/>
                <w:rtl w:val="true"/>
              </w:rPr>
              <w:t>م</w:t>
            </w:r>
            <w:r>
              <w:rPr>
                <w:rStyle w:val="IndexLink"/>
                <w:rtl w:val="true"/>
              </w:rPr>
              <w:t>) (</w:t>
            </w:r>
            <w:r>
              <w:rPr>
                <w:rStyle w:val="IndexLink"/>
                <w:rtl w:val="true"/>
              </w:rPr>
              <w:t>نابینا</w:t>
            </w:r>
            <w:r>
              <w:rPr>
                <w:rStyle w:val="IndexLink"/>
                <w:rtl w:val="true"/>
              </w:rPr>
              <w:t>)</w:t>
              <w:tab/>
            </w:r>
            <w:r>
              <w:rPr>
                <w:rStyle w:val="IndexLink"/>
              </w:rPr>
              <w:t>81</w:t>
            </w:r>
          </w:hyperlink>
        </w:p>
        <w:p>
          <w:pPr>
            <w:pStyle w:val="Contents4"/>
            <w:tabs>
              <w:tab w:val="clear" w:pos="8176"/>
              <w:tab w:val="right" w:pos="9026" w:leader="dot"/>
            </w:tabs>
            <w:rPr/>
          </w:pPr>
          <w:hyperlink w:anchor="__RefHeading___Toc1107140_581953129">
            <w:r>
              <w:rPr>
                <w:webHidden/>
                <w:rStyle w:val="IndexLink"/>
                <w:rtl w:val="true"/>
              </w:rPr>
              <w:t>اسماء بن عبداللّه</w:t>
            </w:r>
            <w:r>
              <w:rPr>
                <w:rStyle w:val="IndexLink"/>
                <w:rtl w:val="true"/>
              </w:rPr>
              <w:tab/>
            </w:r>
            <w:r>
              <w:rPr>
                <w:rStyle w:val="IndexLink"/>
              </w:rPr>
              <w:t>82</w:t>
            </w:r>
          </w:hyperlink>
        </w:p>
        <w:p>
          <w:pPr>
            <w:pStyle w:val="Contents4"/>
            <w:tabs>
              <w:tab w:val="clear" w:pos="8176"/>
              <w:tab w:val="right" w:pos="9026" w:leader="dot"/>
            </w:tabs>
            <w:rPr/>
          </w:pPr>
          <w:hyperlink w:anchor="__RefHeading___Toc1107142_581953129">
            <w:r>
              <w:rPr>
                <w:webHidden/>
                <w:rStyle w:val="IndexLink"/>
                <w:rtl w:val="true"/>
              </w:rPr>
              <w:t>جابر بن عبداللّه انصاری</w:t>
            </w:r>
            <w:r>
              <w:rPr>
                <w:rStyle w:val="IndexLink"/>
                <w:rtl w:val="true"/>
              </w:rPr>
              <w:tab/>
            </w:r>
            <w:r>
              <w:rPr>
                <w:rStyle w:val="IndexLink"/>
              </w:rPr>
              <w:t>83</w:t>
            </w:r>
          </w:hyperlink>
        </w:p>
        <w:p>
          <w:pPr>
            <w:pStyle w:val="Contents4"/>
            <w:tabs>
              <w:tab w:val="clear" w:pos="8176"/>
              <w:tab w:val="right" w:pos="9026" w:leader="dot"/>
            </w:tabs>
            <w:rPr/>
          </w:pPr>
          <w:hyperlink w:anchor="__RefHeading___Toc1107144_581953129">
            <w:r>
              <w:rPr>
                <w:webHidden/>
                <w:rStyle w:val="IndexLink"/>
                <w:rtl w:val="true"/>
              </w:rPr>
              <w:t>همراهی در امور دیگر</w:t>
            </w:r>
            <w:r>
              <w:rPr>
                <w:rStyle w:val="IndexLink"/>
                <w:rtl w:val="true"/>
              </w:rPr>
              <w:tab/>
            </w:r>
            <w:r>
              <w:rPr>
                <w:rStyle w:val="IndexLink"/>
              </w:rPr>
              <w:t>85</w:t>
            </w:r>
          </w:hyperlink>
        </w:p>
        <w:p>
          <w:pPr>
            <w:pStyle w:val="Contents3"/>
            <w:tabs>
              <w:tab w:val="clear" w:pos="8459"/>
              <w:tab w:val="right" w:pos="9026" w:leader="dot"/>
            </w:tabs>
            <w:rPr/>
          </w:pPr>
          <w:hyperlink w:anchor="__RefHeading___Toc1107146_581953129">
            <w:r>
              <w:rPr>
                <w:webHidden/>
                <w:rStyle w:val="IndexLink"/>
                <w:rtl w:val="true"/>
              </w:rPr>
              <w:t>فصل سوم</w:t>
            </w:r>
            <w:r>
              <w:rPr>
                <w:rStyle w:val="IndexLink"/>
                <w:rtl w:val="true"/>
              </w:rPr>
              <w:t xml:space="preserve">: </w:t>
            </w:r>
            <w:r>
              <w:rPr>
                <w:rStyle w:val="IndexLink"/>
                <w:rtl w:val="true"/>
              </w:rPr>
              <w:t>تداوم خط حمایت و شهادت</w:t>
            </w:r>
            <w:r>
              <w:rPr>
                <w:rStyle w:val="IndexLink"/>
                <w:rtl w:val="true"/>
              </w:rPr>
              <w:tab/>
            </w:r>
            <w:r>
              <w:rPr>
                <w:rStyle w:val="IndexLink"/>
              </w:rPr>
              <w:t>89</w:t>
            </w:r>
          </w:hyperlink>
        </w:p>
        <w:p>
          <w:pPr>
            <w:pStyle w:val="Contents4"/>
            <w:tabs>
              <w:tab w:val="clear" w:pos="8176"/>
              <w:tab w:val="right" w:pos="9026" w:leader="dot"/>
            </w:tabs>
            <w:rPr/>
          </w:pPr>
          <w:hyperlink w:anchor="__RefHeading___Toc1107148_58195312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107150_581953129">
            <w:r>
              <w:rPr>
                <w:webHidden/>
                <w:rStyle w:val="IndexLink"/>
                <w:rtl w:val="true"/>
              </w:rPr>
              <w:t>سعید اعرج</w:t>
            </w:r>
            <w:r>
              <w:rPr>
                <w:rStyle w:val="IndexLink"/>
                <w:rtl w:val="true"/>
              </w:rPr>
              <w:tab/>
            </w:r>
            <w:r>
              <w:rPr>
                <w:rStyle w:val="IndexLink"/>
              </w:rPr>
              <w:t>89</w:t>
            </w:r>
          </w:hyperlink>
        </w:p>
        <w:p>
          <w:pPr>
            <w:pStyle w:val="Contents4"/>
            <w:tabs>
              <w:tab w:val="clear" w:pos="8176"/>
              <w:tab w:val="right" w:pos="9026" w:leader="dot"/>
            </w:tabs>
            <w:rPr/>
          </w:pPr>
          <w:hyperlink w:anchor="__RefHeading___Toc1107152_581953129">
            <w:r>
              <w:rPr>
                <w:webHidden/>
                <w:rStyle w:val="IndexLink"/>
                <w:rtl w:val="true"/>
              </w:rPr>
              <w:t>ابوالاحوص</w:t>
            </w:r>
            <w:r>
              <w:rPr>
                <w:rStyle w:val="IndexLink"/>
                <w:rtl w:val="true"/>
              </w:rPr>
              <w:tab/>
            </w:r>
            <w:r>
              <w:rPr>
                <w:rStyle w:val="IndexLink"/>
              </w:rPr>
              <w:t>90</w:t>
            </w:r>
          </w:hyperlink>
        </w:p>
        <w:p>
          <w:pPr>
            <w:pStyle w:val="Contents4"/>
            <w:tabs>
              <w:tab w:val="clear" w:pos="8176"/>
              <w:tab w:val="right" w:pos="9026" w:leader="dot"/>
            </w:tabs>
            <w:rPr/>
          </w:pPr>
          <w:hyperlink w:anchor="__RefHeading___Toc1107154_581953129">
            <w:r>
              <w:rPr>
                <w:webHidden/>
                <w:rStyle w:val="IndexLink"/>
                <w:rtl w:val="true"/>
              </w:rPr>
              <w:t>سلیمان بن خالد</w:t>
            </w:r>
            <w:r>
              <w:rPr>
                <w:rStyle w:val="IndexLink"/>
                <w:rtl w:val="true"/>
              </w:rPr>
              <w:tab/>
            </w:r>
            <w:r>
              <w:rPr>
                <w:rStyle w:val="IndexLink"/>
              </w:rPr>
              <w:t>90</w:t>
            </w:r>
          </w:hyperlink>
        </w:p>
        <w:p>
          <w:pPr>
            <w:pStyle w:val="Contents4"/>
            <w:tabs>
              <w:tab w:val="clear" w:pos="8176"/>
              <w:tab w:val="right" w:pos="9026" w:leader="dot"/>
            </w:tabs>
            <w:rPr/>
          </w:pPr>
          <w:hyperlink w:anchor="__RefHeading___Toc1107156_581953129">
            <w:r>
              <w:rPr>
                <w:webHidden/>
                <w:rStyle w:val="IndexLink"/>
                <w:rtl w:val="true"/>
              </w:rPr>
              <w:t>سلیمان بن مهران أعمش</w:t>
            </w:r>
            <w:r>
              <w:rPr>
                <w:rStyle w:val="IndexLink"/>
                <w:rtl w:val="true"/>
              </w:rPr>
              <w:tab/>
            </w:r>
            <w:r>
              <w:rPr>
                <w:rStyle w:val="IndexLink"/>
              </w:rPr>
              <w:t>90</w:t>
            </w:r>
          </w:hyperlink>
        </w:p>
        <w:p>
          <w:pPr>
            <w:pStyle w:val="Contents4"/>
            <w:tabs>
              <w:tab w:val="clear" w:pos="8176"/>
              <w:tab w:val="right" w:pos="9026" w:leader="dot"/>
            </w:tabs>
            <w:rPr/>
          </w:pPr>
          <w:hyperlink w:anchor="__RefHeading___Toc1107158_581953129">
            <w:r>
              <w:rPr>
                <w:webHidden/>
                <w:rStyle w:val="IndexLink"/>
                <w:rtl w:val="true"/>
              </w:rPr>
              <w:t>اعرجی‌ها</w:t>
            </w:r>
            <w:r>
              <w:rPr>
                <w:rStyle w:val="IndexLink"/>
                <w:rtl w:val="true"/>
              </w:rPr>
              <w:tab/>
            </w:r>
            <w:r>
              <w:rPr>
                <w:rStyle w:val="IndexLink"/>
              </w:rPr>
              <w:t>91</w:t>
            </w:r>
          </w:hyperlink>
        </w:p>
        <w:p>
          <w:pPr>
            <w:pStyle w:val="Contents2"/>
            <w:tabs>
              <w:tab w:val="clear" w:pos="8743"/>
              <w:tab w:val="right" w:pos="9026" w:leader="dot"/>
            </w:tabs>
            <w:rPr/>
          </w:pPr>
          <w:hyperlink w:anchor="__RefHeading___Toc1107160_581953129">
            <w:r>
              <w:rPr>
                <w:webHidden/>
                <w:rStyle w:val="IndexLink"/>
                <w:rtl w:val="true"/>
              </w:rPr>
              <w:t>بخش سوم</w:t>
            </w:r>
            <w:r>
              <w:rPr>
                <w:rStyle w:val="IndexLink"/>
                <w:rtl w:val="true"/>
              </w:rPr>
              <w:t xml:space="preserve">: </w:t>
            </w:r>
            <w:r>
              <w:rPr>
                <w:rStyle w:val="IndexLink"/>
                <w:rtl w:val="true"/>
              </w:rPr>
              <w:t>زیارت مزار امام</w:t>
            </w:r>
            <w:r>
              <w:rPr>
                <w:rStyle w:val="IndexLink"/>
                <w:rtl w:val="true"/>
              </w:rPr>
              <w:tab/>
            </w:r>
            <w:r>
              <w:rPr>
                <w:rStyle w:val="IndexLink"/>
              </w:rPr>
              <w:t>95</w:t>
            </w:r>
          </w:hyperlink>
        </w:p>
        <w:p>
          <w:pPr>
            <w:pStyle w:val="Contents3"/>
            <w:tabs>
              <w:tab w:val="clear" w:pos="8459"/>
              <w:tab w:val="right" w:pos="9026" w:leader="dot"/>
            </w:tabs>
            <w:rPr/>
          </w:pPr>
          <w:hyperlink w:anchor="__RefHeading___Toc1107162_581953129">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107164_581953129">
            <w:r>
              <w:rPr>
                <w:webHidden/>
                <w:rStyle w:val="IndexLink"/>
                <w:rtl w:val="true"/>
              </w:rPr>
              <w:t>فصل اول</w:t>
            </w:r>
            <w:r>
              <w:rPr>
                <w:rStyle w:val="IndexLink"/>
                <w:rtl w:val="true"/>
              </w:rPr>
              <w:t xml:space="preserve">: </w:t>
            </w:r>
            <w:r>
              <w:rPr>
                <w:rStyle w:val="IndexLink"/>
                <w:rtl w:val="true"/>
              </w:rPr>
              <w:t>اولین زائران</w:t>
            </w:r>
            <w:r>
              <w:rPr>
                <w:rStyle w:val="IndexLink"/>
                <w:rtl w:val="true"/>
              </w:rPr>
              <w:tab/>
            </w:r>
            <w:r>
              <w:rPr>
                <w:rStyle w:val="IndexLink"/>
              </w:rPr>
              <w:t>97</w:t>
            </w:r>
          </w:hyperlink>
        </w:p>
        <w:p>
          <w:pPr>
            <w:pStyle w:val="Contents4"/>
            <w:tabs>
              <w:tab w:val="clear" w:pos="8176"/>
              <w:tab w:val="right" w:pos="9026" w:leader="dot"/>
            </w:tabs>
            <w:rPr/>
          </w:pPr>
          <w:hyperlink w:anchor="__RefHeading___Toc1107166_58195312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107168_581953129">
            <w:r>
              <w:rPr>
                <w:webHidden/>
                <w:rStyle w:val="IndexLink"/>
                <w:rtl w:val="true"/>
              </w:rPr>
              <w:t>جابر انصاری</w:t>
            </w:r>
            <w:r>
              <w:rPr>
                <w:rStyle w:val="IndexLink"/>
                <w:rtl w:val="true"/>
              </w:rPr>
              <w:tab/>
            </w:r>
            <w:r>
              <w:rPr>
                <w:rStyle w:val="IndexLink"/>
              </w:rPr>
              <w:t>97</w:t>
            </w:r>
          </w:hyperlink>
        </w:p>
        <w:p>
          <w:pPr>
            <w:pStyle w:val="Contents4"/>
            <w:tabs>
              <w:tab w:val="clear" w:pos="8176"/>
              <w:tab w:val="right" w:pos="9026" w:leader="dot"/>
            </w:tabs>
            <w:rPr/>
          </w:pPr>
          <w:hyperlink w:anchor="__RefHeading___Toc1107170_581953129">
            <w:r>
              <w:rPr>
                <w:webHidden/>
                <w:rStyle w:val="IndexLink"/>
                <w:rtl w:val="true"/>
              </w:rPr>
              <w:t>راهپیمایی جابر در اربعین حسینی</w:t>
            </w:r>
            <w:r>
              <w:rPr>
                <w:rStyle w:val="IndexLink"/>
                <w:rtl w:val="true"/>
              </w:rPr>
              <w:tab/>
            </w:r>
            <w:r>
              <w:rPr>
                <w:rStyle w:val="IndexLink"/>
              </w:rPr>
              <w:t>99</w:t>
            </w:r>
          </w:hyperlink>
        </w:p>
        <w:p>
          <w:pPr>
            <w:pStyle w:val="Contents3"/>
            <w:tabs>
              <w:tab w:val="clear" w:pos="8459"/>
              <w:tab w:val="right" w:pos="9026" w:leader="dot"/>
            </w:tabs>
            <w:rPr/>
          </w:pPr>
          <w:hyperlink w:anchor="__RefHeading___Toc1107172_581953129">
            <w:r>
              <w:rPr>
                <w:webHidden/>
                <w:rStyle w:val="IndexLink"/>
                <w:rtl w:val="true"/>
              </w:rPr>
              <w:t>فصل دوم</w:t>
            </w:r>
            <w:r>
              <w:rPr>
                <w:rStyle w:val="IndexLink"/>
                <w:rtl w:val="true"/>
              </w:rPr>
              <w:t xml:space="preserve">: </w:t>
            </w:r>
            <w:r>
              <w:rPr>
                <w:rStyle w:val="IndexLink"/>
                <w:rtl w:val="true"/>
              </w:rPr>
              <w:t>دوره جدید</w:t>
            </w:r>
            <w:r>
              <w:rPr>
                <w:rStyle w:val="IndexLink"/>
                <w:rtl w:val="true"/>
              </w:rPr>
              <w:tab/>
            </w:r>
            <w:r>
              <w:rPr>
                <w:rStyle w:val="IndexLink"/>
              </w:rPr>
              <w:t>101</w:t>
            </w:r>
          </w:hyperlink>
        </w:p>
        <w:p>
          <w:pPr>
            <w:pStyle w:val="Contents4"/>
            <w:tabs>
              <w:tab w:val="clear" w:pos="8176"/>
              <w:tab w:val="right" w:pos="9026" w:leader="dot"/>
            </w:tabs>
            <w:rPr/>
          </w:pPr>
          <w:hyperlink w:anchor="__RefHeading___Toc1107174_58195312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107176_581953129">
            <w:r>
              <w:rPr>
                <w:webHidden/>
                <w:rStyle w:val="IndexLink"/>
                <w:rtl w:val="true"/>
              </w:rPr>
              <w:t>حضور معلولین</w:t>
            </w:r>
            <w:r>
              <w:rPr>
                <w:rStyle w:val="IndexLink"/>
                <w:rtl w:val="true"/>
              </w:rPr>
              <w:tab/>
            </w:r>
            <w:r>
              <w:rPr>
                <w:rStyle w:val="IndexLink"/>
              </w:rPr>
              <w:t>101</w:t>
            </w:r>
          </w:hyperlink>
        </w:p>
        <w:p>
          <w:pPr>
            <w:pStyle w:val="Contents4"/>
            <w:tabs>
              <w:tab w:val="clear" w:pos="8176"/>
              <w:tab w:val="right" w:pos="9026" w:leader="dot"/>
            </w:tabs>
            <w:rPr/>
          </w:pPr>
          <w:hyperlink w:anchor="__RefHeading___Toc1107178_581953129">
            <w:r>
              <w:rPr>
                <w:webHidden/>
                <w:rStyle w:val="IndexLink"/>
                <w:rtl w:val="true"/>
              </w:rPr>
              <w:t>پیاده‌روی زائران معلول</w:t>
            </w:r>
            <w:r>
              <w:rPr>
                <w:rStyle w:val="IndexLink"/>
                <w:rtl w:val="true"/>
              </w:rPr>
              <w:tab/>
            </w:r>
            <w:r>
              <w:rPr>
                <w:rStyle w:val="IndexLink"/>
              </w:rPr>
              <w:t>102</w:t>
            </w:r>
          </w:hyperlink>
        </w:p>
        <w:p>
          <w:pPr>
            <w:pStyle w:val="Contents4"/>
            <w:tabs>
              <w:tab w:val="clear" w:pos="8176"/>
              <w:tab w:val="right" w:pos="9026" w:leader="dot"/>
            </w:tabs>
            <w:rPr/>
          </w:pPr>
          <w:hyperlink w:anchor="__RefHeading___Toc1107180_581953129">
            <w:r>
              <w:rPr>
                <w:webHidden/>
                <w:rStyle w:val="IndexLink"/>
                <w:rtl w:val="true"/>
              </w:rPr>
              <w:t>اقدامات سازمان بهزیستی</w:t>
            </w:r>
            <w:r>
              <w:rPr>
                <w:rStyle w:val="IndexLink"/>
                <w:rtl w:val="true"/>
              </w:rPr>
              <w:tab/>
            </w:r>
            <w:r>
              <w:rPr>
                <w:rStyle w:val="IndexLink"/>
              </w:rPr>
              <w:t>103</w:t>
            </w:r>
          </w:hyperlink>
        </w:p>
        <w:p>
          <w:pPr>
            <w:pStyle w:val="Contents4"/>
            <w:tabs>
              <w:tab w:val="clear" w:pos="8176"/>
              <w:tab w:val="right" w:pos="9026" w:leader="dot"/>
            </w:tabs>
            <w:rPr/>
          </w:pPr>
          <w:hyperlink w:anchor="__RefHeading___Toc1107182_581953129">
            <w:r>
              <w:rPr>
                <w:webHidden/>
                <w:rStyle w:val="IndexLink"/>
                <w:rtl w:val="true"/>
              </w:rPr>
              <w:t>بسیج عمومی</w:t>
            </w:r>
            <w:r>
              <w:rPr>
                <w:rStyle w:val="IndexLink"/>
                <w:rtl w:val="true"/>
              </w:rPr>
              <w:tab/>
            </w:r>
            <w:r>
              <w:rPr>
                <w:rStyle w:val="IndexLink"/>
              </w:rPr>
              <w:t>105</w:t>
            </w:r>
          </w:hyperlink>
        </w:p>
        <w:p>
          <w:pPr>
            <w:pStyle w:val="Contents4"/>
            <w:tabs>
              <w:tab w:val="clear" w:pos="8176"/>
              <w:tab w:val="right" w:pos="9026" w:leader="dot"/>
            </w:tabs>
            <w:rPr/>
          </w:pPr>
          <w:hyperlink w:anchor="__RefHeading___Toc1107184_581953129">
            <w:r>
              <w:rPr>
                <w:webHidden/>
                <w:rStyle w:val="IndexLink"/>
                <w:rtl w:val="true"/>
              </w:rPr>
              <w:t>معلولان عراقی</w:t>
            </w:r>
            <w:r>
              <w:rPr>
                <w:rStyle w:val="IndexLink"/>
                <w:rtl w:val="true"/>
              </w:rPr>
              <w:tab/>
            </w:r>
            <w:r>
              <w:rPr>
                <w:rStyle w:val="IndexLink"/>
              </w:rPr>
              <w:t>106</w:t>
            </w:r>
          </w:hyperlink>
        </w:p>
        <w:p>
          <w:pPr>
            <w:pStyle w:val="Contents4"/>
            <w:tabs>
              <w:tab w:val="clear" w:pos="8176"/>
              <w:tab w:val="right" w:pos="9026" w:leader="dot"/>
            </w:tabs>
            <w:rPr/>
          </w:pPr>
          <w:hyperlink w:anchor="__RefHeading___Toc1107186_581953129">
            <w:r>
              <w:rPr>
                <w:webHidden/>
                <w:rStyle w:val="IndexLink"/>
                <w:rtl w:val="true"/>
              </w:rPr>
              <w:t>حوادث ویژه</w:t>
            </w:r>
            <w:r>
              <w:rPr>
                <w:rStyle w:val="IndexLink"/>
                <w:rtl w:val="true"/>
              </w:rPr>
              <w:tab/>
            </w:r>
            <w:r>
              <w:rPr>
                <w:rStyle w:val="IndexLink"/>
              </w:rPr>
              <w:t>107</w:t>
            </w:r>
          </w:hyperlink>
        </w:p>
        <w:p>
          <w:pPr>
            <w:pStyle w:val="Contents4"/>
            <w:tabs>
              <w:tab w:val="clear" w:pos="8176"/>
              <w:tab w:val="right" w:pos="9026" w:leader="dot"/>
            </w:tabs>
            <w:rPr/>
          </w:pPr>
          <w:hyperlink w:anchor="__RefHeading___Toc1107188_581953129">
            <w:r>
              <w:rPr>
                <w:webHidden/>
                <w:rStyle w:val="IndexLink"/>
                <w:rtl w:val="true"/>
              </w:rPr>
              <w:t>حضور معلولان افغانستانی</w:t>
            </w:r>
            <w:r>
              <w:rPr>
                <w:rStyle w:val="IndexLink"/>
                <w:rtl w:val="true"/>
              </w:rPr>
              <w:tab/>
            </w:r>
            <w:r>
              <w:rPr>
                <w:rStyle w:val="IndexLink"/>
              </w:rPr>
              <w:t>108</w:t>
            </w:r>
          </w:hyperlink>
        </w:p>
        <w:p>
          <w:pPr>
            <w:pStyle w:val="Contents4"/>
            <w:tabs>
              <w:tab w:val="clear" w:pos="8176"/>
              <w:tab w:val="right" w:pos="9026" w:leader="dot"/>
            </w:tabs>
            <w:rPr/>
          </w:pPr>
          <w:hyperlink w:anchor="__RefHeading___Toc1107190_581953129">
            <w:r>
              <w:rPr>
                <w:webHidden/>
                <w:rStyle w:val="IndexLink"/>
                <w:rtl w:val="true"/>
              </w:rPr>
              <w:t>جلوه‌هایی از حضور</w:t>
            </w:r>
            <w:r>
              <w:rPr>
                <w:rStyle w:val="IndexLink"/>
                <w:rtl w:val="true"/>
              </w:rPr>
              <w:tab/>
            </w:r>
            <w:r>
              <w:rPr>
                <w:rStyle w:val="IndexLink"/>
              </w:rPr>
              <w:t>114</w:t>
            </w:r>
          </w:hyperlink>
        </w:p>
        <w:p>
          <w:pPr>
            <w:pStyle w:val="Contents4"/>
            <w:tabs>
              <w:tab w:val="clear" w:pos="8176"/>
              <w:tab w:val="right" w:pos="9026" w:leader="dot"/>
            </w:tabs>
            <w:rPr/>
          </w:pPr>
          <w:hyperlink w:anchor="__RefHeading___Toc1107192_581953129">
            <w:r>
              <w:rPr>
                <w:webHidden/>
                <w:rStyle w:val="IndexLink"/>
                <w:rtl w:val="true"/>
              </w:rPr>
              <w:t>اولین موکب قمی‌ها در شهر سامرا</w:t>
            </w:r>
            <w:r>
              <w:rPr>
                <w:rStyle w:val="IndexLink"/>
                <w:rtl w:val="true"/>
              </w:rPr>
              <w:tab/>
            </w:r>
            <w:r>
              <w:rPr>
                <w:rStyle w:val="IndexLink"/>
              </w:rPr>
              <w:t>134</w:t>
            </w:r>
          </w:hyperlink>
        </w:p>
        <w:p>
          <w:pPr>
            <w:pStyle w:val="Contents2"/>
            <w:tabs>
              <w:tab w:val="clear" w:pos="8743"/>
              <w:tab w:val="right" w:pos="9026" w:leader="dot"/>
            </w:tabs>
            <w:rPr/>
          </w:pPr>
          <w:hyperlink w:anchor="__RefHeading___Toc1107194_581953129">
            <w:r>
              <w:rPr>
                <w:webHidden/>
                <w:rStyle w:val="IndexLink"/>
                <w:rtl w:val="true"/>
              </w:rPr>
              <w:t>بخش چهارم</w:t>
            </w:r>
            <w:r>
              <w:rPr>
                <w:rStyle w:val="IndexLink"/>
                <w:rtl w:val="true"/>
              </w:rPr>
              <w:t xml:space="preserve">: </w:t>
            </w:r>
            <w:r>
              <w:rPr>
                <w:rStyle w:val="IndexLink"/>
                <w:rtl w:val="true"/>
              </w:rPr>
              <w:t>خدمت‌گزاران دارای معلولیت</w:t>
            </w:r>
            <w:r>
              <w:rPr>
                <w:rStyle w:val="IndexLink"/>
                <w:rtl w:val="true"/>
              </w:rPr>
              <w:tab/>
            </w:r>
            <w:r>
              <w:rPr>
                <w:rStyle w:val="IndexLink"/>
              </w:rPr>
              <w:t>137</w:t>
            </w:r>
          </w:hyperlink>
        </w:p>
        <w:p>
          <w:pPr>
            <w:pStyle w:val="Contents3"/>
            <w:tabs>
              <w:tab w:val="clear" w:pos="8459"/>
              <w:tab w:val="right" w:pos="9026" w:leader="dot"/>
            </w:tabs>
            <w:rPr/>
          </w:pPr>
          <w:hyperlink w:anchor="__RefHeading___Toc1107196_58195312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107198_581953129">
            <w:r>
              <w:rPr>
                <w:webHidden/>
                <w:rStyle w:val="IndexLink"/>
                <w:rtl w:val="true"/>
              </w:rPr>
              <w:t>فصل اول</w:t>
            </w:r>
            <w:r>
              <w:rPr>
                <w:rStyle w:val="IndexLink"/>
                <w:rtl w:val="true"/>
              </w:rPr>
              <w:t xml:space="preserve">: </w:t>
            </w:r>
            <w:r>
              <w:rPr>
                <w:rStyle w:val="IndexLink"/>
                <w:rtl w:val="true"/>
              </w:rPr>
              <w:t>خدمات رسانی</w:t>
            </w:r>
            <w:r>
              <w:rPr>
                <w:rStyle w:val="IndexLink"/>
                <w:rtl w:val="true"/>
              </w:rPr>
              <w:tab/>
            </w:r>
            <w:r>
              <w:rPr>
                <w:rStyle w:val="IndexLink"/>
              </w:rPr>
              <w:t>139</w:t>
            </w:r>
          </w:hyperlink>
        </w:p>
        <w:p>
          <w:pPr>
            <w:pStyle w:val="Contents4"/>
            <w:tabs>
              <w:tab w:val="clear" w:pos="8176"/>
              <w:tab w:val="right" w:pos="9026" w:leader="dot"/>
            </w:tabs>
            <w:rPr/>
          </w:pPr>
          <w:hyperlink w:anchor="__RefHeading___Toc1107200_58195312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107202_581953129">
            <w:r>
              <w:rPr>
                <w:webHidden/>
                <w:rStyle w:val="IndexLink"/>
                <w:rtl w:val="true"/>
              </w:rPr>
              <w:t>ناشنوایان در لباس خدمت</w:t>
            </w:r>
            <w:r>
              <w:rPr>
                <w:rStyle w:val="IndexLink"/>
                <w:rtl w:val="true"/>
              </w:rPr>
              <w:tab/>
            </w:r>
            <w:r>
              <w:rPr>
                <w:rStyle w:val="IndexLink"/>
              </w:rPr>
              <w:t>139</w:t>
            </w:r>
          </w:hyperlink>
        </w:p>
        <w:p>
          <w:pPr>
            <w:pStyle w:val="Contents4"/>
            <w:tabs>
              <w:tab w:val="clear" w:pos="8176"/>
              <w:tab w:val="right" w:pos="9026" w:leader="dot"/>
            </w:tabs>
            <w:rPr/>
          </w:pPr>
          <w:hyperlink w:anchor="__RefHeading___Toc1107204_581953129">
            <w:r>
              <w:rPr>
                <w:webHidden/>
                <w:rStyle w:val="IndexLink"/>
                <w:rtl w:val="true"/>
              </w:rPr>
              <w:t>موکب احباب الحسین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1107206_581953129">
            <w:r>
              <w:rPr>
                <w:webHidden/>
                <w:rStyle w:val="IndexLink"/>
                <w:rtl w:val="true"/>
              </w:rPr>
              <w:t>جایگاه بهزیستی</w:t>
            </w:r>
            <w:r>
              <w:rPr>
                <w:rStyle w:val="IndexLink"/>
                <w:rtl w:val="true"/>
              </w:rPr>
              <w:tab/>
            </w:r>
            <w:r>
              <w:rPr>
                <w:rStyle w:val="IndexLink"/>
              </w:rPr>
              <w:t>140</w:t>
            </w:r>
          </w:hyperlink>
        </w:p>
        <w:p>
          <w:pPr>
            <w:pStyle w:val="Contents4"/>
            <w:tabs>
              <w:tab w:val="clear" w:pos="8176"/>
              <w:tab w:val="right" w:pos="9026" w:leader="dot"/>
            </w:tabs>
            <w:rPr/>
          </w:pPr>
          <w:hyperlink w:anchor="__RefHeading___Toc1107208_581953129">
            <w:r>
              <w:rPr>
                <w:webHidden/>
                <w:rStyle w:val="IndexLink"/>
                <w:rtl w:val="true"/>
              </w:rPr>
              <w:t>هنرمندان خادم</w:t>
            </w:r>
            <w:r>
              <w:rPr>
                <w:rStyle w:val="IndexLink"/>
                <w:rtl w:val="true"/>
              </w:rPr>
              <w:tab/>
            </w:r>
            <w:r>
              <w:rPr>
                <w:rStyle w:val="IndexLink"/>
              </w:rPr>
              <w:t>141</w:t>
            </w:r>
          </w:hyperlink>
        </w:p>
        <w:p>
          <w:pPr>
            <w:pStyle w:val="Contents4"/>
            <w:tabs>
              <w:tab w:val="clear" w:pos="8176"/>
              <w:tab w:val="right" w:pos="9026" w:leader="dot"/>
            </w:tabs>
            <w:rPr/>
          </w:pPr>
          <w:hyperlink w:anchor="__RefHeading___Toc1107210_581953129">
            <w:r>
              <w:rPr>
                <w:webHidden/>
                <w:rStyle w:val="IndexLink"/>
                <w:rtl w:val="true"/>
              </w:rPr>
              <w:t>تشکل‌های مردمی</w:t>
            </w:r>
            <w:r>
              <w:rPr>
                <w:rStyle w:val="IndexLink"/>
                <w:rtl w:val="true"/>
              </w:rPr>
              <w:tab/>
            </w:r>
            <w:r>
              <w:rPr>
                <w:rStyle w:val="IndexLink"/>
              </w:rPr>
              <w:t>141</w:t>
            </w:r>
          </w:hyperlink>
        </w:p>
        <w:p>
          <w:pPr>
            <w:pStyle w:val="Contents3"/>
            <w:tabs>
              <w:tab w:val="clear" w:pos="8459"/>
              <w:tab w:val="right" w:pos="9026" w:leader="dot"/>
            </w:tabs>
            <w:rPr/>
          </w:pPr>
          <w:hyperlink w:anchor="__RefHeading___Toc1107212_581953129">
            <w:r>
              <w:rPr>
                <w:webHidden/>
                <w:rStyle w:val="IndexLink"/>
                <w:rtl w:val="true"/>
              </w:rPr>
              <w:t>فصل دوم</w:t>
            </w:r>
            <w:r>
              <w:rPr>
                <w:rStyle w:val="IndexLink"/>
                <w:rtl w:val="true"/>
              </w:rPr>
              <w:t>:</w:t>
            </w:r>
            <w:r>
              <w:rPr>
                <w:rStyle w:val="IndexLink"/>
                <w:rtl w:val="true"/>
              </w:rPr>
              <w:t>مشارکت فرهیختگان و متخصصان</w:t>
            </w:r>
            <w:r>
              <w:rPr>
                <w:rStyle w:val="IndexLink"/>
                <w:rtl w:val="true"/>
              </w:rPr>
              <w:tab/>
            </w:r>
            <w:r>
              <w:rPr>
                <w:rStyle w:val="IndexLink"/>
              </w:rPr>
              <w:t>147</w:t>
            </w:r>
          </w:hyperlink>
        </w:p>
        <w:p>
          <w:pPr>
            <w:pStyle w:val="Contents4"/>
            <w:tabs>
              <w:tab w:val="clear" w:pos="8176"/>
              <w:tab w:val="right" w:pos="9026" w:leader="dot"/>
            </w:tabs>
            <w:rPr/>
          </w:pPr>
          <w:hyperlink w:anchor="__RefHeading___Toc1107214_58195312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107216_581953129">
            <w:r>
              <w:rPr>
                <w:webHidden/>
                <w:rStyle w:val="IndexLink"/>
                <w:rtl w:val="true"/>
              </w:rPr>
              <w:t>فعالیت تلگرام</w:t>
            </w:r>
            <w:r>
              <w:rPr>
                <w:rStyle w:val="IndexLink"/>
                <w:rtl w:val="true"/>
              </w:rPr>
              <w:tab/>
            </w:r>
            <w:r>
              <w:rPr>
                <w:rStyle w:val="IndexLink"/>
              </w:rPr>
              <w:t>147</w:t>
            </w:r>
          </w:hyperlink>
        </w:p>
        <w:p>
          <w:pPr>
            <w:pStyle w:val="Contents4"/>
            <w:tabs>
              <w:tab w:val="clear" w:pos="8176"/>
              <w:tab w:val="right" w:pos="9026" w:leader="dot"/>
            </w:tabs>
            <w:rPr/>
          </w:pPr>
          <w:hyperlink w:anchor="__RefHeading___Toc1107218_581953129">
            <w:r>
              <w:rPr>
                <w:webHidden/>
                <w:rStyle w:val="IndexLink"/>
                <w:rtl w:val="true"/>
              </w:rPr>
              <w:t>کانال‌ها و گروه‌های تلگرامی</w:t>
            </w:r>
            <w:r>
              <w:rPr>
                <w:rStyle w:val="IndexLink"/>
                <w:rtl w:val="true"/>
              </w:rPr>
              <w:tab/>
            </w:r>
            <w:r>
              <w:rPr>
                <w:rStyle w:val="IndexLink"/>
              </w:rPr>
              <w:t>148</w:t>
            </w:r>
          </w:hyperlink>
        </w:p>
        <w:p>
          <w:pPr>
            <w:pStyle w:val="Contents4"/>
            <w:tabs>
              <w:tab w:val="clear" w:pos="8176"/>
              <w:tab w:val="right" w:pos="9026" w:leader="dot"/>
            </w:tabs>
            <w:rPr/>
          </w:pPr>
          <w:hyperlink w:anchor="__RefHeading___Toc1107220_581953129">
            <w:r>
              <w:rPr>
                <w:webHidden/>
                <w:rStyle w:val="IndexLink"/>
                <w:rtl w:val="true"/>
              </w:rPr>
              <w:t>نرم‌افزارهای راهنما</w:t>
            </w:r>
            <w:r>
              <w:rPr>
                <w:rStyle w:val="IndexLink"/>
                <w:rtl w:val="true"/>
              </w:rPr>
              <w:tab/>
            </w:r>
            <w:r>
              <w:rPr>
                <w:rStyle w:val="IndexLink"/>
              </w:rPr>
              <w:t>149</w:t>
            </w:r>
          </w:hyperlink>
        </w:p>
        <w:p>
          <w:pPr>
            <w:pStyle w:val="Contents4"/>
            <w:tabs>
              <w:tab w:val="clear" w:pos="8176"/>
              <w:tab w:val="right" w:pos="9026" w:leader="dot"/>
            </w:tabs>
            <w:rPr/>
          </w:pPr>
          <w:hyperlink w:anchor="__RefHeading___Toc1107222_581953129">
            <w:r>
              <w:rPr>
                <w:webHidden/>
                <w:rStyle w:val="IndexLink"/>
                <w:rtl w:val="true"/>
              </w:rPr>
              <w:t>امکانات مدرن</w:t>
            </w:r>
            <w:r>
              <w:rPr>
                <w:rStyle w:val="IndexLink"/>
                <w:rtl w:val="true"/>
              </w:rPr>
              <w:tab/>
            </w:r>
            <w:r>
              <w:rPr>
                <w:rStyle w:val="IndexLink"/>
              </w:rPr>
              <w:t>152</w:t>
            </w:r>
          </w:hyperlink>
        </w:p>
        <w:p>
          <w:pPr>
            <w:pStyle w:val="Contents4"/>
            <w:tabs>
              <w:tab w:val="clear" w:pos="8176"/>
              <w:tab w:val="right" w:pos="9026" w:leader="dot"/>
            </w:tabs>
            <w:rPr/>
          </w:pPr>
          <w:hyperlink w:anchor="__RefHeading___Toc1107224_581953129">
            <w:r>
              <w:rPr>
                <w:webHidden/>
                <w:rStyle w:val="IndexLink"/>
                <w:rtl w:val="true"/>
              </w:rPr>
              <w:t>مکان‌یابی و تشخیص مسیر</w:t>
            </w:r>
            <w:r>
              <w:rPr>
                <w:rStyle w:val="IndexLink"/>
                <w:rtl w:val="true"/>
              </w:rPr>
              <w:tab/>
            </w:r>
            <w:r>
              <w:rPr>
                <w:rStyle w:val="IndexLink"/>
              </w:rPr>
              <w:t>153</w:t>
            </w:r>
          </w:hyperlink>
        </w:p>
        <w:p>
          <w:pPr>
            <w:pStyle w:val="Contents4"/>
            <w:tabs>
              <w:tab w:val="clear" w:pos="8176"/>
              <w:tab w:val="right" w:pos="9026" w:leader="dot"/>
            </w:tabs>
            <w:rPr/>
          </w:pPr>
          <w:hyperlink w:anchor="__RefHeading___Toc1107226_581953129">
            <w:r>
              <w:rPr>
                <w:webHidden/>
                <w:rStyle w:val="IndexLink"/>
                <w:rtl w:val="true"/>
              </w:rPr>
              <w:t>پیدا کردن همراه</w:t>
            </w:r>
            <w:r>
              <w:rPr>
                <w:rStyle w:val="IndexLink"/>
                <w:rtl w:val="true"/>
              </w:rPr>
              <w:tab/>
            </w:r>
            <w:r>
              <w:rPr>
                <w:rStyle w:val="IndexLink"/>
              </w:rPr>
              <w:t>154</w:t>
            </w:r>
          </w:hyperlink>
        </w:p>
        <w:p>
          <w:pPr>
            <w:pStyle w:val="Contents4"/>
            <w:tabs>
              <w:tab w:val="clear" w:pos="8176"/>
              <w:tab w:val="right" w:pos="9026" w:leader="dot"/>
            </w:tabs>
            <w:rPr/>
          </w:pPr>
          <w:hyperlink w:anchor="__RefHeading___Toc1107228_581953129">
            <w:r>
              <w:rPr>
                <w:webHidden/>
                <w:rStyle w:val="IndexLink"/>
                <w:rtl w:val="true"/>
              </w:rPr>
              <w:t>زیارت نیابتی</w:t>
            </w:r>
            <w:r>
              <w:rPr>
                <w:rStyle w:val="IndexLink"/>
                <w:rtl w:val="true"/>
              </w:rPr>
              <w:tab/>
            </w:r>
            <w:r>
              <w:rPr>
                <w:rStyle w:val="IndexLink"/>
              </w:rPr>
              <w:t>154</w:t>
            </w:r>
          </w:hyperlink>
        </w:p>
        <w:p>
          <w:pPr>
            <w:pStyle w:val="Contents2"/>
            <w:tabs>
              <w:tab w:val="clear" w:pos="8743"/>
              <w:tab w:val="right" w:pos="9026" w:leader="dot"/>
            </w:tabs>
            <w:rPr/>
          </w:pPr>
          <w:hyperlink w:anchor="__RefHeading___Toc1107230_581953129">
            <w:r>
              <w:rPr>
                <w:webHidden/>
                <w:rStyle w:val="IndexLink"/>
                <w:rtl w:val="true"/>
              </w:rPr>
              <w:t>بخش پنجم</w:t>
            </w:r>
            <w:r>
              <w:rPr>
                <w:rStyle w:val="IndexLink"/>
                <w:rtl w:val="true"/>
              </w:rPr>
              <w:t xml:space="preserve">: </w:t>
            </w:r>
            <w:r>
              <w:rPr>
                <w:rStyle w:val="IndexLink"/>
                <w:rtl w:val="true"/>
              </w:rPr>
              <w:t>چشم‌انداز آینده</w:t>
            </w:r>
            <w:r>
              <w:rPr>
                <w:rStyle w:val="IndexLink"/>
                <w:rtl w:val="true"/>
              </w:rPr>
              <w:tab/>
            </w:r>
            <w:r>
              <w:rPr>
                <w:rStyle w:val="IndexLink"/>
              </w:rPr>
              <w:t>157</w:t>
            </w:r>
          </w:hyperlink>
        </w:p>
        <w:p>
          <w:pPr>
            <w:pStyle w:val="Contents3"/>
            <w:tabs>
              <w:tab w:val="clear" w:pos="8459"/>
              <w:tab w:val="right" w:pos="9026" w:leader="dot"/>
            </w:tabs>
            <w:rPr/>
          </w:pPr>
          <w:hyperlink w:anchor="__RefHeading___Toc1107232_581953129">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107234_581953129">
            <w:r>
              <w:rPr>
                <w:webHidden/>
                <w:rStyle w:val="IndexLink"/>
                <w:rtl w:val="true"/>
              </w:rPr>
              <w:t>فصل اول</w:t>
            </w:r>
            <w:r>
              <w:rPr>
                <w:rStyle w:val="IndexLink"/>
                <w:rtl w:val="true"/>
              </w:rPr>
              <w:t xml:space="preserve">: </w:t>
            </w:r>
            <w:r>
              <w:rPr>
                <w:rStyle w:val="IndexLink"/>
                <w:rtl w:val="true"/>
              </w:rPr>
              <w:t>ظرفیت‌ها</w:t>
            </w:r>
            <w:r>
              <w:rPr>
                <w:rStyle w:val="IndexLink"/>
                <w:rtl w:val="true"/>
              </w:rPr>
              <w:tab/>
            </w:r>
            <w:r>
              <w:rPr>
                <w:rStyle w:val="IndexLink"/>
              </w:rPr>
              <w:t>159</w:t>
            </w:r>
          </w:hyperlink>
        </w:p>
        <w:p>
          <w:pPr>
            <w:pStyle w:val="Contents4"/>
            <w:tabs>
              <w:tab w:val="clear" w:pos="8176"/>
              <w:tab w:val="right" w:pos="9026" w:leader="dot"/>
            </w:tabs>
            <w:rPr/>
          </w:pPr>
          <w:hyperlink w:anchor="__RefHeading___Toc1107236_58195312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107238_581953129">
            <w:r>
              <w:rPr>
                <w:webHidden/>
                <w:rStyle w:val="IndexLink"/>
                <w:rtl w:val="true"/>
              </w:rPr>
              <w:t>توریسم معنویت‌گرا</w:t>
            </w:r>
            <w:r>
              <w:rPr>
                <w:rStyle w:val="IndexLink"/>
                <w:rtl w:val="true"/>
              </w:rPr>
              <w:tab/>
            </w:r>
            <w:r>
              <w:rPr>
                <w:rStyle w:val="IndexLink"/>
              </w:rPr>
              <w:t>159</w:t>
            </w:r>
          </w:hyperlink>
        </w:p>
        <w:p>
          <w:pPr>
            <w:pStyle w:val="Contents4"/>
            <w:tabs>
              <w:tab w:val="clear" w:pos="8176"/>
              <w:tab w:val="right" w:pos="9026" w:leader="dot"/>
            </w:tabs>
            <w:rPr/>
          </w:pPr>
          <w:hyperlink w:anchor="__RefHeading___Toc1107240_581953129">
            <w:r>
              <w:rPr>
                <w:webHidden/>
                <w:rStyle w:val="IndexLink"/>
                <w:rtl w:val="true"/>
              </w:rPr>
              <w:t>تعامل بین معلولان</w:t>
            </w:r>
            <w:r>
              <w:rPr>
                <w:rStyle w:val="IndexLink"/>
                <w:rtl w:val="true"/>
              </w:rPr>
              <w:tab/>
            </w:r>
            <w:r>
              <w:rPr>
                <w:rStyle w:val="IndexLink"/>
              </w:rPr>
              <w:t>159</w:t>
            </w:r>
          </w:hyperlink>
        </w:p>
        <w:p>
          <w:pPr>
            <w:pStyle w:val="Contents4"/>
            <w:tabs>
              <w:tab w:val="clear" w:pos="8176"/>
              <w:tab w:val="right" w:pos="9026" w:leader="dot"/>
            </w:tabs>
            <w:rPr/>
          </w:pPr>
          <w:hyperlink w:anchor="__RefHeading___Toc1107242_581953129">
            <w:r>
              <w:rPr>
                <w:webHidden/>
                <w:rStyle w:val="IndexLink"/>
                <w:rtl w:val="true"/>
              </w:rPr>
              <w:t>زیارت تراپی</w:t>
            </w:r>
            <w:r>
              <w:rPr>
                <w:rStyle w:val="IndexLink"/>
                <w:rtl w:val="true"/>
              </w:rPr>
              <w:tab/>
            </w:r>
            <w:r>
              <w:rPr>
                <w:rStyle w:val="IndexLink"/>
              </w:rPr>
              <w:t>160</w:t>
            </w:r>
          </w:hyperlink>
        </w:p>
        <w:p>
          <w:pPr>
            <w:pStyle w:val="Contents4"/>
            <w:tabs>
              <w:tab w:val="clear" w:pos="8176"/>
              <w:tab w:val="right" w:pos="9026" w:leader="dot"/>
            </w:tabs>
            <w:rPr/>
          </w:pPr>
          <w:hyperlink w:anchor="__RefHeading___Toc1107244_581953129">
            <w:r>
              <w:rPr>
                <w:webHidden/>
                <w:rStyle w:val="IndexLink"/>
                <w:rtl w:val="true"/>
              </w:rPr>
              <w:t>شعر و ادب</w:t>
            </w:r>
            <w:r>
              <w:rPr>
                <w:rStyle w:val="IndexLink"/>
                <w:rtl w:val="true"/>
              </w:rPr>
              <w:tab/>
            </w:r>
            <w:r>
              <w:rPr>
                <w:rStyle w:val="IndexLink"/>
              </w:rPr>
              <w:t>160</w:t>
            </w:r>
          </w:hyperlink>
        </w:p>
        <w:p>
          <w:pPr>
            <w:pStyle w:val="Contents3"/>
            <w:tabs>
              <w:tab w:val="clear" w:pos="8459"/>
              <w:tab w:val="right" w:pos="9026" w:leader="dot"/>
            </w:tabs>
            <w:rPr/>
          </w:pPr>
          <w:hyperlink w:anchor="__RefHeading___Toc1107246_581953129">
            <w:r>
              <w:rPr>
                <w:webHidden/>
                <w:rStyle w:val="IndexLink"/>
                <w:rtl w:val="true"/>
              </w:rPr>
              <w:t>فصل دوم</w:t>
            </w:r>
            <w:r>
              <w:rPr>
                <w:rStyle w:val="IndexLink"/>
                <w:rtl w:val="true"/>
              </w:rPr>
              <w:t xml:space="preserve">: </w:t>
            </w:r>
            <w:r>
              <w:rPr>
                <w:rStyle w:val="IndexLink"/>
                <w:rtl w:val="true"/>
              </w:rPr>
              <w:t>آسیب شناسی</w:t>
            </w:r>
            <w:r>
              <w:rPr>
                <w:rStyle w:val="IndexLink"/>
                <w:rtl w:val="true"/>
              </w:rPr>
              <w:tab/>
            </w:r>
            <w:r>
              <w:rPr>
                <w:rStyle w:val="IndexLink"/>
              </w:rPr>
              <w:t>174</w:t>
            </w:r>
          </w:hyperlink>
        </w:p>
        <w:p>
          <w:pPr>
            <w:pStyle w:val="Contents4"/>
            <w:tabs>
              <w:tab w:val="clear" w:pos="8176"/>
              <w:tab w:val="right" w:pos="9026" w:leader="dot"/>
            </w:tabs>
            <w:rPr/>
          </w:pPr>
          <w:hyperlink w:anchor="__RefHeading___Toc1107248_581953129">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107250_581953129">
            <w:r>
              <w:rPr>
                <w:webHidden/>
                <w:rStyle w:val="IndexLink"/>
                <w:rtl w:val="true"/>
              </w:rPr>
              <w:t>حوزه فعالیت‌ها</w:t>
            </w:r>
            <w:r>
              <w:rPr>
                <w:rStyle w:val="IndexLink"/>
                <w:rtl w:val="true"/>
              </w:rPr>
              <w:tab/>
            </w:r>
            <w:r>
              <w:rPr>
                <w:rStyle w:val="IndexLink"/>
              </w:rPr>
              <w:t>174</w:t>
            </w:r>
          </w:hyperlink>
        </w:p>
        <w:p>
          <w:pPr>
            <w:pStyle w:val="Contents4"/>
            <w:tabs>
              <w:tab w:val="clear" w:pos="8176"/>
              <w:tab w:val="right" w:pos="9026" w:leader="dot"/>
            </w:tabs>
            <w:rPr/>
          </w:pPr>
          <w:hyperlink w:anchor="__RefHeading___Toc1107252_581953129">
            <w:r>
              <w:rPr>
                <w:webHidden/>
                <w:rStyle w:val="IndexLink"/>
                <w:rtl w:val="true"/>
              </w:rPr>
              <w:t>فعالیت فرهنگی</w:t>
            </w:r>
            <w:r>
              <w:rPr>
                <w:rStyle w:val="IndexLink"/>
                <w:rtl w:val="true"/>
              </w:rPr>
              <w:tab/>
            </w:r>
            <w:r>
              <w:rPr>
                <w:rStyle w:val="IndexLink"/>
              </w:rPr>
              <w:t>174</w:t>
            </w:r>
          </w:hyperlink>
        </w:p>
        <w:p>
          <w:pPr>
            <w:pStyle w:val="Contents4"/>
            <w:tabs>
              <w:tab w:val="clear" w:pos="8176"/>
              <w:tab w:val="right" w:pos="9026" w:leader="dot"/>
            </w:tabs>
            <w:rPr/>
          </w:pPr>
          <w:hyperlink w:anchor="__RefHeading___Toc1107254_581953129">
            <w:r>
              <w:rPr>
                <w:webHidden/>
                <w:rStyle w:val="IndexLink"/>
                <w:rtl w:val="true"/>
              </w:rPr>
              <w:t>فعالیت ترویجی</w:t>
            </w:r>
            <w:r>
              <w:rPr>
                <w:rStyle w:val="IndexLink"/>
                <w:rtl w:val="true"/>
              </w:rPr>
              <w:tab/>
            </w:r>
            <w:r>
              <w:rPr>
                <w:rStyle w:val="IndexLink"/>
              </w:rPr>
              <w:t>176</w:t>
            </w:r>
          </w:hyperlink>
        </w:p>
        <w:p>
          <w:pPr>
            <w:pStyle w:val="Contents4"/>
            <w:tabs>
              <w:tab w:val="clear" w:pos="8176"/>
              <w:tab w:val="right" w:pos="9026" w:leader="dot"/>
            </w:tabs>
            <w:rPr/>
          </w:pPr>
          <w:hyperlink w:anchor="__RefHeading___Toc1107256_581953129">
            <w:r>
              <w:rPr>
                <w:webHidden/>
                <w:rStyle w:val="IndexLink"/>
                <w:rtl w:val="true"/>
              </w:rPr>
              <w:t>فعالیت های هنری</w:t>
            </w:r>
            <w:r>
              <w:rPr>
                <w:rStyle w:val="IndexLink"/>
                <w:rtl w:val="true"/>
              </w:rPr>
              <w:tab/>
            </w:r>
            <w:r>
              <w:rPr>
                <w:rStyle w:val="IndexLink"/>
              </w:rPr>
              <w:t>176</w:t>
            </w:r>
          </w:hyperlink>
        </w:p>
        <w:p>
          <w:pPr>
            <w:pStyle w:val="Contents4"/>
            <w:tabs>
              <w:tab w:val="clear" w:pos="8176"/>
              <w:tab w:val="right" w:pos="9026" w:leader="dot"/>
            </w:tabs>
            <w:rPr/>
          </w:pPr>
          <w:hyperlink w:anchor="__RefHeading___Toc1107258_581953129">
            <w:r>
              <w:rPr>
                <w:webHidden/>
                <w:rStyle w:val="IndexLink"/>
                <w:rtl w:val="true"/>
              </w:rPr>
              <w:t>دیالوگ جهانی</w:t>
            </w:r>
            <w:r>
              <w:rPr>
                <w:rStyle w:val="IndexLink"/>
                <w:rtl w:val="true"/>
              </w:rPr>
              <w:tab/>
            </w:r>
            <w:r>
              <w:rPr>
                <w:rStyle w:val="IndexLink"/>
              </w:rPr>
              <w:t>176</w:t>
            </w:r>
          </w:hyperlink>
        </w:p>
        <w:p>
          <w:pPr>
            <w:pStyle w:val="Contents2"/>
            <w:tabs>
              <w:tab w:val="clear" w:pos="8743"/>
              <w:tab w:val="right" w:pos="9026" w:leader="dot"/>
            </w:tabs>
            <w:rPr/>
          </w:pPr>
          <w:hyperlink w:anchor="__RefHeading___Toc1107260_581953129">
            <w:r>
              <w:rPr>
                <w:webHidden/>
                <w:rStyle w:val="IndexLink"/>
                <w:rtl w:val="true"/>
              </w:rPr>
              <w:t>بخش ششم</w:t>
            </w:r>
            <w:r>
              <w:rPr>
                <w:rStyle w:val="IndexLink"/>
                <w:rtl w:val="true"/>
              </w:rPr>
              <w:t xml:space="preserve">: </w:t>
            </w:r>
            <w:r>
              <w:rPr>
                <w:rStyle w:val="IndexLink"/>
                <w:rtl w:val="true"/>
              </w:rPr>
              <w:t>اطلاع‌رسانی</w:t>
            </w:r>
            <w:r>
              <w:rPr>
                <w:rStyle w:val="IndexLink"/>
                <w:rtl w:val="true"/>
              </w:rPr>
              <w:tab/>
            </w:r>
            <w:r>
              <w:rPr>
                <w:rStyle w:val="IndexLink"/>
              </w:rPr>
              <w:t>177</w:t>
            </w:r>
          </w:hyperlink>
        </w:p>
        <w:p>
          <w:pPr>
            <w:pStyle w:val="Contents3"/>
            <w:tabs>
              <w:tab w:val="clear" w:pos="8459"/>
              <w:tab w:val="right" w:pos="9026" w:leader="dot"/>
            </w:tabs>
            <w:rPr/>
          </w:pPr>
          <w:hyperlink w:anchor="__RefHeading___Toc1107262_581953129">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107264_581953129">
            <w:r>
              <w:rPr>
                <w:webHidden/>
                <w:rStyle w:val="IndexLink"/>
                <w:rtl w:val="true"/>
              </w:rPr>
              <w:t>فصل اول</w:t>
            </w:r>
            <w:r>
              <w:rPr>
                <w:rStyle w:val="IndexLink"/>
                <w:rtl w:val="true"/>
              </w:rPr>
              <w:t xml:space="preserve">: </w:t>
            </w:r>
            <w:r>
              <w:rPr>
                <w:rStyle w:val="IndexLink"/>
                <w:rtl w:val="true"/>
              </w:rPr>
              <w:t>فعالیت‌های علمی</w:t>
            </w:r>
            <w:r>
              <w:rPr>
                <w:rStyle w:val="IndexLink"/>
                <w:rtl w:val="true"/>
              </w:rPr>
              <w:tab/>
            </w:r>
            <w:r>
              <w:rPr>
                <w:rStyle w:val="IndexLink"/>
              </w:rPr>
              <w:t>179</w:t>
            </w:r>
          </w:hyperlink>
        </w:p>
        <w:p>
          <w:pPr>
            <w:pStyle w:val="Contents4"/>
            <w:tabs>
              <w:tab w:val="clear" w:pos="8176"/>
              <w:tab w:val="right" w:pos="9026" w:leader="dot"/>
            </w:tabs>
            <w:rPr/>
          </w:pPr>
          <w:hyperlink w:anchor="__RefHeading___Toc1107266_581953129">
            <w:r>
              <w:rPr>
                <w:webHidden/>
                <w:rStyle w:val="IndexLink"/>
                <w:rtl w:val="true"/>
              </w:rPr>
              <w:t>راهپیمایی</w:t>
            </w:r>
            <w:r>
              <w:rPr>
                <w:rStyle w:val="IndexLink"/>
                <w:rtl w:val="true"/>
              </w:rPr>
              <w:tab/>
            </w:r>
            <w:r>
              <w:rPr>
                <w:rStyle w:val="IndexLink"/>
              </w:rPr>
              <w:t>179</w:t>
            </w:r>
          </w:hyperlink>
        </w:p>
        <w:p>
          <w:pPr>
            <w:pStyle w:val="Contents4"/>
            <w:tabs>
              <w:tab w:val="clear" w:pos="8176"/>
              <w:tab w:val="right" w:pos="9026" w:leader="dot"/>
            </w:tabs>
            <w:rPr/>
          </w:pPr>
          <w:hyperlink w:anchor="__RefHeading___Toc1107268_581953129">
            <w:r>
              <w:rPr>
                <w:webHidden/>
                <w:rStyle w:val="IndexLink"/>
                <w:rtl w:val="true"/>
              </w:rPr>
              <w:t>گزارشی از کتاب بررسی آماری راهپیمایان اربعین</w:t>
            </w:r>
            <w:r>
              <w:rPr>
                <w:rStyle w:val="IndexLink"/>
                <w:rtl w:val="true"/>
              </w:rPr>
              <w:tab/>
            </w:r>
            <w:r>
              <w:rPr>
                <w:rStyle w:val="IndexLink"/>
              </w:rPr>
              <w:t>179</w:t>
            </w:r>
          </w:hyperlink>
        </w:p>
        <w:p>
          <w:pPr>
            <w:pStyle w:val="Contents4"/>
            <w:tabs>
              <w:tab w:val="clear" w:pos="8176"/>
              <w:tab w:val="right" w:pos="9026" w:leader="dot"/>
            </w:tabs>
            <w:rPr/>
          </w:pPr>
          <w:hyperlink w:anchor="__RefHeading___Toc1107270_581953129">
            <w:r>
              <w:rPr>
                <w:webHidden/>
                <w:rStyle w:val="IndexLink"/>
                <w:rtl w:val="true"/>
              </w:rPr>
              <w:t>گزارشی از پایان نامه ثبت پیاده‌روی اربعین</w:t>
            </w:r>
            <w:r>
              <w:rPr>
                <w:rStyle w:val="IndexLink"/>
                <w:rtl w:val="true"/>
              </w:rPr>
              <w:tab/>
            </w:r>
            <w:r>
              <w:rPr>
                <w:rStyle w:val="IndexLink"/>
              </w:rPr>
              <w:t>190</w:t>
            </w:r>
          </w:hyperlink>
        </w:p>
        <w:p>
          <w:pPr>
            <w:pStyle w:val="Contents4"/>
            <w:tabs>
              <w:tab w:val="clear" w:pos="8176"/>
              <w:tab w:val="right" w:pos="9026" w:leader="dot"/>
            </w:tabs>
            <w:rPr/>
          </w:pPr>
          <w:hyperlink w:anchor="__RefHeading___Toc1107272_581953129">
            <w:r>
              <w:rPr>
                <w:webHidden/>
                <w:rStyle w:val="IndexLink"/>
                <w:rtl w:val="true"/>
              </w:rPr>
              <w:t>گزارش نشست ابعاد فرهنگی و اجتماعی پیاده‌روی اربعین</w:t>
            </w:r>
            <w:r>
              <w:rPr>
                <w:rStyle w:val="IndexLink"/>
                <w:rtl w:val="true"/>
              </w:rPr>
              <w:tab/>
            </w:r>
            <w:r>
              <w:rPr>
                <w:rStyle w:val="IndexLink"/>
              </w:rPr>
              <w:t>195</w:t>
            </w:r>
          </w:hyperlink>
        </w:p>
        <w:p>
          <w:pPr>
            <w:pStyle w:val="Contents4"/>
            <w:tabs>
              <w:tab w:val="clear" w:pos="8176"/>
              <w:tab w:val="right" w:pos="9026" w:leader="dot"/>
            </w:tabs>
            <w:rPr/>
          </w:pPr>
          <w:hyperlink w:anchor="__RefHeading___Toc1107274_581953129">
            <w:r>
              <w:rPr>
                <w:webHidden/>
                <w:rStyle w:val="IndexLink"/>
                <w:rtl w:val="true"/>
              </w:rPr>
              <w:t>گزارش نشست اربعینیات</w:t>
            </w:r>
            <w:r>
              <w:rPr>
                <w:rStyle w:val="IndexLink"/>
                <w:rtl w:val="true"/>
              </w:rPr>
              <w:tab/>
            </w:r>
            <w:r>
              <w:rPr>
                <w:rStyle w:val="IndexLink"/>
              </w:rPr>
              <w:t>204</w:t>
            </w:r>
          </w:hyperlink>
        </w:p>
        <w:p>
          <w:pPr>
            <w:pStyle w:val="Contents3"/>
            <w:tabs>
              <w:tab w:val="clear" w:pos="8459"/>
              <w:tab w:val="right" w:pos="9026" w:leader="dot"/>
            </w:tabs>
            <w:rPr/>
          </w:pPr>
          <w:hyperlink w:anchor="__RefHeading___Toc1107276_581953129">
            <w:r>
              <w:rPr>
                <w:webHidden/>
                <w:rStyle w:val="IndexLink"/>
                <w:rtl w:val="true"/>
              </w:rPr>
              <w:t>فصل دوم</w:t>
            </w:r>
            <w:r>
              <w:rPr>
                <w:rStyle w:val="IndexLink"/>
                <w:rtl w:val="true"/>
              </w:rPr>
              <w:t xml:space="preserve">: </w:t>
            </w:r>
            <w:r>
              <w:rPr>
                <w:rStyle w:val="IndexLink"/>
                <w:rtl w:val="true"/>
              </w:rPr>
              <w:t>مأخذشناسی اربعین حسینی</w:t>
            </w:r>
            <w:r>
              <w:rPr>
                <w:rStyle w:val="IndexLink"/>
                <w:rtl w:val="true"/>
              </w:rPr>
              <w:tab/>
            </w:r>
            <w:r>
              <w:rPr>
                <w:rStyle w:val="IndexLink"/>
              </w:rPr>
              <w:t>206</w:t>
            </w:r>
          </w:hyperlink>
        </w:p>
        <w:p>
          <w:pPr>
            <w:pStyle w:val="Contents4"/>
            <w:tabs>
              <w:tab w:val="clear" w:pos="8176"/>
              <w:tab w:val="right" w:pos="9026" w:leader="dot"/>
            </w:tabs>
            <w:rPr/>
          </w:pPr>
          <w:hyperlink w:anchor="__RefHeading___Toc1107278_581953129">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107280_581953129">
            <w:r>
              <w:rPr>
                <w:webHidden/>
                <w:rStyle w:val="IndexLink"/>
                <w:rtl w:val="true"/>
              </w:rPr>
              <w:t>کتب فارسی</w:t>
            </w:r>
            <w:r>
              <w:rPr>
                <w:rStyle w:val="IndexLink"/>
                <w:rtl w:val="true"/>
              </w:rPr>
              <w:tab/>
            </w:r>
            <w:r>
              <w:rPr>
                <w:rStyle w:val="IndexLink"/>
              </w:rPr>
              <w:t>207</w:t>
            </w:r>
          </w:hyperlink>
        </w:p>
        <w:p>
          <w:pPr>
            <w:pStyle w:val="Contents4"/>
            <w:tabs>
              <w:tab w:val="clear" w:pos="8176"/>
              <w:tab w:val="right" w:pos="9026" w:leader="dot"/>
            </w:tabs>
            <w:rPr/>
          </w:pPr>
          <w:hyperlink w:anchor="__RefHeading___Toc1107282_581953129">
            <w:r>
              <w:rPr>
                <w:webHidden/>
                <w:rStyle w:val="IndexLink"/>
                <w:rtl w:val="true"/>
              </w:rPr>
              <w:t>کتب عربی</w:t>
            </w:r>
            <w:r>
              <w:rPr>
                <w:rStyle w:val="IndexLink"/>
                <w:rtl w:val="true"/>
              </w:rPr>
              <w:tab/>
            </w:r>
            <w:r>
              <w:rPr>
                <w:rStyle w:val="IndexLink"/>
              </w:rPr>
              <w:t>212</w:t>
            </w:r>
          </w:hyperlink>
        </w:p>
        <w:p>
          <w:pPr>
            <w:pStyle w:val="Contents4"/>
            <w:tabs>
              <w:tab w:val="clear" w:pos="8176"/>
              <w:tab w:val="right" w:pos="9026" w:leader="dot"/>
            </w:tabs>
            <w:rPr/>
          </w:pPr>
          <w:hyperlink w:anchor="__RefHeading___Toc1107284_581953129">
            <w:r>
              <w:rPr>
                <w:webHidden/>
                <w:rStyle w:val="IndexLink"/>
                <w:rtl w:val="true"/>
              </w:rPr>
              <w:t>مقالات فارسی</w:t>
            </w:r>
            <w:r>
              <w:rPr>
                <w:rStyle w:val="IndexLink"/>
                <w:rtl w:val="true"/>
              </w:rPr>
              <w:tab/>
            </w:r>
            <w:r>
              <w:rPr>
                <w:rStyle w:val="IndexLink"/>
              </w:rPr>
              <w:t>214</w:t>
            </w:r>
          </w:hyperlink>
        </w:p>
        <w:p>
          <w:pPr>
            <w:pStyle w:val="Contents4"/>
            <w:tabs>
              <w:tab w:val="clear" w:pos="8176"/>
              <w:tab w:val="right" w:pos="9026" w:leader="dot"/>
            </w:tabs>
            <w:rPr/>
          </w:pPr>
          <w:hyperlink w:anchor="__RefHeading___Toc1107286_581953129">
            <w:r>
              <w:rPr>
                <w:webHidden/>
                <w:rStyle w:val="IndexLink"/>
                <w:rtl w:val="true"/>
              </w:rPr>
              <w:t>مقالات عربی</w:t>
            </w:r>
            <w:r>
              <w:rPr>
                <w:rStyle w:val="IndexLink"/>
                <w:rtl w:val="true"/>
              </w:rPr>
              <w:tab/>
            </w:r>
            <w:r>
              <w:rPr>
                <w:rStyle w:val="IndexLink"/>
              </w:rPr>
              <w:t>220</w:t>
            </w:r>
          </w:hyperlink>
        </w:p>
        <w:p>
          <w:pPr>
            <w:pStyle w:val="Contents4"/>
            <w:tabs>
              <w:tab w:val="clear" w:pos="8176"/>
              <w:tab w:val="right" w:pos="9026" w:leader="dot"/>
            </w:tabs>
            <w:rPr/>
          </w:pPr>
          <w:hyperlink w:anchor="__RefHeading___Toc1107288_581953129">
            <w:r>
              <w:rPr>
                <w:webHidden/>
                <w:rStyle w:val="IndexLink"/>
                <w:rtl w:val="true"/>
              </w:rPr>
              <w:t>مقالات همایش‌ها</w:t>
            </w:r>
            <w:r>
              <w:rPr>
                <w:rStyle w:val="IndexLink"/>
                <w:rtl w:val="true"/>
              </w:rPr>
              <w:tab/>
            </w:r>
            <w:r>
              <w:rPr>
                <w:rStyle w:val="IndexLink"/>
              </w:rPr>
              <w:t>221</w:t>
            </w:r>
          </w:hyperlink>
        </w:p>
        <w:p>
          <w:pPr>
            <w:pStyle w:val="Contents4"/>
            <w:tabs>
              <w:tab w:val="clear" w:pos="8176"/>
              <w:tab w:val="right" w:pos="9026" w:leader="dot"/>
            </w:tabs>
            <w:rPr/>
          </w:pPr>
          <w:hyperlink w:anchor="__RefHeading___Toc1107290_581953129">
            <w:r>
              <w:rPr>
                <w:webHidden/>
                <w:rStyle w:val="IndexLink"/>
                <w:rtl w:val="true"/>
              </w:rPr>
              <w:t>پایان نامه‌ها</w:t>
            </w:r>
            <w:r>
              <w:rPr>
                <w:rStyle w:val="IndexLink"/>
                <w:rtl w:val="true"/>
              </w:rPr>
              <w:tab/>
            </w:r>
            <w:r>
              <w:rPr>
                <w:rStyle w:val="IndexLink"/>
              </w:rPr>
              <w:t>221</w:t>
            </w:r>
          </w:hyperlink>
        </w:p>
        <w:p>
          <w:pPr>
            <w:pStyle w:val="Contents4"/>
            <w:tabs>
              <w:tab w:val="clear" w:pos="8176"/>
              <w:tab w:val="right" w:pos="9026" w:leader="dot"/>
            </w:tabs>
            <w:rPr/>
          </w:pPr>
          <w:hyperlink w:anchor="__RefHeading___Toc1107292_581953129">
            <w:r>
              <w:rPr>
                <w:webHidden/>
                <w:rStyle w:val="IndexLink"/>
                <w:rtl w:val="true"/>
              </w:rPr>
              <w:t>کتاب انگلیسی</w:t>
            </w:r>
            <w:r>
              <w:rPr>
                <w:rStyle w:val="IndexLink"/>
                <w:rtl w:val="true"/>
              </w:rPr>
              <w:tab/>
            </w:r>
            <w:r>
              <w:rPr>
                <w:rStyle w:val="IndexLink"/>
              </w:rPr>
              <w:t>222</w:t>
            </w:r>
          </w:hyperlink>
        </w:p>
        <w:p>
          <w:pPr>
            <w:pStyle w:val="Contents2"/>
            <w:tabs>
              <w:tab w:val="clear" w:pos="8743"/>
              <w:tab w:val="right" w:pos="9026" w:leader="dot"/>
            </w:tabs>
            <w:rPr/>
          </w:pPr>
          <w:hyperlink w:anchor="__RefHeading___Toc1107294_581953129">
            <w:r>
              <w:rPr>
                <w:webHidden/>
                <w:rStyle w:val="IndexLink"/>
                <w:rtl w:val="true"/>
              </w:rPr>
              <w:t>منابع و مآخذ</w:t>
            </w:r>
            <w:r>
              <w:rPr>
                <w:rStyle w:val="IndexLink"/>
                <w:rtl w:val="true"/>
              </w:rPr>
              <w:tab/>
            </w:r>
            <w:r>
              <w:rPr>
                <w:rStyle w:val="IndexLink"/>
              </w:rPr>
              <w:t>224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41_60608"/>
      <w:bookmarkStart w:id="1" w:name="pg5341_60608"/>
      <w:bookmarkEnd w:id="1"/>
    </w:p>
    <w:p>
      <w:pPr>
        <w:pStyle w:val="Heading2"/>
        <w:numPr>
          <w:ilvl w:val="1"/>
          <w:numId w:val="1"/>
        </w:numPr>
        <w:rPr/>
      </w:pPr>
      <w:bookmarkStart w:id="2" w:name="pg5341_60608"/>
      <w:bookmarkStart w:id="3" w:name="__RefHeading___Toc110705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عدالت‌خواهی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معلولین،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lang w:bidi="fa-IR"/>
        </w:rPr>
        <w:t>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Arba'in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pilgrims and pilgrimages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Pilgrims and pilgrimages -- Iraq -- Karbala</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۷۶۴۵</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۵۸۵۳۶۲۸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7056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07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5207040"/>
                        </a:xfrm>
                        <a:prstGeom prst="rect">
                          <a:avLst/>
                        </a:prstGeom>
                        <a:ln w="0">
                          <a:noFill/>
                        </a:ln>
                      </pic:spPr>
                    </pic:pic>
                  </a:graphicData>
                </a:graphic>
              </wp:inline>
            </w:drawing>
          </mc:Choice>
          <mc:Fallback>
            <w:pict>
              <v:shape id="shape_0" stroked="f" o:allowincell="f" style="position:absolute;margin-left:0pt;margin-top:-410.05pt;width:419.95pt;height:40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عدالت‌خواهی معلولان</w:t>
      </w:r>
    </w:p>
    <w:p>
      <w:pPr>
        <w:pStyle w:val="BookText"/>
        <w:rPr/>
      </w:pPr>
      <w:r>
        <w:rPr>
          <w:rFonts w:ascii="IRNazanin" w:hAnsi="IRNazanin" w:eastAsia="IRNazanin"/>
          <w:color w:val="111111"/>
          <w:sz w:val="28"/>
          <w:sz w:val="28"/>
          <w:szCs w:val="28"/>
          <w:rtl w:val="true"/>
          <w:lang w:bidi="fa-IR"/>
        </w:rPr>
        <w:t>همراهی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نوری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38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عدالت‌خواهی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عکس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باقری، قوچان،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978-622-6216-41-8</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www.DataDisability.com</w:t>
      </w:r>
    </w:p>
    <w:p>
      <w:pPr>
        <w:pStyle w:val="BookText"/>
        <w:rPr/>
      </w:pPr>
      <w:r>
        <w:rPr>
          <w:rFonts w:eastAsia="Times New Roman" w:cs="Times New Roman" w:ascii="Times New Roman" w:hAnsi="Times New Roman"/>
          <w:color w:val="111111"/>
          <w:sz w:val="28"/>
          <w:szCs w:val="28"/>
          <w:lang w:val="en-US" w:bidi="en-US"/>
        </w:rPr>
        <w:t>www.Tavanmandan.com</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info@handicapcenter.com</w:t>
      </w:r>
      <w:r>
        <w:rPr>
          <w:rFonts w:eastAsia="Times New Roman" w:cs="Times New Roman" w:ascii="Times New Roman" w:hAnsi="Times New Roman"/>
          <w:color w:val="111111"/>
          <w:sz w:val="28"/>
          <w:szCs w:val="28"/>
          <w:rtl w:val="true"/>
          <w:lang w:val="en-US" w:bidi="en-US"/>
        </w:rPr>
        <w:t xml:space="preserve"> </w:t>
      </w:r>
      <w:bookmarkStart w:id="7" w:name="pg5341_60612"/>
    </w:p>
    <w:p>
      <w:pPr>
        <w:pStyle w:val="Heading2"/>
        <w:numPr>
          <w:ilvl w:val="1"/>
          <w:numId w:val="1"/>
        </w:numPr>
        <w:rPr/>
      </w:pPr>
      <w:bookmarkStart w:id="8" w:name="__RefHeading___Toc1107058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و معلولان از نگاه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امام حسین علیه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سخنرانی برای نخبگان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متن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قسمت دوم و سوم سخنرانی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ترجمه قسمت نخست سخنرانی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ترجمه قسمت دوم و سوم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توضیح و شرح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معرفی راویان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آسیب شناسی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دیگر توصیه‌ها و سفارش‌ها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سنت‌ها و پیمان‌ها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سنت‌های نبوی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سنت‌های علوی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جامعه علوی و وظایف امام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تعهدات دولت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تأمین زندگی نابینایان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مساعدت در عدالت‌خواهی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شهید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مسلم اعرج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عبداللّه بن عفیف ازدی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اسلم بن کثیر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اسلم ترکی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جایگاه تابعین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نقش قبیله ازد در تاریخ تحولات </w:t>
      </w:r>
      <w:r>
        <w:rPr>
          <w:rFonts w:eastAsia="IRNazanin" w:cs="IRNazanin"/>
          <w:color w:val="111111"/>
          <w:sz w:val="28"/>
          <w:szCs w:val="28"/>
          <w:lang w:bidi="fa-IR"/>
        </w:rPr>
        <w:t>64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همراهی در قیام حسینی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عبداللّه بن عباس مشهور به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ابوسعید خُدْری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عقیل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مَعْن بن أَوْس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عبداللّه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اسماء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همراهی در امور دیگر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خط حمایت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سعید اعرج</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ابوالاحوص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سلیمان بن مهران أعمش</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اعرجی‌ها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مزار امام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زائران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جابر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راهپیمایی جابر در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حضور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پیاده‌روی زائران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اقدامات سازمان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بسیج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معلولان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حوادث ویژه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حضور معلولان افغانستانی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جلوه‌هایی از حضور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اولین موکب قمی‌ها در شهر سامرا </w:t>
      </w:r>
      <w:r>
        <w:rPr>
          <w:rFonts w:eastAsia="IRNazanin" w:cs="IRNazanin"/>
          <w:color w:val="111111"/>
          <w:sz w:val="28"/>
          <w:szCs w:val="28"/>
          <w:lang w:bidi="fa-IR"/>
        </w:rPr>
        <w:t>122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خدمت‌گزاران دارای معلولیت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ناشنوایان در لباس خدمت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موکب احباب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جایگاه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هنرمندان خادم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تشکل‌های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فرهیختگان و متخصصان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فعالیت تلگرام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کانال‌ها و گروه‌های تلگرامی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نرم‌افزارهای راهنما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امکانات مدرن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مکان‌یابی و تشخیص مسیر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پیدا کردن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زیارت نیابتی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آینده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ظرفیت‌ها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توریسم معنویت‌گرا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تعامل بین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زیارت تراپی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شعر و ادب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حوزه فعالیت‌ها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فعالیت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فعالیت ترویجی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دیالوگ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گزارشی از کتاب بررسی آماری راهپیمایان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گزارشی از پایان نامه ثبت پیاده‌روی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گزارش نشست ابعاد فرهنگی و اجتماعی پیاده‌روی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نشست اربعینیات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مأخذشناسی اربعین حسینی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کتب فارسی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کتب عربی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مقالات فارسی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مقالات عربی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مقالات همایش‌ها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پایان نامه‌ها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کتاب انگلیسی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203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بعضی از جریان‌ها مثل وهابیت تبلیغاتی به راه انداخته که فرقی بین داعش و اربعینیون شیعه نیست و هر دو با بسیج توده‌های مردم، آنها را در راه اهداف مورد نظر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گونه‌ای تبلیغ می‌کنند که هر دو جریان برای صلح جهانی و برای منطقه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می‌کنند دولت‌های منطقه و مردم کشورهای اسلامی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شبکه‌های تحت نفوذ عربستان سعودی اینگونه تحلیل‌ها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مدعای خود پرچم‌ها و حرکت‌های جمعی همراه با پرچم داعشی‌ها را نشان می‌دهند، سپس جمعیت همراه با پرچم و بیرق اربعینیون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اسلحه‌ها و تیراندازی‌هایی هم به تصویر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خنثی شدن اینگونه تبلیغات‌ها، وظیفه نویسندگان، خبرنگاران، گزارشگران، فیلم سازان و اصحاب رسانه‌ها سنگین است و لازم است تفاوت‌های داعشی‌ها و عزاداران اربعین را نشان دهند و به جهان اعلام کنند داعش یک گروه سیاسی و خشن و ضد حقوق انسانی و در پی هدف سلطه بر سرزمین‌های مسلمان به قیمت کشتار و نابودی آنان حتی تجاوز به زن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اربعین، به تبعیت از امام حسین علیه السلام طرفدار عدالت، مخالف ظلم، رعایت کننده حقوق انسانی، مروج فرهنگ تعاون و کمک به یکدیگر و ایثارگری و مبلغ اخلاقیات نیکوی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جریان اربعین جریانی معتقد به کرامت انسان و تلاشگر برای اقشار آسیب‌مند مثل سالمندان، اطفال و معلولان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عینیت بخشیدن به نیک بودن تفکر و اخلاق جریان اربعینی‌ها، روی حضور زنان و کودکان، حضور پیران و سالخوردگان و به ویژه حضور و مشارکت معلولان باید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 تبلور انسانی این رخداد را به خوبی می‌توان در مشارکت معلولین از شهرها و روستاها و از کشورهای مختلف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کم بینایان، ناشنوایان و کم شنوایان، آسیب‌مندان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و حتی ذهنی را به صورت وسیع در جاهای مختلف و پست‌های گوناگون اربعین می‌توان دید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اربعینیون در این دوره از تاریخ، مکتب اخلاقی و انسانی جدیدی را مطرح کردند و نه در تئوری و نظریه پردازی بلکه در عمل رویکرد انسان گرایانه از ایثار، تعاون و مددکاری را در منظر و مرآی جهانیان به نمایش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انسان‌ها به همه مسائل نگاه اقتصادی و مادی </w:t>
      </w:r>
    </w:p>
    <w:p>
      <w:pPr>
        <w:pStyle w:val="BookText"/>
        <w:rPr/>
      </w:pPr>
      <w:r>
        <w:rPr>
          <w:rFonts w:ascii="IRNazanin" w:hAnsi="IRNazanin" w:eastAsia="IRNazanin"/>
          <w:color w:val="111111"/>
          <w:sz w:val="28"/>
          <w:sz w:val="28"/>
          <w:szCs w:val="28"/>
          <w:rtl w:val="true"/>
          <w:lang w:bidi="fa-IR"/>
        </w:rPr>
        <w:t>دارند، اینان، هر آنچه در طول سال پس‌انداز کرده و جمع‌آوری نموده‌اند، در طبق اخلاص به انسان‌هایی که مبلغ مکتب ظلم ستیزی و عدالت خواهی حسینی‌اند، اهداء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کجا و داعشی‌ها کجا؟ فاصله بین اربعینی‌ها و داعشی‌ها به اندازه‌ای است که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چمبره خودخواهی، تنگ نظری، سیاست بازی و حکومت غاصبانه و جبارانه، بدترین مکتب ضد انسانی را عرضه کرده و در جهان هیچ موافقی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اربعین، مکتب تماماً انسانی و مبتنی بر عشق و محبت انسان‌ها به یکدیگر را به جهان نشان داده و جهانیان را به رغم تبلیغات سوء فراوان شیفته این جریان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معرفی تمایزها و تفاوت‌های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اربعینیه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جریان‌های انحرافی، هدف دوم ما، شناخت ماهیت عناصر ساختاری این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مراکز پژوهشی مهم در امریکا و اروپا، تحقیقات دامنه‌دار و گسترده درباره جریان راهپیمایی اربعین آغاز کرده و تا کنون چند کتاب مهم علمی و پژوهشی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در همین کتاب بررسی و معرفی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اولین اثر درباره جریان اربعین از منظر معلولیت و معلولان است و به گروه‌های آسیب‌مند و نقش اقشار معلولین و نکات برجسته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انگیزه در تألیف این کتاب، اهتمام به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معلولان بخشی از این رخداد تاریخی می‌باشند و فعالانه و عاشقانه حضور و مشارکت دارند، امسال با جمع‌آوری اطلاعات از شهرهای مبدأ ایران تا شهرهای عراق تا کربلا و اعزام افرادی برای تهیه گزارش درصدد بر آمدیم، به عنوان دفتر فرهنگ معلولین، بخش معلولیتی این رخداد را در یک جلد کتاب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اصل حرکت اربعین که گاه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اربعینیه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مطلوب و دارای تأثیرات معنوی است، اما به دلیل فقدان اطلاع‌رسانی مناسب؛ توجیه نشدن مردم؛ کنار بودن جریان مدنی جامعه و بالاخره عدم فعالیت رسانه‌ها، هر اقدام مثبت و مطلوب را مردم به زیاده‌روی و افراط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 مردم فکر می‌کنند هر کار خوب و مطلوب حد و محدودیت ندارد و باید تا بی‌نهایت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کار خوب و ممدوح با زیاده‌روی در آن تبدیل به فعل مذموم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متعهدانه معلولان در کنار سالخوردگان و زنان در این کتاب مورد نظر است و از اقدامات افراطی و تفریطی، اسراف و تبذیرها دفاع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جریان اربعینی‌ها یا حرکت اربعینیه نیاز به آسیب شناسی هم دارد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جوامع شیعی باید تمام امکانات نیروی انسانی و توانایی‌های اقتصادی خود را برای تقویت شالوده‌ها و زیرساخت‌های خود به کار گیرند؛ در شرایطی که معلولان نیاز مبرم به امکانات برای توانبخشی و اشتغال دارند، کارهای پر خرج و یک بار مصرف و غیر ماندگار حتماً در تضعیف‌های مالی مردم و به تبع در استضعاف بیشتر جامعه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اصل حرکت اربعین مطلوب است ولی لازم است با تدبیر و حساب شده اجرا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جلوه‌های خوب این حرکت، حضور و مشارکت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حضور آنان از نگاه جامعه شناسی، توانبخشی، روانشناسی، تاریخی، سیاسی و اجتماعی تجزیه و تحلیل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متعهد است که این رخداد تاریخی را از این منظرها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راهنمایی حجت الاسلام والمسلمین سید جواد شهرستانی نماینده آیت اللّه العظمی سیدعلی سیستانی که هر سال حمایت و پشتیبانی همه جانبه از این رخداد و عوامل اجرایی آن دارد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همه عزیزانی که راهنمایی، نقد یا نکته‌ای به نظرشان می‌رسد خواهشمندیم ما را بی‌نصیب نگذارند و در تکمیل و تصحیح این اثر همکار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نوری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341_60620"/>
      <w:bookmarkStart w:id="11" w:name="pg5341_60620"/>
      <w:bookmarkEnd w:id="11"/>
    </w:p>
    <w:p>
      <w:pPr>
        <w:pStyle w:val="Heading2"/>
        <w:numPr>
          <w:ilvl w:val="1"/>
          <w:numId w:val="1"/>
        </w:numPr>
        <w:rPr/>
      </w:pPr>
      <w:bookmarkStart w:id="12" w:name="pg5341_60620"/>
      <w:bookmarkStart w:id="13" w:name="__RefHeading___Toc1107060_581953129"/>
      <w:bookmarkStart w:id="14" w:name="_Toc4"/>
      <w:bookmarkEnd w:id="12"/>
      <w:bookmarkEnd w:id="13"/>
      <w:r>
        <w:rPr>
          <w:rtl w:val="true"/>
        </w:rPr>
        <w:t>بخش نخست</w:t>
      </w:r>
      <w:r>
        <w:rPr>
          <w:rtl w:val="true"/>
        </w:rPr>
        <w:t xml:space="preserve">: </w:t>
      </w:r>
      <w:r>
        <w:rPr>
          <w:rtl w:val="true"/>
        </w:rPr>
        <w:t xml:space="preserve">معلولیت و معلولان از نگاه امام حسین </w:t>
      </w:r>
      <w:r>
        <w:rPr>
          <w:rtl w:val="true"/>
        </w:rPr>
        <w:t>(</w:t>
      </w:r>
      <w:r>
        <w:rPr>
          <w:rtl w:val="true"/>
        </w:rPr>
        <w:t>علیه السلام</w:t>
      </w:r>
      <w:r>
        <w:rPr>
          <w:rtl w:val="true"/>
        </w:rPr>
        <w:t>)</w:t>
      </w:r>
      <w:bookmarkEnd w:id="1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107062_58195312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معلولان بسیار به رغم مشکلات فراوان جسمی با زحمت و مشقت در راهپیمایی اربعین به طرف کربلا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معلولانی با ویلچر یا به صورت چهار دست و پا و یا با عصا و خلاصه به روش‌های غیر متعارف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عشق به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نشان دادن میزان علاقه و عشق معلولان به امام حسین علیه السلام و فعالیت‌های آنان در تبلیغ مکتب حسینی در دوره‌های مختلف نخست باید زمینه‌های تاریخی این موضوع را شناخت و چگونگی به وقوع پیوستن نهضت حسینی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معلولان در قیام حسینی دلایل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دلیل آن دیدگاه‌ها و سیره خود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امام حسین علیه السلام، قیام علیه ظلم و بی‌عدالتی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تشنه عدالت، هدف امام را با تمام وجود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قربانی بی‌عدالتی و تبعیض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حضرت در جاهایی به صراحت از وضعیت کنونی معلولین گلایه می‌کند و خواستار زندگی و معیشت مطلوب‌تر برای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سخنان حضرت، نوعی همدلی و هم زبانی با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در طول تاریخ متوجه شدند، امام حسین علیه السلام بدون هیچ مماشات با حاکمیت با تمام وجود از هویت معلولان دفاع کرده و آنچه در ذهن و قلب داشتند، حضرت با بانگ رسا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دوستی و محبت طرفینی است؛ یک طرف یعنی امام حسین علیه السلام به نقد بی‌عدالتی‌ها و ظلم‌های علیه معلولین پرداخت و طرف دیگر یعنی معلولین هم در طول تاریخ با عزاداری و بر پایی مراسم نوحه و مرثیه سرایی به تبیین و ترویج سخنان حضرت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سال‌های اخیر در جریان اربعین، سنگ تمام گذاشته و به عنوان زائر یا به عنوان خادم تلاش‌های گسترده داشته‌اند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فقط به بیان دیدگاه‌ها و سیره امام حسین علیه السلام درباره معلولین می‌پردازد و احادیثی که از امام درباره معلولان مأثور است و نیز گزارش‌های تاریخی درباره رفتارها و اقدامات آن حضرت را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در مواردی از سنت متعارف نبوی و علوی یاد کرده و می‌فرماید در عهد رسول خدا صلّی اللّه علیه و آله و سلم و علی علیه السلام معلولین شرایط مطلوب‌تری داشتند؛ اما سنت‌های نبوی و علوی توسط حاکمیت اموی و به ویژه معاویه و یزید منسوخ و ارزش‌ها و سنت‌های جاهلی جای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برای احیاء این سنت‌ها و وظایف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 و شرایط مطلوب در عهد نبوی و علوی در این فصل تبیین و معرفی می‌گردد</w:t>
      </w:r>
      <w:r>
        <w:rPr>
          <w:rFonts w:eastAsia="IRNazanin" w:cs="IRNazanin"/>
          <w:color w:val="111111"/>
          <w:sz w:val="28"/>
          <w:szCs w:val="28"/>
          <w:rtl w:val="true"/>
          <w:lang w:bidi="fa-IR"/>
        </w:rPr>
        <w:t xml:space="preserve">. </w:t>
      </w:r>
      <w:bookmarkStart w:id="17" w:name="pg5341_60622"/>
    </w:p>
    <w:p>
      <w:pPr>
        <w:pStyle w:val="Heading3"/>
        <w:numPr>
          <w:ilvl w:val="2"/>
          <w:numId w:val="1"/>
        </w:numPr>
        <w:rPr/>
      </w:pPr>
      <w:bookmarkStart w:id="18" w:name="__RefHeading___Toc1107064_581953129"/>
      <w:bookmarkStart w:id="19" w:name="_Toc6"/>
      <w:bookmarkEnd w:id="17"/>
      <w:bookmarkEnd w:id="18"/>
      <w:r>
        <w:rPr>
          <w:rtl w:val="true"/>
        </w:rPr>
        <w:t>فصل نخست</w:t>
      </w:r>
      <w:r>
        <w:rPr>
          <w:rtl w:val="true"/>
        </w:rPr>
        <w:t xml:space="preserve">: </w:t>
      </w:r>
      <w:r>
        <w:rPr>
          <w:rtl w:val="true"/>
        </w:rPr>
        <w:t>سیره امام حسین علیه السلام</w:t>
      </w:r>
      <w:bookmarkEnd w:id="19"/>
    </w:p>
    <w:p>
      <w:pPr>
        <w:pStyle w:val="Heading4"/>
        <w:numPr>
          <w:ilvl w:val="3"/>
          <w:numId w:val="1"/>
        </w:numPr>
        <w:rPr/>
      </w:pPr>
      <w:bookmarkStart w:id="20" w:name="__RefHeading___Toc1107066_581953129"/>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امام حسین علیه السلام در سال چهارم قمری در مدینه متولد و ایشان در سال شصت و یکم قمری در کربلا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شش سال از دوره کودکی خود را در کنار رسول خدا صلّی اللّه علیه و آله و سلم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در دوره خلفا به امور فرهنگی و آموزش مشغول شد و در دوره خلافت پدرش، حضوری فعال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فرماندهی جناح چپ سپاه امام علی علیه السلام بر عهده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به امور تبلیغی و تشویق سپاه و روحیه دادن به آنها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حکمیت به عنوان یکی از شهود از طرف حضرت علی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علی علیه السلام، ده سال در کنار برادرش، حضور اجتماعی داشت تا اینکه خودش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که از خردسالی در کوران حوادث بزرگ شده و در متن رخدادها تجربه دیده، قطعاً شناخت دقیق از جامعه دارد، گروه‌ها و جریان‌ها را به خوبی می‌شناسد، عوامل و علل حوادث اجتماعی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تجزیه و تحلیل یکی از سخنرانی‌های امام علی علیه السلام می‌خواهیم ببینیم چه دیدگاهی درباره جامعه معلولان و مشکلات و تحولات و تطورات این جامعه داشته است</w:t>
      </w:r>
      <w:r>
        <w:rPr>
          <w:rFonts w:eastAsia="IRNazanin" w:cs="IRNazanin"/>
          <w:color w:val="111111"/>
          <w:sz w:val="28"/>
          <w:szCs w:val="28"/>
          <w:rtl w:val="true"/>
          <w:lang w:bidi="fa-IR"/>
        </w:rPr>
        <w:t>.</w:t>
      </w:r>
    </w:p>
    <w:p>
      <w:pPr>
        <w:pStyle w:val="Heading4"/>
        <w:numPr>
          <w:ilvl w:val="3"/>
          <w:numId w:val="1"/>
        </w:numPr>
        <w:rPr/>
      </w:pPr>
      <w:bookmarkStart w:id="22" w:name="__RefHeading___Toc1107068_581953129"/>
      <w:bookmarkStart w:id="23" w:name="_Toc8"/>
      <w:bookmarkEnd w:id="22"/>
      <w:r>
        <w:rPr>
          <w:rtl w:val="true"/>
        </w:rPr>
        <w:t>سخنرانی برای نخبگان</w:t>
      </w:r>
      <w:bookmarkEnd w:id="23"/>
    </w:p>
    <w:p>
      <w:pPr>
        <w:pStyle w:val="BookText"/>
        <w:rPr/>
      </w:pPr>
      <w:r>
        <w:rPr>
          <w:rFonts w:ascii="IRNazanin" w:hAnsi="IRNazanin" w:eastAsia="IRNazanin"/>
          <w:color w:val="111111"/>
          <w:sz w:val="28"/>
          <w:sz w:val="28"/>
          <w:szCs w:val="28"/>
          <w:rtl w:val="true"/>
          <w:lang w:bidi="fa-IR"/>
        </w:rPr>
        <w:t>خطبه‌ای از امام حسین علیه السلام در چند منبع معتبر وارد شده و جملاتی از آن ویژه معلولان است هر چند کل آن هم مرتبط به شرایط و وضعیت این قشر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متنی که در تحف العقول و بحارالانوار و کتاب سلیم بن قیس هلالی آمده به نظر بسیار یک سخنرانی بوده که قسمت اولش در کتاب سلیم و قسمت دوم و سوم آن در کتاب تحف العقول آمده و اینها در اصل سخنرانی بوده که حضرت 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ق در منا برای نخبگان جامعه و فرهیختگان بنی هاشم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سال قبل از فوت معاویه پسر ابوسفیان این سخنرانی را اجرا کرده و به مشکلات جامعه و بدبختی‌های مسلمانان و مفاسد بنی امیه و معاویه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ظلم زده بیش از همه معلولین و آسیب دیدگان جامعه در معرض خطر هستند و حضرت این خطرات را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متن سخنرانی را به تمامی از کتاب‌های سلیم بن قیس و تحف العقول نقل می‌کنم سپس ترجمه سخنان را می‌آورم و در ادامه به تجزیه و تحلیل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خود سلیم بن قیس را هم به اجمال معرفی کنم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قدس هلالی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علی علیه السلام و امام حسن علیه السلام و امام حسین علیه السلام و امام سجاد علیه السلام و امام باقر علیه السلام از رجال نامدار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کرده، آسیب شناسی جامعه اسلامی پس از رحلت پیامبر را به دست آورد و علل و عوامل واقعی انحراف جامعه مسلمانان را کشف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یافته‌های خود را در کتابی </w:t>
      </w:r>
      <w:bookmarkStart w:id="24" w:name="pg5341_60623"/>
    </w:p>
    <w:p>
      <w:pPr>
        <w:pStyle w:val="BookText"/>
        <w:rPr/>
      </w:pPr>
      <w:bookmarkEnd w:id="24"/>
      <w:r>
        <w:rPr>
          <w:rFonts w:ascii="IRNazanin" w:hAnsi="IRNazanin" w:eastAsia="IRNazanin"/>
          <w:color w:val="111111"/>
          <w:sz w:val="28"/>
          <w:sz w:val="28"/>
          <w:szCs w:val="28"/>
          <w:rtl w:val="true"/>
          <w:lang w:bidi="fa-IR"/>
        </w:rPr>
        <w:t>جمع‌آوری کرد و آن را مستند به شواهد عینی نمود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این کتاب به نام کتاب سلیم بن قیس هلالی معروف است و بارها در ایران و عراق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چاپی که با اتکای به آن سخنرانی امام حسین را استخراج کرده‌ام، تحقیق محمدباقر انصاری زنجانی خوئینی است و در لبنان توسط دار الحوراء در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تحقیق گسترده‌ای درباره سلیم و کتابش انجام داده و استدراک جامعی بر آن نوشته است</w:t>
      </w:r>
      <w:r>
        <w:rPr>
          <w:rFonts w:eastAsia="IRNazanin" w:cs="IRNazanin"/>
          <w:color w:val="111111"/>
          <w:sz w:val="28"/>
          <w:szCs w:val="28"/>
          <w:rtl w:val="true"/>
          <w:lang w:bidi="fa-IR"/>
        </w:rPr>
        <w:t>.</w:t>
      </w:r>
    </w:p>
    <w:p>
      <w:pPr>
        <w:pStyle w:val="Heading4"/>
        <w:numPr>
          <w:ilvl w:val="3"/>
          <w:numId w:val="1"/>
        </w:numPr>
        <w:rPr/>
      </w:pPr>
      <w:bookmarkStart w:id="25" w:name="__RefHeading___Toc1107070_581953129"/>
      <w:bookmarkStart w:id="26" w:name="_Toc9"/>
      <w:bookmarkEnd w:id="25"/>
      <w:r>
        <w:rPr>
          <w:rtl w:val="true"/>
        </w:rPr>
        <w:t>متن سخنرانی</w:t>
      </w:r>
      <w:r>
        <w:rPr>
          <w:rtl w:val="true"/>
        </w:rPr>
        <w:t xml:space="preserve">: </w:t>
      </w:r>
      <w:r>
        <w:rPr>
          <w:rtl w:val="true"/>
        </w:rPr>
        <w:t>قسمت اول</w:t>
      </w:r>
      <w:bookmarkEnd w:id="26"/>
    </w:p>
    <w:p>
      <w:pPr>
        <w:pStyle w:val="BookText"/>
        <w:rPr/>
      </w:pPr>
      <w:r>
        <w:rPr>
          <w:rFonts w:ascii="IRNazanin" w:hAnsi="IRNazanin" w:eastAsia="IRNazanin"/>
          <w:color w:val="111111"/>
          <w:sz w:val="28"/>
          <w:sz w:val="28"/>
          <w:szCs w:val="28"/>
          <w:rtl w:val="true"/>
          <w:lang w:bidi="fa-IR"/>
        </w:rPr>
        <w:t xml:space="preserve">اما سخنرانی امام حسین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مناشدات و احتجاجات امام حسین علیه السلام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سلیم بن قیس هلالی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طلیعه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مرگ معاویه، امام حسین علیه السلام به قصد حج عازم مکه شد در حالی که عبداللّه بن عباس و عبداللّه بن جعفر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هاشم، زنان و مردان، شیعیان و موالی شیعه و اهل بیتش و کسانی که امام را می‌شناختند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نمایندگانی به جاهای مختلف فرستاد تا هر کس را می‌شناختند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جمعیتی حاضر شدند که شامل هفتصد مرد یا به نوشته الاحتجاج هزار مرد و تقریباً دویست تن از اصحاب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پا خواست و به سخنرانی پرداخت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متن این سخنرانی که قسمت نخست آن در کتاب سلیم بن قیس هلالی آمده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در طلیعه به معرفی این خطبه و چگونه اجرای آن و شیوه دعوت مردم و شکل‌گیری این اجتماع پرداخته و در ادامه و در ادامه به انگیزه امام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را اینگونه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طاغوت‌ها در جامعه و در مورد شیعیان کارهایی انجام داده‌اند که می‌بینید و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از نابودی اساس مذهب و از بین رفتن حق و غلبه باطل می‌ترسم می‌خواهم با طرح پرسش‌ها و پاسخ دادن شما، واقعیت‌هایی را متذکر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شروع به برشمردن مناقب امام علی علیه السلام و تلاش حاکمیت و برای از بین بردن فرهنگ علوی در جامعه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مناشدات و احتجاجات الإمام الحسین علیه السلام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قبل موت معاویة بسنة حج الحسین بن علی علیه السلام، و عبداللّه بن عباس، و عبداللّه بن جعفر معه، فجمع الحسین علیه السلام بنی هاشم، رجالهم و نسائهم و موالیهم و شیعتهم من حج منهم، و من الأنصار ممن یعرفه الحسین علیه السلام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أحداً ممن حج العالم من أصحاب رسول اللّه صلّی اللّه علیه و آله و سلم المعروفین بالصلاح و النسک إلا أجمعوهم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إلیه بمنی أکثر من سبعمائة رجل و هم فی سرادقه، عامتهم من التابعین و نحو من مائتی رجل من أصحاب النبی صلّی اللّه علیه و آله و سلم و غیرهم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فیهم الحسین علیه السلام خطیباً فحمداللّه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هذا الطاغیة قد فعل بنا و بشیعتنا ما قد رأیتم و علمتم و شهدتم، و إنی أرید أن أسالکم عن شیء، فإن صدقت فصدَّقونی و إن کذبت فکذبونی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أسالکم بحق اللّه علیکم و حق رسول اللّه و حق قرابتی من نبیکم، لما </w:t>
      </w:r>
    </w:p>
    <w:p>
      <w:pPr>
        <w:pStyle w:val="BookText"/>
        <w:rPr/>
      </w:pPr>
      <w:r>
        <w:rPr>
          <w:rFonts w:ascii="IRNazanin" w:hAnsi="IRNazanin" w:eastAsia="IRNazanin"/>
          <w:color w:val="111111"/>
          <w:sz w:val="28"/>
          <w:sz w:val="28"/>
          <w:szCs w:val="28"/>
          <w:rtl w:val="true"/>
          <w:lang w:bidi="fa-IR"/>
        </w:rPr>
        <w:t>سیّرتم مقامی هذا و وصفتم مقالتی و دعوتم أجمعین فی أنصارکم من قبائلکم من آمنتم من الناس و وثقتم به، فادعوهم إلی ما تعلمون من حقّنا، فإنی أتخوف أن یدرس هذا الأمر و یذهب الحق و یغلب، و اللّه متم نوره ولو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أمیرالمؤمنین علیه السلام علی لسان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ترک شیئاً مما أنزل اللّه فیهم من القرآن إلا تلاه و فسره، و لا شیئاً مما قاله رسول اللّه صلّی اللّه علیه و آله و سلم فی أبیه و أخیه و أمه و فی نفسه و أهل بیته إلا رواه، و کل ذلک یقول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قد سمعنا و شهدنا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 التابعی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حدثنی به من أصدقه و أنتمنه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إلا حدثتم به من تثقون به وبدینه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فیما ناشدهم الحسین علیه السلام و ذکَّرهم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أتعلمون أن علی بن أبی طالب کان أخا رسول اللّه صلّی اللّه علیه و آله و سلم حین آخی بین أصحابه، فآخی بینه و بین نفسه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و أنا أخوک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تعلمون أن رسول اللّه صلّی اللّه علیه و آله و سلم اشتری موضع مسجده و منازله فابتناه، ثم ابتنی فیه عشرة منازل، تسعة له و جعل عاشرها فی وسطها لأبی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سد کل باب شارع إلی المسجد غیر بابه، فتکلم فی ذلک من تکلم،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سددت أبوابکم و فتحت بابه، ولکن اللّه أمرنی بسد أبوابکم و فتح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نهی الناس أن یناموا فی المسجد غیره، و کان یجنب فی المسجد و منزله فی منزل رسول اللّه صلّی اللّه علیه و آله و سلم، فولد لرسول اللّه صلّی اللّه علیه و آله و سلم و له فیه أولاد؟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أفتعلمون أن عمر بن الخطاب حرص علی کوة قدر عینه یدعها من منزله إلی المسجد، فأبی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موسی أن یبنی مسجداً طاهراً لا یسکنه غیره و غیر هارون و ابنیه و إن اللّه أمرنی أن أبنی مسجداً طاهراً لا یسکنه غیر و غیر أخی و ابنیه؟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أتعلمون أن رسول اللّه صلّی اللّه علیه و آله و سلم نصبه یوم غدیرخم فنادی له بالولایة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أتعلمون أن رسول اللّه صلّی اللّه علیه و آله و سلم قال له فی غزوة تبوک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و أنت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أتعلمون أن رسول اللّه صلّی اللّه علیه و آله و سلم حین دعا النصاری من أهل نجران إلی المباهلة لم یأت إلا به و بصاحبته وابنیه؟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أتعلمون أنه دفع إلیه اللواء یوم خیبر،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دفعه إلی رجل یحبه اللّه و رسوله و یحب اللّه و رسوله، کرّار غیر فرّار یفتحها اللّه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بعثه ببراءة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یبلغ عنی إلا أنا أو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لم تنزل به شدة قط إلا قدَّمه لها ثقة به، و انه لم یدعُه باسمه قط إلا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bookmarkStart w:id="27" w:name="pg5341_60625"/>
    </w:p>
    <w:p>
      <w:pPr>
        <w:pStyle w:val="BookText"/>
        <w:rPr/>
      </w:pPr>
      <w:bookmarkEnd w:id="2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قضی بینه و بین جعفر و زید،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منی و أنا منک، و أنت ولی کل مؤمن و مؤمنة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أنه کانت له من رسول اللّه صلّی اللّه علیه و آله و سلم کل یوم خلوة و کل لیلة دخلة، إذا سأله أعطاه، و إذا سکت أبداه؟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فضله علی جعفر و حمزة حین قال 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خیر أهل بیتی، أقدمهم سلماً، و أعظمهم حلماً، و أکثرهم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ولد آدم و أخی علی سید العرب، و فاطمة سیدة نساء أهل الجنة، وابنای الحسن و الحسین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امره بغسله و أخبره أن جبرئیل یعینه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قال فی آخر خطبة خطبها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ترکت فیکم الثقلین کتاب اللّه و أهل بیتی، فتمسَّکوا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یدع شیئاً أنزله اللّه فی علی بن ابی طالب علیه السلام خاصة و فی أهل بیته من القرآن و لا علی لسان نبیه صلّی اللّه علیه و آله و سلم إلا ناشدهم فیه، فیقول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قد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 التابعی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حدثنیه مَن أثق به،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ناشدهم أنهم قد سمعوه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یحبنی و یبغض علیاً فقد کذب، لیس یحبنی و هو یبغض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منی و أنا منه، من أحبه فقد أحبنی و من أحبنی فقد أحب اللّه، و من أبغضه فقد أبغضنی و من أبغضنی فقد أبغض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قد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تفرقوا علی ذلک</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8" w:name="__RefHeading___Toc1107072_581953129"/>
      <w:bookmarkStart w:id="29" w:name="_Toc10"/>
      <w:bookmarkEnd w:id="28"/>
      <w:r>
        <w:rPr>
          <w:rtl w:val="true"/>
        </w:rPr>
        <w:t>قسمت دوم و سوم سخنرانی</w:t>
      </w:r>
      <w:bookmarkEnd w:id="29"/>
    </w:p>
    <w:p>
      <w:pPr>
        <w:pStyle w:val="BookText"/>
        <w:rPr/>
      </w:pPr>
      <w:r>
        <w:rPr>
          <w:rFonts w:ascii="IRNazanin" w:hAnsi="IRNazanin" w:eastAsia="IRNazanin"/>
          <w:color w:val="111111"/>
          <w:sz w:val="28"/>
          <w:sz w:val="28"/>
          <w:szCs w:val="28"/>
          <w:rtl w:val="true"/>
          <w:lang w:bidi="fa-IR"/>
        </w:rPr>
        <w:t xml:space="preserve">اما قسمت دوم و سوم سخنرانی امام حسین در کتاب تحف العقول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کلامه عفی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می‌گوید این روایت به امام علی علیه السلام هم منسوب است و از ایشان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احمد جنتی در پاورقی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برای جمعی از دانشمندان ایراد شده که در آخرین دیدار امام از مکه از آنان خواسته بود تجمع کنند تا مسئولیت‌ها و وظایف آنان را در شرایط جدید افشاء کند و تکلیف آنان را یادآور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کلامه علیه السلام فی الأمر بالمعروف و النهی عن المنکر ویروی عن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اعتبروا أیها الناس بما وعظ اللّه به أولیاءه من سوء ثنائه علی الأحبار إذ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ینهیهم الربانیون و الأحبار عن قولهم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الذین کفروا من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لبئس ما 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عاب اللّه ذلک علیهم لأنهم کانوا یرون من الظلمة الذین بین أظهرهم المنکر والفساد فلا ینهونهم عن ذلک رغبة فیما کانوا ینالون منهم ورهبة مما یحذرون و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 واخشون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 المؤمنات بعضهم أولیاء بعض 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اللّه بالامر بالمعروف و النهی عن المنکر فریضة منه، لعلمه بأنها إذا ادیت و أقیمت استقامت الفرائض کلها هینها وصعبها و ذلک أن الامر بالمعروف و النهی عن المنکر دعاء إلی الاسلام مع رد المظالم و مخالفة الظالم وقسمة الفیء و الغنائم وأخذ الصدقات من مواضعها ووضعها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أنتم أیتها العصابة عصابة بالعلم مشهورة وبالخیر مذکورة وبالنصیحة معروفة وباللّه فی أنفس الناس 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یهابکم الشریف ویکرمکم الضعیف ویؤثرکم من لا فضل لکم علیه ولا ید لکم عنده، تشفعون فی الحوائج إذا امتنعت من طلابها وتمشون فی الطریق بهیبة الملوک وکرامة الأکابر، ألیس کل ذلک إنما نلتموه بمایرجی عندکم من القیام بحق اللّه و إن کنتم عن أکثر حقه تقصرون فاستخففتم بحق الأئمة، فأما حق الضعفاء فضیعتم وأما حقکم بزعمکم فطلبتم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مالا بذلتموه ولا نفسا خاطرتم بها للذی خلقها ولا عشیرة عادیتموها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تتمنون علی اللّه جنته ومجاورة رسله وأمانا من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خشیت علیکم أیها المتمنون علی اللّه أن تحل بکم نقمة من نقماته لأنکم بلغتم من کرامة اللّه منزلة فضلتم بها ومن یعرف باللّه لا تکرمون وأنتم باللّه فی عباده تکرمون وقد ترون عهود اللّه منقوضة فلا تفزعون وأنتم لبعض ذمم آبائکم تفزعون وذمة رسول اللّه صلّی اللّه علیه وآله محقورة والعمی والبکم والزمنی فی المدائن مهملة لا ترحمون ولا فی منزلتکم تعملون ولا من عمل فیها تعینون وبالادهان والمصانعة عند الظلمة تأمنون، کل ذلک مما أمرکم اللّه به من النهی والتناهی وأنتم عنه 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وأنتم أعظم الناس مصیبة لما غلبتم علیه من منازل العلماء لو کنتم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مجاری الأمور والأحکام علی أیدی العلماء باللّه الأمناء علی حلاله وحرامه فأنتم المسلوبون تلک المنزلة وما سلبتم ذلک إلا بتفرقکم عن الحق واختلافکم فی السنة بعد البینة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صبرتم علی الأذی وتحملتم المؤونة فی ذات اللّه کانت أمور اللّه علیکم ترد وعنکم تصدر وإلیکم ترجع ولکنکم مکنتم الظلمة من منزلتکم واستسلمتم امور اللّه فی أیدیهم، یعملون بالشبهات ویسیرون فی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سلطهم علی ذلک فرارکم من الموت وإعجابکم بالحیاة التی هی مفارقتکم، فأسلمتم الضعفاء فی أیدیهم فمن بین مستبعد مقهور وبین مستضعف علی معیشته مغلوب، یتقلبون فی الملک بآرائهم ویستشعرون الخزی بأهوائهم إقتداء بالأشرار وجرأة علی الجبار، فی کل بلد منهم علی منبره خطیب یصقع، فالأرض لهم شاغرة وأیدیهم فیها مبسوطة والناس لهم خول لا یدفعون ید لامس، فمن بین جبار عنید وذی سطوة علی الضعفة شدید، مطاع لا یعرف المبدئ المعید فیا عجبا ومالی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والارض من غاش غشوم ومتصدق ظلوم وعامل علی المؤمنین بهم غیر رحیم، فاللّه الحاکم فیما فیه تنازعنا والقاضی بحکمه فیما شجر بیننا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إنک تعلم أنه لم یکن ما کان منا تنافسا فی سلطان ولا التماسا من فضول الحطام ولکن لنری المعالم من دینک ونظهر الاصلاح فی بلادک ویأمن المظلومون من عبادک ویعمل بفرائضک وسننک </w:t>
      </w:r>
      <w:bookmarkStart w:id="30" w:name="pg5341_60627"/>
    </w:p>
    <w:p>
      <w:pPr>
        <w:pStyle w:val="BookText"/>
        <w:rPr/>
      </w:pPr>
      <w:bookmarkEnd w:id="30"/>
      <w:r>
        <w:rPr>
          <w:rFonts w:ascii="IRNazanin" w:hAnsi="IRNazanin" w:eastAsia="IRNazanin"/>
          <w:color w:val="111111"/>
          <w:sz w:val="28"/>
          <w:sz w:val="28"/>
          <w:szCs w:val="28"/>
          <w:rtl w:val="true"/>
          <w:lang w:bidi="fa-IR"/>
        </w:rPr>
        <w:t>وأحکامک، فإن لم تنصرونا وتنصفونا قوی الظلمة علیکم وعملوا فی إطفاء نور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اللّه وعلیه توکلنا وإلیه أنبنا وإلیه المصیر</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1" w:name="__RefHeading___Toc1107074_581953129"/>
      <w:bookmarkStart w:id="32" w:name="_Toc11"/>
      <w:bookmarkEnd w:id="31"/>
      <w:r>
        <w:rPr>
          <w:rtl w:val="true"/>
        </w:rPr>
        <w:t>ترجمه قسمت نخست سخنرانی</w:t>
      </w:r>
      <w:bookmarkEnd w:id="32"/>
    </w:p>
    <w:p>
      <w:pPr>
        <w:pStyle w:val="BookText"/>
        <w:rPr/>
      </w:pPr>
      <w:r>
        <w:rPr>
          <w:rFonts w:ascii="IRNazanin" w:hAnsi="IRNazanin" w:eastAsia="IRNazanin"/>
          <w:color w:val="111111"/>
          <w:sz w:val="28"/>
          <w:sz w:val="28"/>
          <w:szCs w:val="28"/>
          <w:rtl w:val="true"/>
          <w:lang w:bidi="fa-IR"/>
        </w:rPr>
        <w:t>یک سال قبل از وفات معاویه بن سفیان، حسین بن علی علیه السلام همراه عبداللّه بن عباس و عبداللّه بن جعفر به حج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بنی هاشم، اعم از مردان و زنان، نزدیکان و پیروان آنها، نیز اهل بیت خودش و کسانی که امام حسین علیه السلام را می‌شناختند،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پیک‌هایی به جاهایی فرستاد تا اصحاب رسول خدا که معروف به صلاح و عبادت بودند هم دعوت شوند و در این تجمع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منی جمعیتی بیش از هفتصد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 الاحتجاج، هزار مرد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دویست تن از آنان از اصحاب رسول خدا ولی بیشتر آنان از تابعین بودند و جمعیتی از دیگران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بپا خواست و سخنرانی را با حمد و ثنای کوتاه اینگونه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و ثنا بر او باد،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چیزهایی بپرسم، اگر راست گفتم، تصدیقم کنید و اگر دروغ گفتم تکذیبم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درباره حق الهی و حق رسول خدا و خانداش که بر گردن شما است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من است، با اینکه شما و همه مؤمنان ثقه سخنان درباره شأن مرا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نسبت به حق ما آگاه هستید؟ همانا برای از بین رفتن حق و منسوخ شدن حقایق اسلام بیم دارم البته خداوند نورش را پاسداری کرده ولو اینکه کافران ناخوش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دستورات قرآنی فراموش و ترک شده مگر تلاوت و تفسیر قرآن، مطالبی که رسول خدا درباره پدرش، برادرش، مادرش، خودش و اهل بیتش گفت، همه اینها فقط روایت می‌شود و عمل و التزام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 را صحابه گفتند شنیده‌ایم و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نکات را تابعین هم تأیید کردند و گفتند بله رسول خدا همین طور گفت و ما تصدیق می‌کنیم و اطمینان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علی بن ابیطالب برادر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بین همدیگر عقد برادری می‌بستند، پیامبر هم علی را برادر خودش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من برادر تو در دنیا و آخرت هستم؟</w:t>
      </w:r>
    </w:p>
    <w:p>
      <w:pPr>
        <w:pStyle w:val="BookText"/>
        <w:rPr/>
      </w:pPr>
      <w:r>
        <w:rPr>
          <w:rFonts w:ascii="IRNazanin" w:hAnsi="IRNazanin" w:eastAsia="IRNazanin"/>
          <w:color w:val="111111"/>
          <w:sz w:val="28"/>
          <w:sz w:val="28"/>
          <w:szCs w:val="28"/>
          <w:rtl w:val="true"/>
          <w:lang w:bidi="fa-IR"/>
        </w:rPr>
        <w:t>جمعیت حاضر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بله درست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ادامه داد شما را به خداوند قسم می‌دهم آیا می‌دانید رسول خدا زمین مسجدش و منازل‌اش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بنا ساخت، نه بنا برای خودش و دهمین ساختمان را به پدرم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راه‌ها و درهای آن ساختمان‌ها را به مسجد مسدود کرد مگر در خانه پدرم؟ اما پس از اعتراضی که شد،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شما را من مسدود نکردم و در خانه علی را من باز نکرده‌ام لکن خدا فرمان داد چنین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دستور داد هیچ کسی در مسجد نخواند مگر علی بن ابیطالب؟حاضران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را گواه می‌گیرم، آیا می‌دانید در روز غدیر خم، رسول خدا علی را روری دست گرفت و حدیث ولایت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حاضران به غائبان خبر دهند؟ گفتند به خدا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رسول خدا در غزوه تبوک در مورد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از موسی هستی و تو بر همه مؤمنان پس از من ولایت داری؟ حاضران تأکید کردند و گفتند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 خدا به هنگامی که نصارای نجران را برای مباهله خواند، هیچکس جز علی، همسرش و دو فرزندش نیامدند؟ گفتند بله</w:t>
      </w:r>
    </w:p>
    <w:p>
      <w:pPr>
        <w:pStyle w:val="BookText"/>
        <w:rPr/>
      </w:pPr>
      <w:r>
        <w:rPr>
          <w:rFonts w:ascii="IRNazanin" w:hAnsi="IRNazanin" w:eastAsia="IRNazanin"/>
          <w:color w:val="111111"/>
          <w:sz w:val="28"/>
          <w:sz w:val="28"/>
          <w:szCs w:val="28"/>
          <w:rtl w:val="true"/>
          <w:lang w:bidi="fa-IR"/>
        </w:rPr>
        <w:t>آیا می‌دانید روز جنگ خیبر، وقتی پرچم را به علی می‌سپرد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کسی می‌سپارم که خدا و رسول خدا او را دوست می‌دارند و او هم خدا و رسولش را دوست دارد؛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حمله کننده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فرّار است که خداوند پیروزی را به دستانش نزدیک می‌نماید؟ گفتند بله</w:t>
      </w:r>
    </w:p>
    <w:p>
      <w:pPr>
        <w:pStyle w:val="BookText"/>
        <w:rPr/>
      </w:pPr>
      <w:r>
        <w:rPr>
          <w:rFonts w:ascii="IRNazanin" w:hAnsi="IRNazanin" w:eastAsia="IRNazanin"/>
          <w:color w:val="111111"/>
          <w:sz w:val="28"/>
          <w:sz w:val="28"/>
          <w:szCs w:val="28"/>
          <w:rtl w:val="true"/>
          <w:lang w:bidi="fa-IR"/>
        </w:rPr>
        <w:t>آیا می‌دانید وقتی رسول خدا، علی را به منظور برائت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کسی نمی‌آید مگر خودم یا کسی از خودم؟ گفتند بله</w:t>
      </w:r>
    </w:p>
    <w:p>
      <w:pPr>
        <w:pStyle w:val="BookText"/>
        <w:rPr/>
      </w:pPr>
      <w:r>
        <w:rPr>
          <w:rFonts w:ascii="IRNazanin" w:hAnsi="IRNazanin" w:eastAsia="IRNazanin"/>
          <w:color w:val="111111"/>
          <w:sz w:val="28"/>
          <w:sz w:val="28"/>
          <w:szCs w:val="28"/>
          <w:rtl w:val="true"/>
          <w:lang w:bidi="fa-IR"/>
        </w:rPr>
        <w:t>آیا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 گاه مشکل شدیدی برایش رخ می‌داد، علی را به نام ای برادرم صدا می‌زد؟ گفتند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هنگامی که رسول خدا بین علی و جعفر و زید داوری کرد، فرمود یا علی تو از من هستی و من از تو هستم و تو ولی همه مردان و زنان مؤمن بعد از من هستی؟ حاضران پاسخ دادند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علی هنگام شب و خلوت رسول خدا در کنارش وارد می‌شد، وقتی از او چیزی می‌خواست، برآورده می‌کرد و به هنگام سکوت، شروع می‌نمود؟ پاسخ گفتند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رسول خدا علی را بر جعفر و حمزه برتری دارد در وقتی که به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بهترین کسی از اهل بیت من است و در سلامت مقدم بر آنها، در صبر و حلم بزرگترین آنها و در علم بیشتر آنها است؟ گفتند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فرزندان آدم و برادرم علی آقای عرب و فاطمه بزرگ زنان بهشت و فرزندانش حسن و حسین آقای جوانان اهل بهشت؟ گفتند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رسول خدا علی را مأمور کرد تا غسل و کفن و دفنش را انجام دهد، در حالی که جبرئیل هم مساعد و کمک او است؟ گفتند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رسول خدا صلی اللّه علیه و آله و سلم در آخرین سخنرانی‌اش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در میان شما، دو چیز گرانبها را یعنی کتاب خدا و اهل بیتم را به یادگار می‌گذارم پس به آنها تسمک کنید تا گمراه نشوید؟ گفتند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در قرآن و حدیث درباره علی بن ابیطالب علیه السلام و به ویژه درباره اهل بیتش وارد شده، مورد توجه و اهمیت است؟ صحابه گفتند بله ما هم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گفتند از موثق‌هایی مثل فلانی نقل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سپس حاضران را سوگند داد آیا این رخداد را درباره رسول خدا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هر کس گمان نماید مرا دوست دارد ولی با علی دشمنی ورزد، کاذب </w:t>
      </w:r>
      <w:bookmarkStart w:id="33" w:name="pg5341_60629"/>
    </w:p>
    <w:p>
      <w:pPr>
        <w:pStyle w:val="BookText"/>
        <w:rPr/>
      </w:pPr>
      <w:bookmarkEnd w:id="3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 دوست داشته باشد و نسبت به علی دشمنی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 چگونه؟ رسول خدا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از من و من از علی هستم لذا هر کس مرا دوست بدارد، علی را دوست داشته و هر کس علی را دوست داشته باشد در واقع مرا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کس با من دشمنی نماید، در واقع با علی دشمنی کرده و هر کس با علی دشمنی ورزد با من دشمنی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 بله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متفرق شدند</w:t>
      </w:r>
      <w:r>
        <w:rPr>
          <w:rFonts w:eastAsia="IRNazanin" w:cs="IRNazanin"/>
          <w:color w:val="111111"/>
          <w:sz w:val="28"/>
          <w:szCs w:val="28"/>
          <w:rtl w:val="true"/>
          <w:lang w:bidi="fa-IR"/>
        </w:rPr>
        <w:t>.</w:t>
      </w:r>
    </w:p>
    <w:p>
      <w:pPr>
        <w:pStyle w:val="Heading4"/>
        <w:numPr>
          <w:ilvl w:val="3"/>
          <w:numId w:val="1"/>
        </w:numPr>
        <w:rPr/>
      </w:pPr>
      <w:bookmarkStart w:id="34" w:name="__RefHeading___Toc1107076_581953129"/>
      <w:bookmarkStart w:id="35" w:name="_Toc12"/>
      <w:bookmarkEnd w:id="34"/>
      <w:r>
        <w:rPr>
          <w:rtl w:val="true"/>
        </w:rPr>
        <w:t>ترجمه قسمت دوم و سوم</w:t>
      </w:r>
      <w:bookmarkEnd w:id="35"/>
    </w:p>
    <w:p>
      <w:pPr>
        <w:pStyle w:val="BookText"/>
        <w:rPr/>
      </w:pPr>
      <w:r>
        <w:rPr>
          <w:rFonts w:ascii="IRNazanin" w:hAnsi="IRNazanin" w:eastAsia="IRNazanin"/>
          <w:color w:val="111111"/>
          <w:sz w:val="28"/>
          <w:sz w:val="28"/>
          <w:szCs w:val="28"/>
          <w:rtl w:val="true"/>
          <w:lang w:bidi="fa-IR"/>
        </w:rPr>
        <w:t xml:space="preserve">سخنان امام حسین علیه السلام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امیرمؤمنان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از پند و اندرزی که خداوند دوستان خود را به خاطر سخن ملامت باری که بر دانشمندان یهود فرموده؛ عبرت گیرید،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یَنْهاهُمُ الرَّبَّانِیُّونَ وَ الْأَحْبارُ عَنْ قَوْلِهِمُ الْإِثْمَ،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مربّیان خداپرست و دانشمندان، آنان را از گفتار گناه آلودشان باز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الَّذِینَ کَفَرُوا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کانُوا یَفْعَلُونَ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از فرزندان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کافر شدند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 بوده است آنچه را که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دلیل انتقاد و بدگویی خداوند از ایشان این بود که آن افراد با اینکه اعمال منکر و ناپسند ستمکاران را مشاهده می‌کردند، ولی به جهت بهره‌ای که از آنان می‌بردند و هراسی که از آن بر حذر بودند، در منع و بازداشتن ایشان هیچ قدمی بر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تَخْشَوُا النَّاسَ وَ اخْشَوْنِ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مردم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وَ الْمُؤْمِناتُ بَعْضُهُمْ أَوْلِیاءُ بَعْضٍ یَأْمُرُونَ بِالْمَعْرُوفِ وَ یَنْهَوْنَ عَنِ الْمُنْکَرِ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مردان و زنان مؤمن دوستان و یاوران یک دیگرند، به کار نیک و پسندیده فرمان می‌دهند، و از کار زشت و ناپسند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فریضه‌ای از جانب خود سخن آغاز فرمود، چه او بر این مطلب واقف بود که اگر حقّ این دو مطلب ادا شده و تحقّق پذیرد و بر پا ماند، تمامی واجبات چه آسان و چه مشکلش پایدار و استوار می‌گردد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آن دو فراخوان و دعوتی است به اسلام، همراه با دفع ستمگری‌ها، و مخالفت با ستمگران، و تقسیم کردن بیت‌المال، و پخش غنائم، و دریافت زکات از جای خود، و پرداخت آن به محلّ مصرفش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ای مردمان پرنفوذ، جماعتی هستید معروف به دانش و خوبی و خیرخواهی، و به واسطه خدا در دل دیگران مهابتی پیدا نموده‌اید، شرافتمند از شما حساب می‌برد، و ناتوان و ضعیف شما را گرامی می‌دارد، و آنان که با شما هم درجه و هم پایه‌اند و بر آنان حقّ نعمتی ندارید شما را بر خود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نیازهای مردم از ایشان دریغ شود شما به شفاعت برمی‌خیزید چونان هیبت پادشاهان و ملوک، و عزّت بزرگان و سروران در کوی و برزن گذر می‌کنید، آیا جز این است که تمام اینها را تنها به جهت امیدی که مردم به بر پایی حقوق الهی به شما دارند نائل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شما از ادای غالب حقوق خدایی در تقصیر و کوتاهی به سر می‌بردید و حقّ امامان را ناچیز و </w:t>
      </w:r>
    </w:p>
    <w:p>
      <w:pPr>
        <w:pStyle w:val="BookText"/>
        <w:rPr/>
      </w:pPr>
      <w:r>
        <w:rPr>
          <w:rFonts w:ascii="IRNazanin" w:hAnsi="IRNazanin" w:eastAsia="IRNazanin"/>
          <w:color w:val="111111"/>
          <w:sz w:val="28"/>
          <w:sz w:val="28"/>
          <w:szCs w:val="28"/>
          <w:rtl w:val="true"/>
          <w:lang w:bidi="fa-IR"/>
        </w:rPr>
        <w:t>بی‌اهمیت می‌شمرید، امّا حقّ افراد ناتوان را پس پایمال ساختید، ولی 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ادّعایتان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مالی را بخشش نمودید، و نه جانی را برای آفریننده‌اش به مخاطره انداختید، و نه با خویشاوندی برای رضای خدا به ستیز پرداختید،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خدا آرزوی بهشت می‌کشید؛ و هم‌جواری با پیامبران؛ و امان از عذابش را خواهانید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جماعت آرزومند از خداوند؛ بیمناکم و در هراس، که مبادا گرفتار عذابی از عذاب‌های الهی؛ و مشمول عقوبت خداوند گردید، زیرا شما به یک مقامی از بزرگی رسیده‌اید که بدان بر دیگران برتری و ترجیح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افراد مشهور به خداپرستی احترام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خاطر خدا در میان مردم ارجمند شده‌اید، با چشم خود می‌بینید و ناظرید که پیمان‌های الهی شکسته شده؛ و هراس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آنکه از شکستن پیمان پدرانتان در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رسول خدا صلّی اللّه علیه و اله و سلّم خوار و بی‌مقدار گشته، و کورها و لال‌ها و زمین‌گیرها در همه شهرها بی‌سرپرست و بی‌پناه مانده‌اند، و بر آنان رحم نمی‌شود، با این حال شما در حدّ مسئولیت خود نیز کار نمی‌کنید، و آن کس را که در این راه وظیفه‌اش را انجام می‌دهد یاری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مسامحه و سازش با ستمگران خود را آسوده می‌دارید، و تمام اینها از جهت آن است که خداوند فرمان جلوگیری از منکرات و بازداشتن مردم را از آنها داده، و شما از آن غافلید و بدان بی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این لحاظ گرفتارترین مردمید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بیشتری از این مصیبت را دارایید، زیرا شما در حفظ مقام رفیع علمی دانشمندان، مقلوب و دچار شکست شدید، و ای کاش می‌دانستید، یا کوشش و تلاشی داشتید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بدین خاطر است که زمام امور به دست افرادی است، که عالم به احکام خدا، و حلال و حرامند، و شمایید که دارای این مقام بودید و از دستتان گرفتند، و آن را تنها بدین سبب از شما به تاراج بردند که از حقّ پراکنده شدید، و 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دلیل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کردید، در حالی که اگر بر آزار و گرفتاری‌ها شکیبایی کرده بودید، و در راه خدا مخارج را تحمّل می‌نمودید، زمام امور الهی به شما برمی‌گشت، و از جانب شما به اجرا در می‌آمد، و به شما ارجاع می‌شد،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حفظ مقام خود پایه‌های ظلم و ستم را استوار ساختید، و زمام امور خداوندی را به دست ایشان سپردید، تا با شبهه و تردید کار کنند، و در شهوت و دلخواه خود پیش رفته و در آن غوطه‌ور باشند، و آنچه موجب سلطه اینان بر این مقام شد؛ گریز و ترس شما از مرگ؛ و خشنودیتان به زندگی این سرا بود، که چند روزه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ناتوان را زیر دست ایشان ساختید، تا برخی را برده و مقهور کنند، و برخی را برای لقمه نانی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مملکت اسلامی را با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دستخوش تغییر و تحوّل قرار بدهند، و در جهت پیروی از اشرار؛ و دلیری و جرأت بر جبّار، رسوایی و هوسرانی را برای خود هموار و صاف سازند، در هر شهری گوینده‌ای از ایشان بر فراز منبر داد سخن می‌دهد، و همه جا در تصرّف و تحت نفوذ ایشان است، و دستشان در همه جا باز می‌باشد، و مردمان بی هیچ دفاعی بوده آنان و در اختیار ایشانند، و عاجز از هرگونه دفاع از خود در بین زورگویی معاند، و فرمانروایی سختگیر بر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اعتقادی به خدا و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گرفتارند،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در شگفت نباشم، در حالی که زمین در تصرّف خائنی است بیدادگر، و باجگیری نابکار، و تحت نفوذ </w:t>
      </w:r>
      <w:bookmarkStart w:id="36" w:name="pg5341_60631"/>
    </w:p>
    <w:p>
      <w:pPr>
        <w:pStyle w:val="BookText"/>
        <w:rPr/>
      </w:pPr>
      <w:bookmarkEnd w:id="36"/>
      <w:r>
        <w:rPr>
          <w:rFonts w:ascii="IRNazanin" w:hAnsi="IRNazanin" w:eastAsia="IRNazanin"/>
          <w:color w:val="111111"/>
          <w:sz w:val="28"/>
          <w:sz w:val="28"/>
          <w:szCs w:val="28"/>
          <w:rtl w:val="true"/>
          <w:lang w:bidi="fa-IR"/>
        </w:rPr>
        <w:t>مردی است نامهربان و بی ترحّم 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آنچه ما در کشمکش آنیم حاکم باشد، و همو به حکم خود در بین ما داوری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آگاهی که آنچه از ما گفته شد نه به جهت چشم داشت در سلطه‌گری بود، و نه به آرزوی مال دنیا، لیکن برای آن بود تا نشانه‌ها و آثار دینت را نمایان سازیم، و در شهرهایت اصلاح کنیم، باشد که بندگان ستم دیده‌ات آسوده خاطر گردند، و در پرتو آن امنیّت به واجبات و آداب و دستورات عمل کنند، پس چون شما یاریمان نکردید و درباره ما انصاف نداشتید بنابراین ستم پیشگان بر شما قدرت یافتند، و در خاموش ساختن نور پیامبرتان کوشیدند، و خدا ما را کافی است، بر او توکّل کرده‌ایم، و به سوی او بازگشتیم،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Heading4"/>
        <w:numPr>
          <w:ilvl w:val="3"/>
          <w:numId w:val="1"/>
        </w:numPr>
        <w:rPr/>
      </w:pPr>
      <w:bookmarkStart w:id="37" w:name="__RefHeading___Toc1107078_581953129"/>
      <w:bookmarkStart w:id="38" w:name="_Toc13"/>
      <w:bookmarkEnd w:id="37"/>
      <w:r>
        <w:rPr>
          <w:rtl w:val="true"/>
        </w:rPr>
        <w:t>توضیح و شرح</w:t>
      </w:r>
      <w:bookmarkEnd w:id="38"/>
    </w:p>
    <w:p>
      <w:pPr>
        <w:pStyle w:val="BookText"/>
        <w:rPr/>
      </w:pPr>
      <w:r>
        <w:rPr>
          <w:rFonts w:ascii="IRNazanin" w:hAnsi="IRNazanin" w:eastAsia="IRNazanin"/>
          <w:color w:val="111111"/>
          <w:sz w:val="28"/>
          <w:sz w:val="28"/>
          <w:szCs w:val="28"/>
          <w:rtl w:val="true"/>
          <w:lang w:bidi="fa-IR"/>
        </w:rPr>
        <w:t xml:space="preserve">سخنرانی امام حسین علیه السلام برای نخبگان جهان اسلام 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بر یک قول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شرایطی که معاویه در اوج قدرت است، گویای وضعیت معلولان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خود سلیم در متن قضایا و حوادث جهان اسلام بوده و واقف بر امور است، از این‌رو این روایت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متن سلیم را بعداً بیشتر معرفی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این متن تلاش نموده جامعه را آسیب شناسی کند، سنت‌های نبوی و علوی و ارزش‌های حاکم بر جامعه نبوی را معرفی نموده، سپس به مردم بگوید معاویه و خاندان سفیانی درصدداند این سنت‌ها را از بین ببرند و طرز فکر خودشان را مسلط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متن این سخنرانی در شناخت جامعه آن دوره و شناخت برنامه‌های امام حسین علیه السلام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گفته شده سخنرانی حضرت تقطیع و پاره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منابعی که این سخنرانی را آورده‌اند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بحثی که دارد فقط بخش اول خطبه را ذکر می‌کند و تاریخ و محل ایراد خطبه را نیز مشخص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شعبه حرّانی از محدثان قرن چهارم در تحف العقول</w:t>
      </w:r>
      <w:r>
        <w:rPr>
          <w:rStyle w:val="FootnoteAnchor"/>
          <w:rtl w:val="true"/>
        </w:rPr>
        <w:footnoteReference w:id="6"/>
      </w:r>
      <w:r>
        <w:rPr>
          <w:rFonts w:ascii="IRNazanin" w:hAnsi="IRNazanin" w:eastAsia="IRNazanin"/>
          <w:color w:val="111111"/>
          <w:sz w:val="28"/>
          <w:sz w:val="28"/>
          <w:szCs w:val="28"/>
          <w:rtl w:val="true"/>
          <w:lang w:bidi="fa-IR"/>
        </w:rPr>
        <w:t>به نقل بخش دوم و سوم خطبه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در بحارالانوار</w:t>
      </w:r>
      <w:r>
        <w:rPr>
          <w:rStyle w:val="FootnoteAnchor"/>
          <w:rtl w:val="true"/>
        </w:rPr>
        <w:footnoteReference w:id="7"/>
      </w:r>
      <w:r>
        <w:rPr>
          <w:rFonts w:ascii="IRNazanin" w:hAnsi="IRNazanin" w:eastAsia="IRNazanin"/>
          <w:color w:val="111111"/>
          <w:sz w:val="28"/>
          <w:sz w:val="28"/>
          <w:szCs w:val="28"/>
          <w:rtl w:val="true"/>
          <w:lang w:bidi="fa-IR"/>
        </w:rPr>
        <w:t>به نقل از تحف العقول، این دو بخش را آورده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اشاره به انگیزه ایراد این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ظلم و فشار بیش از حد معاویه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خلاصه‌ای از آن را در چند سطر نقل و تصریح می‌کند این خطبه دو </w:t>
      </w:r>
    </w:p>
    <w:p>
      <w:pPr>
        <w:pStyle w:val="BookText"/>
        <w:rPr/>
      </w:pPr>
      <w:r>
        <w:rPr>
          <w:rFonts w:ascii="IRNazanin" w:hAnsi="IRNazanin" w:eastAsia="IRNazanin"/>
          <w:color w:val="111111"/>
          <w:sz w:val="28"/>
          <w:sz w:val="28"/>
          <w:szCs w:val="28"/>
          <w:rtl w:val="true"/>
          <w:lang w:bidi="fa-IR"/>
        </w:rPr>
        <w:t>سال قبل از مرگ معاویه و در مِنا و در حضور بیش از هزار نفر از شخصیت‌های مذهبی آن روز ایراد گردیده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علت چند پاره شدن آن، منوط به هدف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تناسب بخشی از خطبه را نقل کرده‌اند و هر یک از مورخان و مُحدّثان و علما و محقّقان به نقل بخشی از آن که ارتباط به بحث‌شان داشته بسنده نموده و از نقل بقیه خطبه صرف نظر کرده‌اند و حتی گاهی تنها به نقل یک جمله از آن اکتفا و گاهی نیز به محتوای مجموع خطبه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بر این باورند خطبه‌ای که در تحف العقول نقل شده خطبه مجزایی است که امام حسین علیه السلام در سالی دیگر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را نیز محتوای دو خطبه و مخاطبان مختلف آن دو ذکر کرده‌اند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اما شواهد و قرائن گویاست که، امام حسین علیه السلام این خطبه مهیج و اعتراضی را 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ق، یعنی دو سال قبل از مرگ معاویه علیه انحرافات حکومت اموی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خطبه در منا و در ایام حج، افشاگری امام علیه حکومت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تحلیل‌گران این خطبه را که در حضور صحابه و تابعین قرائت شد نشانه برنامه امام حسین علیه السلام برای قیام کربلا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در طلیعه خطبه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مرگ معاویه، حسین به علی علیه السلام با عبداللّه بن عباس و عبداللّه بن جعفر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مردان و زنان و یاران بنی هاشم و آن عده از انصار را که او و خاندانش را می‌شناختند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نفر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را که امسال از اصحاب پیامبر صلّی اللّه علیه و آله و سلم معروف به صلاح و عبادت‌اند و به حج آمده‌اند، نزد من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دعوت بیش از هفتصد نفر که بیشتر آنان از تابعین و حدود دویست نفر از اصحاب پیامبر صلّی اللّه علیه و آله و سلم بودند در منا در خیمه آن حضرت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میان آنان برای ایراد خطبه برخاست و پس از حمد و ثنای الهی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اهمیت این خطبه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مهم در این خطبه شریفه قبل از بیان محتوای آن، انتخاب زمان حساس و مکان مناسب و دعوت از شخصیت‌های اسلامی و شرکت دادن زنان و مردان نخبه بنی هاشم و اصحاب مهاجر و انصار رسول خداست که دویست نفر از حضار مجلس را کسانی تشکیل می‌دادند که افتخار صحابگی و درک فیض حضور پیامبر صلّی اللّه علیه و آله و سلم را داشتند و بیش از هشتصد نفر دیگر نیز از فرزندان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خطبه افشاگری علیه حکومت معاویه و مقدمه‌ای برای واقعه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این تدبیر و با توجه به امکانات آن روز، در میان حاضران موج و حرکتی ایجاد کرد تا حاضران پیام امام را در بازگشت به سرزمین‌هایشان به دیگران منتقل کنند و زمینه بیداری آنان را فراهم آورند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ویژه مظلومیت و آسیب‌مندی معلولان را نشان داد تا بی عدالتی جامعه عیان‌تر و شفاف‌تر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ساختاری این خطبه سه قسمت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اهمیت امیرمؤمنان و خاندان عصمت و بیان آیات و روایاتی که در شأن، منزلت و فضیلت اهل بیت مخصوصاً امام علی علیه السلام نازل و بیان شده است؛ از جمله به معرفی تأثیر و اهمیت امام علی علیه السلام در وقایع سرنوشت ساز مثل واقعه غدیر خم، مباهله، فتح خیبر به دست امیرالمؤمنین و یا جایگاه امام علی علیه السلام در مباحث فکری و نظری و خط‌مشی اعتقادی مثل اتکا بر قرآن و عترت در کنار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امر معروف و نهی از منکر و تأکید بر اهمیت این وظیفه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وظیفه علما و لزوم قیام آنان در مقابل ستمگران و مفاسد و نیز گوشزد کردن مضرات سکوت عالمان در مقابل زورگویان و آثار زیانبار و خطرناک سهل انگاری آنان از انجام این وظیفه بزرگ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خطبه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آنچه از ما سر زد، برای رقابت در فرمانروایی و نیز دسترسی به مال بی‌ارزش دنیا نبود، بلکه از آن روست که نشانه‌های آیین تو را بنمایانیم و سر و سامان بخشی را در سرزمین‌هایت آشکار سازیم تا بندگان ستمدیده تو آسوده گردند و به فرایض و سنن و احکام تو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پیام رسانی، این خطبه دو قسمت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درصدد آسیب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مبانی و وضعیت مقبول را معرفی کرده، سپس تحول از وضع مطلوب به وضع نامطلوب را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تحلیل وضعیت عینی آسیب‌مندان می‌پردازد و شرایط آنان در چنین جامعه‌ای را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حسین علیه السلام این خطبه را 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ق، دو سال قبل از مرگ معاویه و در منا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فشار معاویه بر شیعیان به اوج رسیده بود و در فضای اجتماعی سیاسی خفقان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سلیم بن قیس برای نشان دادن انگیزه امام حسین علیه السلام از خواندن این خطبه و توضیح شرایط محیطی آن روزگار، پیش از نقل خطبه، چهار بخشنامه معاویه به کارگزارانش را می‌آورد و درباره پیامدهای آنها سخن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سلیم بن قیس معاویه در بخشنامه اول از کسانی که درباره امام علی علیه السلام و خاندانش فضیلتی نقل کنند، تبری می‌جوید و حمایتش را از آنان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دستور می‌دهد شهادت شیعیان را نپذیرند و هر کس که برای عثمان فضیلتی نقل کرد، حقوق و مزایا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معاویه در بخشنامه دوم دستور داد درباره فضائل صحابه و دو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 xml:space="preserve">) </w:t>
      </w:r>
      <w:bookmarkStart w:id="39" w:name="pg5341_60634"/>
    </w:p>
    <w:p>
      <w:pPr>
        <w:pStyle w:val="BookText"/>
        <w:rPr/>
      </w:pPr>
      <w:bookmarkEnd w:id="39"/>
      <w:r>
        <w:rPr>
          <w:rFonts w:ascii="IRNazanin" w:hAnsi="IRNazanin" w:eastAsia="IRNazanin"/>
          <w:color w:val="111111"/>
          <w:sz w:val="28"/>
          <w:sz w:val="28"/>
          <w:szCs w:val="28"/>
          <w:rtl w:val="true"/>
          <w:lang w:bidi="fa-IR"/>
        </w:rPr>
        <w:t>حدیث نقل کنند و مشابه فضایل امام علی علیه السلام را برای صحابه بیاورند و این کار را باعث چشم روشنی خودش و کوبیدن ابو تراب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سلیم بن قیس او در بخشنامه سوم نوشت مراقب مردم باشند و هر کس متهم به دوستی با علی علیه السلام و خاندانش بود، اسمش را از دیوان و دفتر حقوق و مزایا محو کنند و سهمیه‌اش را از بیت‌المال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بخشنامه چهارم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متهم به دوستی خاندان علی باشد تحت فشار شدید قرار بدهید و خانه او را بر سرش خراب کنید تا برای دیگران عبرت باشد</w:t>
      </w:r>
      <w:r>
        <w:rPr>
          <w:rFonts w:eastAsia="IRNazanin" w:cs="IRNazanin"/>
          <w:color w:val="111111"/>
          <w:sz w:val="28"/>
          <w:szCs w:val="28"/>
          <w:rtl w:val="true"/>
          <w:lang w:bidi="fa-IR"/>
        </w:rPr>
        <w:t>.</w:t>
      </w:r>
    </w:p>
    <w:p>
      <w:pPr>
        <w:pStyle w:val="Heading4"/>
        <w:numPr>
          <w:ilvl w:val="3"/>
          <w:numId w:val="1"/>
        </w:numPr>
        <w:rPr/>
      </w:pPr>
      <w:bookmarkStart w:id="40" w:name="__RefHeading___Toc1107080_581953129"/>
      <w:bookmarkStart w:id="41" w:name="_Toc14"/>
      <w:bookmarkEnd w:id="40"/>
      <w:r>
        <w:rPr>
          <w:rtl w:val="true"/>
        </w:rPr>
        <w:t>معرفی راویان</w:t>
      </w:r>
      <w:bookmarkEnd w:id="41"/>
    </w:p>
    <w:p>
      <w:pPr>
        <w:pStyle w:val="BookText"/>
        <w:rPr/>
      </w:pPr>
      <w:r>
        <w:rPr>
          <w:rFonts w:ascii="IRNazanin" w:hAnsi="IRNazanin" w:eastAsia="IRNazanin"/>
          <w:color w:val="111111"/>
          <w:sz w:val="28"/>
          <w:sz w:val="28"/>
          <w:szCs w:val="28"/>
          <w:rtl w:val="true"/>
          <w:lang w:bidi="fa-IR"/>
        </w:rPr>
        <w:t>دو تن از راویان قدیمی این حدیث یعنی سلیم بن قیْس هلالی و ابن شُعْبَه حرانی را لازم است معرفی کنیم تا به صحت و اهمیت این روایت بیشتر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هلالی دو سال قبل از هجرت رسول خدا صلّی اللّه علیه و آله و سلم به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او ابو صادق سُلَیْم بن قَیس هِلالی عامری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خاص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رحلت رسول خدا صلی اللّه علیه و آله و سلم دوازده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رسول خدا و در عهد خلافت ابابکر به مدینه نیامد و در 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ق در عهد خلافت عمر به مدینه مهاجرت کرد و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در جنگ جمل در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ق؛ در جنگ صفین در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ق، در جنگ نهروان در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ق حضور جدی داشت و حوادث بسیار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علی علیه السلام، سلیم در کوفه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انتقال امام حسن علیه السلام و امام حسین علیه السلام به مدینه همراه آنان به مدینه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نخبگان را در منا جمع کرد و خطبه ایراد کرد، سلیم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وضع زندگی او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ق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همراهی و ملاقات‌هایش با امام سجاد علیه السلام و امام باقر علیه السلام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ق، سلیم در کوفه بود و حجاج از والی کوفه خواست تا سلیم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با خبر شد و به بصره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ایران و به شهر نوبندجان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شهر بیمار شد و درگذشت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سُلَیم توسط چند امام علیه السلام تأیید شده و اعتدال و عدالتش را همواره بزرگان تشیع بر عدالت او صحه گذاشته‌اند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کتابش را نخستین اثر پس از قرآن و آثار امامان علیهم السلام دانسته‌اند</w:t>
      </w:r>
      <w:r>
        <w:rPr>
          <w:rStyle w:val="FootnoteAnchor"/>
          <w:rtl w:val="true"/>
        </w:rPr>
        <w:footnoteReference w:id="13"/>
      </w:r>
      <w:r>
        <w:rPr>
          <w:rFonts w:ascii="IRNazanin" w:hAnsi="IRNazanin" w:eastAsia="IRNazanin"/>
          <w:color w:val="111111"/>
          <w:sz w:val="28"/>
          <w:sz w:val="28"/>
          <w:szCs w:val="28"/>
          <w:rtl w:val="true"/>
          <w:lang w:bidi="fa-IR"/>
        </w:rPr>
        <w:t>و به چندین زبان مثل انگلیسی، فارسی وارد و ترجمه شده است</w:t>
      </w:r>
      <w:r>
        <w:rPr>
          <w:rFonts w:eastAsia="IRNazanin" w:cs="IRNazanin"/>
          <w:color w:val="111111"/>
          <w:sz w:val="28"/>
          <w:szCs w:val="28"/>
          <w:rtl w:val="true"/>
          <w:lang w:bidi="fa-IR"/>
        </w:rPr>
        <w:t xml:space="preserve">. </w:t>
      </w:r>
      <w:bookmarkStart w:id="42" w:name="pg5341_60635"/>
    </w:p>
    <w:p>
      <w:pPr>
        <w:pStyle w:val="BookText"/>
        <w:rPr/>
      </w:pPr>
      <w:bookmarkEnd w:id="42"/>
      <w:r>
        <w:rPr>
          <w:rFonts w:ascii="IRNazanin" w:hAnsi="IRNazanin" w:eastAsia="IRNazanin"/>
          <w:color w:val="111111"/>
          <w:sz w:val="28"/>
          <w:sz w:val="28"/>
          <w:szCs w:val="28"/>
          <w:rtl w:val="true"/>
          <w:lang w:bidi="fa-IR"/>
        </w:rPr>
        <w:t>ابو محمد حسن بن علی معروف به ابن شعبه حرانی از فقهاء و محدثین و دانشمندان شیعه در سده چهارم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سکونت و حوزه درس و تدریس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گلچینی از روایات معصومین را گردآوری و کتاب تحف العقول عن اخبار الرسول را تألیف کرد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3" w:name="__RefHeading___Toc1107082_581953129"/>
      <w:bookmarkStart w:id="44" w:name="_Toc15"/>
      <w:bookmarkEnd w:id="43"/>
      <w:r>
        <w:rPr>
          <w:rtl w:val="true"/>
        </w:rPr>
        <w:t xml:space="preserve">آسیب شناسی اجتماعی </w:t>
      </w:r>
      <w:r>
        <w:rPr>
          <w:rtl w:val="true"/>
        </w:rPr>
        <w:t xml:space="preserve">- </w:t>
      </w:r>
      <w:r>
        <w:rPr>
          <w:rtl w:val="true"/>
        </w:rPr>
        <w:t>فرهنگی</w:t>
      </w:r>
      <w:bookmarkEnd w:id="44"/>
    </w:p>
    <w:p>
      <w:pPr>
        <w:pStyle w:val="BookText"/>
        <w:rPr/>
      </w:pPr>
      <w:r>
        <w:rPr>
          <w:rFonts w:ascii="IRNazanin" w:hAnsi="IRNazanin" w:eastAsia="IRNazanin"/>
          <w:color w:val="111111"/>
          <w:sz w:val="28"/>
          <w:sz w:val="28"/>
          <w:szCs w:val="28"/>
          <w:rtl w:val="true"/>
          <w:lang w:bidi="fa-IR"/>
        </w:rPr>
        <w:t>سیره حسینی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جامعه و اطلاع‌رسانی نسبت به سنت‌ها و ارزش‌های جامعه اسلامی در دوره رسول خدا صلی اللّه علیه و آله و سلم و امام علی علیه السلام و معرفی تلاش‌های امویان در از بین بردن این سنت‌ها و ارزش‌ها و بازگرداندن جامعه به دوره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منبع در شناخت این سیره، کتاب سلیم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اساساً با همین نگاه برای اولین بار شروع به پژوهش، جمع‌آوری اسناد تاریخی و روایات و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بر خلاف همه مورخان قرون نخست اسلامی، رویکرد و گرایش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به آسیب شناسی جامعه اسلامی در قرون نخست بپردازد و در پی یافتن ریشه‌ها و علل و عوامل مسیر و حرکت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او متخذ و ناشی از باورهای شیعی هم بود و با تکیه بر آموزه‌ها و باورهای شیعه به آسیب شناسی فرهنگی و اجتماعی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کتابی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متکی بر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محوری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بعدها کسان دیگر چند مستدرک به آن افزودند و کتابش را به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ساختار اولیه 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تلاش کرده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محوری و زیربنایی را کشف کند و انحراف اجتماعی و فرهنگی و جامعه اسلامی در قرون اول را بر اساس این محورها تجزیه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موضوعات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سخن پیامبر در لحظات پایانی عمرش؛ اختلاف امت و تشکیل فرق؛ اسلام و ایمان؛ فعالیت‌های فرهنگی و اعتقادی علی علیه السلام در دوره خلفا؛ بدعت‌ها در دوره خلفا؛ محبت رسول خدا نسبت به حسن و حسین علیه السلام؛ خط‌مشی و اهداف معاویه؛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در بخش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پنج سند در شناخت اهداف و خط‌مشی معاویه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سلیم در گزینش این اسناد و کنار هم آوردن آنها بسیار ستودنی است و به خوبی توانسته بر اساس اسناد دست اول و مؤثر چهره معاویه و اقداماتش در ایجاد انحرافات فرهنگی و اجتماعی را بشناساند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سند متنی از قیس بن سعد در نقد و ردّ معاویه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قیس بن سعد علی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 دوم بخشنامه معاویه به همه بلاد و تمام عمالش جهت لعن علی بن ابیطالب در منابر و خطبه‌ها و برائت از حضرت و نفی مناقب مشهور از خاندان اهل بیت علیهم السلام است؛ سند سوم ردّیه و نقد ابن عباس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ابن عباس علی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چهارم خط‌مشی معاویه در شدت گرفتن بر شیعیان و تقویت دیدگاه‌های مخالفان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خط‌مشی دارای چهار فصل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پیروان عثمان و ترویج مناقب او؛ احیای اسم ابی بکر و عمر؛ آموزش مناقب کاذب به کودکان و زنان و ترویج فرهنگ مداحی و فضلیت سرایی برای ابوسفیان و اهل بیت او؛ افزایش </w:t>
      </w:r>
      <w:bookmarkStart w:id="45" w:name="pg5341_60636"/>
    </w:p>
    <w:p>
      <w:pPr>
        <w:pStyle w:val="BookText"/>
        <w:rPr/>
      </w:pPr>
      <w:bookmarkEnd w:id="45"/>
      <w:r>
        <w:rPr>
          <w:rFonts w:ascii="IRNazanin" w:hAnsi="IRNazanin" w:eastAsia="IRNazanin"/>
          <w:color w:val="111111"/>
          <w:sz w:val="28"/>
          <w:sz w:val="28"/>
          <w:szCs w:val="28"/>
          <w:rtl w:val="true"/>
          <w:lang w:bidi="fa-IR"/>
        </w:rPr>
        <w:t xml:space="preserve">فشارهای اجتماعی و اقتصادی بر طرفداران علی علیه اسلام و شیعیان مثل تهمت زدن به آنها؛ پاک کردن اسم آنان از دفاتر بیت المال و نپرداختن حقوق مالی آنها و بر کنار کردن آنها از مدیریت‌ها و پست‌ها؛ بالاخره آخرین سند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مناشدات و احتجاجات الامام الحسین علیه السلام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حسین علیه الاسلام به مقبولات تاریخی و اسناد مشهور و اخذ تأیید از صحابه و تابعین در مشروعیت خط‌مشی و باورها و اهداف امام علی علیه السلام و خاندانش و عدم مشروعیت اقدامات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بخشی از سخنرانی امام حسین علی السلام در مکه است که سلیم در کتابش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پانزده تأییدیه از نخبگان بسیار حاضر در محل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پانزده فقره به صورت قال و 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حسین علیه السلام فرمود مثلاً رسول خدا، علی را بر جعفر و حمزه برتری دارد و حضار می‌گفتند بله شنیده‌ایم و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فقره هم با عبارت‌های دیگر تأیید می‌گیرد و در مجموع هجده تأیید مهم تاریخی از صحابه و تابعین حاضر در آنجا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اسناد مهم تاریخی در نقد خط‌مشی معاویه و حقانیت خط‌مشی امام علی علیه السلام است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6" w:name="__RefHeading___Toc1107084_581953129"/>
      <w:bookmarkStart w:id="47" w:name="_Toc16"/>
      <w:bookmarkEnd w:id="46"/>
      <w:r>
        <w:rPr>
          <w:rtl w:val="true"/>
        </w:rPr>
        <w:t>دیگر توصیه‌ها و سفارش‌ها</w:t>
      </w:r>
      <w:bookmarkEnd w:id="47"/>
    </w:p>
    <w:p>
      <w:pPr>
        <w:pStyle w:val="BookText"/>
        <w:rPr/>
      </w:pPr>
      <w:r>
        <w:rPr>
          <w:rFonts w:ascii="IRNazanin" w:hAnsi="IRNazanin" w:eastAsia="IRNazanin"/>
          <w:color w:val="111111"/>
          <w:sz w:val="28"/>
          <w:sz w:val="28"/>
          <w:szCs w:val="28"/>
          <w:rtl w:val="true"/>
          <w:lang w:bidi="fa-IR"/>
        </w:rPr>
        <w:t>امام حسین علیه السلام دیدگاه‌ها و راه کارهای دیگر برای اصلاح وضع جامعه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عام و برای همه اقشار جامعه و از جمله معلولین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عِنْدَه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إذا اُسدِیَ إلی غَیرِ أهلِهِ 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کذلکَ، و لکِنْ تَکونُ الصَّنیعَةُ مِثلَ وابِلِ المَطَرِ تُصیبُ البَرَّ و الفاجِرَ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در محضر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احسان به نااهل به هدر 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نیکی همانند باران است که بر نیک و بد می‌بارد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حضرت توصیه می‌فرماید نیک ورز و نیکی کننده نباید به منافع آن نگاه کند و نباید داوری کند فلانی اهلیت دارد، پس باید به او کمک کنم و فلانی، صلاحیت ندارد و نباید به او مساعدت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ضرب المثل فارسی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نیکی کن و در دجله انداز، که ایزد در بیابانت دهد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خیر حاجت هیچ استخاره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 نیکی مثل باران بر همه می‌بارد ولی به هر کس به گونه‌ای نفع می‌رساند و برای همه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این طریق خواسته، احسان و نیکوکاری در جامعه گسترش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طاقة أحد إلا وضع عنه طاعته ولا أخذ قدرته إلا وضع عنه کلفته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طاقت هر کس را بگیرد طاعت از او نخواهد، و قدرت هر کس را بستاند بار تکلیف از دوشش بردارد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حسین علیه السلام در این روایت رابطه معکوس قدرت و طاعت یا قدرت و تکلیف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هر کس به اندازه توانایی‌ها و توانمندی‌هایی که دارد تکلیف و وظایف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ایستاده نماز بخواند، نشسته و حتی خوابیده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قاعده کلی را برای آسیب‌مندان و معلولین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نهادهای دولتی می‌توانند با افزایش توانایی‌های معلولان، حضور اجتماعی و وظایف اجتماعی آنها را هم بیشتر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این حدیث، دستور العملی برای حاکمیت است و امام به حاکمیت و مدیران توصیه می‌کند انسان‌هایی که توانایی فکری مثل سواد یا فرهنگی مثل معلومات و دانش یا توانمندی‌های جسمی ندارند، وظیفه‌ای هم به گردن آنها نیست ولی در روایات دیگر توصیه شده انسان‌ها مسئولیت دارند و حداقل باید در سرنوشت خود سهیم باشند، از این‌رو لازم است به افزایش توانمندی‌ها و مهارت‌های آنان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إلی عبداللّه بن العباس حین سیّره عبداللّه بن الزّبیر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بلغنی أنّ ابن الزّبیر سیّرک إلی الطّائف فرفع اللّه لک بذلک ذکرا وحطّ به عنک وزرا و إنّما یبتلی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ولولم تؤجر إلا فیما تحبّ لقلّ الأجر، عزم اللّه لنا ولک بالصّبر عند البلوی و الشّکر عندالنّعمی و لا أشمت بنا و لابک عدوّا حاسداً أبداً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عبداللّه زبیر، عبداللّه بن عباس را به یمن تبعید کرده بود، حضرت این نامه را برای ابن عباس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خبر یافتم پسر زبیر تو را به طائف تبعید کرده، خداوند بدین وسیله نام تو را بالا برده و گناهت را فرو نهاده،این شایستگانند که گرفتار می‌شوند، اگر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طبع بود اجر، اندک می‌شد، خداوند برای ما و تو صبر در مصیبت و شکر در نعمت را مقدر فرماید، و دشمن حسود را به ما شاد نفرماید والسلام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در این روایت رابطه پاداش با سختی‌ها و محنت‌ها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سختی وجود ندارد ولی هر مقدار سختی‌ها بیشتر باشد، پاداش افراد هم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 لک 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 لالک و لاله، فسئل عن معنی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الّذی هو لک و له فهو الأخ الّذی یطلب بإخائه بقاء الإخاء، و لایطلب بإخائه موت الإخاء، فهذا لک و له لإنّه إذا تمّ الإخاء طابت حیاتهما جمیعا و إذا دخل الإخاء فی حال التنّاقض بطل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 الّذی هو لک فهو الأخ الّذی قد خرج بنفسه عن حال الطّمع إلی حال الرّغبة فلم یطمع فی الدّنیا إذا رغب فی الإخاء فهذا موفر علیک بکلّیته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 الّذی هو علیک فهو الاخ الّذی یتربّص بک الدّوائر و یغشی السرائر و یکذب علیک بین العشائر و ینظر فی وجهک نظر الحاسد فعلیه لعنةٍ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 الّذی لالک و لاله فهو الّذی قد ملأه اللّه حمقاً فأبعده سحقاً فتراه یؤثر نفسه علیک و یطلب شحّا ما 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چهار گونه‌اند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تو و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تو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ضرر تو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نفع تو و نه به نفع خود،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برادری است که از پیوند برادری پایداری آن را خواهد نه مرگش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دوام دوستی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سود هر دو است، زیرا اگر برادری ادامه یابد زندگی هر دو شیرین شود، و اگر درهم ریزد یکسره باطل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زیان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برادری است که طمع در طرح دوستی نداشته، بلکه شیفته و علاقه‌مند شخص رفیق است، و منظور دنیوی ندارد،این برادر تمام وجودش را به تو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برادری که پیوسته چشم به راه گرفتاری و محنت توست، اسرار را فاش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همین‌طور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قبیله‌ها دروغ بر تو بندد و به رؤیت چون حسودان بنگرد، لعنت خدای یکتا بر این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برادری است که خدا سراپای وجودش را از حماقت انباشته،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ساخته، خود را بر تو مقدم دارد و از سر بخل چشم طمع به مال تو دوزد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روایت به معرفی انواع انسان‌ها و بیان روابط انسان‌ها در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تلاش کند از انسان‌های احمق یعنی دسته چهارم به طرف دسته اول و دوم برود به خوشبختی نزدیک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علامات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إلی أهل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علامات أسباب الجهل المماراة لغیر أهل الکفر، و من دلائل العالم انتقاده لحدیثه و علمه بحقائق فنون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خردمندان نشان پسندیده بودن است، ستیزه با غیر کافر علامت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نقادی از گفتارخود، و علم به حقایق اقسام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چهار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عقلاء، ستیزه با غیر کافران؛ خود انتقادی و علم به دانش‌های نظری و حرفه‌های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دوره‌ای بیان شده که مسلمانان در تلاش بودند با ارتباط با تمدن‌های آن دوره یعنی ایران و روم، وضع عقب مانده حجاز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عاملی که می‌شمارد گویای این است که تعاملات و ارتباطات با جهان متمدن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آنان، تساهل و تسامح و عدم ستیز با کسانی که توطئه‌گر نیستند، در هر مرحله بازکاوی و نقد خود و بالاخره افزایش دانش‌های نظری و عملی و کاربردی در این دوره هم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اتّخذ اللّه عصمته، و قوله مرآته، فمرّة ینظر فی نعت المؤمنین و تارةً ینظر فی وصف المتجبّرین، فهو منه فی لطائف، و من نفسه فی 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فطنته فی یقین، و من قدسه علی 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خدا را پناه خود گیرد، و گفتار او را آیینه خود سازد، گاه در صفاتی که از برای مؤمنان فرموده بنگرد و گاه در اوصاف متکبران، لطیفه‌ها از آن برگیرد، خود را درست بشناسد، با زیرکی به مقام یقین رسد، و بر تزکیه و تهذیب نفس توانا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ما تعتذر منه، فإنّ المؤمن لایسیء و لا یعتذر و المنافق کلّ یوم یسیء و یعتذر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کاری که باید از آن پوزش خواست حذر کن که مؤمن نه بد کند و نه عذر خواهد، و منافق هر روز بد کند و معذرت طلبد</w:t>
      </w:r>
      <w:r>
        <w:rPr>
          <w:rFonts w:eastAsia="IRNazanin" w:cs="IRNazanin"/>
          <w:color w:val="111111"/>
          <w:sz w:val="28"/>
          <w:szCs w:val="28"/>
          <w:rtl w:val="true"/>
          <w:lang w:bidi="fa-IR"/>
        </w:rPr>
        <w:t>.</w:t>
      </w:r>
      <w:r>
        <w:rPr>
          <w:rStyle w:val="FootnoteAnchor"/>
          <w:rtl w:val="true"/>
        </w:rPr>
        <w:footnoteReference w:id="2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هفت دستور العمل از امام حسین علیه السلام گویای خط‌مشی ایشان در جامعه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برنامه‌های عملی برای ساختن جامعه ایده‌آل و مطلوب را در این روایات بیان کرده است</w:t>
      </w:r>
      <w:r>
        <w:rPr>
          <w:rFonts w:eastAsia="IRNazanin" w:cs="IRNazanin"/>
          <w:color w:val="111111"/>
          <w:sz w:val="28"/>
          <w:szCs w:val="28"/>
          <w:rtl w:val="true"/>
          <w:lang w:bidi="fa-IR"/>
        </w:rPr>
        <w:t xml:space="preserve">. </w:t>
      </w:r>
      <w:bookmarkStart w:id="48" w:name="pg5341_60640"/>
    </w:p>
    <w:p>
      <w:pPr>
        <w:pStyle w:val="Heading3"/>
        <w:numPr>
          <w:ilvl w:val="2"/>
          <w:numId w:val="1"/>
        </w:numPr>
        <w:rPr/>
      </w:pPr>
      <w:bookmarkStart w:id="49" w:name="__RefHeading___Toc1107086_581953129"/>
      <w:bookmarkStart w:id="50" w:name="_Toc17"/>
      <w:bookmarkEnd w:id="48"/>
      <w:bookmarkEnd w:id="49"/>
      <w:r>
        <w:rPr>
          <w:rtl w:val="true"/>
        </w:rPr>
        <w:t>فصل دوم</w:t>
      </w:r>
      <w:r>
        <w:rPr>
          <w:rtl w:val="true"/>
        </w:rPr>
        <w:t xml:space="preserve">: </w:t>
      </w:r>
      <w:r>
        <w:rPr>
          <w:rtl w:val="true"/>
        </w:rPr>
        <w:t>احیای سنت‌ها و پیمان‌ها</w:t>
      </w:r>
      <w:bookmarkEnd w:id="50"/>
    </w:p>
    <w:p>
      <w:pPr>
        <w:pStyle w:val="Heading4"/>
        <w:numPr>
          <w:ilvl w:val="3"/>
          <w:numId w:val="1"/>
        </w:numPr>
        <w:rPr/>
      </w:pPr>
      <w:bookmarkStart w:id="51" w:name="__RefHeading___Toc1107088_581953129"/>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امام حسین علیه السلام بارها متذکر شده که هدفش از قیام علیه نظام حاکم، احیای سنت‌های اجتماعی گذشته و استقرار سنت‌های الهی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درباره معلولین سخن می‌گوید به این سنت‌ها اشاره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تَرَونَ عُهودَ اللّه مَنقوضَةً فَلا تَفزَعونَ ، وأنتُم لِبَعضِ ذِمَمِ آبائِکُم تَفزَعونَ ، وذِمَّةُ رَسولِ اللّه صلی اللّه علیه و آله و سلم مَحقورَةٌ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همانا می‌بینید که پیمان‌های الهی نقض شده و در حالی که بعضی قراردادهای نقص شده و سنت الهی تحقیر شده ولی شما عکس‌العملی نشان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سنت‌ها چیست؟ چه پیمان‌هایی است که مردم در دوره امام حسین علیه السلام نقض می‌کردند و به چه پیمان هایی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عهدهایی که بین مردم و خدا بسته شده بود، باطل و نقض شده و سنت‌ها و پیمان‌هایی هست که منسوب به آباد و اجداد مردم است و اگر نقض شوند، مردم اظهار ناراحتی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دو واژه عهد و عهود، ذمّه و ذمّم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ذمّه به معنای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وَ إِنْ یَظْهَرُوا عَلَیْکُمْ لا یَرْقُبُوا فیکُمْ إِلاًّ وَ لا ذِمَّةً یُرْضُونَکُمْ بِأَفْواهِهِمْ وَ تَأْبی قُلُوبُهُمْ وَ أَکْثَرُهُمْ 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هیچ مؤمن، قرابت و پیمانی را مراعات نمی‌کنند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عهد، در اصطلاح فقهی عبارت از پیمانی است که بنده با خدای خود جهت انجام یا ترک عملی می‌بندد و صیغه آن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عهد، مثل شرایط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بعهداللّه 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بعهداللّه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به مشروعیت عهد و لزوم عمل به آن را دارد 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 مِنْ بَعْدِ میثاقِهِ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عمل به آن نکوهش شده است، لذا بنا به سنّت نبوی ترک عهد موجب کفاره می‌باشد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تأکید بسیار شده است بر این که مؤمنین بر عهد و پیمان خود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یکی از کارهای نیک وفای به عهد عنوان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الْبِرَّ مَنْ آمَنَ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الْمُوفُونَ بِعَهْدِهِمْ إِذا عاهَدُوا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نیکی آن است که به خداوند ایمان داشته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کنندگان به پیمانشان چون پیمان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صف،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معارج،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دیگری که در قرآن از آن نام به میان آمده عهد الهی با انسان است که انسان شیطان را پرستش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3" w:name="pg5341_60641"/>
    </w:p>
    <w:p>
      <w:pPr>
        <w:pStyle w:val="BookText"/>
        <w:rPr/>
      </w:pPr>
      <w:bookmarkEnd w:id="53"/>
      <w:r>
        <w:rPr>
          <w:rFonts w:ascii="IRNazanin" w:hAnsi="IRNazanin" w:eastAsia="IRNazanin"/>
          <w:color w:val="111111"/>
          <w:sz w:val="28"/>
          <w:sz w:val="28"/>
          <w:szCs w:val="28"/>
          <w:rtl w:val="true"/>
          <w:lang w:bidi="fa-IR"/>
        </w:rPr>
        <w:t>روایات پیامبر صلی اللّه علیه و آله و سلم آمده است که کسی که به عهد و پیمان وفا نکند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مسلمانان هنگام عهد و پیمان شناخته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اوفود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پیمان‌ها وفا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توصیه‌های مهم قرآنی است و قاعده برای بسیاری از معاهدات در اسلام می‌باشد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بالاخره در قرآن و هم در روایات بر پیمان و معاهده و میثاق مسلمانان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سیطره حاکمان فاسد در صدر اسلام به تدریج مردم وظایف و تعهدات اصیل خود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بارها بر پیمان شکنی و عهد شکنی مردم و نخبگان اشاره کرد و آن را مذمت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نبوی و علوی وضعیت‌های عهد رسول خدا صلی اللّه علیه و آله و سلم و زمان امام علی علیه السلام تبیین شده است و وضع معلولان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سخن از پیامبر اکرم صلی اللّه علیه و آله و سلم و امام علی علیه السلام و امام حسن علیه السلام می‌آوریم</w:t>
      </w:r>
      <w:r>
        <w:rPr>
          <w:rFonts w:eastAsia="IRNazanin" w:cs="IRNazanin"/>
          <w:color w:val="111111"/>
          <w:sz w:val="28"/>
          <w:szCs w:val="28"/>
          <w:rtl w:val="true"/>
          <w:lang w:bidi="fa-IR"/>
        </w:rPr>
        <w:t>.</w:t>
      </w:r>
    </w:p>
    <w:p>
      <w:pPr>
        <w:pStyle w:val="Heading4"/>
        <w:numPr>
          <w:ilvl w:val="3"/>
          <w:numId w:val="1"/>
        </w:numPr>
        <w:rPr/>
      </w:pPr>
      <w:bookmarkStart w:id="54" w:name="__RefHeading___Toc1107090_581953129"/>
      <w:bookmarkStart w:id="55" w:name="_Toc19"/>
      <w:bookmarkEnd w:id="54"/>
      <w:r>
        <w:rPr>
          <w:rtl w:val="true"/>
        </w:rPr>
        <w:t>سنت‌های نبوی</w:t>
      </w:r>
      <w:bookmarkEnd w:id="55"/>
    </w:p>
    <w:p>
      <w:pPr>
        <w:pStyle w:val="BookText"/>
        <w:rPr/>
      </w:pPr>
      <w:r>
        <w:rPr>
          <w:rFonts w:ascii="IRNazanin" w:hAnsi="IRNazanin" w:eastAsia="IRNazanin"/>
          <w:color w:val="111111"/>
          <w:sz w:val="28"/>
          <w:sz w:val="28"/>
          <w:szCs w:val="28"/>
          <w:rtl w:val="true"/>
          <w:lang w:bidi="fa-IR"/>
        </w:rPr>
        <w:t>امام حسین علیه السلام وظایف مردم را بعضاً به صورت تعهدات مردم با رسول خدا صلی اللّه علیه و آله و سلم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تعهدات و پیمان‌ها که خود را موظف به اجرای آنها می‌دانند، در واقع همان التزام و تعهدهایی است که به صورت سنت‌ها و قوانین در قرآن و روایات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که از بنی اسرائیل میثاق گرفتیم که شرک نورزند و به پدر و مادر، یتیمان و مستمندان نیکی کنند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نیز عقد ازدواج و عدالت و نفی ظلم</w:t>
      </w:r>
      <w:r>
        <w:rPr>
          <w:rStyle w:val="FootnoteAnchor"/>
          <w:rtl w:val="true"/>
        </w:rPr>
        <w:footnoteReference w:id="25"/>
      </w:r>
      <w:r>
        <w:rPr>
          <w:rFonts w:ascii="IRNazanin" w:hAnsi="IRNazanin" w:eastAsia="IRNazanin"/>
          <w:color w:val="111111"/>
          <w:sz w:val="28"/>
          <w:sz w:val="28"/>
          <w:szCs w:val="28"/>
          <w:rtl w:val="true"/>
          <w:lang w:bidi="fa-IR"/>
        </w:rPr>
        <w:t>به عنوان میثاق‌هایی است که به عنوان سنت تاریخی و اجتماعی مطرح و معرفی شده‌اند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سنت‌ها در حوادث تاریخی و اجتماعی، اجرای نظام اسباب و مسببات یا عمل و معلولات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جمادات، عالم نباتات، عالم جانواران و جهان انسان‌ها دارای نظام خاص است و حوادث تصادفی و بدون علت و دلیل اتفاق نمی‌افتد</w:t>
      </w:r>
      <w:r>
        <w:rPr>
          <w:rFonts w:eastAsia="IRNazanin" w:cs="IRNazanin"/>
          <w:color w:val="111111"/>
          <w:sz w:val="28"/>
          <w:szCs w:val="28"/>
          <w:rtl w:val="true"/>
          <w:lang w:bidi="fa-IR"/>
        </w:rPr>
        <w:t>.</w:t>
      </w:r>
      <w:r>
        <w:rPr>
          <w:rStyle w:val="FootnoteAnchor"/>
          <w:rtl w:val="true"/>
        </w:rPr>
        <w:footnoteReference w:id="2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تعهداتی که بر عهده مردم الزام آور است، در صورت عمل به آنها، نتایج مطلوب به دست می‌آید و اگر انجام ندهند، نتایج منفی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می‌فرماید ان تتقو اللّه بجعل لکم فرقاناً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یعنی اگر پرهیزگار باشید خداوند برای شما قدرت تمایز خوبی از بدی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معلولین هم تعهدات و وظایف الزام آور وجود دارد که می‌توانند اسباب و مسببات یا سنت‌ها و قوانین جامعه دارای معلولیت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اینها در سخنان رسول خدا صلی اللّه علیه و آله و سلم اشاره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تعریف و نقش نابینایی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الأعمی مَن یُعمی بَصَرُهُ، اِنْما الأعْمی مَن تُعْمی بَصیرَتُهُ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حضرت در این روایت می‌خواهد تعریف و کارکرد اجتماعی نابینا را در نظام مورد نظرش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نابینا فقدان بینایی و چشم به عنوان یک عضو جسم نیست بلکه نابینا کسی است که فاقد بینش و آگاهی به عنوان عضو از عقل و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چنین نقشی را در جامعه ایفا کند و موجب نا آگاهی گردد، نابینا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سخن تأکید دارد که مشکل اصلی انسان‌ها برای پیشرفت ندیدن چشمان نیست بلکه نداشتن قدرت تفکر و درک حقایق و تمیز خوبی‌ها از زشتی‌ها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انسان‌هایی هستند که از نظر چشم، حس دیدن آنها به هر دلیل از بین رفته است ولی با ممارست و تلاش تحصیل نموده و به مدارج بالای علمی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تلاش و مجاهدت در تربیت نفس هم موفق شده و به مدارج معنوی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بصیر را نمی‌توان نابینا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سخن دیگری زبان اشاره را قبول کرده و بر آن صحه می‌گذارد نیز رنج و مشکلات و مصائبی که معلولین در دوران زندگی متحمل می‌شوند از طرف خداوند بی‌اجر و پاداش گذاشته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رجل أصمّ أخرس حتی وقف علی رسول اللّه صلّی اللّه علیه و آله و سلم فأشار بیده، فقال رسول اللّه صلّی اللّه علیه و آله و سلم أعطوه صحیفة حتی یکتب فیها ما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أشهد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له کتاباً تبشّرونه بالجنّة، فإنه لیس من مسلم یفجع بکریمته أو بلسانه أو بسمعه أو برجله أو بیده، فیحمد اللّه علی ما أصابه، و یحتسب عند اللّه ذلک إلاّ نجاه اللّه من النار، وأدخله الجنّة</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یعنی شخص کر و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 و 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 سلم آمد و با اشاره نکاتی را به حضرت تفهیم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فرود دفتری به او بدهید تا آنچه می‌خواهد بنویسد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شهادت می‌دهم خدایی به جز خداوند یکتا نیست و محمد رسول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بنویسید و او را به بهشت بشارت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مسلمانی چشم، زبان، گوش، پا و دستش آسیب ببیند و ستایش خداوند را نسبت به آنچه به او رسیده به جای آورد، خداوند به گونه‌ای برایش محاسبه می‌کند که او از دوزخ نجات یافته و داخل بهشت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مهمی در این روایت هست و نشانگر وضعیت ناشنوایان و معلولین در آن دوره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ناشنوا یعنی کسی که توان سخن گفتن و شنوایی ندارد وقتی با زبان اشاره با رسول خدا صلّی اللّه علیه و آله و سلم مطالبی را بیان کرد، حضرت ناراحت نشد و او را نهی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مشروعیت زبان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اینکه به ناشنوایان یاد دهد با نوشتن و کتابت هم می‌توانید تفهیم و تفاهم داشته باشید، از ناشنوا می‌خواهد، مطالبش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ناشنوا مطلب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زمان ناشنوایان، توانایی نوشتن و خواندن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از طریق آموزش خواندن و نوشتن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فراگیری اشاره، خواندن و نوشتن به معلولین هم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ضمناً ناشنوایان را ملزم به زبان اشاره و کتابت نموده است و به آنان یاد داده عامل پیشرفت آنان در یادگیری این دو شیوه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حضرت آسیب‌های مختلف جسمی را نام برده و بشارت داده که خداوند مصائب و رنج‌هایی که آسیب‌مندان تحمل می‌کنند، بدون اجر و پاداش نمی‌گذارد و بهشت پاداش زحمات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نکته این است که همه انواع معلولیت‌های جسمی در این روایت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نابینایی، ناشنوایی و فقدان تحرک دست و پا سه نوع معلولیت شایع جسمی است که در این روایت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پنجم اینکه پاداش خداوند مشروط به شکر و سپاسگزاری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فیحمد اللّه علی ما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معلولی به جای شکرگزاری، وضع موجود را نپذیرد و انرژی‌های خود را مصروف داد و فریاد علیه وضع موجود نماید و دائم به شکایت و گلایه بپردازد، معلوم نیست این فرد در محاسبه الهی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معاهده‌ای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از آسیب‌هایی که به او رسیده و مشکلاتی که دارد، ناراحتی نکند و شکرگزاری کند، بهشت و رهایی از دوزخ برایش حتمی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صلی اللّه علیه و آله و سلم در روایت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نفس ابن آدم الا علیها صدقه فی کل یوم طلعت فیه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و من این لنا صدقه؟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ابواب الخیر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التسبیح و التحمید و التکبیر و التهلیل و الامر بالمعروف و النهی عن المنکر و تمسیط الاذی عن الطرق و تسمع الاصمّ و تهدی الاعمی و تدل المستدل علی حاجته و </w:t>
      </w:r>
    </w:p>
    <w:p>
      <w:pPr>
        <w:pStyle w:val="BookText"/>
        <w:rPr/>
      </w:pPr>
      <w:r>
        <w:rPr>
          <w:rFonts w:ascii="IRNazanin" w:hAnsi="IRNazanin" w:eastAsia="IRNazanin"/>
          <w:color w:val="111111"/>
          <w:sz w:val="28"/>
          <w:sz w:val="28"/>
          <w:szCs w:val="28"/>
          <w:rtl w:val="true"/>
          <w:lang w:bidi="fa-IR"/>
        </w:rPr>
        <w:t>تسعی بشدة ساقیک مع اللّهفان المستغیث و تحمل بشدة ذراعیک مع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کله صدقه منک علی نفسک</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هر روز که خورشید طلوع می‌کند، انسان نفسی ندارد مگر اینکه صدقه‌ای بدهد و زنده بودن آدمی منوط به صدقه دادن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صدقه‌ها را چگونه بپردازیم؟</w:t>
      </w:r>
    </w:p>
    <w:p>
      <w:pPr>
        <w:pStyle w:val="BookText"/>
        <w:rPr/>
      </w:pPr>
      <w:r>
        <w:rPr>
          <w:rFonts w:ascii="IRNazanin" w:hAnsi="IRNazanin" w:eastAsia="IRNazanin"/>
          <w:color w:val="111111"/>
          <w:sz w:val="28"/>
          <w:sz w:val="28"/>
          <w:szCs w:val="28"/>
          <w:rtl w:val="true"/>
          <w:lang w:bidi="fa-IR"/>
        </w:rPr>
        <w:t>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نیکی بسیار زیاد است و به ده نمونه از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تهلیل، تحمید، امر به معروف و نهی از منکر، برداشتن موانع راه‌ها، تفهیم مطالب به ناشنوایان، راهنمایی نابینا، مشاوره دادن به فردی که نیازمند مشورت و راهنمایی است، مساعدت و یاری به ستمدیده مضطر، برداشتن بار از دوش انسان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صراحت می‌فرماید، هر جامعه و آحاد جامعه نیاز به همیاری و تعاون دارد و بدون کمک به یکدیگر و یاری همدیگر، حیات و زندگی مختل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مطابق فرهنگ آن دوره اینگونه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ابناء آدم در هر روز متکی و منوط به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و دوستی یکدیگر و مساعدت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صدقه فقط مالی نیست بلکه شیوه‌های بسیار دارد که به عنوان نمونه ده شیوه آن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نیازمند مساعدت فرهنگی و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دارای افسردگی می‌باشند یا از درون به هم ریخته‌اند و لازم است با تلقین تجربه‌های معنوی، اعتماد به نفس آنها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اگر به اینگونه آدم‌ها ذکرهایی مثل سبحان اللّه و الحمداللّه و لا اله الا اللّه آموخته شود و آنان با تکرار این اذکار، معنویت و نورانیت درونی آنها افزایش یافته و مشکلات روانی آنها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حضرت می‌فرماید صدقه معنوی مثل تهلیل و تحمید و تسبیح هم مهم است و این سه را در ابتدا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نوع صدقه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ترویج و توسعه خوبی‌ها و هنجارها و کاهش ناهنجاری‌ها در جامعه، فضای فرهنگی جامعه و ارتباطات اجتماعی مردم سالم خواهد شد و آسیب‌های اجتماعی کاهش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آسیب‌مندان و معلولانی هستند که تحت فشارهای تبعیض‌ها، بی‌قانونی‌ها، ظلم‌های اجتماعی‌اند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درآمد ندارند چون فرصت‌های اجتماعی درست و عادلانه تقسیم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عدالت، مساوات و انواع دیگر معروف‌ها ترویج و گسترانده شوند، بار مصائب از دوش معلولین برداشته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نوع صدقه مناسب سازی شوارع و امکنه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موانع در مسیر عبور معلولین برداشته شود و راه‌های عبور و مرور آنان مناسب‌سازی گردد، آنان می‌توانند حضور اجتماعی افزون‌تر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نابینا یا ویلچری نمی‌تواند تحصیل کند چون دبیرستان یا دانشگاه در طبقه دهم </w:t>
      </w:r>
    </w:p>
    <w:p>
      <w:pPr>
        <w:pStyle w:val="BookText"/>
        <w:rPr/>
      </w:pPr>
      <w:r>
        <w:rPr>
          <w:rFonts w:ascii="IRNazanin" w:hAnsi="IRNazanin" w:eastAsia="IRNazanin"/>
          <w:color w:val="111111"/>
          <w:sz w:val="28"/>
          <w:sz w:val="28"/>
          <w:szCs w:val="28"/>
          <w:rtl w:val="true"/>
          <w:lang w:bidi="fa-IR"/>
        </w:rPr>
        <w:t>یک ساختمان است و آسانسور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دوستانش ویلچر او را ده طبقه بالا می‌بردند و دوباره پایین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 ماه خود آن شخص معلول احساس شرمندگی کرد و از رفتن به دانشگاه صرف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این فرد تا آخر عمر به خاطر یک آسانسور تغییر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 نشان می‌دهد بیش از پنجاه درصد از مشکلات معلولین ناشی از عدم مناسب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کشورهای اروپایی زودتر از ما به این فرمایش رسول خدا صلی اللّه علیه و آله و سلم جامه عمل پوشاند و هر معلول روز اول در هر جا مستقر شود تمامی مسیرهای او مناسب سازی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مناسب سازی را با این عبارت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تمسیط الأذی عن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زدودن موانعی که موجب آزار و اذیت انسان‌ها در راه‌ها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ششم، هزینه کردن برای امکانات و اجرای روش‌هایی که ناشنوایان بتوانند مطالب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می‌گوید امکانات آموزش ناشنوایان گران‌تر و پر هزینه‌تر نسبت به امکانات آموزشی نابینایان یا معلولین ذهنی و 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یاد دادن یک مطلب به یک ناشنوا به طور میانگین بسیار مشکل‌تر از یاد دادن همان مطلب به یک فرد نابینا یا معلول حرکتی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نیکوکاران و ثروتمندان دارای اموال اولویت‌های وقف اموال یا صدقه و بخشش اموالشان را نمی‌شناسند و مثلاً نمی‌دانند برای ناشنوایان چگونه و در چه موارد مورد نیاز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بیشتر وقف‌ها و نیکوکاری‌ها تکراری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 یکی از شیوه‌های صدقه، تسمع الاصم است یعنی تجهیز مکان‌های آموزشی برای ناشنوایان تا آنان بتوانند به خوبی خواندن و نوشتن را یاد گرفته و در یک رشته تجربه و تبحر لازم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ناشنوایان از چهار طریق می‌توانند یادگیری و آموزش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پزشکی مثل کاشت حلزون جهت به دست آوردن شنوایی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ترکیبی</w:t>
      </w:r>
    </w:p>
    <w:p>
      <w:pPr>
        <w:pStyle w:val="BookText"/>
        <w:rPr/>
      </w:pPr>
      <w:r>
        <w:rPr>
          <w:rFonts w:ascii="IRNazanin" w:hAnsi="IRNazanin" w:eastAsia="IRNazanin"/>
          <w:color w:val="111111"/>
          <w:sz w:val="28"/>
          <w:sz w:val="28"/>
          <w:szCs w:val="28"/>
          <w:rtl w:val="true"/>
          <w:lang w:bidi="fa-IR"/>
        </w:rPr>
        <w:t>تجربه نشان داده توجه به همه این روش‌ها اهمیت دارد و نباید کودکان و نوجوانان را از یک روش مثل زبان اشاره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شیوه‌ها دارای مشکلات خاص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دیگر راهنمایی نابینایان و یاد دادن دانش و سواد به آنان و هزینه کردن برای یادگیری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دیگر مشاوره و راه‌اندازی مراکز مشاوره جهت پیشگیری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شهر و روستا مراکزی باشد که جوانانی که می‌توانند ازدواج کنند، راهنمایی کند و اگر ازدواجشان موجب بچه‌های معلول می‌شود به آنان تذکر دهند، این روش‌ها موجب کاهش معلولیت‌ها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تأسیس و راه‌اندازی مراکز مشاوره نیاز به مخارج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مشاوره ابعاد بسیار دارد مثل مشاوره جهت کاریابی، مشاوره ژنتیک و غیره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نهم مساعدت و کمک به نیازمند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معلولانی که از نظر پزشکی، معیشت روزانه، داروهای ضروری، تغذیه روزانه، پوشاک فرزندان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توانایی کار کردن نداشته باشند، </w:t>
      </w:r>
    </w:p>
    <w:p>
      <w:pPr>
        <w:pStyle w:val="BookText"/>
        <w:rPr/>
      </w:pPr>
      <w:r>
        <w:rPr>
          <w:rFonts w:ascii="IRNazanin" w:hAnsi="IRNazanin" w:eastAsia="IRNazanin"/>
          <w:color w:val="111111"/>
          <w:sz w:val="28"/>
          <w:sz w:val="28"/>
          <w:szCs w:val="28"/>
          <w:rtl w:val="true"/>
          <w:lang w:bidi="fa-IR"/>
        </w:rPr>
        <w:t>باید تحت تأمین اجتماعی قرار گیرند و اگر با مهارت آموزی می‌توانند سرکار بروند، باید به آنان کار آموخته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مراکزی برای مهارت آموزی تجهیز گردد و با تبرعات و نیکوکاری‌ها راه‌اندازی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آخرین نوع صدقه برداشتن بار از روی دوش ضعفاء و کاهش فشار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بار از دوش ضعفا فقط برداشتن یک کیسه چهل کیلویی از دوش یک نفر نیست، هر چند، این هم یک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کاستن فشار بر ضعفا انواع و اقسام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هست، سه فرزند معلول دارد، همه آنها تحصیل کرده و بیکار هستند، کاهش فشار این است که برای این فرزندان کار پیدا کرد و آنها بر سر کار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بین حیات و صدقه به ویژه برای معلولین در این روایت مطرح شده و آن را به صورت یک سنت و قانون الزام آور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 ضریراً اربعین خطوة علی ارض سهلة لا یفی بقدر ابرة من جمیعه طلاع الارض 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نابینایی را در زمین هموار چهل گام راهنمایی کند، ذره‌ای از این عملش با کوه‌های طلا برابری نمی‌کند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چند نکته در این روایت جلب توجه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افراد نابینا در زمین هموار و در شرایط عادی، نزد پیامبر صلّی اللّه علیه و آله و سلم و بنیان‌گذار اسلام ارج و پاداش بی‌انتهایی دارد، چه رسد به راهنما و مساعدت روشندلان در شرایط سخت و پر از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 چهل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رسول خدا صلّی اللّه علیه و آله و سلم، می‌توان این نکته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به این قشر، در شرایط سخت اقتصادی و رفع مشکلات آنها، ارج و پاداش بسیار در انتظار مساعدت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یک روشندل در چهل گام، تماماً و همه این عمل با همه کوه‌های طلا در کره زمین برابر و مساوی دانسته نشده بلکه اندکی و سرسوزنی از این عمل با همه کوه‌های طلای روی زمین مقایسه شده؛ ولی حضرت می‌فرماید برابر نیست یعنی ثواب و ارزش معنوی سر سوزن از این عمل بیشتر از تمامی کوه‌های طلای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مؤمنین و نیکوکاران چه اقدام و چه کاری بالاتر و بهتر از مساعدت و یاری به آحاد معلولین سراغ دارند؟ در واقع بهترین عمل و سودآورترین معامله با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روی موضوع راهنمایی تأکید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راهنمایی روشندل را با کوه طلا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هر خدمتی چنین ارزشی دارد؟ یا فقط خدمت راهنمایی چنین است؟ آیا راهنمایی در راهی مثل کوچه و خیابان که در روایت آمده، را می‌توان گسترش داد و هر نوع راهنمایی حتی </w:t>
      </w:r>
    </w:p>
    <w:p>
      <w:pPr>
        <w:pStyle w:val="BookText"/>
        <w:rPr/>
      </w:pPr>
      <w:r>
        <w:rPr>
          <w:rFonts w:ascii="IRNazanin" w:hAnsi="IRNazanin" w:eastAsia="IRNazanin"/>
          <w:color w:val="111111"/>
          <w:sz w:val="28"/>
          <w:sz w:val="28"/>
          <w:szCs w:val="28"/>
          <w:rtl w:val="true"/>
          <w:lang w:bidi="fa-IR"/>
        </w:rPr>
        <w:t>اطلاع‌رسانی و راهنمایی علمی و فرهنگی را هم مشمول این روایت دانست؟ اگر رسول اکرم صلّی اللّه علیه و آله و سلم در دوره ما می‌زیست، گسترش اطلاع‌رسانی در جامعه روشندلان و توسعه ابزارهای راهنمایی آنان مثل کامپیوتر و انواع برنامه‌های کامپیوتری را به عنوان راهنمایی روشندلان با کوه‌های طلا مقایسه می‌فرمود؟ در این دوره، کارشناسان اهمیت اطلاع‌رسانی و راهنمایی فرهنگی و تلاش برای رهایی روشندلان از تأخر فرهنگی و به روز شدن آنان را به اندازه‌ای زیاد می‌دانند که فقط مقایسه مزبور گویای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وقتی اندکی از راهنمایی چهل قدمی روشندلی به اندازه کوه‌های طلا پاداش داشته باشد به طریق اولی راهنمایی آنان توسط مجله، کتاب و پایگاه اینترنتی اجری مضاعف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نکات و احادیث دیگر دارد از جمله در چند روایت به مشکلات اقتصادی معلولین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انسان‌ها با واقعیت‌های اقتصادی دست به گریبان هستند و معیشت و اقتصاد را نمی‌توان از زندگی آدمی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موفقیت در زمینه اقتصاد و فائق آمدن بر مشکلات و سختی‌های معیشتی تنها با تجربه آموزی از گذشتگان و دوم سخت کوشی و تلاش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حضرت بین راهنمایی و دستگیری یک نابینا با پاداش رابطه برقرار کرده و خداوند را متعهد می‌داند که چنین پاداشی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علیهم السلام چون دانش فراگیری داشته‌اند، توصیه‌ها و نکات سودمندی در زمینه اقتصاد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 تأثیر شایان و مؤثر در زندگی معلولان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برخی از سخنان گهربار رسول اکرم صلّی اللّه علیه و آله و سلم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مسکین و نیازمند واقعی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المسکین الذی یطوف علی الناس فترده اللقمة و اللقمتان و التمرة و التمرتان لکن المسکین الذی لایجدُ غنی لغنیه و لا یعطی له فیصدق علیه و لایقوم فیسأل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واقعی برای به دست آوردن یکی دو لقمه یا یکی دو خرما در میان مردم گدایی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نیازمند واقعی کسی است که به طرف ثروتمند به خاطر ثروتش نمی‌رود و دستش را به طرف او برای دریافت صدقه دراز نمی‌کند و به پا نمی‌خیزد تا گدایی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مسکین و تردد در مردم برای گدایی، رابطه‌اش منفی است؛ ولی مسکین و به طرف ثروتمندان نرفتن، دست دراز نکردن و اقدام برای گدایی نکردن رابطه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پیامبر صلّی اللّه علیه و آله و سلم با طرح معیارهایی و آگاه سازی مردم، بین حاجت‌مند آبرومند و حاجتمندی که شغلش گدایی و تکدی‌گری است تمایز و تفاوت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گدا مضر برای جامعه و قشر نیازمند واقعی مفید برای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حضرت وظیفه افراد ثروتمند را مشخص فرموده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الناس انفهم للناس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مردم کسی است که فایده او بیشتر از همه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منفعت مردمی و به قول امروزیان منافع ملّی را بیش از همه در عمل مراعات کند، او خود از بهترین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خوبی و نفع رابطه برقرار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عیال اللّه، احبّ الخلق عنداللّه من نفع الی عیاله او انفعهم الی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خانواده خدا هستند دوست داشتنی‌ترین و محبوب‌ترین آدم‌ها نزد خداوند کسی است که به خانواده خدا سود می‌رساند و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خدمتگزارترین و سود رسان‌ترین آدم‌ها به اهل‌بیت خداوند، همو، محبوب‌ترین آدم‌ها در چشم و دل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بود که پیامبر اسلام توانست میان خدا و خلق رابطه و پیوندی عمیق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رابطه و پیوند منحصر به این طریق نیست و تنها به این ترتیب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بودن 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بیت شعر بسیار زیبا منسوب به شیخ بهایی از دانشمندان دوره صفوی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روز روزه بودن، همه شب نماز کردن همه ساله حج نمودن سفر حجاز کردن ز مدینه تا به کعبه، سر و پا برهنه رفتن دو لب از برای لبیّک هماره باز کردن به مساجد و معابد، همه اعتکاف جستن ز ملاهی و مناهی همه احتراز کردن</w:t>
      </w:r>
    </w:p>
    <w:p>
      <w:pPr>
        <w:pStyle w:val="BookText"/>
        <w:rPr/>
      </w:pPr>
      <w:r>
        <w:rPr>
          <w:rFonts w:ascii="IRNazanin" w:hAnsi="IRNazanin" w:eastAsia="IRNazanin"/>
          <w:color w:val="111111"/>
          <w:sz w:val="28"/>
          <w:sz w:val="28"/>
          <w:szCs w:val="28"/>
          <w:rtl w:val="true"/>
          <w:lang w:bidi="fa-IR"/>
        </w:rPr>
        <w:t>چو قمر به شب نخفتن به خدای راز گفتن ز وجود بی‌نیازش طلب نیاز کردن</w:t>
      </w:r>
    </w:p>
    <w:p>
      <w:pPr>
        <w:pStyle w:val="BookText"/>
        <w:rPr/>
      </w:pPr>
      <w:r>
        <w:rPr>
          <w:rFonts w:ascii="IRNazanin" w:hAnsi="IRNazanin" w:eastAsia="IRNazanin"/>
          <w:color w:val="111111"/>
          <w:sz w:val="28"/>
          <w:sz w:val="28"/>
          <w:szCs w:val="28"/>
          <w:rtl w:val="true"/>
          <w:lang w:bidi="fa-IR"/>
        </w:rPr>
        <w:t>به خدا که هیچ کس را ثمر آنقَدَر نباشد که به روی ناامیدی در بسته باز کردن</w:t>
      </w:r>
    </w:p>
    <w:p>
      <w:pPr>
        <w:pStyle w:val="BookText"/>
        <w:rPr/>
      </w:pPr>
      <w:r>
        <w:rPr>
          <w:rFonts w:ascii="IRNazanin" w:hAnsi="IRNazanin" w:eastAsia="IRNazanin"/>
          <w:color w:val="111111"/>
          <w:sz w:val="28"/>
          <w:sz w:val="28"/>
          <w:szCs w:val="28"/>
          <w:rtl w:val="true"/>
          <w:lang w:bidi="fa-IR"/>
        </w:rPr>
        <w:t xml:space="preserve">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روی ناامیدی در بسته باز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نکته‌های فراوان است و نفع رساندن به خلق خدا را به خوبی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 صلّی اللّه علیه و آله و سلم مصداق خدمت به خلق و منفعت رساندن به مردم را ترویج عدالت و توسعه ارزانی یا مبارزه با ظلم و تورم می‌شمارد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رضَا اللّه تعالی فی خلقه؟ عدلُ سلطانِهِم، و رَخصُ اَسعارِهِم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خشنودی خداوند در میان بندگانش چیست؟ دادگری سلطانشان و ارزانی نرخ‌هایشان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آن، را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غَضَب اللّه تبارک و تعالی علی خلقه؟ جورُ سلطانهم، و غَلاءُ اَسعارهم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ناخشنودی خداوند در میان بندگانش چیست؟ بیدادگری سلطانشان و گرانی نرخ‌هایشان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ریشه با واژه‌های رخصت و ترخّس و ترخّص، به معنای ارزانی، گشایش و رفاه و نظایر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ارزانی، گرانی یا تورم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خوشنودی و رضایت خداوند از مردم در این روایت به ارزانی قیمت‌های کالاها و عدالت سیاسی پیوند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پاسخ این پرسش را در روایت زیر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غَلاءُ السعّرِ یُسییءُ الخُلقَ، و یُذهِبُ الأمانة، و یُضجِرُ المَرءَ المسلم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عمومی را خراب می‌کند، روحیه امین بودن را نابود می‌کند و موجب تخریب روحیه افراد مسلمان و معتقد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سه پیامد برای تورم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مذموم و فساد اخلاقی را گسترش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 اعتماد عمومی را نابود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و ناراحتی‌های روحی و روانی را موجب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جامعه‌ای مغضوب خداوند است و خدا از چنین مردمی خوشنود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چاره برای تصحیح چنین جامعه‌ای، گسترش روحیه مساعدت به یکدیگر، نفع رساندن به همنوعان است؛ اما برخی فکر می‌کنند کثرت نماز، حج، اعتکاف زیاد و روزه بسیار موجب رستگاری و سعادت است، اما باید آنان متوجه باشند که مساعدت و در بسته به روی ناامیدان گشودن تنها راه چاره و تنها راه ایجاد جامعه مطلوب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و سلم در روایت‌های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نابینایی را گمراه کند مورد لعن خداوند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لعنوا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جعله اللّه ذکرا فأنث نفسه وتشبه بالنساء، وامرأة جعلها اللّه أنثی فتذکرت وتشبهت بالرجال، والذی یضل الأعمی، و رجل حصور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یعنی چهار دسته را خداوند لعنت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خود را شبیه زنان درآورد، زنی که خود را شبیه مردان درآورده، کسی که نابینایان را گمراه کند و مرد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مورد سوم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بین گمراه سازی نابینا و لعنت خداوند ارتباط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گمراهی انواع و اقسامی 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با قرائت احادیث جعلی می‌توانند به گمراهی آنان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مدیریت حوزه لازم است به مبلغین آموزش دهد تا طلاب اطلاعات و تجارب کافی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که می‌تواند مدرسه یا مرکز آموزشی بسازد ولی اقدام نمی‌کند در واقع به راهنمایی آنها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که مشاوره می‌خواهد ولی به او درست مشاوره داده نشود و موجب گمراهی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استثنایی می‌تواند مصداقی از این روایت باشد، چون اگر برای نابینایان تعلیم و تربیت صحیح را اجرا نکند در واقع آنها را گمراه کرده‌اند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نشر کتاب، نشریه و کلاً محصولات فرهنگی برای آنان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همه اینها و لعنت الهی ارتباط هست</w:t>
      </w:r>
      <w:r>
        <w:rPr>
          <w:rFonts w:eastAsia="IRNazanin" w:cs="IRNazanin"/>
          <w:color w:val="111111"/>
          <w:sz w:val="28"/>
          <w:szCs w:val="28"/>
          <w:rtl w:val="true"/>
          <w:lang w:bidi="fa-IR"/>
        </w:rPr>
        <w:t xml:space="preserve">. </w:t>
      </w:r>
      <w:bookmarkStart w:id="56" w:name="pg5341_60650"/>
    </w:p>
    <w:p>
      <w:pPr>
        <w:pStyle w:val="BookText"/>
        <w:rPr/>
      </w:pPr>
      <w:bookmarkEnd w:id="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و خیره شدن به معلولین موجب رنجش خاطر و ناراحتی آنان می‌گردد؛ به ویژه معلولینی که ظاهر خوبی مثل جذامی‌ها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تدیموا النظر إلی أهل البلاء و المجذومین فإنه تحزنهم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یعنی نگاه مدام و خیره به آسیب‌مندان معلول و جذامی‌ها نداشته باشید چون موجب ناراحتی آنها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ثابت شده نگاه مداوم و خیره شدن به معلولین موجب تکدر خاطر و رنجش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رسول خدا صلی اللّه علیه و آله و سلم در این روایت مسلمانان را از این عمل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بین ناراحتی و حزن معلولین با خیره خیره نگاه کردن به آنها ارتباط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دوره خودش تلاش کرده معلولین به زندگی آبرومند و کسب و کار شرافتمندانه برسند و با دیگر مردم تفاوت و تبعیض نداشته باشند و برای هر قشر، مجموعه ارزش‌ها و قوانین و سنت‌هایی را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امام حسین علیه السلام بسیاری از سنت‌ها منسوخ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دوره امام حسین علیه السلام و دوره معاویه و دوره یزید، تبعیض‌ها و بی‌عدالتی‌ها گسترش یافته بود و سیره عدالت طلبانه خلفاء را کنار گذاشته و زندگی اشرافی و پر هزینه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ظلم‌ها گسترش یافته بود و سنت‌ها منهدم و منسوخ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درصدد بود این وضع را اصلاح و شرایط دوره نبوی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شناخت دوره رسول خدا صلّی اللّه علیه و آله و سلم لازم است دانسته شود همچنین شرایط دوره امام علی علیه السلام و امام حسن 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نبوی را به اجمال بیان کردیم و اکنون به دوره امام علی علیه السلام می‌پردازیم</w:t>
      </w:r>
      <w:r>
        <w:rPr>
          <w:rFonts w:eastAsia="IRNazanin" w:cs="IRNazanin"/>
          <w:color w:val="111111"/>
          <w:sz w:val="28"/>
          <w:szCs w:val="28"/>
          <w:rtl w:val="true"/>
          <w:lang w:bidi="fa-IR"/>
        </w:rPr>
        <w:t>.</w:t>
      </w:r>
    </w:p>
    <w:p>
      <w:pPr>
        <w:pStyle w:val="Heading4"/>
        <w:numPr>
          <w:ilvl w:val="3"/>
          <w:numId w:val="1"/>
        </w:numPr>
        <w:rPr/>
      </w:pPr>
      <w:bookmarkStart w:id="57" w:name="__RefHeading___Toc1107092_581953129"/>
      <w:bookmarkStart w:id="58" w:name="_Toc20"/>
      <w:bookmarkEnd w:id="57"/>
      <w:r>
        <w:rPr>
          <w:rtl w:val="true"/>
        </w:rPr>
        <w:t>سنت‌های علوی</w:t>
      </w:r>
      <w:bookmarkEnd w:id="58"/>
    </w:p>
    <w:p>
      <w:pPr>
        <w:pStyle w:val="BookText"/>
        <w:rPr/>
      </w:pPr>
      <w:r>
        <w:rPr>
          <w:rFonts w:ascii="IRNazanin" w:hAnsi="IRNazanin" w:eastAsia="IRNazanin"/>
          <w:color w:val="111111"/>
          <w:sz w:val="28"/>
          <w:sz w:val="28"/>
          <w:szCs w:val="28"/>
          <w:rtl w:val="true"/>
          <w:lang w:bidi="fa-IR"/>
        </w:rPr>
        <w:t>امام حسین علیه السلام بارها اعلام کرد که من برای احیای دین جدم و پدرم اقدام به قیام کردم؛ مخالفت و جنگ با یزید نیز به این دلیل بود که یزید سنت‌ها و تعهداتی که باید عمل می‌کرد، منسوخ کرده و کنار گذاشته بود و برعکس سنت‌های جاهلی را احیاء و ترویج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حسین مروج سنت‌ها و تعهدات علوی و نبوی است، آن سنت‌ها کدام‌اند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نبوی را در گذشته معرفی کردیم و اکنون می‌پردازیم به سنت‌های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معرفی خود سنت‌ها، در باب ورود امام حسین به سنن علوی و چرایی آن مقدمه‌ای داشته باشیم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امام باقر علیه السلام نقل است که در واقع متنی است که مؤمنان به هنگام زیارت قبر امام حسین علیه السلام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از آن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سیدی یا اباعبداللّه انی اتقرب الی اللّه و الی رسوله و الی امیرالمؤمنین و الی فاطمة و الی الحسن و الیک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یعنی آقایم ای ابا عبداللّه الحسین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قرائت این متن و توجه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رسولش و امیرالمؤمنین و فاطمه و امام حسن علیه السلام و نیز به سوی تو، تقرب و نزدیکی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خداوند و به پیامبر صلی اللّه علیه و آله و سلم و علی علیه السلام در واقع درک و اجرای وظایف و معاهدات سنت‌های منسوب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 مطالعه و قرائت زیارت‌نامه به ارزش‌ها و وظایف خود آشنا شده و اهتمام برای اجرای آنها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لیلة الفطر و مشهور به زیارت وارث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محمد سید رسل اللّه، السلام علیک یا وارث علیّ امیرالمؤمنین و خیر الوصیین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محمد آقای رسولان خداوند، درود بر تو ای وارث علیّ امیرالمؤمنین بهترین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عنوان وارث پیامبر و علی علیه السلام چه چیزی را وارث است؟ آیا خانه و ثروت مادی را وارث می‌کند یا وارثت او معنوی و میراث‌بان و نگهبان سنت‌ها و ارزش‌ها و دستور العمل‌ها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ابوالحسن علیه السلام خطاب به امام حسین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 قد اقمت الصلاة و آتیت الزکاة و أمرت بالمعروف و نهیت عن المنکر و دعوت الی سبیل ربک بالحکمه واعو عظمة الحسنة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مجموعه‌ای از کارها و اقداماتی که امام حسین علیه السلام به عنوان میراث‌بانی و نگهبانی انجام داده، در این روایت و نیز مردم را به حکمت و موعظه حسنه نه مجادله بی حاصل دعوت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سنت‌های نبوی و علوی است که امام حسین علیه السلام خود را وارث آنها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همین روایت آمده که مردم پس از قرائت متن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لی عندک عهداً و میثاقاً و آتیتک مجدداً المیثاق</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یعنی خدایا نام من را جزء متعهدان و ملتزمان به میثاق حسینی ثبت کن چون در التزام به میثاق تلاش جدید نموده‌ام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امام حسین علیه السلام را به نام‌هایی مثل الدلیل علی اللّه و الداعی الی اللّه می‌خواند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یعنی راهنمای قوانین، ارزش‌ها، تعهدات و سنت‌های الهی و دعوت کننده به طرف آنها است و مردم عاشق و طرفدار حسینی هم خود را پیرو و یاور امام حسین علیه السلام می‌دانند چون او مروج ارزش‌های نبوی و علوی بوده است</w:t>
      </w:r>
      <w:r>
        <w:rPr>
          <w:rFonts w:eastAsia="IRNazanin" w:cs="IRNazanin"/>
          <w:color w:val="111111"/>
          <w:sz w:val="28"/>
          <w:szCs w:val="28"/>
          <w:rtl w:val="true"/>
          <w:lang w:bidi="fa-IR"/>
        </w:rPr>
        <w:t xml:space="preserve">. </w:t>
      </w:r>
      <w:bookmarkStart w:id="59" w:name="pg5341_60652"/>
    </w:p>
    <w:p>
      <w:pPr>
        <w:pStyle w:val="BookText"/>
        <w:rPr/>
      </w:pPr>
      <w:bookmarkEnd w:id="59"/>
      <w:r>
        <w:rPr>
          <w:rFonts w:ascii="IRNazanin" w:hAnsi="IRNazanin" w:eastAsia="IRNazanin"/>
          <w:color w:val="111111"/>
          <w:sz w:val="28"/>
          <w:sz w:val="28"/>
          <w:szCs w:val="28"/>
          <w:rtl w:val="true"/>
          <w:lang w:bidi="fa-IR"/>
        </w:rPr>
        <w:t>اللّهم اجعلنا له شیعة و انصاراً و اعواناً علی طاعتک و طاعة رسولک و ولیک و ما وکلته به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خدایا مرا برای پیرو و یاور امام حسین علیه السلام در اطاعت از تو و رسول تو و ولی تو در مواردی که او داده‌ای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جمله بسیار عمیق است و می‌خواهد بگوید امام حسین علیه السلام تعهدات و التزاماتی را که پیامبر صلی اللّه علیه و آله و سلم و علی علیه السلام آورده بودند، ترویج می‌کرده است و زائران حسینی از خداوند خواستار پیروی و یاوری امام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اطاعت از همین تعهدات و التزامات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بخشی از میثاق‌ها تعهدات و سنت‌های علوی در عرصه معلولین را مطرح و معرفی می‌کنیم</w:t>
      </w:r>
      <w:r>
        <w:rPr>
          <w:rFonts w:eastAsia="IRNazanin" w:cs="IRNazanin"/>
          <w:color w:val="111111"/>
          <w:sz w:val="28"/>
          <w:szCs w:val="28"/>
          <w:rtl w:val="true"/>
          <w:lang w:bidi="fa-IR"/>
        </w:rPr>
        <w:t>.</w:t>
      </w:r>
    </w:p>
    <w:p>
      <w:pPr>
        <w:pStyle w:val="Heading4"/>
        <w:numPr>
          <w:ilvl w:val="3"/>
          <w:numId w:val="1"/>
        </w:numPr>
        <w:rPr/>
      </w:pPr>
      <w:bookmarkStart w:id="60" w:name="__RefHeading___Toc1107094_581953129"/>
      <w:bookmarkStart w:id="61" w:name="_Toc21"/>
      <w:bookmarkEnd w:id="60"/>
      <w:r>
        <w:rPr>
          <w:rtl w:val="true"/>
        </w:rPr>
        <w:t>جامعه علوی و وظایف امام</w:t>
      </w:r>
      <w:bookmarkEnd w:id="61"/>
    </w:p>
    <w:p>
      <w:pPr>
        <w:pStyle w:val="BookText"/>
        <w:rPr/>
      </w:pPr>
      <w:r>
        <w:rPr>
          <w:rFonts w:ascii="IRNazanin" w:hAnsi="IRNazanin" w:eastAsia="IRNazanin"/>
          <w:color w:val="111111"/>
          <w:sz w:val="28"/>
          <w:sz w:val="28"/>
          <w:szCs w:val="28"/>
          <w:rtl w:val="true"/>
          <w:lang w:bidi="fa-IR"/>
        </w:rPr>
        <w:t xml:space="preserve">بخشی از عهدنامه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فرمان امام علی علیه السلام به مالک اشتر؛ میثاق امام و مالک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معلولین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جنبه‌های ادبی و فصاحت و بلاغت آن، از متون مهم حقوقی است که به تبیین حقوق اساسی و قواعد حاکم بر روابط مردم و حاکمیت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وظایف متقابل و دو سویه حاکمیت و هر یک از گروه‌های اجتماعی از جمله معلولین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علیه السلام به دلیل دیدگاه‌های عالمانه‌اش نه فقط بین شیعیان، بلکه بین همه مذاهب اسلامی و نه فقط بین مسلمانان، بلکه بین همه ملل مثل یهودیان و مسیحیان هم به عنوان اسوه عدالت، مظهر انسانیت، مقتدای محاسن اخلاقی و کرامت انسانی و انسان‌شناسِ آگاه به علل موفقیت،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با او به عنوان رهبر بیعت کردند و با رأی مردم بر منصب خلافت تکیه زد، شیوه و رفتار معدلت آمیز و ضد تبعیض پیشه کرد، و در سال‌های حکومت علوی، به رغم موانع و مشکلات قاسطین، مارقین و ناکثین جامعه اسلامی به درجه‌ای از ترقی و عدالت رسید که تاریخ هیچ مانندی برای او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انسان‌های شایسته‌ای را بر استان‌ها گمارد؛ از جمله مالک اشتر را فرمان داد تا استاندار مصر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تعیین مسئولین را به شیوه مشروط انجام می‌داد و می‌فرمود باید در چارچوب ضوابط و قوانین فعالیت کنی و از خودرأیی و استبداد و خودکامگی بپرهیزی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مالک را بند به بند نوشت و آیین‌نامه‌ای دقیق و جامع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مالک نسبت به همه طبقات و قشرها را معین کرد؛ از جمله به معلولین هم پرداخت و حقوق آنان را چون حقوق‌دانی مجرب و نظریه‌پرداز تبیین کرده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نهج‌البلاغه چون دیگر متون اسلامی دارای مضامین و آموزه‌های انسانی بسیار به ویژه درباره افراد دارای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میراث عظیم به جهان معرفی نشده و نخبگان دیگر </w:t>
      </w:r>
    </w:p>
    <w:p>
      <w:pPr>
        <w:pStyle w:val="BookText"/>
        <w:rPr/>
      </w:pPr>
      <w:r>
        <w:rPr>
          <w:rFonts w:ascii="IRNazanin" w:hAnsi="IRNazanin" w:eastAsia="IRNazanin"/>
          <w:color w:val="111111"/>
          <w:sz w:val="28"/>
          <w:sz w:val="28"/>
          <w:szCs w:val="28"/>
          <w:rtl w:val="true"/>
          <w:lang w:bidi="fa-IR"/>
        </w:rPr>
        <w:t>ادیان و ملل کمتر از این متون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درصدد برآمدیم با انتشار بخش معلولیتی این عهدنامه، زمینه‌ای فراهم گردد تا آحاد مردم عزیز بیش از پیش، دل به این میراث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مددجویان حقوق خاصی قائل است، البته می‌فرماید این حقوق منتسب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احفظ للّه ما استحفظک من حقه فیهم؛ یعنی به خاطر خدا، پاسدار حقوقی باش که خداوند برای مددجویان تعیین کرده؛ نیز از تو خواسته حافظ این حقوق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جمله به چند نکته کلیدی اشاره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حقوق معلولین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و متولی جامعه اسلامی مشمول دستور و فرمان حضرت و موظف به حراست و نگاهبانی از حقوق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و حقوق تعلق به خداوند دارد و خدا این حقوق را به مددجویان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مددجویانِ صاحب حق از دولت خواهان حفاظت از حقوق‌شان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مددجویان از بیت‌المال، حقی است که در اصل متعلق به خداوند است؛ چون خداوند مالک همه ثروت‌ها است؛ ولی خداوند این حق را به معلولین واگذار کرده؛ نیز متولی جامعه موظف حفاظت یعنی تأمین این خواسته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برای معلولین، نوعی حقوق الهی قائل است که به عنوان حق‌الناس برای آنان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اگر به حقوق فطری تعبیر شود، اشکالی ندارد؛ زیرا به موجب آیه فِطْرةَ اللّه التی فَطَرَ الناس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الهی بودن فطرت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متولی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حفاظت این حقوق را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متولی جامعه، تنها مقامی است که رسماً از طرف خداوند برای پاسداری و حفاظت از حقوق معلولین انتخاب و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اساس قوانین ایران این وظیفه به هیئت دولت و سازمان بهزیستی سپرده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حافظ حقوق معلولین باید با انگیزه خدایی و اخلاقی به اجرای این وظیفه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حقوق مددجویان نباید از سَر سود مادی، منافع دنیوی، برای پُست و مقام و امثال این‌ها باشد، بلکه صرفاً از سَر انجام وظایف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کسانی که با انگیزه‌های غیر الهی در زمینه حقوق معلولین فعالیت دارند، عمل‌شان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پس از توضیح درباره ضرورت تقوا و عدالت حاکم، راه‌های موفقیت، قواعد و قوانین جنگ و لزوم صلح، به کار گرفتن افراد متقی و صلاحیت‌دار، پرهیز از عیب‌جویی مردم و لزوم گذشت و تساهل به تقسیم جامعه به دو طبقه حاکمان و مردم و مردم را به هفت طبقه زیر تقسیم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نظامی‌ها و سربازان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نویسندگان عمومی و منشیان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کارگزاران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ذمه و پیروان دیگر ادیان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بازرگانان و صنعت پیشگان </w:t>
      </w:r>
      <w:bookmarkStart w:id="62" w:name="pg5341_60654"/>
    </w:p>
    <w:p>
      <w:pPr>
        <w:pStyle w:val="BookText"/>
        <w:rPr/>
      </w:pPr>
      <w:bookmarkEnd w:id="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آسیب‌پذیر و افراد تحت پوشش تأمین اجتماعی</w:t>
      </w:r>
    </w:p>
    <w:p>
      <w:pPr>
        <w:pStyle w:val="BookText"/>
        <w:rPr/>
      </w:pPr>
      <w:r>
        <w:rPr>
          <w:rFonts w:ascii="IRNazanin" w:hAnsi="IRNazanin" w:eastAsia="IRNazanin"/>
          <w:color w:val="111111"/>
          <w:sz w:val="28"/>
          <w:sz w:val="28"/>
          <w:szCs w:val="28"/>
          <w:rtl w:val="true"/>
          <w:lang w:bidi="fa-IR"/>
        </w:rPr>
        <w:t>حضرت می‌فرماید این هفت طبقه حق و حقوقی دارند که در قرآن و سنت نبوی بیان شده است و متولی و حاکم مسئول اجرای حقوق این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امام این طبقات تغییرپذیر و قابل جابجایی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نظام پادشاهی در ایران باستان و روم باستان که افراد هر طبقه نمی‌توانستند به طبقه دیگر راه پیدا کنند و مادام‌العمر و به صورت جبری در طبقه خودشان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افراد آزاد هستند از طبقه‌ای به طبقه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قشر آسیب‌پذیر می‌توانند با تلاش و کوشش به طبقه عالی و رهبری جامعه راه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آسیب‌پذیر با رسیدگی به امور آن‌ها ارتقاء یافته و می‌توانند صاحب شغل و رفاه شده و زندگی آبرومندی داشته و به مقامات و پست‌های مدیریتی کلان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وضعیت و حقوق هر یک از طبقات را توضیح می‌دهد تا به طبقه آسیب‌پذیر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مثل یک جامعه شناس تحلیل‌گر، ویژگی‌های جامعه مددجویان را این‌گونه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الطبقة السفلی من الذین لاحیلة لهم من المساکین و المحتاجین و اهل البؤسی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هذه الطبقة قانعاً و معتراً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هشدار می‌دهم در مورد جامعه‌ای که مشکلات روزگار آنان را فرودست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شامل چهار گروهِ فاقد نیروی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حرکتی یا زَمْنی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پریشان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ذهنی یا بُؤسی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دارای احتیاجات خاص به دلیل فقدان حس شنوایی و گویایی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افراد نابینای دارای سکون و فاقد حرکت و تحرک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جدید هم معلولین را به چهار گروه اصلی، معلولین حرکتی، معلولین ذهنی، ناشنوایان و نابینایان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از چهار گروه با الفاظ مستعمل و متداول در فرهنگ آن دوره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این جامعه شامل چهار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دلیل فقدان حس بینایی، سکون داشته و مستقلاً نمی‌توانند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محتاجین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دلیل فقدان حس شنوایی و گویایی نیازمند رابط و مترجم‌اند تا خواسته‌های آنان را به مخاطبان تفهیم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البؤسی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فکر و خاطر معیوب داشته و به نام معلول ذهنی مشهور‌اند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بالاخره زَمْنی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به دلیل ضایعات نخاعی یا فلج اعضاء و جوارح زمین‌گیر بوده و اکنون به نام معلول حرکتی شناخته می‌شوند</w:t>
      </w:r>
      <w:r>
        <w:rPr>
          <w:rFonts w:eastAsia="IRNazanin" w:cs="IRNazanin"/>
          <w:color w:val="111111"/>
          <w:sz w:val="28"/>
          <w:szCs w:val="28"/>
          <w:rtl w:val="true"/>
          <w:lang w:bidi="fa-IR"/>
        </w:rPr>
        <w:t>).</w:t>
      </w:r>
    </w:p>
    <w:p>
      <w:pPr>
        <w:pStyle w:val="Heading4"/>
        <w:numPr>
          <w:ilvl w:val="3"/>
          <w:numId w:val="1"/>
        </w:numPr>
        <w:rPr/>
      </w:pPr>
      <w:bookmarkStart w:id="63" w:name="__RefHeading___Toc1107096_581953129"/>
      <w:bookmarkStart w:id="64" w:name="_Toc22"/>
      <w:bookmarkEnd w:id="63"/>
      <w:r>
        <w:rPr>
          <w:rtl w:val="true"/>
        </w:rPr>
        <w:t>تعهدات دولت</w:t>
      </w:r>
      <w:bookmarkEnd w:id="64"/>
    </w:p>
    <w:p>
      <w:pPr>
        <w:pStyle w:val="BookText"/>
        <w:rPr/>
      </w:pPr>
      <w:r>
        <w:rPr>
          <w:rFonts w:ascii="IRNazanin" w:hAnsi="IRNazanin" w:eastAsia="IRNazanin"/>
          <w:color w:val="111111"/>
          <w:sz w:val="28"/>
          <w:sz w:val="28"/>
          <w:szCs w:val="28"/>
          <w:rtl w:val="true"/>
          <w:lang w:bidi="fa-IR"/>
        </w:rPr>
        <w:t>حضرت علی علیه السلام پس از معرفی جامعه معلولین و تقسیمات آن، به حقوق آنان و مشروعیت و اثبات این حقوق می‌پردازد و در مجموع سی ماده حقوقی برای معلولین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شمردن و تجزیه و تحلیل این حقوق درصدد آگاه کردن معلولان نسبت به حقوق‌شان و وادار کردن استاندارش مالک اشتر برای این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این حقوق می‌پردازیم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حقوق مالی مشخص برای معلولین </w:t>
      </w:r>
      <w:bookmarkStart w:id="65" w:name="pg5341_60655"/>
    </w:p>
    <w:p>
      <w:pPr>
        <w:pStyle w:val="BookText"/>
        <w:rPr/>
      </w:pPr>
      <w:bookmarkEnd w:id="65"/>
      <w:r>
        <w:rPr>
          <w:rFonts w:ascii="IRNazanin" w:hAnsi="IRNazanin" w:eastAsia="IRNazanin"/>
          <w:color w:val="111111"/>
          <w:sz w:val="28"/>
          <w:sz w:val="28"/>
          <w:szCs w:val="28"/>
          <w:rtl w:val="true"/>
          <w:lang w:bidi="fa-IR"/>
        </w:rPr>
        <w:t>و اجعل لهم قسماً من بیت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بیت‌المال را برای آنان قرار بده</w:t>
      </w:r>
      <w:r>
        <w:rPr>
          <w:rFonts w:eastAsia="IRNazanin" w:cs="IRNazanin"/>
          <w:color w:val="111111"/>
          <w:sz w:val="28"/>
          <w:szCs w:val="28"/>
          <w:rtl w:val="true"/>
          <w:lang w:bidi="fa-IR"/>
        </w:rPr>
        <w:t>.</w:t>
      </w:r>
    </w:p>
    <w:p>
      <w:pPr>
        <w:pStyle w:val="Heading4"/>
        <w:numPr>
          <w:ilvl w:val="3"/>
          <w:numId w:val="1"/>
        </w:numPr>
        <w:rPr/>
      </w:pPr>
      <w:bookmarkStart w:id="66" w:name="__RefHeading___Toc1107098_581953129"/>
      <w:bookmarkStart w:id="67" w:name="_Toc23"/>
      <w:bookmarkEnd w:id="66"/>
      <w:r>
        <w:rPr>
          <w:rtl w:val="true"/>
        </w:rPr>
        <w:t>تأمین خوراک معلولین</w:t>
      </w:r>
      <w:bookmarkEnd w:id="67"/>
    </w:p>
    <w:p>
      <w:pPr>
        <w:pStyle w:val="BookText"/>
        <w:rPr/>
      </w:pPr>
      <w:r>
        <w:rPr>
          <w:rFonts w:ascii="IRNazanin" w:hAnsi="IRNazanin" w:eastAsia="IRNazanin"/>
          <w:color w:val="111111"/>
          <w:sz w:val="28"/>
          <w:sz w:val="28"/>
          <w:szCs w:val="28"/>
          <w:rtl w:val="true"/>
          <w:lang w:bidi="fa-IR"/>
        </w:rPr>
        <w:t>و اجعل قسماً من غلات صوافی الاسلام فی کل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غله‌ها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 و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سرزمین‌های خالصه و غنیمتی مسلمانان در همه جهان اسلام را به معلولین اختصاص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صوافی یعنی خالص‌ها، زمین صوافی یعنی زمین‌های خالص پادشاه و دربار اما غلات صوافی الاسلام یعنی غلاتی که از زمین‌های خالصه فتح شده به روش صلح به حکومت واصل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قسمتی از این غلات به مددجویان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مساوات و اجرای عدالت بین همه معلولان</w:t>
      </w:r>
    </w:p>
    <w:p>
      <w:pPr>
        <w:pStyle w:val="BookText"/>
        <w:rPr/>
      </w:pPr>
      <w:r>
        <w:rPr>
          <w:rFonts w:ascii="IRNazanin" w:hAnsi="IRNazanin" w:eastAsia="IRNazanin"/>
          <w:color w:val="111111"/>
          <w:sz w:val="28"/>
          <w:sz w:val="28"/>
          <w:szCs w:val="28"/>
          <w:rtl w:val="true"/>
          <w:lang w:bidi="fa-IR"/>
        </w:rPr>
        <w:t>فانّ للاقصی منهم مثل الذی للادنی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ممنوع است و با آنان به مساوات رفتار کن؛ زیرا دورترین آن‌ها مثل نزدیک‌ترین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به آنان تعلق می‌گیرد و حقوقی که به آنان می‌خواهی بدهی، دور و نزدیک، خودی و غیرخودی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خواستار رعایت حقوق همگان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حقوق تمامی مددجویان بدون تبعیض</w:t>
      </w:r>
    </w:p>
    <w:p>
      <w:pPr>
        <w:pStyle w:val="BookText"/>
        <w:rPr/>
      </w:pPr>
      <w:r>
        <w:rPr>
          <w:rFonts w:ascii="IRNazanin" w:hAnsi="IRNazanin" w:eastAsia="IRNazanin"/>
          <w:color w:val="111111"/>
          <w:sz w:val="28"/>
          <w:sz w:val="28"/>
          <w:szCs w:val="28"/>
          <w:rtl w:val="true"/>
          <w:lang w:bidi="fa-IR"/>
        </w:rPr>
        <w:t>و کلاًّ قد استرعیْتَ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همه مددجویان باید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واژه استرعیت در باب استفعال استفاده کرده و گویا درصدد بیان این نکته است که ای مالک تو به عنوان مدیر ارشد جامعه باید از همه مدیران تحت فرمانت رعایت حقوق مددجویان را مطالبه کنی و پیگیری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یک دستور نباشد بلکه پیگیری و مطالبه جزء برنامه رعایت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این بند، حضرت کل و تمامی مددجویان را مشمول رعایت حق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نفرموده فقط مسلمانان یا فقط طرفداران امامت یا فقط کسانی که فلان خصوصیت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 کل و همه مددجویان بدون تبعیض باید حقوق‌شان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غفلت از مددجویان</w:t>
      </w:r>
    </w:p>
    <w:p>
      <w:pPr>
        <w:pStyle w:val="BookText"/>
        <w:rPr/>
      </w:pPr>
      <w:r>
        <w:rPr>
          <w:rFonts w:ascii="IRNazanin" w:hAnsi="IRNazanin" w:eastAsia="IRNazanin"/>
          <w:color w:val="111111"/>
          <w:sz w:val="28"/>
          <w:sz w:val="28"/>
          <w:szCs w:val="28"/>
          <w:rtl w:val="true"/>
          <w:lang w:bidi="fa-IR"/>
        </w:rPr>
        <w:t>فلا یشغلّنک عنهم 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خوشی موجب غفلت از معلولین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بعضی جامعه شناسان، جوامع در حال پیشرفت، توسعه و رفاه اجتماعی، گاه موجب فراموشی اقشار آسیب‌پذیر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تأکید می‌کنند، حقوق اولیه این قشرها اقتضا می‌کند دولت به آن‌ها توجه نماید و مانع نابودی آنان زیر چرخ‌های توسعه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متون به جای بطّر،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فکری تو را از رسیدگی به آنان مشغول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تضییع حقوق مددجویان به بهانه اجرای کارهای اولویت‌دار</w:t>
      </w:r>
    </w:p>
    <w:p>
      <w:pPr>
        <w:pStyle w:val="BookText"/>
        <w:rPr/>
      </w:pPr>
      <w:r>
        <w:rPr>
          <w:rFonts w:ascii="IRNazanin" w:hAnsi="IRNazanin" w:eastAsia="IRNazanin"/>
          <w:color w:val="111111"/>
          <w:sz w:val="28"/>
          <w:sz w:val="28"/>
          <w:szCs w:val="28"/>
          <w:rtl w:val="true"/>
          <w:lang w:bidi="fa-IR"/>
        </w:rPr>
        <w:t>فَاِنَّکَ لا تُعْذَرُ بتضییع الصغیر لاحکامک الکثیرَ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زیاد و مهم عذر برای ضایع کردن حقوق بیچارگان نمی‌تواند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نپرداختن به امور مددجویان متعلق به اقشار پایین جامعه را این‌گونه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زیاد یا کار مهم و اولویت‌دار، مانع از رسیدگی به امور آنان بود و معذور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می‌فرماید این استدلال پذیرفته نیست و اجرای کارهای کثیر و مهم عذرآور نمی‌باشد و از مسئولیت استاندار برای رسیدگی به امور مددجویان دون پایه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موجب تضییع حق آنان و کرامت انسان‌های مددخواه و نیازمند مساعدت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نمی‌فرماید تعضییع مال یا تضییع آبرو یا تضییع </w:t>
      </w:r>
    </w:p>
    <w:p>
      <w:pPr>
        <w:pStyle w:val="BookText"/>
        <w:rPr/>
      </w:pPr>
      <w:r>
        <w:rPr>
          <w:rFonts w:ascii="IRNazanin" w:hAnsi="IRNazanin" w:eastAsia="IRNazanin"/>
          <w:color w:val="111111"/>
          <w:sz w:val="28"/>
          <w:sz w:val="28"/>
          <w:szCs w:val="28"/>
          <w:rtl w:val="true"/>
          <w:lang w:bidi="fa-IR"/>
        </w:rPr>
        <w:t xml:space="preserve">زندگی آن‌ها می‌شود؛ بلکه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رسیدگی به بهانه رسیدگی به امور مهم و زیاد، موجب از هستی ساقط شدن قشر صغیر است و همه چیز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و اهتمام به امور آنان</w:t>
      </w:r>
    </w:p>
    <w:p>
      <w:pPr>
        <w:pStyle w:val="BookText"/>
        <w:rPr/>
      </w:pPr>
      <w:r>
        <w:rPr>
          <w:rFonts w:ascii="Amiri" w:hAnsi="Amiri" w:eastAsia="Amiri" w:cs="Amiri"/>
          <w:color w:val="111111"/>
          <w:sz w:val="28"/>
          <w:sz w:val="28"/>
          <w:szCs w:val="28"/>
          <w:rtl w:val="true"/>
          <w:lang w:bidi="ar-SA"/>
        </w:rPr>
        <w:t>فلا تُشْخِصْ همّک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خود را از آنان دریغ 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رسیدگی متولیان جامعه به وضع زندگی معلولین و اهتمام به امور آنان از دیگر حقوق اجتماعی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به دلائل گوناگون ممکن است، اهتمام خود را از معلولین دریغ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این توجیه که طرح حقوق آنان موجب توقع و بالا رفتن سطح مطالبات آنان شود، به امور آنان همت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طور کلی از هر گونه همت نکردن در جهت امور آنان را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رفتار با غرور و نخوت با معلولین و تعامل انسانی با آنان</w:t>
      </w:r>
    </w:p>
    <w:p>
      <w:pPr>
        <w:pStyle w:val="BookText"/>
        <w:rPr/>
      </w:pPr>
      <w:r>
        <w:rPr>
          <w:rFonts w:ascii="IRNazanin" w:hAnsi="IRNazanin" w:eastAsia="IRNazanin"/>
          <w:color w:val="111111"/>
          <w:sz w:val="28"/>
          <w:sz w:val="28"/>
          <w:szCs w:val="28"/>
          <w:rtl w:val="true"/>
          <w:lang w:bidi="fa-IR"/>
        </w:rPr>
        <w:t>و لا تُصَعِّر خدّک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معلولین فخر نفروش و از سَر کبر و نخوت، از آنان روی 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 معلولین این است که جامعه، به ویژه مسئولین رفتار عادی و انسانی با آنان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نداشتن بینایی یا فلج بودن آنان را تحقیر نکنند و با آنان با کبر و نخوت برخورد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احترام متواضعانه نسبت به مددجویان</w:t>
      </w:r>
    </w:p>
    <w:p>
      <w:pPr>
        <w:pStyle w:val="BookText"/>
        <w:rPr/>
      </w:pPr>
      <w:r>
        <w:rPr>
          <w:rFonts w:ascii="IRNazanin" w:hAnsi="IRNazanin" w:eastAsia="IRNazanin"/>
          <w:color w:val="111111"/>
          <w:sz w:val="28"/>
          <w:sz w:val="28"/>
          <w:szCs w:val="28"/>
          <w:rtl w:val="true"/>
          <w:lang w:bidi="fa-IR"/>
        </w:rPr>
        <w:t>و تواضَعْ للّه یرفعک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تواضع کن تا خداوند تو را رفعت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و فرصت‌های اجتماعی و اقتصادی را در اختیار مددجویان گذاشتن</w:t>
      </w:r>
    </w:p>
    <w:p>
      <w:pPr>
        <w:pStyle w:val="BookText"/>
        <w:rPr/>
      </w:pPr>
      <w:r>
        <w:rPr>
          <w:rFonts w:ascii="IRNazanin" w:hAnsi="IRNazanin" w:eastAsia="IRNazanin"/>
          <w:color w:val="111111"/>
          <w:sz w:val="28"/>
          <w:sz w:val="28"/>
          <w:szCs w:val="28"/>
          <w:rtl w:val="true"/>
          <w:lang w:bidi="fa-IR"/>
        </w:rPr>
        <w:t>و اْخْفِضْ جِناحکَ للضعفاء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خود را برای ضعیفان پهن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پهن کردن به دو جور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 از فروتنی در برابر ناتوانانِ توان‌خواه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دوم، بال کنایه از رشد و توسعه و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امکانات و ظرفیت‌ها و فرصت‌هایی که در اختیار حاکم است، نباید آن‌ها را به اقویاء، پولدارها و ثروتمندان بدهد بلکه حاکم باید فرصت‌ها و امکانات اقتصادی و اجتماعی را به مددجویان ضعیف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کردن بال، کنایه از اعطای امکانات و فرصت‌ها آن هم با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جامعه به حضور اجتماعی و مساعدت آنان</w:t>
      </w:r>
    </w:p>
    <w:p>
      <w:pPr>
        <w:pStyle w:val="BookText"/>
        <w:rPr/>
      </w:pPr>
      <w:r>
        <w:rPr>
          <w:rFonts w:ascii="IRNazanin" w:hAnsi="IRNazanin" w:eastAsia="IRNazanin"/>
          <w:color w:val="111111"/>
          <w:sz w:val="28"/>
          <w:sz w:val="28"/>
          <w:szCs w:val="28"/>
          <w:rtl w:val="true"/>
          <w:lang w:bidi="fa-IR"/>
        </w:rPr>
        <w:t>و اَرِبِهِم الی ذلک منک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مددجویان نشان بده به این برنامه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 حاکم با تواضع و سپردن امکانات و فرصت‌ها به مددجویان کارش تمام نمی‌شود بلکه باید برنامه فرهنگ‌سازی اقناعی و اطلاع‌رسانی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مددجویان تفهیم کند حکومت به مددجویان نیاز دارد؛ چون آنان سرمایه اجتماعی هستند و با مشارکت در جامعه موجب پیشرفت و ترقی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امور معلولین منزوی و دور از دسترس</w:t>
      </w:r>
    </w:p>
    <w:p>
      <w:pPr>
        <w:pStyle w:val="BookText"/>
        <w:rPr/>
      </w:pPr>
      <w:r>
        <w:rPr>
          <w:rFonts w:ascii="IRNazanin" w:hAnsi="IRNazanin" w:eastAsia="IRNazanin"/>
          <w:color w:val="111111"/>
          <w:sz w:val="28"/>
          <w:sz w:val="28"/>
          <w:szCs w:val="28"/>
          <w:rtl w:val="true"/>
          <w:lang w:bidi="fa-IR"/>
        </w:rPr>
        <w:t>و تَفَقَّدْ امورَ من لا یصل الیک منهم ممن تَقْتَحِمُه العیون و تَحْقِرُه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معلولینی را که درخواست‌های آن‌ها به تو نمی‌رسد، رسیدگی کن؛ زیرا اینان از چشمان پنهان‌اند یا به دلیل تحقیر، کنار رفته‌اند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مددکارهای متواضع و دارای محاسن اخلاقی به عنوان معتمدین حکومت </w:t>
      </w:r>
    </w:p>
    <w:p>
      <w:pPr>
        <w:pStyle w:val="BookText"/>
        <w:rPr/>
      </w:pPr>
      <w:r>
        <w:rPr>
          <w:rFonts w:ascii="IRNazanin" w:hAnsi="IRNazanin" w:eastAsia="IRNazanin"/>
          <w:color w:val="111111"/>
          <w:sz w:val="28"/>
          <w:sz w:val="28"/>
          <w:szCs w:val="28"/>
          <w:rtl w:val="true"/>
          <w:lang w:bidi="fa-IR"/>
        </w:rPr>
        <w:t>فَفَّرِغْ لاولئک ثقتک من اهل الخشیة و التواضع فلیرفع الیک امورهم و ذلک علی الولاة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خداترس و متواضع بر معلولین بگمار تا امور آنان را نزد تو آورد، اگر چه اجرای این دستور برای والیان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 کردن منصفانه امور مددجویان تا رسیدن به معافیت در دادگاه عدل الهی</w:t>
      </w:r>
    </w:p>
    <w:p>
      <w:pPr>
        <w:pStyle w:val="BookText"/>
        <w:rPr/>
      </w:pPr>
      <w:r>
        <w:rPr>
          <w:rFonts w:ascii="IRNazanin" w:hAnsi="IRNazanin" w:eastAsia="IRNazanin"/>
          <w:color w:val="111111"/>
          <w:sz w:val="28"/>
          <w:sz w:val="28"/>
          <w:szCs w:val="28"/>
          <w:rtl w:val="true"/>
          <w:lang w:bidi="fa-IR"/>
        </w:rPr>
        <w:t>ثُمَّ اِعْمَل فیهم بالاعذار الی اللّه یومَ تلقاه، فَاِنَّ هولاءِ احوجُ الی الانصاف من غیرهم و کُلٌّ فَأَعذِرْ الی اللّه فی تأدیةِ حَقِه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با مددجویان رفتار کن که در قیامت نزد خداوند رو سفید باشی، اینان نسبت به دیگر اقشار جامعه به دادرسی نیازمندتراند؛ بنابراین با ادای حقوق همگانی نزد خداوند مأجور و معذور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ویژه به افراد دارای معلولیت شدید</w:t>
      </w:r>
    </w:p>
    <w:p>
      <w:pPr>
        <w:pStyle w:val="BookText"/>
        <w:rPr/>
      </w:pPr>
      <w:r>
        <w:rPr>
          <w:rFonts w:ascii="IRNazanin" w:hAnsi="IRNazanin" w:eastAsia="IRNazanin"/>
          <w:color w:val="111111"/>
          <w:sz w:val="28"/>
          <w:sz w:val="28"/>
          <w:szCs w:val="28"/>
          <w:rtl w:val="true"/>
          <w:lang w:bidi="fa-IR"/>
        </w:rPr>
        <w:t>و تَعَهَّدْ اهل الیُتْمِ و الزَّمانَةِ و الرِقَّةِ فی السِنِّ ممن لا حیلة له و لا یَنْصِبُ للمسألةِ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 دارای معلولیت‌های شدید یعنی زمین‌گیرها، کهنسالان و آسیب‌مندان درمانده متعهد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بیچار‌گانی هستند که خواسته‌های شخصی خود را هم نمی‌توانند برآورده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وظیفه‌شناسی، تعهد و قبول مسئولیت در منطق حضرت جایگاه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افراد دارای معلولیت شدید می‌رسد، می‌فرماید متولی جامعه حتماً باید وظیفه 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الیُتْم یعنی افرادی که به دلیل حادثه و قطع عضو یا نابینا شدن یا از دست دادن پدر و مادر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آسیب‌مند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طرح ارزاق و رهاسازی از مشکلات برای افراد دارای معلولیت شدید</w:t>
      </w:r>
    </w:p>
    <w:p>
      <w:pPr>
        <w:pStyle w:val="BookText"/>
        <w:rPr/>
      </w:pPr>
      <w:r>
        <w:rPr>
          <w:rFonts w:ascii="IRNazanin" w:hAnsi="IRNazanin" w:eastAsia="IRNazanin"/>
          <w:color w:val="111111"/>
          <w:sz w:val="28"/>
          <w:sz w:val="28"/>
          <w:szCs w:val="28"/>
          <w:rtl w:val="true"/>
          <w:lang w:bidi="fa-IR"/>
        </w:rPr>
        <w:t>فَأَجْرِ لهم ارزاقاً فانّهم عباداللّه فَتَقَرّب الی اللّه بتَخَلُّصِهم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ارزاق بفرست؛ چون آنان بندگان خدا هستند و با رهایی آنان از مشکلات و زندگی فلاکت بار، نزد خداوند تقرب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استقرار آنان در جایگاه مناسب حالشان با حقوق مکفی</w:t>
      </w:r>
    </w:p>
    <w:p>
      <w:pPr>
        <w:pStyle w:val="BookText"/>
        <w:rPr/>
      </w:pPr>
      <w:r>
        <w:rPr>
          <w:rFonts w:ascii="IRNazanin" w:hAnsi="IRNazanin" w:eastAsia="IRNazanin"/>
          <w:color w:val="111111"/>
          <w:sz w:val="28"/>
          <w:sz w:val="28"/>
          <w:szCs w:val="28"/>
          <w:rtl w:val="true"/>
          <w:lang w:bidi="fa-IR"/>
        </w:rPr>
        <w:t>و وَضْعهم مواضِعَهم فی اَقواتهم وحقوقهم، فاِنَّ الاعمال تُخْلَصُ بصدق 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تأمین نیازهای ضروری و حقوق اولیه مددجویان، وضعیت آنان را تثبیت کن؛ خلوص این اعمال بستگی به صداقت و نیت پاک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با تأمین نیازها و حقوق‌شان در جایگاه و مواضع واقعی‌شان قرار می‌گیرند؛ به شرط اینکه مددکاران، اندیشه و نیت صادقانه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نیت استفاده ابزاری از معلولان در میان باشد، نمی‌توان آن را در جایگاه درست نشاند؛ چون اموال و امکاناتی که حق معلولان است به آن‌ها صحیح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مخفی کاری و ادای حقوق با شفافیت</w:t>
      </w:r>
    </w:p>
    <w:p>
      <w:pPr>
        <w:pStyle w:val="BookText"/>
        <w:rPr/>
      </w:pPr>
      <w:r>
        <w:rPr>
          <w:rFonts w:ascii="IRNazanin" w:hAnsi="IRNazanin" w:eastAsia="IRNazanin"/>
          <w:color w:val="111111"/>
          <w:sz w:val="28"/>
          <w:sz w:val="28"/>
          <w:szCs w:val="28"/>
          <w:rtl w:val="true"/>
          <w:lang w:bidi="fa-IR"/>
        </w:rPr>
        <w:t>انّه لا تسکن نفوس الناس او بَعْضِهم الی اَنّک قد قضیتَ حقوقهم بِظَهر الغیب دون مشافهتکَ بالحاجات وذلک علی الولاة ثقیل والحق کُلُّه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بعضی از آنان به صرف ادای حقوق‌شان به روش مخفیانه راضی نخواهند شد و خواستار حضور در جریان امور و شفافیت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تدبیر و برنامه، درخواست برای شکیبایی همگانی در برابر ناملایمات و اطمینان به آینده </w:t>
      </w:r>
    </w:p>
    <w:p>
      <w:pPr>
        <w:pStyle w:val="BookText"/>
        <w:rPr/>
      </w:pPr>
      <w:r>
        <w:rPr>
          <w:rFonts w:ascii="IRNazanin" w:hAnsi="IRNazanin" w:eastAsia="IRNazanin"/>
          <w:color w:val="111111"/>
          <w:sz w:val="28"/>
          <w:sz w:val="28"/>
          <w:szCs w:val="28"/>
          <w:rtl w:val="true"/>
          <w:lang w:bidi="fa-IR"/>
        </w:rPr>
        <w:t>وقد یُخَفِّفُهُ اللّه علی أقوامٍ طلبوا العاقبةَ فَصَبَّروا نفوسَهم و وَثِقُوا بصدق موعود اللّه لمن صَبَرَ واحتسب فکن منهم واستعن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سنگینی حق را بر برخی اقوامی آسان می‌گرداند که با تدبیر و هدفمند کار می‌کنند، با خودسازی آحاد جامعه را وادار به شکیبایی کرده و به وعده‌های الهی در مورد صابرین و محتسبین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این گروه باش و از خداوند استعانت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اداره‌ای برای مددجویان زیر نظر حاکم</w:t>
      </w:r>
    </w:p>
    <w:p>
      <w:pPr>
        <w:pStyle w:val="BookText"/>
        <w:rPr/>
      </w:pPr>
      <w:r>
        <w:rPr>
          <w:rFonts w:ascii="IRNazanin" w:hAnsi="IRNazanin" w:eastAsia="IRNazanin"/>
          <w:color w:val="111111"/>
          <w:sz w:val="28"/>
          <w:sz w:val="28"/>
          <w:szCs w:val="28"/>
          <w:rtl w:val="true"/>
          <w:lang w:bidi="fa-IR"/>
        </w:rPr>
        <w:t>و اجعل لذوی الحاجات منک قسماً تُفَرِّغُ لهم فیه شخصک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دارای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اداری دایر کن و شخصی را از جانب خودت بر آن منصوب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 حق معلولین است که در ساختار اداری، دیوانی و اجرایی کشور، یک سازمان ویژه معلولین تأسیس شود و نماینده عالی‌ترین مقام در رأس این سازمان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به عنوان عالی‌ترین مقام در مصر باید چنین سازمانی را تأسیس و شخصی از معتمدین خودش را در رأس آن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دلالت دارد به اینکه، سخنان امام صرفاً اخلاقی نیست و حتماً باید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اجرایی کردن آن باید ساز و کارهای لازم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جلسات عمومی گفت‌وگو و مناظره</w:t>
      </w:r>
    </w:p>
    <w:p>
      <w:pPr>
        <w:pStyle w:val="BookText"/>
        <w:rPr/>
      </w:pPr>
      <w:r>
        <w:rPr>
          <w:rFonts w:ascii="IRNazanin" w:hAnsi="IRNazanin" w:eastAsia="IRNazanin"/>
          <w:color w:val="111111"/>
          <w:sz w:val="28"/>
          <w:sz w:val="28"/>
          <w:szCs w:val="28"/>
          <w:rtl w:val="true"/>
          <w:lang w:bidi="fa-IR"/>
        </w:rPr>
        <w:t>و تجلس لهم مجلساً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عمومی با آن‌ها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در مجلس عمومی مددجویان و سپردن جلسه به آنان</w:t>
      </w:r>
    </w:p>
    <w:p>
      <w:pPr>
        <w:pStyle w:val="BookText"/>
        <w:rPr/>
      </w:pPr>
      <w:r>
        <w:rPr>
          <w:rFonts w:ascii="IRNazanin" w:hAnsi="IRNazanin" w:eastAsia="IRNazanin"/>
          <w:color w:val="111111"/>
          <w:sz w:val="28"/>
          <w:sz w:val="28"/>
          <w:szCs w:val="28"/>
          <w:rtl w:val="true"/>
          <w:lang w:bidi="fa-IR"/>
        </w:rPr>
        <w:t>فتتواضع فیه للّه الذی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معلولین به خاطر خدایی که تو را آفریده، تواضع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آسان مددجویان به مسئولین دولتی با حذف نگهبانان</w:t>
      </w:r>
    </w:p>
    <w:p>
      <w:pPr>
        <w:pStyle w:val="BookText"/>
        <w:rPr/>
      </w:pPr>
      <w:r>
        <w:rPr>
          <w:rFonts w:ascii="IRNazanin" w:hAnsi="IRNazanin" w:eastAsia="IRNazanin"/>
          <w:color w:val="111111"/>
          <w:sz w:val="28"/>
          <w:sz w:val="28"/>
          <w:szCs w:val="28"/>
          <w:rtl w:val="true"/>
          <w:lang w:bidi="fa-IR"/>
        </w:rPr>
        <w:t>و تَقعِدُ عنهم جندک واعوانک من احراسک وشُرَطِک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پاسبان‌ها، سربازان، نزدیکان و یاران خود را از سر راه آنها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معلولین است تا با متولی و مدیران ارشد جامعه بدون ترس و لرز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که توانایی آسیب رساندن به کسی را ندارند، از این‌رو به هنگام ارتباط با مقامات نیازی به نیروهای امنیتی و انتظامی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معلولین باید بتوانند با مقامات ارتباط ساده و سازنده داشته باشند و مسئولین هم باید شرایط مناسبات پویا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برپایی جلسات آبرومند جهت مراجعات مددجویان یا مواجهه رئیس با آنان با آغوش باز</w:t>
      </w:r>
    </w:p>
    <w:p>
      <w:pPr>
        <w:pStyle w:val="BookText"/>
        <w:rPr/>
      </w:pPr>
      <w:r>
        <w:rPr>
          <w:rFonts w:ascii="IRNazanin" w:hAnsi="IRNazanin" w:eastAsia="IRNazanin"/>
          <w:color w:val="111111"/>
          <w:sz w:val="28"/>
          <w:sz w:val="28"/>
          <w:szCs w:val="28"/>
          <w:rtl w:val="true"/>
          <w:lang w:bidi="fa-IR"/>
        </w:rPr>
        <w:t>تَخْفَضُ لهم فی مجلسک ذلک جناحک و تلینُ لهم کنفک فی مراجعتک و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فاخر برای آنان تشکیل می‌دهی و به هنگام مواجهه با آنان یا مراجعه به تو، با نرم‌خویی آنان را در آغوش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تخفض لهم جناحک مثل آیه اخفض لهما جناح، اصطلاح و به معنی اقدام و عملی همراه با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تلین لهم کنفک نیز اصطلاح و به معنای برخورد با مخاطب با نرمی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مددجویان به تو مراجعه کردند و با آنان مواجهه پیدا کردی، در گفتار و رفتار خشونت نخواهی داشت بلکه مدارا، تواضع و نرمی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مناسبات تنگاتنگ و انسانی مددجو و مددکار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یُکَلِّمُکَ متکلمهم غیر 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سخنگوی مددجویان بدون اضطراب با تو سخن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مددجویان نمی‌توانند با متولی جامعه سخن بگویند، از اینرو باید سخنگویی به عنوان نماینده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سخنگویی که امین آنان است باید بتواند نیازها و خواسته‌های آنان را به گوش متولی جامعه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رفتار غیر متعارف مددجویان و عدم برخورد امنیتی و قضایی با آنان</w:t>
      </w:r>
    </w:p>
    <w:p>
      <w:pPr>
        <w:pStyle w:val="BookText"/>
        <w:rPr/>
      </w:pPr>
      <w:r>
        <w:rPr>
          <w:rFonts w:ascii="Amiri" w:hAnsi="Amiri" w:eastAsia="Amiri" w:cs="Amiri"/>
          <w:color w:val="111111"/>
          <w:sz w:val="28"/>
          <w:sz w:val="28"/>
          <w:szCs w:val="28"/>
          <w:rtl w:val="true"/>
          <w:lang w:bidi="ar-SA"/>
        </w:rPr>
        <w:t>ثُمَّ احتمل الخُرَق منهم و العِیَّ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درشتی و سخنان غیرمطلوب معلولین را تحمل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روابط مددجوها و مددکاران بدون خشونت و استبداد</w:t>
      </w:r>
    </w:p>
    <w:p>
      <w:pPr>
        <w:pStyle w:val="BookText"/>
        <w:rPr/>
      </w:pPr>
      <w:r>
        <w:rPr>
          <w:rFonts w:ascii="IRNazanin" w:hAnsi="IRNazanin" w:eastAsia="IRNazanin"/>
          <w:color w:val="111111"/>
          <w:sz w:val="28"/>
          <w:sz w:val="28"/>
          <w:szCs w:val="28"/>
          <w:rtl w:val="true"/>
          <w:lang w:bidi="fa-IR"/>
        </w:rPr>
        <w:t>و نَحِّ عنهم الضیق والانف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 از معلولین استبداد و خشونت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سرویس‌دهی و خدمات‌رسانی به شیوه انسانی و کریمانه</w:t>
      </w:r>
    </w:p>
    <w:p>
      <w:pPr>
        <w:pStyle w:val="BookText"/>
        <w:rPr/>
      </w:pPr>
      <w:r>
        <w:rPr>
          <w:rFonts w:ascii="IRNazanin" w:hAnsi="IRNazanin" w:eastAsia="IRNazanin"/>
          <w:color w:val="111111"/>
          <w:sz w:val="28"/>
          <w:sz w:val="28"/>
          <w:szCs w:val="28"/>
          <w:rtl w:val="true"/>
          <w:lang w:bidi="fa-IR"/>
        </w:rPr>
        <w:t>فأَعْطِ ما أَعطیتَ 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می‌دهی، با بزرگ‌منشی اعطا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مالک اشتر می‌فرماید تو به عنوان استاندار مصر، به مددجویان، اموال از خوراکی، پوشاکی و دیگر مایحتاج زندگی اعطا خواهی کرد، این‌ها را با چهره عبوس و با غرغرکردن و با سختی اعطا نکن بلکه هر آن‌چه اعطا می‌کنی باید به شیوه کریمانه و بزرگوارانه اعطا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شیوه ایده‌آل خدمات‌رسانی به معلولین را در این بند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قبلاً وظایفی مثل پرداخت حقوق از بیت المال، سرویس دهی ارزاق و خوراک و غیره را به دوش متولی جامعه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می‌فرماید این‌ها را باید بدون تحقیر کردن و به روش کاملاً بزرگوارانه و کرامت انسانی مددجویان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تعطیلی خدمات رسانی به مددجویان همراه با بیان موانع و اطلاع‌رسانی و معذرت خواهی</w:t>
      </w:r>
    </w:p>
    <w:p>
      <w:pPr>
        <w:pStyle w:val="BookText"/>
        <w:rPr/>
      </w:pPr>
      <w:r>
        <w:rPr>
          <w:rFonts w:ascii="IRNazanin" w:hAnsi="IRNazanin" w:eastAsia="IRNazanin"/>
          <w:color w:val="111111"/>
          <w:sz w:val="28"/>
          <w:sz w:val="28"/>
          <w:szCs w:val="28"/>
          <w:rtl w:val="true"/>
          <w:lang w:bidi="fa-IR"/>
        </w:rPr>
        <w:t>وامنَع فی اجمال و 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رسانی را به دلیل کمبودها ممنوع کن البته همراه با معذرت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فرمان پیش فرمود عطا کن و خدمات رسانی داشته باش البته با بزرگواری و به روش انسانی و اینجا می‌فرماید اگر در اجمال بودی و وضعیت طوری بود که توانایی خدمات رسانی نداشتی، خدمات را تعطیل کن اما همراه با اعذار و بیان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معاونان و مدیران شایسته با اخلاقیات انسانی عالی و تجربیات کارآمد</w:t>
      </w:r>
    </w:p>
    <w:p>
      <w:pPr>
        <w:pStyle w:val="BookText"/>
        <w:rPr/>
      </w:pPr>
      <w:r>
        <w:rPr>
          <w:rFonts w:ascii="IRNazanin" w:hAnsi="IRNazanin" w:eastAsia="IRNazanin"/>
          <w:color w:val="111111"/>
          <w:sz w:val="28"/>
          <w:sz w:val="28"/>
          <w:szCs w:val="28"/>
          <w:rtl w:val="true"/>
          <w:lang w:bidi="fa-IR"/>
        </w:rPr>
        <w:t>و تواضع هناک فإن اللّه یحبُّ المتواضعین ولیکن أکرمُ أعوانک علیک الینهم جانباً و أحسنهم مراجعةً والطفهم بالضعفاء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مددجویان تواضع کن چون خداوند متواضعان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فروتنی منحصر به خودت نیست و دستیاران و معاونان هم باید کریم‌تر، نرم‌خوتر، خوش برخوردتر و ضعیف نوازتر باشند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آخرین بند از مجموعه توصیه‌ها و حقوقی است که حضرت برای مددجویان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از تکبر و خود بزرگ بینی نهی کرده و در عوض به فروتنی و تواضع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مدیران و عوامل زیر دست حاکم نیز شایسته سالاری را توصیه می‌کند، نه اینکه افرادی را به دلیل روابط و مناسبات به سر کار بگماری؛ بلکه کسانی که کریم‌تر، نرم‌خوتر، خوش رفتارتر و دارای لطف و مرحمت بیشتر نسبت به ضعیفان هستند به کار می‌گماری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معلولین اگر مدیرانی با این چهار ویژگی داشته باشد، تمامی مشکلات و معضلات مرتفع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ویژگی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معاونان حاکم دارای کرامت بیشتر؛ لین و نرم‌خوترین افراد </w:t>
      </w:r>
    </w:p>
    <w:p>
      <w:pPr>
        <w:pStyle w:val="BookText"/>
        <w:rPr/>
      </w:pPr>
      <w:r>
        <w:rPr>
          <w:rFonts w:ascii="IRNazanin" w:hAnsi="IRNazanin" w:eastAsia="IRNazanin"/>
          <w:color w:val="111111"/>
          <w:sz w:val="28"/>
          <w:sz w:val="28"/>
          <w:szCs w:val="28"/>
          <w:rtl w:val="true"/>
          <w:lang w:bidi="fa-IR"/>
        </w:rPr>
        <w:t>نسبت به مخالفین و نافرمانان؛ دارای زیباترین صفات اخلاقی و رفتار انسانی نسبت به ارباب رجوع و بالاخره لطیف‌ترین و با لطف و مرحمت‌ترین کسان نسبت به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افرادی در رأس سازمان معلولین قرار گیرند، کارآمدترین نهاد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وقتی از احیای سنت‌های دوره پدرش یاد می‌کند، وقتی خواستار موالات و اطاعت از نصایح پدرش شده، در زمینه معلولین چنین دستورات و تعهداتی منظورش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زندگی نابینایان</w:t>
      </w:r>
    </w:p>
    <w:p>
      <w:pPr>
        <w:pStyle w:val="BookText"/>
        <w:rPr/>
      </w:pPr>
      <w:r>
        <w:rPr>
          <w:rFonts w:ascii="IRNazanin" w:hAnsi="IRNazanin" w:eastAsia="IRNazanin"/>
          <w:color w:val="111111"/>
          <w:sz w:val="28"/>
          <w:sz w:val="28"/>
          <w:szCs w:val="28"/>
          <w:rtl w:val="true"/>
          <w:lang w:bidi="fa-IR"/>
        </w:rPr>
        <w:t>روایتی از امام علی علیه السلام نقل شده که مربوط به حادثه ای در دوره خلافتش است و گویای تصویب تأمین اجتماعی به عنوان یکی از ارکان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شیخ مکفوف کبیرٌ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استَعمَلتُمُوهُ حَتّی إذا کَبُرَ و عَجَزَ مَنَعتُمُوهُ؟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أنفِقُوا عَلَیهِ مِن بَیتِ المالِ</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نابینای سالخورده از کنار علی علیه السلام عبور می‌کرد و گدایی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 این چه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گفتند ای امیرالمؤمنین، مسیحی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سالم بود از او کار کشیدید، و حالا که ناتوان شده او را رها کرده‌اید، از بیت المال هزینه‌ها و مخارج او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گویای چند نکته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جامعه که در زیر سایه حکومت زندگی می‌کنند از هر دین و مذهبی که باشند از حقوق و امکانات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ذهن اطرافیان بوده که چون این نابینا پیرو مسیحیت است بنابراین حقوقی به او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علی علیه السلام به عنوان رئیس و رهبر جامعه گفت اندیشه شما درست نیست و باید مخارج او را پرداخت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نابینای مسیحی از نظر حضرت علی علیه السلام به عنوان رهبر جامعه اسلامی، حق و حقوق دارد و باید زندگی او تأمین گردد، چه برسد به جوانان نابینا و افراد ناتوانی که اول زندگی‌شان است و آبرومند می‌باشند، اینان قطعاً اولویت داشته و حتماً باید مخارج زندگی آنان توسط حکومت پرداخت 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حضرت هزینه‌های زندگی را نباید از راه‌هایی مثل گدایی به دست آورد ولو مسیحی باشد و چنین روش‌هایی که مخالف شأن انسان است،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باید هزینه‌های اینان را تأمین کند تا دست به این اعمال نزنند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ناتوانان و معلولان از نظر حضرت درست نیست و لازم است اینان شناسایی شده و در دیوانی ثبت نام شوند و ماهانه بدون اینکه مراجعه کنند حقوقشان پرداخت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منت بر آنها نیست چون که عمر خود را برای جامعه تلاش کرده‌اند، وقتی نیرو و توانایی داشتند، می‌کوشیدند و پاداش آن کوشش‌ها در ایام پیری باید پرداخت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نسبت به جامعه‌ای که اختلاف طبقاتی باشد، عده‌ای به گدایی زندگی کنند و عده‌ای سفره رنگین داشته باشند متعرض است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شرایط اجتماعی اینچنین اعتراض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عنوان مسئول و متصدی امور جامعه خود را مسئول و موظف به امور معلولان و نابینایان هم می‌داند، به همین دلیل در مورد امور آنها اقدام می‌کند و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درسی است برای رهبران جهان اسلام که آنان اگر از علی علیه السلام تأسی و پیروی می‌کنند، مسئولیت معلولان و رفع مشکلات اینان بر عهده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فقط اعتراض نمی‌کند و فقط سخنی در این باره نمی‌فرماید بلکه در اصلاح وضع این پیرمرد نابینا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فرمان به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دستور در اصلاح امور معلولان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توجه و اهتمام به مردم فلاکت دیده و آسیب‌مند به عنوان یک وظیفه باید اجرایی گردد و جزء وظایف و تعهدات دولت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حسین علیه السلام تلاش نمود سنت جدش و پدرش را احیاء کند و تعهدات، ارزش‌ها که منسوخ و مندرس شده، مجدداً به مردم معرفی نماید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پنج سالی که خلافت جامعه اسلامی را بر عهده داشت درباره اصلاح امور معلولان فراوان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باره هیچ اثری تاکنون تألیف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سیره حضرت در موضوع معلولیت و معلولان تجزیه و تحلیل گردد و یک کتاب در این باره عرضه شود</w:t>
      </w:r>
      <w:r>
        <w:rPr>
          <w:rFonts w:eastAsia="IRNazanin" w:cs="IRNazanin"/>
          <w:color w:val="111111"/>
          <w:sz w:val="28"/>
          <w:szCs w:val="28"/>
          <w:rtl w:val="true"/>
          <w:lang w:bidi="fa-IR"/>
        </w:rPr>
        <w:t xml:space="preserve">. </w:t>
      </w:r>
      <w:bookmarkStart w:id="68" w:name="pg5341_60662"/>
    </w:p>
    <w:p>
      <w:pPr>
        <w:pStyle w:val="Heading2"/>
        <w:numPr>
          <w:ilvl w:val="1"/>
          <w:numId w:val="1"/>
        </w:numPr>
        <w:rPr/>
      </w:pPr>
      <w:bookmarkStart w:id="69" w:name="__RefHeading___Toc1107100_581953129"/>
      <w:bookmarkStart w:id="70" w:name="_Toc24"/>
      <w:bookmarkEnd w:id="68"/>
      <w:bookmarkEnd w:id="69"/>
      <w:r>
        <w:rPr>
          <w:rtl w:val="true"/>
        </w:rPr>
        <w:t>بخش دوم</w:t>
      </w:r>
      <w:r>
        <w:rPr>
          <w:rtl w:val="true"/>
        </w:rPr>
        <w:t xml:space="preserve">: </w:t>
      </w:r>
      <w:r>
        <w:rPr>
          <w:rtl w:val="true"/>
        </w:rPr>
        <w:t xml:space="preserve">همراهی با امام حسین </w:t>
      </w:r>
      <w:r>
        <w:rPr>
          <w:rtl w:val="true"/>
        </w:rPr>
        <w:t>(</w:t>
      </w:r>
      <w:r>
        <w:rPr>
          <w:rtl w:val="true"/>
        </w:rPr>
        <w:t>علیه السلام</w:t>
      </w:r>
      <w:r>
        <w:rPr>
          <w:rtl w:val="true"/>
        </w:rPr>
        <w:t xml:space="preserve">) </w:t>
      </w:r>
      <w:r>
        <w:rPr>
          <w:rtl w:val="true"/>
        </w:rPr>
        <w:t>و مساعدت در عدالت‌خواهی</w:t>
      </w:r>
      <w:bookmarkEnd w:id="7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107102_581953129"/>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دوره امامت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در مدینه در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و شهادت در کربلا در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با شهادتش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در این دوره، با ایشان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اسناد و مدارک در این زمینه به سخنرانی حضرت در منا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حقوق این قشر دفاع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جریان قیام حسینی و حوادث پس از آن معلولانی به امام پیوستند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هم به دلایل مختلف به قیام امام نپیوستند و به زندگی عادی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معلولانی که به امام پیوستند و به شهادت رسیدند، کسانی که به هر دلیل به امام نپیوستند و بالاخره تداوم خط شهادت در معلولین</w:t>
      </w:r>
      <w:r>
        <w:rPr>
          <w:rFonts w:eastAsia="IRNazanin" w:cs="IRNazanin"/>
          <w:color w:val="111111"/>
          <w:sz w:val="28"/>
          <w:szCs w:val="28"/>
          <w:rtl w:val="true"/>
          <w:lang w:bidi="fa-IR"/>
        </w:rPr>
        <w:t xml:space="preserve">. </w:t>
      </w:r>
      <w:bookmarkStart w:id="73" w:name="pg5341_60664"/>
    </w:p>
    <w:p>
      <w:pPr>
        <w:pStyle w:val="Heading3"/>
        <w:numPr>
          <w:ilvl w:val="2"/>
          <w:numId w:val="1"/>
        </w:numPr>
        <w:rPr/>
      </w:pPr>
      <w:bookmarkStart w:id="74" w:name="__RefHeading___Toc1107104_581953129"/>
      <w:bookmarkStart w:id="75" w:name="_Toc26"/>
      <w:bookmarkEnd w:id="73"/>
      <w:bookmarkEnd w:id="74"/>
      <w:r>
        <w:rPr>
          <w:rtl w:val="true"/>
        </w:rPr>
        <w:t>فصل اول</w:t>
      </w:r>
      <w:r>
        <w:rPr>
          <w:rtl w:val="true"/>
        </w:rPr>
        <w:t xml:space="preserve">: </w:t>
      </w:r>
      <w:r>
        <w:rPr>
          <w:rtl w:val="true"/>
        </w:rPr>
        <w:t>معلولان شهید</w:t>
      </w:r>
      <w:bookmarkEnd w:id="75"/>
    </w:p>
    <w:p>
      <w:pPr>
        <w:pStyle w:val="Heading4"/>
        <w:numPr>
          <w:ilvl w:val="3"/>
          <w:numId w:val="1"/>
        </w:numPr>
        <w:rPr/>
      </w:pPr>
      <w:bookmarkStart w:id="76" w:name="__RefHeading___Toc1107106_581953129"/>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چند تن از شخصیت‌های دارای معلولیت به فیض همراهی با امام حسین علیه السلام و شهادت در جریان قیام حسینی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منابع یاری می‌کنند و اسناد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معرفی می‌کنیم</w:t>
      </w:r>
      <w:r>
        <w:rPr>
          <w:rFonts w:eastAsia="IRNazanin" w:cs="IRNazanin"/>
          <w:color w:val="111111"/>
          <w:sz w:val="28"/>
          <w:szCs w:val="28"/>
          <w:rtl w:val="true"/>
          <w:lang w:bidi="fa-IR"/>
        </w:rPr>
        <w:t>.</w:t>
      </w:r>
    </w:p>
    <w:p>
      <w:pPr>
        <w:pStyle w:val="Heading4"/>
        <w:numPr>
          <w:ilvl w:val="3"/>
          <w:numId w:val="1"/>
        </w:numPr>
        <w:rPr/>
      </w:pPr>
      <w:bookmarkStart w:id="78" w:name="__RefHeading___Toc1107108_581953129"/>
      <w:bookmarkStart w:id="79" w:name="_Toc28"/>
      <w:bookmarkEnd w:id="78"/>
      <w:r>
        <w:rPr>
          <w:rtl w:val="true"/>
        </w:rPr>
        <w:t>مسلم اعرج</w:t>
      </w:r>
      <w:bookmarkEnd w:id="79"/>
    </w:p>
    <w:p>
      <w:pPr>
        <w:pStyle w:val="BookText"/>
        <w:rPr/>
      </w:pPr>
      <w:r>
        <w:rPr>
          <w:rFonts w:ascii="IRNazanin" w:hAnsi="IRNazanin" w:eastAsia="IRNazanin"/>
          <w:color w:val="111111"/>
          <w:sz w:val="28"/>
          <w:sz w:val="28"/>
          <w:szCs w:val="28"/>
          <w:rtl w:val="true"/>
          <w:lang w:bidi="fa-IR"/>
        </w:rPr>
        <w:t>یکی از یاران مشهور امام حسین علیه السلام در قیام عاشورا پیرمردی لنگ و معلولی به نام مسلم اعرج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پرهیزگار و پاکباز پارسا، در هفتاد سالگی با شوق و شور، عزم کربلا و یاری اباعبداللّه الحسین 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اصحاب پیامبر بود و مسلم در نزد پدر بسیار نکته‌ها و درس‌ها از سیرت پیامبر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تابعین و از یاوران امیرمؤمنان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قرآن شناس، شجاع بود؛ رزم دیده و درخشش او در صحنه‌های نبرد در یاد و خاطر بسیاری هنوز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مولایش علی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چونان شیر می‌خروشید و شمشیر می‌زد در صحنه نبرد بر اثر اصابت تیر عمروبن ضبه تمیمی به پایش آسیب دید و پس از آن به اعرج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وقتی خانه سلیمان بن صرد خزاعی کانون مبارزه و مبارزان شد او نیز جزء نامه‌نگاران برای اباعبداللّه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مسلم بن عقیل نیز یاور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خبر حرکت حضرت، او از کوفه خارج شد تا خود را به مولایش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از آن مهم‌تر پای لنگ او را از جهاد معاف می‌داشت اما عشق و شور، پیری و شکستگی و لنگی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اعرج نزدیک کربلا به کاروان حسینی رسید و همسفر با او به کربلا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که برخی کتب، نام او را از اسلم و سلیمان نیز نوشته‌اند، در حمله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تیرباران صبح عاشورا با رخساره‌ای روشن و محاسنی سپید و گلگون و تنی سرشار از چوبه‌های تیر، با گام‌هایی از جنس ایمان به محبوب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با عنوان اسلم بن کثیر و در زیارت رجبیه، با عنوان سلیمان بن کثیر به او سلام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یار پیامبر دانسته و نوشته‌اند که در فتح مصر شرکت کرد اما این توصیفات مربوط به پدر اوست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او مسلم بن کثیر اعرج ازدی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کثیر ازدی از شهدای کربلا از طایفه ازد، و از تابعین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او را از اصحاب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جنگ‌ها در رکاب علی علیه السلام مجروح شده و از ناحیه پا 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عاشورا، از کسانی بود که به </w:t>
      </w:r>
    </w:p>
    <w:p>
      <w:pPr>
        <w:pStyle w:val="BookText"/>
        <w:rPr/>
      </w:pPr>
      <w:r>
        <w:rPr>
          <w:rFonts w:ascii="IRNazanin" w:hAnsi="IRNazanin" w:eastAsia="IRNazanin"/>
          <w:color w:val="111111"/>
          <w:sz w:val="28"/>
          <w:sz w:val="28"/>
          <w:szCs w:val="28"/>
          <w:rtl w:val="true"/>
          <w:lang w:bidi="fa-IR"/>
        </w:rPr>
        <w:t>قصد حسین بن علی علیه السلام از کوفه بیرون آمد و نزدیکی‌های کربلا به آن حضرت پیوست و روز عاشورا در حمله نخستین به شهادت رسید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نام او را اسلم بن کثیر و سلیمان بن کثیر هم نقل کرده‌اند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زیارت ناحیه مقدسه نیز از او یاد شده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البته نام او در زیارت منسوب به ناحیه مقدسه امام علیه السلام، اسلم و در زیارت رجبیه، سلیمان ذکر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مسلم بن کثیر از تابعین کوفه و از یاران امیرالمؤمنین علیه السلام بود و در یکی از جنگ‌ها یک پای او آسیب دید و معلول شد، و شاید به همین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کربلا وارد شد، از کوفه به سوی آن حضرت حرکت کرد و در کنار او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سماوی درباره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کثیر، از طایفه اَزْد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زیارت منسوب به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أَسْلَمَ بْنِ کَثِیرٍ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رجبیه امام حسین علیه السلام، سلیمان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سُلَیمَانَ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معاصران به نقل از کتاب الاصابه، وی فرزند کثیر بن قلیب صدفی ازدی اعرج کوفی بوده است و پیامبر اکرم صلی اللّه علیه و آله و سلم را درک کرد، در فتح مصر نیز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اساس پژوهش‌های انجام شده، این مطالب مربوط به پدر او، کثیر اعرجْ است؛ نه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وی از تابعین و از یاران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حضور یافت و چون در این جنگ توسط عمرو بن ضبه تمیمی از ناحیه پا آسیب دید و فلج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گفته برخی معاصران به نقل از الاصابه، وی فرزند کثیر بن قلیب صدفی ازدی اعرج کوفی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محضر پیامبر اکرم صلی اللّه علیه و آله و سلم را درک کرد و در فتح مصر حاضر شد ولی بر اساس پژوهش‌های انجام شده این مطالب مربوط به پدر او، کثیر اعرجْ است نه مسلم او تابعی و از یاران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حضور یافت و چون در این جنگ توسط عمرو بن ضبه تمیمی از ناحیه پا آسیب دید و فلج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r>
        <w:rPr>
          <w:rStyle w:val="FootnoteAnchor"/>
          <w:rtl w:val="true"/>
        </w:rPr>
        <w:footnoteReference w:id="4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یاران امام علی علیه السلام و در جنگ جمل حضور یافت و در این جنگ توسط عمرو بن ضبه تمیمی از ناحیه پا آسیب دید و فلج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از دلاوران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او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بود و در رکاب آن حضرت، در یکی از جنگ‌ها زخمی به پای او رسیده و آسیب دیده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تاریخ نویسان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حضرت اباعبداللّه الحسین خود را از کوفه به کربلا رسانید؛ اما در مدخل کربلا دستگیر شد و به شهادت رسید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ابن شهر آشوب بر این باور است که مسلم در حمله نخستین به شهادت رسیده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در زیارت ناحیه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مسلم بن کثیر الازدی؛ سلام بر مسلم بن کثیر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رضی اللّه عنه مسلم بن کثیر را از یاران حضرت اباعبداللّه الحسین به شمار آورده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بسیاری از منابع تأکید دارند که در حمله نخست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علامه مجلسی در بحارالانوار، ابن شهر آشوب و در منابع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اباعبداللّه الحسین علیه السلام خود را از کوفه به کربلا رسانید؛ اما در ورودی کربلا دستگیر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بر این باور است که مسلم در حمله نخستین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مسلم بن کثیر الازدی؛ سلام بر مسلم بن کثیر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مسلم بن کثیر را از یاران حضرت اباعبداللّه الحسین علیه السلام به شمار آورده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مسلم از کسانی است که به امام علیه السلام نامه نوشت و او را به کوفه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 به عقیل را در کوفه یاری کرد و پس از تنها ماندن مسلم بن عقیل، از کوفه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وی در ورودی کربلا دستگیر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دیگر می‌گویند وی در نزدیکی‌های کربلا به سیدالشهداء پیوست و در حمله نخست روز عاشورا به شهادت رسید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بر این باور است که مسلم در حمله نخستین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مسلم بن کثیر الازدی؛ سلام بر مسلم بن کثیر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رضی اللّه عنه مسلم بن کثیر را از یاران حضرت اباعبداللّه الحسین به شمار آورده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یا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یارانی داشته‌اند که آنها را در تحقق بخشیدن به اهدافشان یاری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سخن از یاران بزرگ مجاهدی است که عقل بشری از درک مقامش </w:t>
      </w:r>
    </w:p>
    <w:p>
      <w:pPr>
        <w:pStyle w:val="BookText"/>
        <w:rPr/>
      </w:pPr>
      <w:r>
        <w:rPr>
          <w:rFonts w:ascii="IRNazanin" w:hAnsi="IRNazanin" w:eastAsia="IRNazanin"/>
          <w:color w:val="111111"/>
          <w:sz w:val="28"/>
          <w:sz w:val="28"/>
          <w:szCs w:val="28"/>
          <w:rtl w:val="true"/>
          <w:lang w:bidi="fa-IR"/>
        </w:rPr>
        <w:t>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به حقی است که همواره به سیره رسول خدا صلی اللّه علیه و آله و سلم و امیرمؤمنان علیه السلام راه می‌پیموده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شناخت رسول خدا صلی اللّه علیه و آله و سلم میسر نیست، کمال حسین علیه السلام هم مانع درک واقعیت آن خلیفة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انسانیت، مردانگی و غیرت دینی سخن می‌گوید، اگر با تاریخ اسلام آشنا باشد، نا‌خودآگاه نام حسین علیه السلام به ذهن او پای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یاران امام در کربلا به گونه‌ای جلوه‌گر شدند تا آینه‌ای از یک یا چند ویژگی امام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یارانی که وقتی بزرگ مرد تاریخ اسلام، حسین بن علی علیهم السلام، از همراهان خود بیعت برداشت و فرمود راه بر شما باز است، آنها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شرفنا بالقتل معک و لو کانت الدنیا باقیة و کنا فیها مخلدین الآثرنا النهوظ معک علی الاقامة فیها؛ خدا را سپاس که این شرافت را به ما نصیب کرد که در کنار شما به شهادت رسیم و اگر دنیا باقی باشد و ما در جاودان باشیم، قیام با شما را بر ماندن در این دنیا ترجیح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امام عشاق نیز در تمجید از این سخن یاران باوفایش حجت را تمام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یارانی باوفاتر و بهتر از اصحاب خود نمی‌شناسم، و اهل بیتی نیکوکارتر و وابسته‌تر از اهل بیت خویش سراغ ندارم، پس خداوند همه شما را جزای خیر عطا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کتاب یاران خورشید درباره 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اخبار امام، مسلم از کوفه خارج و در کربلا به امام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کثیر، در نخستین حمله به درجه شهادت نایل آمد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کتاب پژوهشی پیرامون شهدای کربلا درباره شخصیت شناسی این شهید بزرگوار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کثیر اعرج، از طایفه ازْد و از یاران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زیارت منسوب به ناحیه مقدسه امام علیه السلام، اسلم و در زیارت رجبیه، سلیمان ذکر شده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گفته برخی معاصران به نقل از الاصابه، وی فرزند کثیر بن قلیب صدفی ازدی اعرج کوفی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محضر پیامبر اکرم صلی اللّه علیه و آله و سلم را درک کرد و در فتح مصر حاضر شد ولی بر اساس پژوهش‌های انجام شده این مطالب مربوط به پدر او، کثیر اعرج است نه مسلم او تابعی و از یاران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حضور یافت و چون در این جنگ توسط عمرو بن ضبه تمیمی از ناحیه پا آسیب دید و فلج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کسانی است که برای امام حسین علیه السلام نامه نوشت و مسلم بن عقیل علیه السلام را در کوفه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تنها ماندن سفیر امام علیه السلام، از کوفه خارج شد؛ و در نزدیکی‌های کربلا به سیدالشهدا علیه السلام پیوست و در روز عاشورا در نبرد نخست به فیض شهادت نایل گشت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مسلم یا اسلم 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ضبط نامش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اعرج به نام اسلم و سلیمان هم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سلیمان بن کثیر را به قولی او همان مسلم بن کثیر ازدی، از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احتمال داده اند اسلم بن کثیر ازدی در زیارت ناحیه و سلیمان بن کثیر در رجبیه همان مسلم بن کثیر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رجبیه بدین گونه از او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سلیمان 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سلیمان ازدی نیز از شهدای نهضت و قیام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بن طاووس در زیارت رجبیه او را از شهدای کربلا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رجبیه از او بدین گونه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سلیمان بن سلیمان الازدی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مسلم بن کثیر الازدی غلامی به نام رافع بن عبداللّه داشت که از صالحان و رزم آوران و از شیعیان کوفه که پس از شنیدن خبر ورود امام به کربلا خود را به امام رسانید و آن حضرت را در روز عاشورا یاری نمود و بعد از اقامه نماز ظهر در روز عاشورا پس از مسلم بن کثیر به شهادت رسید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لذا نام مسلم اعرجی را به صورت سلیمان بن کثیر در فهرست شهدای کربلا آورده‌اند، نیز در زیارت رجبیه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داده‌اند که او، همان مسلم بن کثیر ازدی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مسلم بن کثیر بن قلیب الصدفی الازدی ازد شنوئه الاعرج بوده و قبیله ازد به سه تیره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 شنوئه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 عمان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 السراه</w:t>
      </w:r>
    </w:p>
    <w:p>
      <w:pPr>
        <w:pStyle w:val="BookText"/>
        <w:rPr/>
      </w:pP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ازدیان بیست و هفت قبیله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تیره اول و دارای اصالت یمنی و اهل کوفه بوده است و هنگام شهادت تقریباً هفتاد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پیامبر صلی اللّه علیه و آله و سلم را دیده و از تابعین، و از اصحاب حضرت امیرالمؤمنین علیه السلام و حضرت امام حسین علیه السلام و از مجاهدین در جنگ جمل بوده و در این جنگ بود که تیری به پایش اصابت کرد و جراحتی برداشته و بعدها پایش می‌لنگید و لذا به او اعرج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نرسیده به کربلا به سپاه امام علیه السلام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حمله نخست در روز عاشورا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احتمال داده‌اند اسلم بن کثیر ازدی در زیارت ناحیه و سلیمان بن کثیر در رجبیه همان مسلم بن کثیر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مقدسه نام او نیز از جمله شهدای کربلا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مسلم بن کثیر الازدی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کثیر اعرج، از طایفه ازْد و از یاران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زیارت منسوب به ناحیه مقدسه امام علیه السلام، اسلم و در زیارت رجبیه، سلیمان ذکر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دایرةالمعارف تشیع از شخصیتی به نام سلیمان بن سلیمان ازدی یاد کرده و درباره‌اش می‌نویسد</w:t>
      </w:r>
      <w:r>
        <w:rPr>
          <w:rFonts w:eastAsia="IRNazanin" w:cs="IRNazanin"/>
          <w:color w:val="111111"/>
          <w:sz w:val="28"/>
          <w:szCs w:val="28"/>
          <w:rtl w:val="true"/>
          <w:lang w:bidi="fa-IR"/>
        </w:rPr>
        <w:t xml:space="preserve">: </w:t>
      </w:r>
      <w:bookmarkStart w:id="80" w:name="pg5341_60669"/>
    </w:p>
    <w:p>
      <w:pPr>
        <w:pStyle w:val="BookText"/>
        <w:rPr/>
      </w:pPr>
      <w:bookmarkEnd w:id="80"/>
      <w:r>
        <w:rPr>
          <w:rFonts w:ascii="IRNazanin" w:hAnsi="IRNazanin" w:eastAsia="IRNazanin"/>
          <w:color w:val="111111"/>
          <w:sz w:val="28"/>
          <w:sz w:val="28"/>
          <w:szCs w:val="28"/>
          <w:rtl w:val="true"/>
          <w:lang w:bidi="fa-IR"/>
        </w:rPr>
        <w:t xml:space="preserve">سلیمان بن سلیمان ازدی، از شهدای روز عاشورا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شجاعان و جنگجویان و محبان خاندان نبوت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شمار یاران اباعبداللّه الحسین علیه السلام ضبط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جنگ در روز عاشورا به سیره اصحاب خدمت امام علیه السلام رسید و کسب اجازه نمود سپس به میدان جنگ شتافت و به نبرد دلیرانه با سپاه بنی امیه پرداخت و پس از دفاعی شجاعانه از آل علی و اسلام به دست دشمنان دین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اباعبداللّه الحسین علیه السلام پیکر مطهر او را از میدان جنگ خارج فرمود و به خیمه مخصوص شهدای اصحاب منتقل نمودند و بعد توسط قبیله بنی اسد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زیارت رجبیه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سلیمان بن سلیمان الازدی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بنی الازد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 در دایرةالمعارف تشیع سلیمان بن کثیر اینگونه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کثیر، از شهدای روز عاشورای حسینی، از شیعیان جنگجو و از محبان خاندان عصمت و طهارت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در شمار یاران اباعبداللّه الحسین علیه السلام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جنگ بعد از حمله اولی، او مانند سایر اصحاب به خدمت امام علیه السلام رسید و تقاضای اجازه نبرد نموده، سپس به میدان جنگ شتافت و عاشقانه به نبرد با سپاه کوفه پرداخت و پس از نبردی شجاعانه در دفاع از حرم آل علی علیه السلام با دشمنان دین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پیکر مطهر او را از میدان جنگ خارج فرموده و به خیمه مخصوص شهدای اصحاب منتقل نمودند و بعد توسط قبیله بنی اسد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زیارت رجبیه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سلیمان بن کثیر</w:t>
      </w:r>
      <w:r>
        <w:rPr>
          <w:rFonts w:eastAsia="IRNazanin" w:cs="IRNazanin"/>
          <w:color w:val="111111"/>
          <w:sz w:val="28"/>
          <w:szCs w:val="28"/>
          <w:rtl w:val="true"/>
          <w:lang w:bidi="fa-IR"/>
        </w:rPr>
        <w:t>... .</w:t>
      </w:r>
      <w:r>
        <w:rPr>
          <w:rStyle w:val="FootnoteAnchor"/>
          <w:rtl w:val="true"/>
        </w:rPr>
        <w:footnoteReference w:id="66"/>
      </w:r>
    </w:p>
    <w:p>
      <w:pPr>
        <w:pStyle w:val="Heading4"/>
        <w:numPr>
          <w:ilvl w:val="3"/>
          <w:numId w:val="1"/>
        </w:numPr>
        <w:rPr/>
      </w:pPr>
      <w:bookmarkStart w:id="81" w:name="__RefHeading___Toc1107110_581953129"/>
      <w:bookmarkStart w:id="82" w:name="_Toc29"/>
      <w:bookmarkEnd w:id="81"/>
      <w:r>
        <w:rPr>
          <w:rtl w:val="true"/>
        </w:rPr>
        <w:t>عبداللّه بن عفیف ازدی</w:t>
      </w:r>
      <w:bookmarkEnd w:id="82"/>
    </w:p>
    <w:p>
      <w:pPr>
        <w:pStyle w:val="BookText"/>
        <w:rPr/>
      </w:pPr>
      <w:r>
        <w:rPr>
          <w:rFonts w:ascii="IRNazanin" w:hAnsi="IRNazanin" w:eastAsia="IRNazanin"/>
          <w:color w:val="111111"/>
          <w:sz w:val="28"/>
          <w:sz w:val="28"/>
          <w:szCs w:val="28"/>
          <w:rtl w:val="true"/>
          <w:lang w:bidi="fa-IR"/>
        </w:rPr>
        <w:t>از دیگر شخصیت‌های معلولی که در دفاع از امام حسین علیه السلام به شهادت رسید عبداللّه بن عفیف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کربلا همراه امام نبود بلکه در کوفه در مجلس ابن زیاد و در مقابل او به دفاع از امام حسین علیه السلام برخاست و توسط عوامل ابن زیاد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حوادث کربلا ابن زیاد امر کرد مردم در مسجد کوفه اجتماع کنند؛ در جامع بزرگ کوفه جمعیت زیادی حاضر شدند، ابن زیاد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می‌کنم خداوند را که حق را آشکار کرد و امیرالمؤمنین یزید و حزب او را پیروز گردانید، و دروغ‌گوی فرزند دروغ‌گو را یا شیعیان و یارانش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پاسخ او را نداد، ناگاه یک نابینا به نام عبداللّه بن عفیف از جایش حرکت کرد و با صدای رسا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مرجانه دروغ‌گو و فرزند دروغ‌گو تو هستی و پدرت بود و آن کس که تو را به این مقام منصوب کرده است، فرزندان پیغمبران را می‌کشید و مانند صدیقان سخن می‌گویید</w:t>
      </w:r>
      <w:r>
        <w:rPr>
          <w:rFonts w:eastAsia="IRNazanin" w:cs="IRNazanin"/>
          <w:color w:val="111111"/>
          <w:sz w:val="28"/>
          <w:szCs w:val="28"/>
          <w:rtl w:val="true"/>
          <w:lang w:bidi="fa-IR"/>
        </w:rPr>
        <w:t xml:space="preserve">. </w:t>
      </w:r>
      <w:bookmarkStart w:id="83" w:name="pg5341_60670"/>
    </w:p>
    <w:p>
      <w:pPr>
        <w:pStyle w:val="BookText"/>
        <w:rPr/>
      </w:pPr>
      <w:bookmarkEnd w:id="83"/>
      <w:r>
        <w:rPr>
          <w:rFonts w:ascii="IRNazanin" w:hAnsi="IRNazanin" w:eastAsia="IRNazanin"/>
          <w:color w:val="111111"/>
          <w:sz w:val="28"/>
          <w:sz w:val="28"/>
          <w:szCs w:val="28"/>
          <w:rtl w:val="true"/>
          <w:lang w:bidi="fa-IR"/>
        </w:rPr>
        <w:t>تصور کنید در شرایطی که سپاه ابن زیاد مسرور از پیروزی است و اباعبداللّه حسین علیه السلام و یارانش را شهید کرده‌اند و تمامی صداهای حق‌خواه را در سینه‌ها خفه کرده‌اند، دل شیر می‌خواهد که در مقابل مسئول همه حوادث ایستاد و با شجاعت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هستم‌ای دشمن خدا، تو ذریه طاهره را می‌کشی و فرزندان پیغمبر صلی اللّه علیه و آله و سلم را که خداوند فرموده آنها از هر نوع آلودگی پاک هستند، دشنام می‌دهی و گمان می‌کنی که مسلمان هستی، کجا هستند فرزندان مهاجر و انصار که از این ستمگر ملعون که پیغمبر آنها را لعنت کرده است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سخنان او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بیاورید، پاسبانان و پاسداران حرکت کردند او را دستگیر کنند، عبداللّه شعار قبیله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کرد در این هنگام گروهی از قبیله ازد برخاستند و او را از دست شرطه‌های ابن زیاد نجات دادند و به منزلش بردند، عبدالرحمان بن مخنف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 خود و عشیره‌ات را در معرض هلاکت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نمی‌کنم و اینک مرگ را خواهی چشید،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سپاسگذار خواهم بود که مرا بکشی، همواره از خداوند آرزو داشتم که شهادت را روزی من کند، پیش از آنکه مادرت تو را بزاید و از خداوند خواسته بودم که ملعون‌ترین و مبغوض‌ترین بندگانش مرا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دیدگانم نابینا شد از نعمت شهادت مأیوس شدم، ولی اکنون خداوند را سپاسگزارم که پس از یأس مرا به آرزویم رسانید، و دعای مرا اجابت فرمود، ابن زیاد دستور داد گردن عبداللّه را زدند و جسد او را در محل کثیفی بدار آویختند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84" w:name="__RefHeading___Toc1107112_581953129"/>
      <w:bookmarkStart w:id="85" w:name="_Toc30"/>
      <w:bookmarkEnd w:id="84"/>
      <w:r>
        <w:rPr>
          <w:rtl w:val="true"/>
        </w:rPr>
        <w:t>اسلم بن کثیر</w:t>
      </w:r>
      <w:bookmarkEnd w:id="85"/>
    </w:p>
    <w:p>
      <w:pPr>
        <w:pStyle w:val="BookText"/>
        <w:rPr/>
      </w:pPr>
      <w:r>
        <w:rPr>
          <w:rFonts w:ascii="IRNazanin" w:hAnsi="IRNazanin" w:eastAsia="IRNazanin"/>
          <w:color w:val="111111"/>
          <w:sz w:val="28"/>
          <w:sz w:val="28"/>
          <w:szCs w:val="28"/>
          <w:rtl w:val="true"/>
          <w:lang w:bidi="fa-IR"/>
        </w:rPr>
        <w:t>به قولی او همان مسلم بن کثیر ازدی، از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احتمال داده‌اند اسلم بن کثیر ازدی در زیارت ناحیه و سلیمان بن کثیر در رجبیه همان مسلم بن کثیر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او را به نام اسلم بن کثیر ازدی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او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کثیر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کربلا دانسته‌اند</w:t>
      </w:r>
      <w:r>
        <w:rPr>
          <w:rFonts w:eastAsia="IRNazanin" w:cs="IRNazanin"/>
          <w:color w:val="111111"/>
          <w:sz w:val="28"/>
          <w:szCs w:val="28"/>
          <w:rtl w:val="true"/>
          <w:lang w:bidi="fa-IR"/>
        </w:rPr>
        <w:t>.</w:t>
      </w:r>
    </w:p>
    <w:p>
      <w:pPr>
        <w:pStyle w:val="Heading4"/>
        <w:numPr>
          <w:ilvl w:val="3"/>
          <w:numId w:val="1"/>
        </w:numPr>
        <w:rPr/>
      </w:pPr>
      <w:bookmarkStart w:id="86" w:name="__RefHeading___Toc1107114_581953129"/>
      <w:bookmarkStart w:id="87" w:name="_Toc31"/>
      <w:bookmarkEnd w:id="86"/>
      <w:r>
        <w:rPr>
          <w:rtl w:val="true"/>
        </w:rPr>
        <w:t>اسلم ترکی</w:t>
      </w:r>
      <w:bookmarkEnd w:id="8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شهدای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غلام سیدالشهدا علیه السلام و ترک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 و کماندار بود و کاتب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و آشنا به زبان عربی بود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زندگی‌نامه تقریباً جامع از او در کتاب پژوهشی پیرامون شهدای کربلا آمده است</w:t>
      </w:r>
      <w:r>
        <w:rPr>
          <w:rFonts w:eastAsia="IRNazanin" w:cs="IRNazanin"/>
          <w:color w:val="111111"/>
          <w:sz w:val="28"/>
          <w:szCs w:val="28"/>
          <w:rtl w:val="true"/>
          <w:lang w:bidi="fa-IR"/>
        </w:rPr>
        <w:t>.</w:t>
      </w:r>
      <w:r>
        <w:rPr>
          <w:rStyle w:val="FootnoteAnchor"/>
          <w:rtl w:val="true"/>
        </w:rPr>
        <w:footnoteReference w:id="69"/>
      </w:r>
      <w:bookmarkStart w:id="88" w:name="pg5341_60671"/>
    </w:p>
    <w:p>
      <w:pPr>
        <w:pStyle w:val="Heading4"/>
        <w:numPr>
          <w:ilvl w:val="3"/>
          <w:numId w:val="1"/>
        </w:numPr>
        <w:rPr/>
      </w:pPr>
      <w:bookmarkStart w:id="89" w:name="__RefHeading___Toc1107116_581953129"/>
      <w:bookmarkStart w:id="90" w:name="_Toc32"/>
      <w:bookmarkEnd w:id="88"/>
      <w:bookmarkEnd w:id="89"/>
      <w:r>
        <w:rPr>
          <w:rtl w:val="true"/>
        </w:rPr>
        <w:t>جایگاه تابعین</w:t>
      </w:r>
      <w:bookmarkEnd w:id="90"/>
    </w:p>
    <w:p>
      <w:pPr>
        <w:pStyle w:val="BookText"/>
        <w:rPr/>
      </w:pPr>
      <w:r>
        <w:rPr>
          <w:rFonts w:ascii="IRNazanin" w:hAnsi="IRNazanin" w:eastAsia="IRNazanin"/>
          <w:color w:val="111111"/>
          <w:sz w:val="28"/>
          <w:sz w:val="28"/>
          <w:szCs w:val="28"/>
          <w:rtl w:val="true"/>
          <w:lang w:bidi="fa-IR"/>
        </w:rPr>
        <w:t>کسانی مثل مسلم اعرج از یاران امام علی علیه السلام و امام حسین علیه السلام بودند و جزء طبقه تابعین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شخصیت‌هایی که با امام همراهی کردند، همگی از تابعین نه صحابه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رویکرد و خط‌مشی این شخصیت‌ها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مسلم را از یاران امام علی علیه السلام دانسته و برخی از مورخان گفته‌اند از پیروان پیامبر بوده و حتی زمان پیامبر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کثیر بن قلیب صدفی ازدی کوفی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طایفه‌ی 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ساکن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فتح مصر شرکت داشت و در جنگ جمل، همراه امام علی علیه السلام جنگید و در یکی از جنگ‌های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همین جنگ جمل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به پایش خورد و پایش آسیب دید و لنگ می‌زد؛ از این‌ر‌و به مسلم اعرجی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پایش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قیام حسینی او برای بیعت با امام حسین علیه السلام از کوفه خارج شد تا رهسپار به سوی اباعبداللّه شود و هنگام آمدن آن حضرت در سرزمین کربلا به امام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عاشورا هم در اولین یورش همه جانبه‌ی لشگر عمر سعد به سپاه حسینی به یاری امام رفت و شجاعانه نبرد کرد تا به شهادت رسید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گفته برخی معاصران به نقل از کتاب الاصابه، وی فرزند کثیر بن قلیب صدفی ازدی اعرج کوفی است و محضر پیامبر اکرم صلی اللّه علیه و آله و سلم را درک کرد و در فتح مصر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اساس پژوهش‌های انجام شده این مطالب مربوط به پدر او، کثیر اعرجْ است نه مسلم</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91" w:name="__RefHeading___Toc1107118_581953129"/>
      <w:bookmarkStart w:id="92" w:name="_Toc33"/>
      <w:bookmarkEnd w:id="91"/>
      <w:r>
        <w:rPr>
          <w:rtl w:val="true"/>
        </w:rPr>
        <w:t>نقش قبیله ازد در تاریخ تحولات</w:t>
      </w:r>
      <w:bookmarkEnd w:id="9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ازد یکی از قبایل بزرگ عرب جنوبی بود که شاخه‌های متعددی هم چون اوس، خزرج، خٌزاعه، غَسان، راسب، غامد، بارق و دُوس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که در منطقه مأرب در یمن سکونت داشتند، در حدود قرن اول و دوم میلادی به دنبال انحطاط نسبی تمدن مأرب و تغییر اوضاع و شرایط زیستی، از موطن اصلی خود مهاجرت کرده و به سمت نواحی شمالی عربستان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طوایف ازد به چند جانب متفرق شده و هر یک در نواحی مستقلی در جزیره العرب سکونت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در رویدادهای دوران حیات رسول خدا صلی اللّه علیه و آله و سلم و پس از رحلت آن حضرت در فتوح اسلامی و در روزگار خلافت امام علی علیه السلام نقش‌های مهمی ایفاء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امویان برای تقویت موضع اعراب در مناطق فتح شده به ویژه شرق ایران و به دنبال انگیزه‌های گوناگون، برخی از قبایل را به خراسان کوچ دادند که از آن میان، ازد نیز در زمره مهاجران به خراسان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با اسارت یافتن مهلب بن ابی صفره، بر آن </w:t>
      </w:r>
    </w:p>
    <w:p>
      <w:pPr>
        <w:pStyle w:val="BookText"/>
        <w:rPr/>
      </w:pPr>
      <w:r>
        <w:rPr>
          <w:rFonts w:ascii="IRNazanin" w:hAnsi="IRNazanin" w:eastAsia="IRNazanin"/>
          <w:color w:val="111111"/>
          <w:sz w:val="28"/>
          <w:sz w:val="28"/>
          <w:szCs w:val="28"/>
          <w:rtl w:val="true"/>
          <w:lang w:bidi="fa-IR"/>
        </w:rPr>
        <w:t xml:space="preserve">سرزمین به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به ویژه در دوران امارت فرزندش یزید بن مهلب، جمعیت و نفوذ ازد در خراسان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سکونت ازد در ایران تنها محدود به خراسان نبود و در جریان فتوح اسلامی نیز که دسته‌هایی از اعراب در مناطق فتح شده سکونت اختیار کرده و سپس خویشان و نزدیکان خویش را به نزد خود فرا خواندند، جماعتی از ازدی‌ها نیز در داخل بلاد ایران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دوران پیش از اسلام و از عهد ساسانیان، دسته‌هایی از قبیله ازد از طریق بحرین، خلیج فارس و عمان به بنادر و بلاد جنوب ایران مهاجرت کرده بودند، می‌توان به پراکندگی جمعیت ازد در نواحی مختلف ایران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این قبیله در حوادث و رویدادهای ایران، به ویژه خراسان بزرگ، نقش عمده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تعصبات و رقابت‌های قبیله‌ای میان اعراب معدی و یمانی که دستگاه خلافت را نیز بازیچه خویش نموده بود، یکی از عوامل عمده ایجاد بحران سیاسی در خلافت امویان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خراسان نیز یکی از مراکز عمده مهاجرت اعراب به داخل ایران بود، طبعاً بحران‌های مذکور در آن سرزمین نیز بازتاب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ازدی‌ها نیز به عنوان عناصر مهم اجتماع عرب در خراسان، به صحنه این بحران‌ها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نارضایتی ازدی‌ها در خراسان که ناشی از تفوق اعراب عدنانی بر یمانی‌ها، تسلط آنان بر امور مختلف و برکناری ازد و دیگر قبایل یمانی از امور سیاسی – اداری خراسان که سیاست خلفا را نیز تحت تأثیر خود قرار داده بود، به ویژه پس از هلاکت خاندان مهلب، موجبات نزدیکی هرچه بیشتر آنان را با عناصر ناراضی به ویژه ایرانیان تحقیر شده از سوی اعراب،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نه تنها موجب همراهی ازدی‌ها با عباسیان و سقوط قطعی امویان گردید، بلکه زمینه‌های آشنایی هرچه بیشتر آنان را با فرهنگ ایرانی فراهم کرد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thesis.ui.ac.ir/abstracts/ltr/eleven9.htm</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شخصیت‌هایی که امام حسین علیه السلام را همراهی کردند بعضاً از قبیله ازد بودند و برای شناخت آنها، لازم است ابتدا به مطالعه ازد بپردازیم</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5341_60674"/>
      <w:bookmarkStart w:id="94" w:name="pg5341_60674"/>
      <w:bookmarkEnd w:id="94"/>
    </w:p>
    <w:p>
      <w:pPr>
        <w:pStyle w:val="Heading3"/>
        <w:numPr>
          <w:ilvl w:val="2"/>
          <w:numId w:val="1"/>
        </w:numPr>
        <w:rPr/>
      </w:pPr>
      <w:bookmarkStart w:id="95" w:name="pg5341_60674"/>
      <w:bookmarkStart w:id="96" w:name="__RefHeading___Toc1107120_581953129"/>
      <w:bookmarkStart w:id="97" w:name="_Toc34"/>
      <w:bookmarkEnd w:id="95"/>
      <w:bookmarkEnd w:id="96"/>
      <w:r>
        <w:rPr>
          <w:rtl w:val="true"/>
        </w:rPr>
        <w:t>فصل دوم</w:t>
      </w:r>
      <w:r>
        <w:rPr>
          <w:rtl w:val="true"/>
        </w:rPr>
        <w:t xml:space="preserve">: </w:t>
      </w:r>
      <w:r>
        <w:rPr>
          <w:rtl w:val="true"/>
        </w:rPr>
        <w:t>عدم همراهی در قیام حسینی</w:t>
      </w:r>
      <w:bookmarkEnd w:id="97"/>
    </w:p>
    <w:p>
      <w:pPr>
        <w:pStyle w:val="Heading4"/>
        <w:numPr>
          <w:ilvl w:val="3"/>
          <w:numId w:val="1"/>
        </w:numPr>
        <w:rPr/>
      </w:pPr>
      <w:bookmarkStart w:id="98" w:name="__RefHeading___Toc1107122_581953129"/>
      <w:bookmarkStart w:id="99" w:name="_Toc35"/>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اسناد تاریخی گویا است که شش تن از شخصیت‌های مشهور امام حسین علیه السلام را همراهی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شش تن، پنج نفر معلولیت مثل نابینایی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معرفی اجمالی اینان و سپس به معرفی تفصیلی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برادر اباعبداللّه الحسین علیه السلام که دلیل نپیوستن او را برخی عدم توفیق یا هم افق نبودن با شهدای کربلا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نوشته‌اند هنگام خروج امام بیمار بود و برخی گفته‌اند انگشتانش بر اثر پیچیدن زره، نقص برداشت و توانایی حمل شمشیر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حرکت اباعبداللّه چشمانش دچار کم‌بینی یا نابینایی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روایتی امام او را دعوت به همراهی نکرد و هیچ معصومی وی را به سبب شرکت نکردن در کربلا سرزنش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تاریخی نابینا بودن وی و داشتن راهنما در هنگام حرکت را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همسر حضرت زینب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همچون محمد حنفیه و ابن عباس، موید و طرفدار اباعبداللّه بود و فرستادن دو فرزندش برای شرکت در کربلا گواه این فهم و معرفت و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شرکت نکردن او را نابینایی یا کم‌بینایی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بستان بن عامر نزدیک مکه با امام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مادرش قصد شرکت در مراسم حج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 با امام و توضیح درباره کوفه و بی‌وفایی مردم و طرح چند پرسش درباره مناسک حج، از امام 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یار پیامبر بود و در دوازده غزوه شرکت داشت 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شخصیت برجسته وی را همه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ولایت امیرمؤمنان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وی در کربلا به درستی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او را تأیید کرده‌اند و معلوم می‌شود عذری مانند پیری و شکستگی و چشم کم سو سبب عدم شرکت اوست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اینها کسان دیگر هم هستند مثل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از جامعه تشیع خارج بودند و با اینکه نابینا بوده ولی شیعه به او توجه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یک از شخصیت‌هایی که به دلیل معلولیت به امام نپیوستند؛ به تفصیل بررسی می‌گردند</w:t>
      </w:r>
      <w:r>
        <w:rPr>
          <w:rFonts w:eastAsia="IRNazanin" w:cs="IRNazanin"/>
          <w:color w:val="111111"/>
          <w:sz w:val="28"/>
          <w:szCs w:val="28"/>
          <w:rtl w:val="true"/>
          <w:lang w:bidi="fa-IR"/>
        </w:rPr>
        <w:t>.</w:t>
      </w:r>
    </w:p>
    <w:p>
      <w:pPr>
        <w:pStyle w:val="Heading4"/>
        <w:numPr>
          <w:ilvl w:val="3"/>
          <w:numId w:val="1"/>
        </w:numPr>
        <w:rPr/>
      </w:pPr>
      <w:bookmarkStart w:id="100" w:name="__RefHeading___Toc1107124_581953129"/>
      <w:bookmarkStart w:id="101" w:name="_Toc36"/>
      <w:bookmarkEnd w:id="100"/>
      <w:r>
        <w:rPr>
          <w:rtl w:val="true"/>
        </w:rPr>
        <w:t>عبداللّه بن جعفر</w:t>
      </w:r>
      <w:bookmarkEnd w:id="10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بن ابی طالب به دلایل مختلف از جمله نابینایی به امام حسین علیه السلام در کربلا نپیوست و عدم حضور او در کربلا نیاز به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مولود اسلام در حبشه و اولین فرزند جعفر طیار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را در سال سوم بعثت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هجرت پیامبر به مدینه ده </w:t>
      </w:r>
    </w:p>
    <w:p>
      <w:pPr>
        <w:pStyle w:val="BookText"/>
        <w:rPr/>
      </w:pPr>
      <w:r>
        <w:rPr>
          <w:rFonts w:ascii="IRNazanin" w:hAnsi="IRNazanin" w:eastAsia="IRNazanin"/>
          <w:color w:val="111111"/>
          <w:sz w:val="28"/>
          <w:sz w:val="28"/>
          <w:szCs w:val="28"/>
          <w:rtl w:val="true"/>
          <w:lang w:bidi="fa-IR"/>
        </w:rPr>
        <w:t xml:space="preserve">ساله بود در سال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تفاوت در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نود سالگی از دنیا رفت و در مدینه یا ابواء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فردی بزرگوار و بسیار بخشنده و سخاوتمند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بحر الجود و قطب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واسطه موقعیت خانوادگی و جایگاه والای پدر بزرگوارش، نزد رسول خدا صلی اللّه علیه و آله و سلم و امام علی علیه السلام مورد احترام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پدرش، پیامبر برای تفقد و دلجویی به خانه آنها رفت و آنان را مورد محبت و ملاطفت خاص خود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سرپرست آنها در دنیا و آخرت هستم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خلقت، خصلت شبیه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زمانی دیگر در حق او چنین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برای جعفر ذریه نیکو قرار ده و به بیع عبداللّه، برکت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هنگام صلح و جنگ مورد اعتماد و طرف مشاوره امیرمؤمنان علی علیه السلام و امامان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یکی از فرماندهان سپاه امام علی علیه السلام و نیز یکی از شهود حکمیت از طرف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هنگام عزل و نصب فرماندهان با او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کسانی بود که هنگام تبعید ابوذر به ربذه در کنار علی علیه السلام حضور داشت و او را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دستور امام بر ولید بن عقبه حد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مراسم تغسیل و تکفین امیرمؤمنان علیه السلام که شبانه و بدون اطلاع عموم صورت گرفت نیز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علی علیه السلام نیز در کنار امام حسن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حرکت سپاه امام به سوی لشکر معاویه از حریم خاندان امامت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بارها عشق و علاقه و ایمان خود را به امام حسین علیه السلام ابراز نمود، از جمله وقتی معاویه دختر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پسرش یزید خواستگاری کرد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امیری است که بی اذن او کاری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اختیار دخترش را به حسین بن علی علیه السلام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از جمله کسانی بود که در اثبات ولایت امیرالمؤمنین علی علیه السلام به حدیث غدیر تمسک جست و نام خود را در زمره راویان حدیث غدیر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قراین تاریخی موافقت عبداللّه بن جعفر با قیام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سند تاریخی می‌توان استناد کرد و گفت عبداللّه بن جعفر با امام حسین علیه السلام و قیام حسینی همراه بوده ولی موانعی و معذوراتی داشته که نمی‌توانسته مشارکت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ادله‌ای اشاره می‌کنم که موافقت او را با قیام حسینی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کردن همسر و فرزندان خویش با امام حسین علیه السلام</w:t>
      </w:r>
    </w:p>
    <w:p>
      <w:pPr>
        <w:pStyle w:val="BookText"/>
        <w:rPr/>
      </w:pPr>
      <w:r>
        <w:rPr>
          <w:rFonts w:ascii="IRNazanin" w:hAnsi="IRNazanin" w:eastAsia="IRNazanin"/>
          <w:color w:val="111111"/>
          <w:sz w:val="28"/>
          <w:sz w:val="28"/>
          <w:szCs w:val="28"/>
          <w:rtl w:val="true"/>
          <w:lang w:bidi="fa-IR"/>
        </w:rPr>
        <w:t>چگونه ممکن است فردی با حرکت و قیامی موافق نباشد و به آن اعتقاد نداشته باشد اما بهترین عزیزان خود را به حضور و شرکت در آن تشویق و ترغیب نماید؟ بی شک اگر عبداللّه با قیام امام حسین علیه السلام و مبارزه با بنی امیه مخالف بود، هیچ‌گاه اجازه نمی‌داد، فرزندان عزیزش در این راه قربانی شوند، در حالی که او همسر بزرگوارش زینب کبری و دو فرزندش عون و محمد را همراه کاروان امام حسین علیه السلام فرستاد و آنها را سخاوتمندانه در راه امام خویش قربانی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عبداللّه بن جعفر پس از شهادت امام حسین علیه السلام</w:t>
      </w:r>
    </w:p>
    <w:p>
      <w:pPr>
        <w:pStyle w:val="BookText"/>
        <w:rPr/>
      </w:pPr>
      <w:r>
        <w:rPr>
          <w:rFonts w:ascii="IRNazanin" w:hAnsi="IRNazanin" w:eastAsia="IRNazanin"/>
          <w:color w:val="111111"/>
          <w:sz w:val="28"/>
          <w:sz w:val="28"/>
          <w:szCs w:val="28"/>
          <w:rtl w:val="true"/>
          <w:lang w:bidi="fa-IR"/>
        </w:rPr>
        <w:t>پس از شنیدن خبر شهادت امام حسین علیه السلام و فرزندانش عون و محمد سخنانی گفت که گویای ایمان و اعتقاد او به قیام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بازماندگان امام حسین علیه السلام به مدینه یکی از غلامان عبداللّه بن جعفر به نام ابوالسلاسل نزد او رفت و شهادت پسرانش را به او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کلمه استرجاع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است که از حسین بن علی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او را با نعلین خود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کثیف‌زاده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حسین چنین چیزی را می‌گویی؟ به خدا سوگند اگر نزدش می‌بودم دوست می‌داشتم که تا کشته نشوم از او جدا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آنها را سخاوتمندانه در راه حسین داده‌ام و مصیبت آنها بر من گران نیست، زیرا آنان در راه بردارم و پسر عمویم به شهادت رسیدند و همراهش شکیبایی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اهل مجلس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با این که مصیبت حسین بر من گران است اما اگر نتوانستم او را یاری دهم فرزندانم او را یاری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عبداللّه بن جعفر به امام حسین علیه السلام</w:t>
      </w:r>
    </w:p>
    <w:p>
      <w:pPr>
        <w:pStyle w:val="BookText"/>
        <w:rPr/>
      </w:pPr>
      <w:r>
        <w:rPr>
          <w:rFonts w:ascii="IRNazanin" w:hAnsi="IRNazanin" w:eastAsia="IRNazanin"/>
          <w:color w:val="111111"/>
          <w:sz w:val="28"/>
          <w:sz w:val="28"/>
          <w:szCs w:val="28"/>
          <w:rtl w:val="true"/>
          <w:lang w:bidi="fa-IR"/>
        </w:rPr>
        <w:t>با توجه به موارد پیش گفته، اصل اعتقاد عبداللّه بن جعفر به قیام علیه بنی امیه به خوبی روشن است، با این حال یکی از شواهدی که موجب مبهم شدن این مسئله می‌شود، نامه او به امام حسین علیه السلام برای منصرف کردن آن حضرت از رفتن به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متن نامه عبداللّه بن جعفر و پاسخ امام مرور و سپس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عبداللّه به امام حسین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از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را به خدا سوگند می‌دهم که از مکه خارج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کاری که آهنگ آن را داری بر تو بیمناکم و ترس آن دارم که خود و خاندانت در آن به هلاکت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امروز هلاک شوی نور زمین خاموش خواهد شد، زیرا تو پرچم هدایت یافتگان و امیرمؤمنانی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شتاب مکن زیرا من نیز به دنبال نامه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به نامه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نامه‌ات به من رسید و آن را خواندم و منظورت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آگاهی تو می‌رسانم که من جدّم رسول خدا را به خواب دیدم، او از کاری به خبر داد و من در پی آن می‌روم، خواه به سودم باشد یا به زیانم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چنانچه من در لانه هر جنبنده‌ای از جنبندگان روی زمین باشم مرا بیرون کشیده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پسر عمو آنان ستم خواهند کرد، همان‌گونه که یهود نسبت به روز شنبه ستم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عبداللّه به امام حسین علیه السلام استفاده می‌شود که او به مقام والای امامت و شأن و جایگاه با عظمت آن اعتقاد داشته ولی موانع و مشکلاتی در نپیوستن او هست که بیان خواهد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معذور بودن عبداللّه در نپیوستن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اعتقاد عبداللّه به قیام کربلا و عشق و علاقه او برای شهادت در راه امام حسین علیه السلام ثابت شد، اما اینکه چرا عبداللّه بن جعفر خود شخصاً در قیام عاشورا حضور نداشت و امام را همراهی نکرد، تاریخ در این باره ساکت است و از متون اصیل تاریخی چیزی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آثار متأخرین احتمالاتی به عنوان عذر عبداللّه بن جعفر در نپیوستن او به امام بیان شده است که مهم‌ترین آنها چنین است</w:t>
      </w:r>
      <w:r>
        <w:rPr>
          <w:rFonts w:eastAsia="IRNazanin" w:cs="IRNazanin"/>
          <w:color w:val="111111"/>
          <w:sz w:val="28"/>
          <w:szCs w:val="28"/>
          <w:rtl w:val="true"/>
          <w:lang w:bidi="fa-IR"/>
        </w:rPr>
        <w:t xml:space="preserve">: </w:t>
      </w:r>
      <w:bookmarkStart w:id="102" w:name="pg5341_60677"/>
    </w:p>
    <w:p>
      <w:pPr>
        <w:pStyle w:val="BookText"/>
        <w:rPr/>
      </w:pPr>
      <w:bookmarkEnd w:id="10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 بودن وی، چنانکه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تاخره عن حضور الطف ذهاب بصره؛ دلیل عدم حضورش در قیام عاشورا نابینا بودن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مأموریت داشتن او از سوی امام در مدینه، مانند مأموریت حفظ جان بنی هاشم، زیرا با خروج امام و دیگر بزرگان بنی هاشم از مدینه هرگونه توطئه و دسیسه‌ای برای نابودی بنی هاشم پیش بینی می‌شد، از این‌رو، شخصیتی همچون عبداللّه بن جعفر می‌توانست از هرگونه خطری که بنی هاشم را تهدید می‌کرد،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کهولت سن، زیرا او در این هنگام حدود هفتاد سال داشت و طبعاً آمادگی لازم و توان جسمانی مناسب برای جهاد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عبداللّه بن جعفر طیار شخصیت مشهور و ممتاز تاریخ اسلام سوابق درخشان در دفاع از امامان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گفتار و رفتار، ایمان و اعتقاد خود را به اهل بیت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مواضع سیاسی او در برابر بنی‌امیه که در مناظره‌های او با معاویه جلوه کرده، حاکی از اعتقاد و وفاداری او به مکتب اهل بیت علیهم السلام و مخالفت با حاکمیت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نیز در زمره شخصیت‌هایی است که توفیق حضور در کربلا و قیام عاشورا را نداشته و تاریخ عذر وی را در نپیوستن به کاروان امام، روشن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متأخرین به نابینایی ایشان اشاره کرده‌اند</w:t>
      </w:r>
      <w:r>
        <w:rPr>
          <w:rFonts w:eastAsia="IRNazanin" w:cs="IRNazanin"/>
          <w:color w:val="111111"/>
          <w:sz w:val="28"/>
          <w:szCs w:val="28"/>
          <w:rtl w:val="true"/>
          <w:lang w:bidi="fa-IR"/>
        </w:rPr>
        <w:t>.</w:t>
      </w:r>
    </w:p>
    <w:p>
      <w:pPr>
        <w:pStyle w:val="Heading4"/>
        <w:numPr>
          <w:ilvl w:val="3"/>
          <w:numId w:val="1"/>
        </w:numPr>
        <w:rPr/>
      </w:pPr>
      <w:bookmarkStart w:id="103" w:name="__RefHeading___Toc1107126_581953129"/>
      <w:bookmarkStart w:id="104" w:name="_Toc37"/>
      <w:bookmarkEnd w:id="103"/>
      <w:r>
        <w:rPr>
          <w:rtl w:val="true"/>
        </w:rPr>
        <w:t>عبداللّه بن عباس مشهور به ابن عباس</w:t>
      </w:r>
      <w:bookmarkEnd w:id="104"/>
    </w:p>
    <w:p>
      <w:pPr>
        <w:pStyle w:val="BookText"/>
        <w:rPr/>
      </w:pPr>
      <w:r>
        <w:rPr>
          <w:rFonts w:ascii="IRNazanin" w:hAnsi="IRNazanin" w:eastAsia="IRNazanin"/>
          <w:color w:val="111111"/>
          <w:sz w:val="28"/>
          <w:sz w:val="28"/>
          <w:szCs w:val="28"/>
          <w:rtl w:val="true"/>
          <w:lang w:bidi="fa-IR"/>
        </w:rPr>
        <w:t>ابن عباس پسر عموی امام علی علیه السلام و پیامبر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 یعنی هشت سال بعد از حادثه کربلا زنده بود و در این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ارادت و اعتقادش به ائمه علیهم السلام و امام حسین علیه السلام اما چندی قبل از حادثه کربلا نابینا شد و به همین دلیل از حضور در قیام حسینی معذور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شخصیت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لبابة بنت حارث بن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او در دوران حضور بنی هاشم و مسلمانان در شعب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سال سوم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عبداللّه نیز مانند پدرش اندکی قبل از فتح مکه، اسلام اختیار کرد، اما با سن کمی که داشت بعد از فتح مکه به همراه پیامبر صلی اللّه علیه و آله و سلم در جنگ حنین و طائف شرکت کرد</w:t>
      </w:r>
      <w:r>
        <w:rPr>
          <w:rFonts w:eastAsia="IRNazanin" w:cs="IRNazanin"/>
          <w:color w:val="111111"/>
          <w:sz w:val="28"/>
          <w:szCs w:val="28"/>
          <w:rtl w:val="true"/>
          <w:lang w:bidi="fa-IR"/>
        </w:rPr>
        <w:t>.</w:t>
      </w:r>
      <w:r>
        <w:rPr>
          <w:rStyle w:val="FootnoteAnchor"/>
          <w:rtl w:val="true"/>
        </w:rPr>
        <w:footnoteReference w:id="7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اسلامی، به ویژه منابع اهل سنت، روایات بسیاری را در مورد ابن عباس ذکر کرده‌اند که بیشتر آنها دعاهایی از پیامبر صلی اللّه علیه و آله و سلم در حق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فرقه بزرگ اسلام، نقل‌ها و برداشت‌های او را نقل کرده‌اند؛ منابع روایی و تفسیری شیعه</w:t>
      </w:r>
      <w:r>
        <w:rPr>
          <w:rStyle w:val="FootnoteAnchor"/>
          <w:rtl w:val="true"/>
        </w:rPr>
        <w:footnoteReference w:id="78"/>
      </w:r>
      <w:r>
        <w:rPr>
          <w:rFonts w:ascii="IRNazanin" w:hAnsi="IRNazanin" w:eastAsia="IRNazanin"/>
          <w:color w:val="111111"/>
          <w:sz w:val="28"/>
          <w:sz w:val="28"/>
          <w:szCs w:val="28"/>
          <w:rtl w:val="true"/>
          <w:lang w:bidi="fa-IR"/>
        </w:rPr>
        <w:t>و اهل سنت</w:t>
      </w:r>
      <w:r>
        <w:rPr>
          <w:rStyle w:val="FootnoteAnchor"/>
          <w:rtl w:val="true"/>
        </w:rPr>
        <w:footnoteReference w:id="79"/>
      </w:r>
      <w:r>
        <w:rPr>
          <w:rFonts w:ascii="IRNazanin" w:hAnsi="IRNazanin" w:eastAsia="IRNazanin"/>
          <w:color w:val="111111"/>
          <w:sz w:val="28"/>
          <w:sz w:val="28"/>
          <w:szCs w:val="28"/>
          <w:rtl w:val="true"/>
          <w:lang w:bidi="fa-IR"/>
        </w:rPr>
        <w:t xml:space="preserve">انباشته از روایاتی است که از ابن عباس نقل شده و این نشان از عمق دانش او دارد که به همین دلیل میان برخی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جنبه علمی ابن عباس از شهرت بیشتری برخوردار است، اما زندگی سیاسی او نیز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سه خلیفه اول، به دلیل سن کم، فرصت چندانی برای نشان دادن توانایی‌های خود نداشت، ولی در عین حال در سال پایانی خلافت عثمان، مسئولیت امور حاجیان را بر عهده داشت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اوج ورود ابن عباس به مسائل سیاسی در دوران خلافت امام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امام علی علیه السلام به حکومت رسید، عبداللّه بن عباس را به عنوان حاکم شام انتخاب کرده و از او خواست تا حکومت آن منطقه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از قبول این درخواست خودداری کرد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معاویه از بنی‌امیه و پسر عمه عثمان است و از طرف خود او نیز حکومت شام را در دست دارد، من نسبت به جان خود از ناحیه او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را دارم که حتی اگر مرا نکشد، حبسم کند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پس از آن حضرتشان حکومت یمن را به او داد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با آغاز جنگ‌های ناخواسته که بر امام علی علیه السلام تحمیل شد، ابن عباس به کمک امام شتافت و در هر سه جنگ جمل، صفین و نهروان شرکت 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ابن عباس از شاگردان ویژه امام علی علیه السلام بود و مردم نیز او را با همین ویژگی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تواضع نسبت به استادش را از یاد نمی‌برد و هنگامی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دانش تو و دانش پسرعمویت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نسبت قطره‌ای به دریا</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همچنین اعتماد امام علی علیه السلام به ابن عباس تا اندازه‌ای بود که در ماجرای حَکَمیت میان امام و معاویه، او یکی از کاندیداهای امام برای نمایندگی از خودشان بود</w:t>
      </w:r>
      <w:r>
        <w:rPr>
          <w:rStyle w:val="FootnoteAnchor"/>
          <w:rtl w:val="true"/>
        </w:rPr>
        <w:footnoteReference w:id="85"/>
      </w:r>
      <w:r>
        <w:rPr>
          <w:rFonts w:ascii="IRNazanin" w:hAnsi="IRNazanin" w:eastAsia="IRNazanin"/>
          <w:color w:val="111111"/>
          <w:sz w:val="28"/>
          <w:sz w:val="28"/>
          <w:szCs w:val="28"/>
          <w:rtl w:val="true"/>
          <w:lang w:bidi="fa-IR"/>
        </w:rPr>
        <w:t>اما با مخالفت برخی، مجبور به انتخاب ابوموسی اشعری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آنچه در مزایای ابن عباس بیان شد، اما ماجرایی وجود دارد که انتقاداتی را متوجه او کرده و آن زمانی است که ابن عباس در پی واقعه‌ای از امام دلگیر شد و با برداشتن بخشی از بیت المال از مقر </w:t>
      </w:r>
      <w:bookmarkStart w:id="105" w:name="pg5341_60679"/>
    </w:p>
    <w:p>
      <w:pPr>
        <w:pStyle w:val="BookText"/>
        <w:rPr/>
      </w:pPr>
      <w:bookmarkEnd w:id="105"/>
      <w:r>
        <w:rPr>
          <w:rFonts w:ascii="IRNazanin" w:hAnsi="IRNazanin" w:eastAsia="IRNazanin"/>
          <w:color w:val="111111"/>
          <w:sz w:val="28"/>
          <w:sz w:val="28"/>
          <w:szCs w:val="28"/>
          <w:rtl w:val="true"/>
          <w:lang w:bidi="fa-IR"/>
        </w:rPr>
        <w:t xml:space="preserve">فرمانروایی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 که این رفتارش مورد نکوهش شدید امام قرار گرفت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این ارتباط نامه‌هایی میان او و امام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امام علی علیه السلام، قدرت شیعیان رو به افول نهاد تا جایی که فرزندشان امام حسن علیه السلام مجبور به صلح با معاویه و واگذاری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ابن عباس نیز مانند دیگر بزرگان شیعه که در حجاز حاضر بودند، بدون آن که در مقابل معاویه مقاومت کنند، در خدمت حکومت او نیز قرار نگرفته و متصدی هیچ مسئولیتی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این مدت به نشر دانشی پرداخت که بیشتر آن را از امامش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قیام امام حسین علیه السلام، ابن عباس با گوشزد کردن بی‌وفایی کوفیان، امام را از سفر به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 که قلباً طرفدار امام بود، اما در سفر به کربلا همراهشان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حسین علیه السلام و مرگ یزید، ابن زبیر که قدرت را در مکه به دست گرفته بود، با تحت فشار قرار دادن ابن عباس و محمد بن حنفیه خواهان بیعت گرفتن از آنان شد، اما آنان تعدادی از شیعیان عراق را برای رهایی خود به کمک فراخواندند و در نهایت ابن عباس به طائف رفته و با ابن زبیر بیعت نکرد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ابن عباس در اواخر عمر خود نابینا شد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برخی منابع در علت نابینایی او در اواخر عمر، حدیثی قابل تأمل و قابل اشکال نقل کرده‌اند که بر اساس آن، ابن عباس در جوانی جبرئیل را با پیامبر صلی اللّه علیه و آله و سلم دیده بود و پیامبر صلی اللّه علیه و آله و سلم گفت چون چشمانت جبرئیل را دید، در اواخر عمر نابینا خواهی 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ابن عباس در نهایت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طائف از دنیا رفت و محمد بن حنفیه بر او نماز گزارد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06" w:name="__RefHeading___Toc1107128_581953129"/>
      <w:bookmarkStart w:id="107" w:name="_Toc38"/>
      <w:bookmarkEnd w:id="106"/>
      <w:r>
        <w:rPr>
          <w:rtl w:val="true"/>
        </w:rPr>
        <w:t>محمد بن حنفیه</w:t>
      </w:r>
      <w:bookmarkEnd w:id="107"/>
    </w:p>
    <w:p>
      <w:pPr>
        <w:pStyle w:val="BookText"/>
        <w:rPr/>
      </w:pPr>
      <w:r>
        <w:rPr>
          <w:rFonts w:ascii="IRNazanin" w:hAnsi="IRNazanin" w:eastAsia="IRNazanin"/>
          <w:color w:val="111111"/>
          <w:sz w:val="28"/>
          <w:sz w:val="28"/>
          <w:szCs w:val="28"/>
          <w:rtl w:val="true"/>
          <w:lang w:bidi="fa-IR"/>
        </w:rPr>
        <w:t>محمد بن حنفیه از فرزندان امیرالمؤمنین علیه السلام و برادر ناتنی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حسین هر دو پدرشان علی بن ابیطالب ولی مادر محمد خوله بنت جعفر و مادر حسین،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شجاع و دلیر و شخصیت محترم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 امام حسین علیه السلام شرکت نکرد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امام حسین علیه السلام تصمیم گرفت، تن به خواست‌های یزید ندهد و مدینه را ترک کند، بین امام و محمد بن حنفیه، سخنان بسیار بوده که در مقاتل و منابع تاریخی نقل شده است</w:t>
      </w:r>
      <w:r>
        <w:rPr>
          <w:rFonts w:eastAsia="IRNazanin" w:cs="IRNazanin"/>
          <w:color w:val="111111"/>
          <w:sz w:val="28"/>
          <w:szCs w:val="28"/>
          <w:rtl w:val="true"/>
          <w:lang w:bidi="fa-IR"/>
        </w:rPr>
        <w:t xml:space="preserve">. </w:t>
      </w:r>
      <w:bookmarkStart w:id="108" w:name="pg5341_60680"/>
    </w:p>
    <w:p>
      <w:pPr>
        <w:pStyle w:val="BookText"/>
        <w:rPr/>
      </w:pPr>
      <w:bookmarkEnd w:id="108"/>
      <w:r>
        <w:rPr>
          <w:rFonts w:ascii="IRNazanin" w:hAnsi="IRNazanin" w:eastAsia="IRNazanin"/>
          <w:color w:val="111111"/>
          <w:sz w:val="28"/>
          <w:sz w:val="28"/>
          <w:szCs w:val="28"/>
          <w:rtl w:val="true"/>
          <w:lang w:bidi="fa-IR"/>
        </w:rPr>
        <w:t>علمای شیعی دلایلی را در مقام دفاع از محمد بن حنفیه و توجیه عدم همراهی او با امام حسین علیه السلام مطرح کرده‌اند که می‌توان آنها را به چهار دسته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او در موقع قیام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 داشتن از امام برای ماندن در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قبل مشخص بود که جزء شهدای کربلا نیست؛ چون نام او در لوح محفوظ جزء اصحاب امام حسین علیه السلام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نشدن به همراهی از جانب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بیماری محمد حنفیه توسط علامه حلی برای توجیه عدم حضور محمد بن حنفیه در کربلا در جواب مهنا بن سنان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تخلفه عن نصرة الحسین علیه السلام فقد نقل انه کان مریضا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یعنی تخلفش از یاری حسین علیه السلام را مربوط به بیماری او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بیماری او را چشم درد ذکر کرده‌اند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بعضی به بیماری دستان و فلج شدن دستان او اشاره کرده‌اند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سپهر در مورد بیماری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از آن روزی که کاروان امام حسین علیه السلام از مدینه خارج می‌شد رنجور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معاصرین هم بعضی مدعی بیماری محمد بن حنفیه در موقع حرکت امام حسین علیه السلام به طرف کوفه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نویسنده‌ی نهج الدموع بدون بیان منابع و مآخذ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در اثر این که زرهی را زیادی با دست پاره کرده و به دور افکنده بود، شخصی او را چشم زد و فوراً به درد دست مبتلا گردید و تا آخر عمر مبتلا بود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 بعضی اینها را قبول نکرده و معتقدند محمد بن حنفیه کوتاهی کرده است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09" w:name="__RefHeading___Toc1107130_581953129"/>
      <w:bookmarkStart w:id="110" w:name="_Toc39"/>
      <w:bookmarkEnd w:id="109"/>
      <w:r>
        <w:rPr>
          <w:rtl w:val="true"/>
        </w:rPr>
        <w:t>ابوسعید خُدْری</w:t>
      </w:r>
      <w:bookmarkEnd w:id="110"/>
    </w:p>
    <w:p>
      <w:pPr>
        <w:pStyle w:val="BookText"/>
        <w:rPr/>
      </w:pPr>
      <w:r>
        <w:rPr>
          <w:rFonts w:ascii="IRNazanin" w:hAnsi="IRNazanin" w:eastAsia="IRNazanin"/>
          <w:color w:val="111111"/>
          <w:sz w:val="28"/>
          <w:sz w:val="28"/>
          <w:szCs w:val="28"/>
          <w:rtl w:val="true"/>
          <w:lang w:bidi="fa-IR"/>
        </w:rPr>
        <w:t>یکی از شخصیت‌هایی که امام حسین علیه السلام را همراهی نکرد و در قیام حسینی شرکت نکرد ابو سعید خُدری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مالک بن سنان معروف به ابو سعید خُدری،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هجرت متولد و در سال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منسوب به نیای بزرگ خود خُدره است که به ابجر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خدره تیره‌ای از بنی عوف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ابو سعید از اصحاب پیامبر صلی اللّه علیه و آله و سلم و مادرش </w:t>
      </w:r>
      <w:bookmarkStart w:id="111" w:name="pg5341_60681"/>
    </w:p>
    <w:p>
      <w:pPr>
        <w:pStyle w:val="BookText"/>
        <w:rPr/>
      </w:pPr>
      <w:bookmarkEnd w:id="111"/>
      <w:r>
        <w:rPr>
          <w:rFonts w:ascii="IRNazanin" w:hAnsi="IRNazanin" w:eastAsia="IRNazanin"/>
          <w:color w:val="111111"/>
          <w:sz w:val="28"/>
          <w:sz w:val="28"/>
          <w:szCs w:val="28"/>
          <w:rtl w:val="true"/>
          <w:lang w:bidi="fa-IR"/>
        </w:rPr>
        <w:t>انیسه بنت ابی حارثه، از قبیله بنی 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به هنگام جنگ احد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پدرش او را برای شرکت در جنگ معرفی کرد و به رغم اصرار پدرش، پیامبر صلی اللّه علیه و آله و سلم به سبب خردسالی، شرکت او را در جنگ نپذیرفت، اما پس از احد، وی در غزوات مختلف پیامبر صلی اللّه علیه و آله و سلم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حضرت علی علیه السلام او در جنگ‌های صفین و نهروان همراه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با بنی امیه رابطه دوستانه نداشت و در فرصت‌هایی که پیش می‌آمد، از آنان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هنگامی که مروان بن حکم خطبه عید را بر نماز مقدم داشت، با اعتراض ابو سعید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روزگار خلافت معاویه، برای اعتراض به کار او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در زمان یزید و در واقعه حرّه، در حمله سپاهیان شام به مدینه، در خانه نشست، اما لشکریان شام به خانه‌اش ریختند و از وی پول و مال طلب کردند و چون به چنگ نیاوردند، او را مورد شکنجه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 در روز حره ابو سعید به غاری پناه برد و یکی از لشکریان شام که به قصد کشتن او آمده بود، پس از آنکه او را شناخت، از وی خواست تا برایش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مورخان وفات وی را در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ق ضبط کرده‌اند ولی برخی نیز آن را یک سال بعد از واقعه حره، در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 گفته‌اند؛ محل دفن وی چنانکه در برخی منابع تصریح گردیده در مدینه و بقیع بوده است، ولی گفتنی است که مزاری هم به نام او در استانبول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او را یکی از بزرگان انصار دانسته و بر فقاهت او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شناسان شیعه نیز وی را بزرگ داشته و از وی سخت ستایش کرده‌اند؛ برخی وی را در بین اصحاب پیامبر صلی اللّه علیه و آله و سلم در ردیف سلمان و ابوذر قرار داده و در بین اصحاب امام علی علیه السلام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از امام صادق علیه السلام نقل شده که ابو سعید در دین استوار و آشنا به حق بوده است و از فضل بن شاذان نیز حکایت شده که ابو سعید از سابقین اصحاب آن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عدم پیوستن خُدری به امام حسین علیه السلام و شرکت نکردن در قیام حضرت را به دلیل پیری، شکستگی و کم بینی چشمانش دانسته‌اند</w:t>
      </w:r>
      <w:r>
        <w:rPr>
          <w:rFonts w:eastAsia="IRNazanin" w:cs="IRNazanin"/>
          <w:color w:val="111111"/>
          <w:sz w:val="28"/>
          <w:szCs w:val="28"/>
          <w:rtl w:val="true"/>
          <w:lang w:bidi="fa-IR"/>
        </w:rPr>
        <w:t>.</w:t>
      </w:r>
    </w:p>
    <w:p>
      <w:pPr>
        <w:pStyle w:val="Heading4"/>
        <w:numPr>
          <w:ilvl w:val="3"/>
          <w:numId w:val="1"/>
        </w:numPr>
        <w:rPr/>
      </w:pPr>
      <w:bookmarkStart w:id="112" w:name="__RefHeading___Toc1107132_581953129"/>
      <w:bookmarkStart w:id="113" w:name="_Toc40"/>
      <w:bookmarkEnd w:id="112"/>
      <w:r>
        <w:rPr>
          <w:rtl w:val="true"/>
        </w:rPr>
        <w:t xml:space="preserve">عقیل بن ابی طالب </w:t>
      </w:r>
      <w:r>
        <w:rPr>
          <w:rtl w:val="true"/>
        </w:rPr>
        <w:t>(</w:t>
      </w:r>
      <w:r>
        <w:rPr>
          <w:rtl w:val="true"/>
        </w:rPr>
        <w:t>نابینا</w:t>
      </w:r>
      <w:r>
        <w:rPr>
          <w:rtl w:val="true"/>
        </w:rPr>
        <w:t>)</w:t>
      </w:r>
      <w:bookmarkEnd w:id="113"/>
    </w:p>
    <w:p>
      <w:pPr>
        <w:pStyle w:val="BookText"/>
        <w:rPr/>
      </w:pPr>
      <w:r>
        <w:rPr>
          <w:rFonts w:ascii="IRNazanin" w:hAnsi="IRNazanin" w:eastAsia="IRNazanin"/>
          <w:color w:val="111111"/>
          <w:sz w:val="28"/>
          <w:sz w:val="28"/>
          <w:szCs w:val="28"/>
          <w:rtl w:val="true"/>
          <w:lang w:bidi="fa-IR"/>
        </w:rPr>
        <w:t>عقیل بن ابی طالب بن عبدالمطلب هاشمی قریشی پسر عمو و صحابی رسول خدا و برادر حضرت علی علیه السلام ولی مسن‌تر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جاهلیت داور مردم به هنگام مجادلات و منازعات بود و مردم او را قبول داشتند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بر شرک باقی ماند تا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او را به زور به جنگ با مسلمانان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به اسارت گرفتند ولی عباس او را آزاد ساخت و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حدیبیه اسلام آورد و در سال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به مدینه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خلافت علی علیه السلام با او اختلاف پیدا کرد و طرف معاویه رفت</w:t>
      </w:r>
      <w:r>
        <w:rPr>
          <w:rFonts w:eastAsia="IRNazanin" w:cs="IRNazanin"/>
          <w:color w:val="111111"/>
          <w:sz w:val="28"/>
          <w:szCs w:val="28"/>
          <w:rtl w:val="true"/>
          <w:lang w:bidi="fa-IR"/>
        </w:rPr>
        <w:t xml:space="preserve">. </w:t>
      </w:r>
      <w:bookmarkStart w:id="114" w:name="pg5341_60682"/>
    </w:p>
    <w:p>
      <w:pPr>
        <w:pStyle w:val="BookText"/>
        <w:rPr/>
      </w:pPr>
      <w:bookmarkEnd w:id="114"/>
      <w:r>
        <w:rPr>
          <w:rFonts w:ascii="IRNazanin" w:hAnsi="IRNazanin" w:eastAsia="IRNazanin"/>
          <w:color w:val="111111"/>
          <w:sz w:val="28"/>
          <w:sz w:val="28"/>
          <w:szCs w:val="28"/>
          <w:rtl w:val="true"/>
          <w:lang w:bidi="fa-IR"/>
        </w:rPr>
        <w:t>در مسجد مدینه کلاس داشت و تاریخ و انساب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فوت او اختلاف است برخی فوتش را در سال‌های نخست حکومت یزید و بعضی در اواخر خلافت معاویه و گاه فوتش را در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قمری گفته‌اند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بالاخره اگر در زمان شهادت امام حسین در قید حیات بوده، مسلماً در قیام شرکت نکرده است اما فرزندش عقیل پیک امام در کوفه بود و شهید شد</w:t>
      </w:r>
      <w:r>
        <w:rPr>
          <w:rFonts w:eastAsia="IRNazanin" w:cs="IRNazanin"/>
          <w:color w:val="111111"/>
          <w:sz w:val="28"/>
          <w:szCs w:val="28"/>
          <w:rtl w:val="true"/>
          <w:lang w:bidi="fa-IR"/>
        </w:rPr>
        <w:t>.</w:t>
      </w:r>
    </w:p>
    <w:p>
      <w:pPr>
        <w:pStyle w:val="Heading4"/>
        <w:numPr>
          <w:ilvl w:val="3"/>
          <w:numId w:val="1"/>
        </w:numPr>
        <w:rPr/>
      </w:pPr>
      <w:bookmarkStart w:id="115" w:name="__RefHeading___Toc1107134_581953129"/>
      <w:bookmarkStart w:id="116" w:name="_Toc41"/>
      <w:bookmarkEnd w:id="115"/>
      <w:r>
        <w:rPr>
          <w:rtl w:val="true"/>
        </w:rPr>
        <w:t xml:space="preserve">مَعْن بن أَوْس </w:t>
      </w:r>
      <w:r>
        <w:rPr>
          <w:rtl w:val="true"/>
        </w:rPr>
        <w:t>(</w:t>
      </w:r>
      <w:r>
        <w:rPr>
          <w:rtl w:val="true"/>
        </w:rPr>
        <w:t xml:space="preserve">درگذشت </w:t>
      </w:r>
      <w:r>
        <w:rPr/>
        <w:t>64</w:t>
      </w:r>
      <w:r>
        <w:rPr>
          <w:rtl w:val="true"/>
        </w:rPr>
        <w:t>ق</w:t>
      </w:r>
      <w:r>
        <w:rPr>
          <w:rtl w:val="true"/>
        </w:rPr>
        <w:t>/</w:t>
      </w:r>
      <w:r>
        <w:rPr/>
        <w:t>683</w:t>
      </w:r>
      <w:r>
        <w:rPr>
          <w:rtl w:val="true"/>
        </w:rPr>
        <w:t>م</w:t>
      </w:r>
      <w:r>
        <w:rPr>
          <w:rtl w:val="true"/>
        </w:rPr>
        <w:t>) (</w:t>
      </w:r>
      <w:r>
        <w:rPr>
          <w:rtl w:val="true"/>
        </w:rPr>
        <w:t>نابینا</w:t>
      </w:r>
      <w:r>
        <w:rPr>
          <w:rtl w:val="true"/>
        </w:rPr>
        <w:t>)</w:t>
      </w:r>
      <w:bookmarkEnd w:id="116"/>
    </w:p>
    <w:p>
      <w:pPr>
        <w:pStyle w:val="BookText"/>
        <w:rPr/>
      </w:pPr>
      <w:r>
        <w:rPr>
          <w:rFonts w:ascii="IRNazanin" w:hAnsi="IRNazanin" w:eastAsia="IRNazanin"/>
          <w:color w:val="111111"/>
          <w:sz w:val="28"/>
          <w:sz w:val="28"/>
          <w:szCs w:val="28"/>
          <w:rtl w:val="true"/>
          <w:lang w:bidi="fa-IR"/>
        </w:rPr>
        <w:t>معن بن اوس بن نصر المزنی شاعر مخضرمی در جاهلیت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او را مدح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سفرهایی به شام و بصره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مدینه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شخصیت‌هایی مثل ابن عباس معاشرت داشت؛ عمر بن خطاب و معاویه به اکرام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شعری دارد که توسط کمال مصطفی با عنوان معن بن اوس چاپ شده 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17" w:name="__RefHeading___Toc1107136_581953129"/>
      <w:bookmarkStart w:id="118" w:name="_Toc42"/>
      <w:bookmarkEnd w:id="117"/>
      <w:r>
        <w:rPr>
          <w:rtl w:val="true"/>
        </w:rPr>
        <w:t xml:space="preserve">عبداللّه بن عُمَر </w:t>
      </w:r>
      <w:r>
        <w:rPr>
          <w:rtl w:val="true"/>
        </w:rPr>
        <w:t>(</w:t>
      </w:r>
      <w:r>
        <w:rPr>
          <w:rtl w:val="true"/>
        </w:rPr>
        <w:t xml:space="preserve">درگذشت </w:t>
      </w:r>
      <w:r>
        <w:rPr/>
        <w:t>73</w:t>
      </w:r>
      <w:r>
        <w:rPr>
          <w:rtl w:val="true"/>
        </w:rPr>
        <w:t>ق</w:t>
      </w:r>
      <w:r>
        <w:rPr>
          <w:rtl w:val="true"/>
        </w:rPr>
        <w:t>)</w:t>
      </w:r>
      <w:bookmarkEnd w:id="118"/>
    </w:p>
    <w:p>
      <w:pPr>
        <w:pStyle w:val="BookText"/>
        <w:rPr/>
      </w:pPr>
      <w:r>
        <w:rPr>
          <w:rFonts w:ascii="IRNazanin" w:hAnsi="IRNazanin" w:eastAsia="IRNazanin"/>
          <w:color w:val="111111"/>
          <w:sz w:val="28"/>
          <w:sz w:val="28"/>
          <w:szCs w:val="28"/>
          <w:rtl w:val="true"/>
          <w:lang w:bidi="fa-IR"/>
        </w:rPr>
        <w:t>ابو عبدالرحمن عبداللّه بن عمر بن الخطاب العدویّ، از صحابه معروف پیامبر اکرم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قبل از هجرت و به عبارت دیگر در سال سوم بعثت متولد شد و در سال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پدرش به مدینه مهاجرت کرد؛ در فتح مکه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و وفاتش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دهه مفتی بود و به راهنمایی مردم در امور شرعی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عده‌ای خواستند با او بیعت کنند ولی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آخر عمرش نابینا شد،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طریق او نقل شده است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19" w:name="__RefHeading___Toc1107138_581953129"/>
      <w:bookmarkStart w:id="120" w:name="_Toc43"/>
      <w:bookmarkEnd w:id="119"/>
      <w:r>
        <w:rPr>
          <w:rtl w:val="true"/>
        </w:rPr>
        <w:t xml:space="preserve">عبداللّه بن حارث </w:t>
      </w:r>
      <w:r>
        <w:rPr>
          <w:rtl w:val="true"/>
        </w:rPr>
        <w:t>(</w:t>
      </w:r>
      <w:r>
        <w:rPr>
          <w:rtl w:val="true"/>
        </w:rPr>
        <w:t xml:space="preserve">درگذشت </w:t>
      </w:r>
      <w:r>
        <w:rPr/>
        <w:t>86</w:t>
      </w:r>
      <w:r>
        <w:rPr>
          <w:rtl w:val="true"/>
        </w:rPr>
        <w:t>ق</w:t>
      </w:r>
      <w:r>
        <w:rPr>
          <w:rtl w:val="true"/>
        </w:rPr>
        <w:t xml:space="preserve">/ </w:t>
      </w:r>
      <w:r>
        <w:rPr/>
        <w:t>705</w:t>
      </w:r>
      <w:r>
        <w:rPr>
          <w:rtl w:val="true"/>
        </w:rPr>
        <w:t>م</w:t>
      </w:r>
      <w:r>
        <w:rPr>
          <w:rtl w:val="true"/>
        </w:rPr>
        <w:t>) (</w:t>
      </w:r>
      <w:r>
        <w:rPr>
          <w:rtl w:val="true"/>
        </w:rPr>
        <w:t>نابینا</w:t>
      </w:r>
      <w:r>
        <w:rPr>
          <w:rtl w:val="true"/>
        </w:rPr>
        <w:t>)</w:t>
      </w:r>
      <w:bookmarkEnd w:id="12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الحارث بن جزء الزبیدی از اصحاب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به مصر رفت و ساکن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صحابی است که در مصر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عمرش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طریق او نقل شده است</w:t>
      </w:r>
      <w:r>
        <w:rPr>
          <w:rFonts w:eastAsia="IRNazanin" w:cs="IRNazanin"/>
          <w:color w:val="111111"/>
          <w:sz w:val="28"/>
          <w:szCs w:val="28"/>
          <w:rtl w:val="true"/>
          <w:lang w:bidi="fa-IR"/>
        </w:rPr>
        <w:t>.</w:t>
      </w:r>
      <w:r>
        <w:rPr>
          <w:rStyle w:val="FootnoteAnchor"/>
          <w:rtl w:val="true"/>
        </w:rPr>
        <w:footnoteReference w:id="100"/>
      </w:r>
      <w:bookmarkStart w:id="121" w:name="pg5341_60683"/>
    </w:p>
    <w:p>
      <w:pPr>
        <w:pStyle w:val="Heading4"/>
        <w:numPr>
          <w:ilvl w:val="3"/>
          <w:numId w:val="1"/>
        </w:numPr>
        <w:rPr/>
      </w:pPr>
      <w:bookmarkStart w:id="122" w:name="__RefHeading___Toc1107140_581953129"/>
      <w:bookmarkStart w:id="123" w:name="_Toc44"/>
      <w:bookmarkEnd w:id="121"/>
      <w:bookmarkEnd w:id="122"/>
      <w:r>
        <w:rPr>
          <w:rtl w:val="true"/>
        </w:rPr>
        <w:t>اسماء بن عبداللّه</w:t>
      </w:r>
      <w:bookmarkEnd w:id="123"/>
    </w:p>
    <w:p>
      <w:pPr>
        <w:pStyle w:val="BookText"/>
        <w:rPr/>
      </w:pPr>
      <w:r>
        <w:rPr>
          <w:rFonts w:ascii="IRNazanin" w:hAnsi="IRNazanin" w:eastAsia="IRNazanin"/>
          <w:color w:val="111111"/>
          <w:sz w:val="28"/>
          <w:sz w:val="28"/>
          <w:szCs w:val="28"/>
          <w:rtl w:val="true"/>
          <w:lang w:bidi="fa-IR"/>
        </w:rPr>
        <w:t xml:space="preserve">اسماء دختر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 پیش از هجرت به مدینه، در شهر مکه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رشد کرد و در جوانی با زبیر بن عوام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بیست نفر نخستین اسلام آورندگان به واسطه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خدمت او به جامعه پویای اسلامی کمک به مخفی شدن رسول خدا صلی اللّه علیه و آله و سلم و ابوبکر در غار، در راه مکه و مدینه و تأمین نیازمندی‌های آنان به ویژه خوراک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اسماء بیش از یک فرد مطلع بوده و در گمراه کردن تعقیب کنندگان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رخدادهای مربوط به هجرت را با تفصیل بیشتر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روز در غار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هر روز پس از تاریک شدن هوا برای آنان غذا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سمت غار هم به بهانه چراندن گوسفند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یکصد شتر و افراد فراوانی را مأمور یافتن رسول خدا و همراهانش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 امنیتی شدید بر مسیر مکه به مدینه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رهبری ابوجهل خانه‌های مکه را تفتیش می‌کردند وقتی به خانه ابوبکر رسیدند از اسماء پرسیدند، پدرت کجا است؟ اسماء گفت نمی‌دانم؛ ابوجهل سیلی محکمی به گونه اسماء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یکی از افتخارات اسماء این است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النطاقین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نطاق به معنای کمربند و پیش‌بند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پیش‌بند خود را دو قسمت کرد و غذای پیامبر را در آن بست و نزد حضرت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با تغییر ارزش‌ها، ذات النطاقین که روزی افتخار بود، توسط شامیان و پیروان معاویه به عنوان لقب منفی و مذمت به کار می‌رفت و مثلاً پسر اسماء را فرزند ذات النطاقین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چندی پس از هجرت رسول خدا، او هم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درباره فعالیت‌های اجتماعی او مثل شرکت در جنگ یرموک همراه شوهرش زبیر در دوره خلافت عمر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 بعد از زبیر جدا شد و تا آخر عمرش با فرزندانش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ق و حدود یکصدسال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دهه آخر عمرش نابینا و ناتوان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رجالی اهل سنت، اسماء را راوی و محدث ثقه و مورد اطمینان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فراوانی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پرکاری مثل عباد بن عبداللّه، عروه بن زبیر و فاطمه بنت منذر از او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حوادث فرهنگی و اجتماعی سده اول و دوم هجری صاحب رأی بود و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فصیح بود و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رثاء شوهرش زبیر، مرثیه‌ای سروده که در منابع تاریخ 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دیگری مثل تعبیر خواب می‌دانست و به دیگران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 سوره ممتحنه در شأن او نازل شده و اسماء را ضمناً عدالت پیشه و مقسط و غیرظالم به حقوق دیگران می‌خواند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 اینکه تقریباً یک سوم از عمرش را دچار معلولیت و ناتوانی و نابینایی بود ولی همواره در امور اجتماعی و فرهنگی مسلمانان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 بودن او مانع فعالیت‌های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الگوی مناسبی برای توان‌خواهان و معلولین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ق درگذشت و در هنگام قیام حسینی در قید حیات بود ولی چون زن بود یا هر دلیل دیگر داشت شرکت نکرد</w:t>
      </w:r>
      <w:r>
        <w:rPr>
          <w:rFonts w:eastAsia="IRNazanin" w:cs="IRNazanin"/>
          <w:color w:val="111111"/>
          <w:sz w:val="28"/>
          <w:szCs w:val="28"/>
          <w:rtl w:val="true"/>
          <w:lang w:bidi="fa-IR"/>
        </w:rPr>
        <w:t xml:space="preserve">. </w:t>
      </w:r>
      <w:bookmarkStart w:id="124" w:name="pg5341_60684"/>
    </w:p>
    <w:p>
      <w:pPr>
        <w:pStyle w:val="Heading4"/>
        <w:numPr>
          <w:ilvl w:val="3"/>
          <w:numId w:val="1"/>
        </w:numPr>
        <w:rPr/>
      </w:pPr>
      <w:bookmarkStart w:id="125" w:name="__RefHeading___Toc1107142_581953129"/>
      <w:bookmarkStart w:id="126" w:name="_Toc45"/>
      <w:bookmarkEnd w:id="124"/>
      <w:bookmarkEnd w:id="125"/>
      <w:r>
        <w:rPr>
          <w:rtl w:val="true"/>
        </w:rPr>
        <w:t>جابر بن عبداللّه انصاری</w:t>
      </w:r>
      <w:bookmarkEnd w:id="126"/>
    </w:p>
    <w:p>
      <w:pPr>
        <w:pStyle w:val="BookText"/>
        <w:rPr/>
      </w:pPr>
      <w:r>
        <w:rPr>
          <w:rFonts w:ascii="IRNazanin" w:hAnsi="IRNazanin" w:eastAsia="IRNazanin"/>
          <w:color w:val="111111"/>
          <w:sz w:val="28"/>
          <w:sz w:val="28"/>
          <w:szCs w:val="28"/>
          <w:rtl w:val="true"/>
          <w:lang w:bidi="fa-IR"/>
        </w:rPr>
        <w:t>جابر انصاری از اصحاب مشهور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راوی حجة الوداع پیامبر صلی اللّه علیه و آله و سلم و مدفون در بقیع از یاران ائمه علیه السلام، از روایان به نام و نیز مدفون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او را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بن عمرو بن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 با کنیه ابوعبداللّه، ابومحمد و ابوعبدالرحمن از تیره بنی‌سلمه قبیله خزرج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همراه پدرش در جمع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یثربیان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با پیامبر صلی اللّه علیه و آله و سلم در عقبه منا دیدار 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یکی از نقیبان خزرج و جابر جوان‌ترین فرد در میان بیعت‌کنندگان عقبه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مدت عمر جابر، سن وی گویا در آن هنگام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غزوه‌های بدر و اُحد جابر در دیگر غزوه‌ها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سرپرستی خواهرانش در بدر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از شرکت او در نبرد بدر و آب‌رسانی به رزمندگان در دست است که شماری از منابع آن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گزارشی، جابر در نبرد اُحد که عبداللّه بن ابّی و همراهانش به بهانه بی‌اعتنایی پیامبر صلی اللّه علیه و آله و سلم به نظرشان از اُحد بازگشتند، با نکوهش آن‌ها یادآور شد که باید به حفظ دین، پیامبر صلی اللّه علیه و آله و سلم و سرزمین خود تعهد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شهادت پدر جابر در احد که برخی او را نخستین شهید این غزوه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جنازه پدر آمد و رسول خدا صلی اللّه علیه و آله و سلم با بشارت دادن به جابر درباره جایگاه والای پدرش که از خداوند بازگشت به دنیا و شهادت دیگر بار در راه او را آرزو دارد، وی را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خلاف مشهور، نزول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این رویداد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دوران حکومتش درصدد جاری ساختن چشمه‌ای در احد برآمد و اعلام نمود که هر کس شهیدی در آن جا دارد،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پس از چند دهه جنازه پدر را یافت که هنوز خون از آن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غزوه خندق</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که خانه‌اش نزدیک آن قرار داشت، رسول خدا صلی اللّه علیه و آله و سلم را مهمان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اندک بودن غذا، پیامبر صلی اللّه علیه و آله و سلم و صحابه گروه گروه به منزل او وارد شدند و غذا خوردند و طعام برکت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در غزوه حدیبیه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رضوان حضور داشت و شاهد عینی رویداد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حاضران در این بیعت را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دانسته و مفاد آن را حمایت از پیامبر صلی اللّه علیه و آله و سلم تا پای جان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وی در غزوه تبوک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حجة‌الوداع نیز یاد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در سفری، هنگام شب شترش را به پیامبر فروخت و تا مدینه پشت سر ایشان بر مرکبش سوار شد و ایشان چند بار برای جابر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ابن‌سعد، استغفار پیامبر صلی اللّه علیه و آله و سلم برای جابر در غزوه ذات الرقاع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ایشان در آن جا از بدهکاری‌های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جابر را بر مرکب </w:t>
      </w:r>
    </w:p>
    <w:p>
      <w:pPr>
        <w:pStyle w:val="BookText"/>
        <w:rPr/>
      </w:pPr>
      <w:r>
        <w:rPr>
          <w:rFonts w:ascii="IRNazanin" w:hAnsi="IRNazanin" w:eastAsia="IRNazanin"/>
          <w:color w:val="111111"/>
          <w:sz w:val="28"/>
          <w:sz w:val="28"/>
          <w:szCs w:val="28"/>
          <w:rtl w:val="true"/>
          <w:lang w:bidi="fa-IR"/>
        </w:rPr>
        <w:t>سوار کرد و به او</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آموخت که کسی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که رسول خدا صلی اللّه علیه و آله و سلم کلماتی از جبرئیل را به وی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را به رغم دانش بسیار و صفات برجسته، فردی متواضع شمرده‌اند؛ از جابر سخنانی حکمت‌آمیز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متمایلان به تصوف، جابر را از صفه‌نشینان انصار در مسجد نبوی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وی مانند مهاجران در آن جا سکونت نداشته، بلکه تنها با ساکنان صفه در ارتباط بوده و گاه در صفه به استراحت می‌پرداخته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فردی دانشمند بود و در فراگیری حدیث از پیامبر صلی اللّه علیه و آله و سلم و برخی صحابه برجسته، پس از رحلت ایشان اهتمام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سنت نبوی و مفتی مدینه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جابر در گزارش رویدادهای صدر اسلام و اخبار مربوط به غزوات و سرایای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از پیشگامان تفسیر و در شمار راویان مشهور حدیث نبوی است و از او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یک مسند است که نسخه خطی آن به روایت عبداللّه بن احمد بن حنبل در خزانة الرباط در مغرب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مجموعه‌ای از روایات پیامبر صلی اللّه علیه و آله و سلم را نگاشت که به نام صحیفه جابر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خلافت ابوبکر همراه خالد بن ولید در فتوحات شام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خلافت عمر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قادسیه با ایرانیان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عمر او را به عنوان 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رابط میان تیره خود با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میانجیگری جابر در ماجرای شورش بر ضدّ عثمان، میان معترضان مصری و خلیفه، در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ناقل روایات فراوان در باره فضیلت‌های اهل بیت علیهم السلام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لوح، حدیث قتال علی علیه السلام با ناکثین و قاسطین و مارقین، حدیث منزلت، روایت غدیر، حدیث شجره، حدیث سدّ باب، تعداد امامان،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محشور شدن دشمن اهل بیت به شکل یهودی، مشارکت علی علیه السلام در قربانی رسول خدا صلی اللّه علیه و آله و سلم در حجة الوداع، و نماز خواندن امام علی علیه السلام در روز پس از بعثت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در زمره اصحاب چند تن از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خلافت امیر مؤمنان علیه السلام از خواص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وفادار و متعهد به پایداری تا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نبرد صفین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سؤالی درباره نبردهای امام علی علیه السلام تصریح کرد که جز کافر در حقانیت جنگ‌های او تردید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گزارشی، جابر پس از ماجرای حکمیت به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 دوران خلافت امام حسن علیه السلام نیز گزارشی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وی در روز شهادت امام حسن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بود میان امام حسین علیه السلام و مروان بن حکم بر سر دفن امام حسن علیه السلام کنار جدش فتنه درگیرد، جابر با حسین بن علی علیه السلام سخن گفت تا برادرش را کنار آرامگاه مادرش در بقیع به خاک بسپارد و او هم، چنان کرد</w:t>
      </w:r>
      <w:r>
        <w:rPr>
          <w:rFonts w:eastAsia="IRNazanin" w:cs="IRNazanin"/>
          <w:color w:val="111111"/>
          <w:sz w:val="28"/>
          <w:szCs w:val="28"/>
          <w:rtl w:val="true"/>
          <w:lang w:bidi="fa-IR"/>
        </w:rPr>
        <w:t xml:space="preserve">. </w:t>
      </w:r>
      <w:bookmarkStart w:id="127" w:name="pg5341_60686"/>
    </w:p>
    <w:p>
      <w:pPr>
        <w:pStyle w:val="BookText"/>
        <w:rPr/>
      </w:pPr>
      <w:bookmarkEnd w:id="127"/>
      <w:r>
        <w:rPr>
          <w:rFonts w:ascii="IRNazanin" w:hAnsi="IRNazanin" w:eastAsia="IRNazanin"/>
          <w:color w:val="111111"/>
          <w:sz w:val="28"/>
          <w:sz w:val="28"/>
          <w:szCs w:val="28"/>
          <w:rtl w:val="true"/>
          <w:lang w:bidi="fa-IR"/>
        </w:rPr>
        <w:t>جابر در رخداد عاشورا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هنگام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نخستین زائر حسینی دانسته‌اند که در اربعین سیدالشهداء علیه السلام با حالتی پریشان به زیارت ایشان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دوران کودکی امام باقر علیه السلام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خود او، پیامبر صلی اللّه علیه و آله و سلم از زنده ماندن او و دیدارش با امام پنجم که همانند و هم‌نام ایشان است، گزارش داده و فرموده بود که سلامش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جابر مشتاق دیدار امام باقر علیه السلام بود و چون وی را دیدار کرد، دست و پایش را بوسید و سلام رسول خدا صلی اللّه علیه و آله و سلم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منابع در وجه انتخاب لقب باقر برای آن امام، به سخن جابر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وی را واپسین باقی‌مانده اصحاب پیامبر صلی اللّه علیه و آله و سلم دانسته و از او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منقطعا الینا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روابط جابر با بنی‌امیه دوستانه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گزارشی، در یورش سپاه معاویه به فرماندهی بسر بن ارطاة به مدینه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غارت و تهدید و بیعت گرفتن از مردم برای معاویه همراه بود، وی در پی جابر فرستاد و او که این بیعت را گمراهی می‌دانست، پس از مشورت با ام سلمه،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صلاح دید او که گفته بود بیعت آنان همانند اصحاب کهف است که به شیوه تقیه و به رغم میل خود همراه قومشان در عیدها شرکت می‌کردند و به هیئت آنان در می‌آمدند، با بسر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پایان عمر و میراث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اواخر عمر به مکه کوچ کرد؛ اما دیگر بار به مدینه بازگشت و در آن شهر که زادگاهش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اواخر عمر نابینا بود و به نقلی، واپسین فرد از صحابه مدنی بود که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رحلت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اموی، حاکم مدینه، بر جنازه‌اش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آنند که حجاج بن یوسف بر او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با وصیت جابر که حجاج بر او نماز نخواند،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هنگام درگذشت جابر، حجاج به سال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ق در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برای حج آمده و مصادف با درگذشت جابر آن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جابر در بقیع است؛ اما برخی به اشتباه برای او در شوشتر خوزستان از بقعه‌ای یاد می‌کنند که باید متعلق به نوادگان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این بقعه را از آن یکی از عالمان این شهر دانسته است</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28" w:name="__RefHeading___Toc1107144_581953129"/>
      <w:bookmarkStart w:id="129" w:name="_Toc46"/>
      <w:bookmarkEnd w:id="128"/>
      <w:r>
        <w:rPr>
          <w:rtl w:val="true"/>
        </w:rPr>
        <w:t>همراهی در امور دیگر</w:t>
      </w:r>
      <w:bookmarkEnd w:id="129"/>
    </w:p>
    <w:p>
      <w:pPr>
        <w:pStyle w:val="BookText"/>
        <w:rPr/>
      </w:pPr>
      <w:r>
        <w:rPr>
          <w:rFonts w:ascii="IRNazanin" w:hAnsi="IRNazanin" w:eastAsia="IRNazanin"/>
          <w:color w:val="111111"/>
          <w:sz w:val="28"/>
          <w:sz w:val="28"/>
          <w:szCs w:val="28"/>
          <w:rtl w:val="true"/>
          <w:lang w:bidi="fa-IR"/>
        </w:rPr>
        <w:t>بعضی معلولان در پیروی از امامت شیعی تا شهادت پیش رفتند ولی بعضی دیگر در امور فرهنگی، علمی و تبلیغی یا عمرانی و اجتماعی از حضرت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نابینایان و دیگر معلولان در روز عاشورا حضرت را همراهی کردند، پس از شهادت هم در ترویج خط‌مشی امام حسین علیه السلام فعالیت نمودند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زائران مقابر مطهر در کربلا غیر از خاندان امام حسین علیه السلام، کسانی مثل جابر انصاری بودند که دارای نابینایی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 نشانگر این است که جامعه معلولان از ابتدا به </w:t>
      </w:r>
    </w:p>
    <w:p>
      <w:pPr>
        <w:pStyle w:val="BookText"/>
        <w:rPr/>
      </w:pPr>
      <w:r>
        <w:rPr>
          <w:rFonts w:ascii="IRNazanin" w:hAnsi="IRNazanin" w:eastAsia="IRNazanin"/>
          <w:color w:val="111111"/>
          <w:sz w:val="28"/>
          <w:sz w:val="28"/>
          <w:szCs w:val="28"/>
          <w:rtl w:val="true"/>
          <w:lang w:bidi="fa-IR"/>
        </w:rPr>
        <w:t>امام حسین علیه السلام ارادت ویژه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ماجرای زیارت جابر را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 از معلولین بودند که در دوره‌های بعد از دوره امام حسین علیه السلام، به عمران و آبادانی کربلا و آستان مقدس حضرت پرداختند؛ مثل سید ابراهیم مجاب که در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ق از کوفه به کربلا مهاجرت کرد و در کربلا سکونت گزید و در عمران کربلا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اولین کسی دانسته‌اند که در کربلا خانه ساخت و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فرزند سید محمد عابد، نوه امام موسی بن جعفر علیه السلام، معروف به سید ابراهیم مجاب که در منابع قدیمی از وی با عنوان ضریر کوفی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شخصیت از اولاد فاطمه زهرا سلام اللّه علیه بود که در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ق به کربلا رفته و در آن‌جا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چندین طایفه بزرگ از سادات موسوی از نسل همین سید بزرگوار در کربلا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پژوهشگران مثل نویسنده بقعه سید ابراهیم مجاب در دایرةالمعارف تشیع به نقل از اعیان الشیعه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مورّخان و نسب شناسان اتّفاق نظر است که پس از ویرانی کربلا به دستور متوکل، اوّلین علوی که در دوره مستنصر باللّه فرزند متوکّل به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ق، کربلا را مسکن دائمی خویش قرار داد، سید ابراهیم مجاب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کوفه به کربلا هجرت کرد بینایی خود را از دست داده بود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معروف است؛ هنگامی که او را به کنار قبر سیدالشهداء علیه السلام هدایت کردند و بر امام حسین علیه السلام سلام داد، از داخل قبر مطهّر پاسخ سلام او داده شد؛ لذا بدین جهت وی به سید ابراهیم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محسن امین پس از نقل این داستان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اعلم بصحة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داناتر به درستی این داستان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امروز بقعه ابراهیم مجاب، در زاویه شمال غربی رواق مطهّر حسینی در نقطه تلاقی رواق شاهی و رواق بالای سر واقع است و دارای ضریحی از برنج به ابعاد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ضریح صندوق نفیس خاتم کاری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از زیارتگاه‌های مهم داخل آستانه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 چهارده و پانزده قمری عده‌ای از سادات معروف به سادات گوشه دزفول خود را از نوادگان سید مجاب دانستند و لقب و فامیل خود را مجاب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مشاهیر این خاندان سید محمدکاظم مجاب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بسیار در کسوت‌ها و مشاغل مختلف در ترویج پیام امام حسین علیه السلام و بسط تفکر عدالت خواهی حضرت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در کتابش به عنوان اولین نویسنده کوشیده تا پیام حسینی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قَته را نخستین کسی دانسته‌اند که مراثی زیبایی درباره حضرت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سعیدة بنت مالک خزاعی را اولین زنی دانسته‌اند که در صحرای کربلا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ناله و شیون سر داد و مراثی درباره شهداء و امام شهیدان خواند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 تا کنون تحقیق جامع و گسترده درباره کسانی که معلولیت داشته و در این حوزه فعال بوده‌اند، انجام نگرفته و عرضه نشده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چنین تحقیقی انجام شود، تاریخ معلولان و دغدغه‌های آنان هم به دست می‌آید</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5341_60690"/>
      <w:bookmarkStart w:id="131" w:name="pg5341_60690"/>
      <w:bookmarkEnd w:id="131"/>
    </w:p>
    <w:p>
      <w:pPr>
        <w:pStyle w:val="Heading3"/>
        <w:numPr>
          <w:ilvl w:val="2"/>
          <w:numId w:val="1"/>
        </w:numPr>
        <w:rPr/>
      </w:pPr>
      <w:bookmarkStart w:id="132" w:name="pg5341_60690"/>
      <w:bookmarkStart w:id="133" w:name="__RefHeading___Toc1107146_581953129"/>
      <w:bookmarkStart w:id="134" w:name="_Toc47"/>
      <w:bookmarkEnd w:id="132"/>
      <w:bookmarkEnd w:id="133"/>
      <w:r>
        <w:rPr>
          <w:rtl w:val="true"/>
        </w:rPr>
        <w:t>فصل سوم</w:t>
      </w:r>
      <w:r>
        <w:rPr>
          <w:rtl w:val="true"/>
        </w:rPr>
        <w:t xml:space="preserve">: </w:t>
      </w:r>
      <w:r>
        <w:rPr>
          <w:rtl w:val="true"/>
        </w:rPr>
        <w:t>تداوم خط حمایت و شهادت</w:t>
      </w:r>
      <w:bookmarkEnd w:id="134"/>
    </w:p>
    <w:p>
      <w:pPr>
        <w:pStyle w:val="Heading4"/>
        <w:numPr>
          <w:ilvl w:val="3"/>
          <w:numId w:val="1"/>
        </w:numPr>
        <w:rPr/>
      </w:pPr>
      <w:bookmarkStart w:id="135" w:name="__RefHeading___Toc1107148_581953129"/>
      <w:bookmarkStart w:id="136" w:name="_Toc48"/>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یاران امام حسین علیه السلام و کسانی که از امام تبعیت کردند و در قیام حسینی شهید شدند، سنگ بنایی را پایه‌گذاری کردند تا سال‌ها ماند و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در دوره‌های بعد، از معلولین دوره امام حسین علیه السلام الگوگیری کردند و به حمایت از امام، ترویج تشیع و اگر لازم بود شهادت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با پیروی از این شهیدان معلول، به قیام و مبارزه علیه ظلم و فساد و تبعیض رو آوردند و بالاخره شهید شدند و بعضی به ترویج و تبلیغ و امور فرهنگی و علمی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اصحاب دیگر امامانی که دارای نوعی معلولیت بودند، به اجمال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وسیع‌تر یاران امام سجاد علیه السلام، امام باقر علیه السلام و امام صادق علیه السلام به حمایت معلولین از امام حسین علیه السلام بهتر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ائمه علیهم السلام حقیقت واحد هستند و یاری امامان پس از امام حسین علیه السلام در واقع حمایت از امام حسین علیه السلام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شهادت معلولین اولین بار در دوره امام حسین علیه السلام اتفاق افتاد و نوعی الگوی جدید در زندگی معلولان شکل گرفت و بعد از آن خط حمایت از امامت شیعی تداوم یافت</w:t>
      </w:r>
      <w:r>
        <w:rPr>
          <w:rFonts w:eastAsia="IRNazanin" w:cs="IRNazanin"/>
          <w:color w:val="111111"/>
          <w:sz w:val="28"/>
          <w:szCs w:val="28"/>
          <w:rtl w:val="true"/>
          <w:lang w:bidi="fa-IR"/>
        </w:rPr>
        <w:t>.</w:t>
      </w:r>
    </w:p>
    <w:p>
      <w:pPr>
        <w:pStyle w:val="Heading4"/>
        <w:numPr>
          <w:ilvl w:val="3"/>
          <w:numId w:val="1"/>
        </w:numPr>
        <w:rPr/>
      </w:pPr>
      <w:bookmarkStart w:id="137" w:name="__RefHeading___Toc1107150_581953129"/>
      <w:bookmarkStart w:id="138" w:name="_Toc49"/>
      <w:bookmarkEnd w:id="137"/>
      <w:r>
        <w:rPr>
          <w:rtl w:val="true"/>
        </w:rPr>
        <w:t>سعید اعرج</w:t>
      </w:r>
      <w:bookmarkEnd w:id="138"/>
    </w:p>
    <w:p>
      <w:pPr>
        <w:pStyle w:val="BookText"/>
        <w:rPr/>
      </w:pPr>
      <w:r>
        <w:rPr>
          <w:rFonts w:ascii="IRNazanin" w:hAnsi="IRNazanin" w:eastAsia="IRNazanin"/>
          <w:color w:val="111111"/>
          <w:sz w:val="28"/>
          <w:sz w:val="28"/>
          <w:szCs w:val="28"/>
          <w:rtl w:val="true"/>
          <w:lang w:bidi="fa-IR"/>
        </w:rPr>
        <w:t>سعید بَن عبدالرَّحمان، ابو عبداللّه 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عبداللّه أعرج سمّان کوفی، از محدثان بزرگ و مورد وثوق شیعه که از محضر امام جعفر صادق علیه السلام کسب علم نموده و کتابی از مجموعه احادیث تألیف کرده است که از اصول مورد اعتماد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راویان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صفوان بن یحیی، و ابان بن عثمان، و معاویة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گرفته‌اند، چنانکه او از حضرت موسی بن جعفر علیه السلام نیز روایت 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در حدیثی از او چنین روایت می‌نماید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سلیمان بن خالد به محضر امام صادق علیه السلام شرفیاب شدیم، امام آغاز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هر دستوری که از امیرالمؤمنین علیه السلام رسیده باید پذیرفته شود، و هر چه را نهی فرموده باید اجتناب و ترک گردد، برای آن حضرت همان مزیّت است که برای رسول خدا صلی اللّه علیه و آله و سلم است، و رسول خدا صلی اللّه علیه و آله و سلم را بر تمامی مخلوق فضیلت و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یکی از احکام حضرت علی علیه السلام عیب کند، مانند آن است که بر رسول خدا صلی اللّه علیه و آله و سلم عیب گرفته باشد، و هر که در مورد کوچک یا بزرگی رد نماید، در مرز شرک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باب اللّه بوده که از غیر آن نتوان به خداوند رسید، او راه به سوی خدا است که هر آن که جز آن بپوید هلاک گردد، مقام ائمه علیهم السلام نیز همین است که یکی پس از دیگری، خداوند، ایشان را </w:t>
      </w:r>
      <w:bookmarkStart w:id="139" w:name="pg5341_60691"/>
    </w:p>
    <w:p>
      <w:pPr>
        <w:pStyle w:val="BookText"/>
        <w:rPr/>
      </w:pPr>
      <w:bookmarkEnd w:id="139"/>
      <w:r>
        <w:rPr>
          <w:rFonts w:ascii="IRNazanin" w:hAnsi="IRNazanin" w:eastAsia="IRNazanin"/>
          <w:color w:val="111111"/>
          <w:sz w:val="28"/>
          <w:sz w:val="28"/>
          <w:szCs w:val="28"/>
          <w:rtl w:val="true"/>
          <w:lang w:bidi="fa-IR"/>
        </w:rPr>
        <w:t>ستون‌های اساسی زمین قرار داده تا زمین اهل خود را از بین نبرد، و حجّت رسای خویش نمود بر آنان که روی زمین و آنان که زیر خاکند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40" w:name="__RefHeading___Toc1107152_581953129"/>
      <w:bookmarkStart w:id="141" w:name="_Toc50"/>
      <w:bookmarkEnd w:id="140"/>
      <w:r>
        <w:rPr>
          <w:rtl w:val="true"/>
        </w:rPr>
        <w:t>ابوالاحوص</w:t>
      </w:r>
      <w:bookmarkEnd w:id="141"/>
    </w:p>
    <w:p>
      <w:pPr>
        <w:pStyle w:val="BookText"/>
        <w:rPr/>
      </w:pPr>
      <w:r>
        <w:rPr>
          <w:rFonts w:ascii="IRNazanin" w:hAnsi="IRNazanin" w:eastAsia="IRNazanin"/>
          <w:color w:val="111111"/>
          <w:sz w:val="28"/>
          <w:sz w:val="28"/>
          <w:szCs w:val="28"/>
          <w:rtl w:val="true"/>
          <w:lang w:bidi="fa-IR"/>
        </w:rPr>
        <w:t>سُعَیر بن الخِمس تمیمی کوفی، ابومالک، یا ابوالاحوص از جمله راویان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محضر مبارک حضرت امام صادق علیه السلام کسب فیض نموده، و به جمع اصحاب آن جناب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رجال نویسان سنی او را مورد وثوق و راستگو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راویان همچون علی بن هشام عامری و دیگران از او حدیث آورده‌اند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احوص به کسی گفته می‌شود که آسیب و مشکل چشمی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آن چشم تنگ، کم‌بینا، یک چشمی، کسی که یک چشم او تنگ‌تر و کوچک‌تر از چشم دیگرش است و دارای چشمان تابتا گفته‌اند</w:t>
      </w:r>
      <w:r>
        <w:rPr>
          <w:rFonts w:eastAsia="IRNazanin" w:cs="IRNazanin"/>
          <w:color w:val="111111"/>
          <w:sz w:val="28"/>
          <w:szCs w:val="28"/>
          <w:rtl w:val="true"/>
          <w:lang w:bidi="fa-IR"/>
        </w:rPr>
        <w:t>.</w:t>
      </w:r>
    </w:p>
    <w:p>
      <w:pPr>
        <w:pStyle w:val="Heading4"/>
        <w:numPr>
          <w:ilvl w:val="3"/>
          <w:numId w:val="1"/>
        </w:numPr>
        <w:rPr/>
      </w:pPr>
      <w:bookmarkStart w:id="142" w:name="__RefHeading___Toc1107154_581953129"/>
      <w:bookmarkStart w:id="143" w:name="_Toc51"/>
      <w:bookmarkEnd w:id="142"/>
      <w:r>
        <w:rPr>
          <w:rtl w:val="true"/>
        </w:rPr>
        <w:t>سلیمان بن خالد</w:t>
      </w:r>
      <w:bookmarkEnd w:id="143"/>
    </w:p>
    <w:p>
      <w:pPr>
        <w:pStyle w:val="BookText"/>
        <w:rPr/>
      </w:pPr>
      <w:r>
        <w:rPr>
          <w:rFonts w:ascii="IRNazanin" w:hAnsi="IRNazanin" w:eastAsia="IRNazanin"/>
          <w:color w:val="111111"/>
          <w:sz w:val="28"/>
          <w:sz w:val="28"/>
          <w:szCs w:val="28"/>
          <w:rtl w:val="true"/>
          <w:lang w:bidi="fa-IR"/>
        </w:rPr>
        <w:t>ابوالرّبیع سلیمان بن خالد بن دهقان بَجَلی أقطع کوفی، از محدثان برجسته و فقها و قاریان اصحاب امام باقر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زید بن علی بن الحسین علیه السلام خروج کرد، و در نبرد با سپاه بنی امیّه انگشت او به شمشیر یوسف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و غیر از او کسی از اصحاب امام باقر علیه السلام در قیام زید شرکت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 خروج از امام باقر علیه السلام مأمور نبود، توبه کرد و به آن حضرت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کتابی داشته که آن را محدّث مشهور شیعه عبداللّه بن مسکان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روایات او را تا سیصد و چهار مورد شمارش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محدثان برجسته همچون ابن ابی عمیر، و جمیل بن درّاج، و جمعی مشهور از او روایت کرده‌اند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44" w:name="__RefHeading___Toc1107156_581953129"/>
      <w:bookmarkStart w:id="145" w:name="_Toc52"/>
      <w:bookmarkEnd w:id="144"/>
      <w:r>
        <w:rPr>
          <w:rtl w:val="true"/>
        </w:rPr>
        <w:t>سلیمان بن مهران أعمش</w:t>
      </w:r>
      <w:bookmarkEnd w:id="14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سلیمان بن مهران معروف به اعمش کوفی، مولای بنی کاهل از بنی اسد، از تابعین مشهور و از خواص اصحاب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علوم قرآن و حدیث و فرایض مهارت کامل داشته، و با آن که شیعی مذهب است علمای عامه از او بسیار تجلیل کرده‌اند، و به حفظ و قرائت و کثرت حدیث ستوده‌اند، و قرین زهری در حجاز دانسته‌اند و از جهت کمال وثاقت و صداقتش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bookmarkStart w:id="146" w:name="pg5341_60692"/>
    </w:p>
    <w:p>
      <w:pPr>
        <w:pStyle w:val="BookText"/>
        <w:rPr/>
      </w:pPr>
      <w:bookmarkEnd w:id="146"/>
      <w:r>
        <w:rPr>
          <w:rFonts w:ascii="IRNazanin" w:hAnsi="IRNazanin" w:eastAsia="IRNazanin"/>
          <w:color w:val="111111"/>
          <w:sz w:val="28"/>
          <w:sz w:val="28"/>
          <w:szCs w:val="28"/>
          <w:rtl w:val="true"/>
          <w:lang w:bidi="fa-IR"/>
        </w:rPr>
        <w:t>لقب اعمش به سبب ضعف چشم و آب ریزش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سلیمان اعمش در کوفه به دنیا آمد،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از ایران به کوفه برده شد، پدرش مهران از اهالی 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اعمش را عاشورای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محضر چند تن از صحابه را درک کرد، و جمعی از تابعین را ملاقات نموده و از ایشان حدیث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وائل و سعید بن جبیر و عده‌ای دیگر از مشایخ او به شمار آمده‌اند، و جمع بسیاری از علما و مشاهیر همچون سفیان ثوری و غیره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مردی هوشمند و حاضر جواب و نکته پرداز بوده که حکایات و نوادر بسیار از او نقل شده است تا آنجا که ابن طولون شامی کتابی به نام الزهر الانعش فی نوادر الاعمش تألیف کرده 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ابوحنفیه به اعمش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شنیدم که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نعمتی را از کسی بگیرد، به جای آن نعمت دیگری به او می‌دهد؟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که خداوند به جای این که چشمانت را چنین بیمار و معیوب ساخته چه نعمتی به تو داده است؟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نعمت را داده که پیر احمقی مثل تو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 در فضائل امیرالمؤمنین علیه السلام از اعمش روایت شده است، مرحوم علامه امینی او را در شمار راویان حدیث غدیر از تابعین یاد آورده، و طرق روایتش را از کتب عامه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این احادیث در آن عصر، مخالفتی آشکار با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اعمش در نیمه ربیع الاول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47" w:name="__RefHeading___Toc1107158_581953129"/>
      <w:bookmarkStart w:id="148" w:name="_Toc53"/>
      <w:bookmarkEnd w:id="147"/>
      <w:r>
        <w:rPr>
          <w:rtl w:val="true"/>
        </w:rPr>
        <w:t>اعرجی‌ها</w:t>
      </w:r>
      <w:bookmarkEnd w:id="148"/>
    </w:p>
    <w:p>
      <w:pPr>
        <w:pStyle w:val="BookText"/>
        <w:rPr/>
      </w:pPr>
      <w:r>
        <w:rPr>
          <w:rFonts w:ascii="IRNazanin" w:hAnsi="IRNazanin" w:eastAsia="IRNazanin"/>
          <w:color w:val="111111"/>
          <w:sz w:val="28"/>
          <w:sz w:val="28"/>
          <w:szCs w:val="28"/>
          <w:rtl w:val="true"/>
          <w:lang w:bidi="fa-IR"/>
        </w:rPr>
        <w:t>جامعه شیعیان کنونی ایران و عراق از نسبت دادن فردی به نوعی از معلولیت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واقعاً نابینا است اگر به او گفته شود کور یا کسی که مشکل حرکت در پا دارد اگر به او گفته شود شلّ و فلج معمولاً دلگیر و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خانواده معلولین یا خود آنها بعضاً منکر معلولیت خود هستند یا دوست ندارند عضوی از جامعه معلولین شمرده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گذشته مثل قرون نخست اسلامی چنین لقب‌ها و نسبت‌ها وجود داشته و کسی هم ناراحت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خاندان مشهوری در شیعه هست به نام آل اعرجی یا اعرجیون یعنی فرزندان لنگ یا لنگ و شل‌ها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اعرجی از قدیمی‌ترین و بزرگترین خاندان‌های علمی شیعه در ایران و عراق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از ذریه عبیداللّه اعرج فرزند حسین اصغر بن زین‌العابدین علیه السلام هستند، چون یک پای وی لنگ بود به اعرج شهرت یافت و لقب وی عنوان این سلسله تا عصر حاضر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این خاندان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ضیاءالدین ابوالحسن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حسین حسینی بلخی آل اعرجی از نقبا و زعمای بلخ؛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عبداللّه محمد فرزند محمد بن حسین از اکابر علمای قرن ششم هجری در بلخ و صاحب ترجمه کتاب فضائل بلخ به فارسی در سال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مجدالدین ابوالفوارس محمد فرزند فخرالدین علی بن محمد ابن احمد بن علی حسینی حلی آل اعرجی از فحول علمای قرن هشتم، همسر وی خواهر علامه حلی بود و از بطن او پنج فرزند ذکور به دنیا آمد به نام‌های جلال‌الدین علی و عمیدالدین عبدالمطلب و ضیاء الدین عبداللّه و نظام الدین عبدالحمید و غیاث الدین عبدالکریم که همگی از اکابر علمای عصر خویش بوده‌اند؛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ابوسعید حسن فرزند ضیاءالدین عبداللّه بن مجدالدین ابی الفوارس حسینی آل اعرجی از دانشمندان شیعه در قرن نهم هجری؛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فخرالدین عبدالوهاب فرزند ضیاءالدین عبداللّه بن مجدالدین ابی الفوارس از اکابر علما، مشهورترین اعقاب ذکور وی عیاث الدین خلیفه و عالم محقق جلال الدین ابوالقاسم علی بودند که در بغداد به قتل رسید؛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حسن بن سید مرتضی حسینی کاظمی آل اعرجی از اعاظم علمای شیعه، از مشهورترین مؤلفات وی الوسائل در فقه و کتاب المحصول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حسن بن سید مرتضی حسینی کاظمی بغدادی آل اعرجی؛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صالح فرزند سید جعفر بن سید محمد بن سید حسن حسینی بغدادی آل اعرجی از فحول شعرای شیعه در اواخر قرن سیزدهم هجری؛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 بن سید جعفر بن سید راضی بن سید حسن حسینی بغدادی آل اعرجی مورخ نسابه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کتاب‌هایی درباره آل اعرجی تا کنون تألیف و عرضه شده است؛ مثل نفخات بغداد فی نسب الاعرجیة الامجاد؛ الصراط الابلج فی انساب بنی الاعرج،الحدیقة البهیة فی نسب الاعرجیة؛ الدرة الابدیة فی نسب الاعرجیة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آل اعرجی، ابوعلی عبیداللّه مشهور به اعرج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حسین اصغر فرزند حضرت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برجستگان شیعه و سر سلسله آل اعرجی است و مادرش ام 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و وفات او ذکر نشده اما اگر پسر امام زین‌العابدین علیه السلام در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ق زنده بود باشد، و عبید نوه امام زین‌العابدین علیه السلام هم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باشد، پس او در سال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چون یکی از پاهایش لنگ بوده به اعرج مشهور گشته و ذریه او تا عصر حاضر به آل اعرجی شهرت دارند و امروزه در عراق و ایران و امارات خلیج فارس و هندوستان و پاکستان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اعرج نخست مدائن را مسکن خویش قرار داد و قطعه زمینی از طرف سفاح، نخستین خلیفه عباسی، به وی اهداء گردید که سالانه هشتاد هزار دینار عایدات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خراسان رفت و مورد استقبال گرم مردم آنجا و ابومسلم خراسانی قرار گرفت و هدایای بسیاری به او اهداء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اختلاف روایات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یا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حیات پدرش در ناحیه ضیعة ندی و یا اوذی آمان از نواحی خراسان فوت کرد و اعقاب ذکور وی چهار فرزند بودند به نام‌های جعفر الحجة و علی الصالح و محمد الجوانی و حمزه مختلس که ذریه او از این چهار فرزند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خاندان وسیع و بزرگ و شخصیت‌های بسیار بر جای مانده و به نام اعرجی مشهور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شخصیت‌ها مشهور به اعرج از خاندان ائمه علیهم السلام بوده‌اند، مثل ابوعبداللّه احمد مشهور به اعرج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ابوعلی محمد اعرج بن ابی المکارم احمد بن موسی مبرقع فرزند حضرت امام محمدالجواد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برجستگان شیعه و نقیب طالبیان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پدرش هر دو مشهور به اعرج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رهبری شیعیان را در عصر خویش در دست گرفت و دارای نفوذ بسیاری بین مردم بود و کریم النفس و سخی الطبع و زاهد و با تقوی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نقابت علویین را پس از فوت ابوالقاسم علوی به او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معاصرین حسین ابن علی بن حسین بن بابویه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در آستانه محمد بن موسی مبرقع در محله موسویان قم معروف به چهل دختران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ابوعلی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اطلاعاتی درباره شخصیت دیگر که به اعرج مشهور بوده و پدر ابوعبداللّه احمد است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ابوعلی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احمد بن موسی مبرقع فرزند حضرت امام محمدالجواد علیه السلام مشهور به اعرج و از برجستگان شیعه و نقیب طالبیان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کوفه به قم هجرت نمود و مورد استقبال قرار گرفت و نقابت طالبیان را در قم به او تفویض نمودند، سپس منصب امارة الحاج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وی ابوعبداللّه احمد در شوال سال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ق و همچنین دو دختر وی ام‌کلثوم و بریهه در قم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نیز در قم وفات یافت و در مقبره محمد بن موسی مبرقع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عبدالرحمان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دیگری در تاریخ مشهور به اعرج است که از تابعان در مدینه بوده و از نظر علوم اسلامی سرآمد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ابوداوود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ابن هرمز و معروف به اعرج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تابعان مدینه و مولای محمد بن ربیعه بن حارث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سن اعرج را هنگام مرگ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احتمال داده و درگذشت او را برخی در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و برخی در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ق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اعرج در تاریخ نحو عربی و روند تحول آن، در نقطه حساسی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واضع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روایات دیگر یا در حق او خاموش مانده و یا او را در کنار ابوالاسود و ابن عاصم نشانده‌اند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شهرت اعرج پس از نحو، در علم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قرائت را از کسانی چون ابن عباس، ابوهریره و عبداللّه بن عیاش بن ابی ربیعه آموخت و سپس خود به آموزش این علم پرداخت و کسانی چون نافع از قراء هفتگانه و نیز اسید بن ابی اسید، از شاگردان او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به سبب حضور نه چندان طولانی اعرج در مصر، نام او را در میان پیشوایان قرائت در آن دیار یاد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اعرج در نقل حدیث هم دست داشت و از مشایخ او به جز استادان قرائت وی، می‌توان به کسانی چون ابو سعید خدری و عبداللّه بن مالک ابن بحینه از صحابه و ابوسلمة بن عبدالرحمان و عبیداللّه بن ابی رافع از تابعان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خود شاگردان و راویانی درحدیث داشته است که در میان آنها می‌توان به ابن شهاب زهری، یحیی بن سعید انصاری، یحیی بن ابی کثیر، محمد بن یحیی بن حبان، ابو الزناد، ابو زبیر، زید بن اسم، صالح ابن کیسان و عبداللّه بن لهیعه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رجالی، عموماً او را از ثقات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اخبار تاریخی نیز صاحب دانش بود و در منابع آگاهی او بر انساب، به خصوص انساب قریش ستوده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آنکه سال‌ها به علم اندوزی پرداخت، در اواخر عمر، با اندیشه جهاد قصد ثغور کرد و به اسکندریه رفت و در رباط اقامت گزید، اما همان گونه که آشنایان نیز به او گفته بودند، به علت کبر سن، دیگر برای انجام دادن اینگونه امور، توانایی نداشت و پس از چندی در همان دیار درگذشت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 اینکه ابو داوود هم مشهور به اعرج است ولی با خاندان آل اعرجی ارتباط ندارد و جزء دانشمندان اهل سنت است ولی آل اعرجی از خاندان‌های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دایرةالمعارف بزرگ اسلامی که آقای جعفر شعار نوشته اشاره به اعرج بودن او نشده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اطلاعات درباره اعرج را آوردم تا معلوم گردد در صدر اسلام از به کار بردن اعور، اصم و اعرج اباء و کراهت نداشتند</w:t>
      </w:r>
      <w:r>
        <w:rPr>
          <w:rFonts w:eastAsia="IRNazanin" w:cs="IRNazanin"/>
          <w:color w:val="111111"/>
          <w:sz w:val="28"/>
          <w:szCs w:val="28"/>
          <w:rtl w:val="true"/>
          <w:lang w:bidi="fa-IR"/>
        </w:rPr>
        <w:t xml:space="preserve">. </w:t>
      </w:r>
      <w:bookmarkStart w:id="149" w:name="pg5341_60696"/>
    </w:p>
    <w:p>
      <w:pPr>
        <w:pStyle w:val="Heading2"/>
        <w:numPr>
          <w:ilvl w:val="1"/>
          <w:numId w:val="1"/>
        </w:numPr>
        <w:rPr/>
      </w:pPr>
      <w:bookmarkStart w:id="150" w:name="__RefHeading___Toc1107160_581953129"/>
      <w:bookmarkStart w:id="151" w:name="_Toc54"/>
      <w:bookmarkEnd w:id="149"/>
      <w:bookmarkEnd w:id="150"/>
      <w:r>
        <w:rPr>
          <w:rtl w:val="true"/>
        </w:rPr>
        <w:t>بخش سوم</w:t>
      </w:r>
      <w:r>
        <w:rPr>
          <w:rtl w:val="true"/>
        </w:rPr>
        <w:t xml:space="preserve">: </w:t>
      </w:r>
      <w:r>
        <w:rPr>
          <w:rtl w:val="true"/>
        </w:rPr>
        <w:t>زیارت مزار امام</w:t>
      </w:r>
      <w:bookmarkEnd w:id="1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1107162_581953129"/>
      <w:bookmarkStart w:id="153" w:name="_Toc55"/>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عموم مردم از کشورهای مختلف و شهرهای عراق از مذاهب و طوایف گوناگون هر سال به کربلا رفته و مقبره امام حسین و دیگر شهیدان کربلا را زیارت می‌کردند و هنوز این سنت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هم در کنار مردم و با شور خاصی با طی کردن مسافت های طولانی و با جسمی کم توان به کربلا می‌رفتند و هنوز این سنت ادامه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به معرفی معلولانی می‌پردازد که به کربلا و زیارت امام حسین علیه السلام می‌رفته‌اند</w:t>
      </w:r>
      <w:r>
        <w:rPr>
          <w:rFonts w:eastAsia="IRNazanin" w:cs="IRNazanin"/>
          <w:color w:val="111111"/>
          <w:sz w:val="28"/>
          <w:szCs w:val="28"/>
          <w:rtl w:val="true"/>
          <w:lang w:bidi="fa-IR"/>
        </w:rPr>
        <w:t xml:space="preserve">. </w:t>
      </w:r>
      <w:bookmarkStart w:id="154" w:name="pg5341_60698"/>
    </w:p>
    <w:p>
      <w:pPr>
        <w:pStyle w:val="Heading3"/>
        <w:numPr>
          <w:ilvl w:val="2"/>
          <w:numId w:val="1"/>
        </w:numPr>
        <w:rPr/>
      </w:pPr>
      <w:bookmarkStart w:id="155" w:name="__RefHeading___Toc1107164_581953129"/>
      <w:bookmarkStart w:id="156" w:name="_Toc56"/>
      <w:bookmarkEnd w:id="154"/>
      <w:bookmarkEnd w:id="155"/>
      <w:r>
        <w:rPr>
          <w:rtl w:val="true"/>
        </w:rPr>
        <w:t>فصل اول</w:t>
      </w:r>
      <w:r>
        <w:rPr>
          <w:rtl w:val="true"/>
        </w:rPr>
        <w:t xml:space="preserve">: </w:t>
      </w:r>
      <w:r>
        <w:rPr>
          <w:rtl w:val="true"/>
        </w:rPr>
        <w:t>اولین زائران</w:t>
      </w:r>
      <w:bookmarkEnd w:id="156"/>
    </w:p>
    <w:p>
      <w:pPr>
        <w:pStyle w:val="Heading4"/>
        <w:numPr>
          <w:ilvl w:val="3"/>
          <w:numId w:val="1"/>
        </w:numPr>
        <w:rPr/>
      </w:pPr>
      <w:bookmarkStart w:id="157" w:name="__RefHeading___Toc1107166_581953129"/>
      <w:bookmarkStart w:id="158" w:name="_Toc57"/>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نابینایان، ناشنوایان و آسیب دیدگان جسمی و ضایعه نخاعی از قرن نخست اسلامی، علاقه بسیار به زیارت امام حسین علیه السلام داشتند و به رغم همه موانع و مشکلات به این سفر معنوی می‌شتافتند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تاریخی اولین نابینایی که از مزار حضرت و اصحابش بازدید کرد و به زیارت پرداخت، جابر انصاری صحابی معروف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فعالیت‌های معلولین برای زیارت امام حسین علیه السلام، مشارکت و حضور آنان در راهپیمایی اربعین در سال‌های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مراسم اربعین حسینی در کربلا، معلولین حضور گسترده و فعال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به معرفی معلولانی که به عنوان زائر از قدیم تا کنون به زیارت حضرت شتافته‌اند، می‌پردازد</w:t>
      </w:r>
      <w:r>
        <w:rPr>
          <w:rFonts w:eastAsia="IRNazanin" w:cs="IRNazanin"/>
          <w:color w:val="111111"/>
          <w:sz w:val="28"/>
          <w:szCs w:val="28"/>
          <w:rtl w:val="true"/>
          <w:lang w:bidi="fa-IR"/>
        </w:rPr>
        <w:t>.</w:t>
      </w:r>
    </w:p>
    <w:p>
      <w:pPr>
        <w:pStyle w:val="Heading4"/>
        <w:numPr>
          <w:ilvl w:val="3"/>
          <w:numId w:val="1"/>
        </w:numPr>
        <w:rPr/>
      </w:pPr>
      <w:bookmarkStart w:id="159" w:name="__RefHeading___Toc1107168_581953129"/>
      <w:bookmarkStart w:id="160" w:name="_Toc58"/>
      <w:bookmarkEnd w:id="159"/>
      <w:r>
        <w:rPr>
          <w:rtl w:val="true"/>
        </w:rPr>
        <w:t>جابر انصاری</w:t>
      </w:r>
      <w:bookmarkEnd w:id="160"/>
    </w:p>
    <w:p>
      <w:pPr>
        <w:pStyle w:val="BookText"/>
        <w:rPr/>
      </w:pP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سُلَمی 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یکصد سال عمر نمود و از مشهورترین صحابه رسول خدا صلی اللّه علیه و آل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همواره در کنار امیرالمؤمنین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جنگ بدر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دیگر کنار رسول اکرم صلی اللّه علیه و آل و سلم شرکت داشته و از یاران وفادار حسنین علیه السلام و امام زین العابدین علیه السلام و حضرت باقر علیه السلام بوده و در جنگ صفین در رکاب امام علیه السلام می‌جنگید و از شرطه خمیسه امیرالمؤمنین علی علیه السلام بوده و سلام پیغمبر اکرم صلی اللّه علیه و آل و سلم را به امام محمدباقر علیه السلام رسانیده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اللّهوف فی قتلی الطفوف و شیخ عمادالدین ابوجعفر محمد طبری در بشارة المصطفی و غیره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بیستم صفر 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ق جابر انصاری به زیارت مرقد مطهر ابوعبداللّه الحسین علیه السلام شتافت و هنگام رسیدن به کربلا در کنار شط فرات غسل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قبر مطهر آمد و چون بینایی خود را از دست داده بود به غلام خویش گفت دست مرا به قبر سیدالشهداء علیه السلام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وی می‌گوید که او از حال رفت و غش کرد، پس از اینکه آب به صورت او پاشیدیم و حالش به جا آمد سه مرتبه فریاد زد یا حسین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لا یَجیبُ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سیره و رجال شیعه در وثاقت و جلالة قدر او اتفاق کلمه است؛ و نیز در کتب عامه به عظمت از او یاد کرده‌اند و خدشه‌ای در صداقت و ثقه بودن او وارد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تاریخ دمشق پس از ذکر نسب وی تا خزرج می‌نویسد او جوان‌ترین هفتاد نفر از انصار بود که در عقبه شرکت داشت و با رسول اللّه صلی اللّه علیه و آل و سلم بیعت نمود و از </w:t>
      </w:r>
    </w:p>
    <w:p>
      <w:pPr>
        <w:pStyle w:val="BookText"/>
        <w:rPr/>
      </w:pPr>
      <w:r>
        <w:rPr>
          <w:rFonts w:ascii="IRNazanin" w:hAnsi="IRNazanin" w:eastAsia="IRNazanin"/>
          <w:color w:val="111111"/>
          <w:sz w:val="28"/>
          <w:sz w:val="28"/>
          <w:szCs w:val="28"/>
          <w:rtl w:val="true"/>
          <w:lang w:bidi="fa-IR"/>
        </w:rPr>
        <w:t>بیست و هفت غزوه که پیغمبر صلی اللّه علیه و آل و سلم شخصاً شرکت کرد جابر در شانزده غزوه آن حاضر بود و گاهی پدرش او را به سرپرستی سایر برادران وی و عهد و عیال در منزل می‌گماشت تا اینکه پدرش عبداللّه در جنگ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در تمام جنگ‌ها شرکت جست و نخستین غزوه جابر غزوة حمراء الاسد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مروج الذهب می‌نویسد او به دمشق رفت و با معاویه ملاقات داشت و معاویه از سخنان او شدیداً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ششصد دینار از برای وی ارسال داشت جابر آن را نپذیرفت و پس داد و در پاسخ هدیه او ابیاتی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اسد الغابة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آخر عمر خویش بینایی خود را از دست داد و پس از مرگش امیر مدینه ابان بن عثمان بر نعش او نماز گذارد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وی پس از وفات رسول اللّه صلی اللّه علیه و آله و سلم در انتظار به سر می‌برد چون پیغمبر اکرم صلی اللّه علیه و آله و سلم به او خبر داده بود که تو یکی از فرزندان مرا درک خواهی کرد نام و شمائل وی شبیه من است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و برادرش ابراهیم فرزندان نصیر و همچنین ابومحمد جعفر بن معروف بن سند متصل خود به نقل از امام صادق علیه السلام روایت می‌کنند که امام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یاران صدیق اهل البیت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پیغمبر صلی اللّه علیه و آله و سلم می‌نشست و عمامه سیاه بر سر داشت و فریاد می‌زد یا باقرالعلم یا باقرالعلم و مردم مدینه می‌گفتند جابر هذیان می‌گوید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هرگز هذیان نمی‌گویم، شنیدم رسول اللّه صلی اللّه علیه و آله و سلم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ستدرک رجلا من اهل بیتی اسمه اسمی و شمائله شمائلی یبقر العلم بقراً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من در انتظار به سر می‌برم و بیهوده سخن نمی‌گویم، سپس یک روز هنگامی که جابر در کوچه‌های مدینه راه می‌رفت با جوانی برخورد کرد، او را صدا زد و نامش را پرسید؟ و فرمود نام من محمد بن علی بن الحسین بن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 تکریم تمام سر مبارک او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الیکَ اَرسَلَنی بِرسالةٍ ان اَقراُکَ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عرض کرد بِاَنی اَنتَ و اُمّی اَضمِن لی اَنتَ الشَّفاعة یومُ القیامة قالَ فقد فعلتُ ذالک یا جابر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جابر با سخنان خود مردم را به دوستی و پیروی از امیرالمؤمنین علی علیه السلام دعوت می‌کرد و در کوچه‌ها و مجالس مدینه بر عصای خود تکیه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خیرُ البشر فَمَن اَبیٰ فَمن فَقَدْ کَفَرَ یا مَعشَر الانصارِ اَدّبوِا اولادَکُم عَلی حُبِّ علیٍ علیه السلام فَمَن اَبیٰ فَلیَنظُر فی شأن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و تبار وی امروزه در ایران و عراق پراکنده و به انصار مشهوراند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سلسله سند یازده روایتی که از حضرت رسول اکرم صلی اللّه علیه و آل و سلم نقل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روایاتی از حضرت علی علیه السلام و حضرت زهرا سلام اللّه علیها نقل می‌کند و فرات کوفی در تفسیر خویش سیزده مورد از جابر هنگام تفسیر آیه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ابوالخیر وی را در کتاب طبقات مفسرین خود از مفسرین طبقه اول ضبط کرده است</w:t>
      </w:r>
      <w:r>
        <w:rPr>
          <w:rFonts w:eastAsia="IRNazanin" w:cs="IRNazanin"/>
          <w:color w:val="111111"/>
          <w:sz w:val="28"/>
          <w:szCs w:val="28"/>
          <w:rtl w:val="true"/>
          <w:lang w:bidi="fa-IR"/>
        </w:rPr>
        <w:t>.</w:t>
      </w:r>
      <w:r>
        <w:rPr>
          <w:rStyle w:val="FootnoteAnchor"/>
          <w:rtl w:val="true"/>
        </w:rPr>
        <w:footnoteReference w:id="113"/>
      </w:r>
      <w:bookmarkStart w:id="161" w:name="pg5341_60700"/>
    </w:p>
    <w:p>
      <w:pPr>
        <w:pStyle w:val="Heading4"/>
        <w:numPr>
          <w:ilvl w:val="3"/>
          <w:numId w:val="1"/>
        </w:numPr>
        <w:rPr/>
      </w:pPr>
      <w:bookmarkStart w:id="162" w:name="__RefHeading___Toc1107170_581953129"/>
      <w:bookmarkStart w:id="163" w:name="_Toc59"/>
      <w:bookmarkEnd w:id="161"/>
      <w:bookmarkEnd w:id="162"/>
      <w:r>
        <w:rPr>
          <w:rtl w:val="true"/>
        </w:rPr>
        <w:t>راهپیمایی جابر در اربعین حسینی</w:t>
      </w:r>
      <w:bookmarkEnd w:id="163"/>
    </w:p>
    <w:p>
      <w:pPr>
        <w:pStyle w:val="BookText"/>
        <w:rPr/>
      </w:pPr>
      <w:r>
        <w:rPr>
          <w:rFonts w:ascii="IRNazanin" w:hAnsi="IRNazanin" w:eastAsia="IRNazanin"/>
          <w:color w:val="111111"/>
          <w:sz w:val="28"/>
          <w:sz w:val="28"/>
          <w:szCs w:val="28"/>
          <w:rtl w:val="true"/>
          <w:lang w:bidi="fa-IR"/>
        </w:rPr>
        <w:t>روایت مشهوری به نقل از عطیه العوفی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جابر بن عبداللّه انصاری، جهت زیارت قبر مطهر اباعبداللّه الحسین علیه السلام خارج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کربلا وارد شدیم، جابر در کنار شط فرات پیاده شد، غسل کرد و بهترین جامه‌های خویش را بر تن کرد و عطری که همراه داشت به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به سوی قبر بر می‌داشت تکبیر می‌گفت و خدا را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جابر بینایی خود را از دست داده بود از من خواست که دست او را به قبر مطهر سیدالشهداء علیه السلام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دست خود را روی قبر شریف گذاشت، بر روی قبر افتاد، جابر به حالت غش روی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به صورتش آب پاشیدم؛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لایجب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جواب دوستش را نمی‌دهد؟</w:t>
      </w:r>
    </w:p>
    <w:p>
      <w:pPr>
        <w:pStyle w:val="BookText"/>
        <w:rPr/>
      </w:pPr>
      <w:r>
        <w:rPr>
          <w:rFonts w:ascii="IRNazanin" w:hAnsi="IRNazanin" w:eastAsia="IRNazanin"/>
          <w:color w:val="111111"/>
          <w:sz w:val="28"/>
          <w:sz w:val="28"/>
          <w:szCs w:val="28"/>
          <w:rtl w:val="true"/>
          <w:lang w:bidi="fa-IR"/>
        </w:rPr>
        <w:t>سپس خطاب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چرا جواب مرا نمی‌دهی، آنگاه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 جواب دهی در حالی که بین بدن و سرت فاصله افتاد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حدیث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عطیة العوفی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جابر بن عبداللّه الانصاری رضی اللّه عنه زائرا قبر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جابر مکفوف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وردنا کربلاء، دنا جابر من شاطی ء الفرات، فاغتسل ثم ائتزر بازار وارتدی بآخر، ثم فتح صرة فیها سعد فنثرها علی بدنه، ثم لم یخط خطوط الا ذکر اللّه تعالی حتی اذا دنا من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ألمسنیه، فألمسته ایاه، فخر علی القبر مغشیا علیه، فرششت علیه شیئا من الماء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لا یجیب حبیبه،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لک بالجواب، و قد شخبت أوداجک علی اثباجک، و فرق بین بدنک و رأسک، أشهد انک ابن خیر النبیین، و ابن سید المؤمنین، وابن حلیف التقوی، و سلیل الهدی، و خامس أصحاب الکساء، و ابن سید النقباء، و ابن فاطمة سیدة النساء و مالک لا تکون هکذا، و قد غدتک کف سید المرسلین، و ربیت فی حجر المتقین، و رضعت من ثدی الایمان، و فطمت بالاسلام، فطبت حیا، و طبت میتا غیر ان قلوب المؤمنین غیر طیبة بفراقک، و لا شاکة فی حیاتک، فعلیک سلام اللّه و رضوانه</w:t>
      </w:r>
      <w:r>
        <w:rPr>
          <w:rFonts w:eastAsia="IRNazanin" w:cs="IRNazanin"/>
          <w:color w:val="111111"/>
          <w:sz w:val="28"/>
          <w:szCs w:val="28"/>
          <w:rtl w:val="true"/>
          <w:lang w:bidi="fa-IR"/>
        </w:rPr>
        <w:t>.</w:t>
      </w:r>
      <w:r>
        <w:rPr>
          <w:rStyle w:val="FootnoteAnchor"/>
          <w:rtl w:val="true"/>
        </w:rPr>
        <w:footnoteReference w:id="11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5341_60702"/>
      <w:bookmarkStart w:id="165" w:name="pg5341_60702"/>
      <w:bookmarkEnd w:id="165"/>
    </w:p>
    <w:p>
      <w:pPr>
        <w:pStyle w:val="Heading3"/>
        <w:numPr>
          <w:ilvl w:val="2"/>
          <w:numId w:val="1"/>
        </w:numPr>
        <w:rPr/>
      </w:pPr>
      <w:bookmarkStart w:id="166" w:name="pg5341_60702"/>
      <w:bookmarkStart w:id="167" w:name="__RefHeading___Toc1107172_581953129"/>
      <w:bookmarkStart w:id="168" w:name="_Toc60"/>
      <w:bookmarkEnd w:id="166"/>
      <w:bookmarkEnd w:id="167"/>
      <w:r>
        <w:rPr>
          <w:rtl w:val="true"/>
        </w:rPr>
        <w:t>فصل دوم</w:t>
      </w:r>
      <w:r>
        <w:rPr>
          <w:rtl w:val="true"/>
        </w:rPr>
        <w:t xml:space="preserve">: </w:t>
      </w:r>
      <w:r>
        <w:rPr>
          <w:rtl w:val="true"/>
        </w:rPr>
        <w:t>دوره جدید</w:t>
      </w:r>
      <w:bookmarkEnd w:id="168"/>
    </w:p>
    <w:p>
      <w:pPr>
        <w:pStyle w:val="Heading4"/>
        <w:numPr>
          <w:ilvl w:val="3"/>
          <w:numId w:val="1"/>
        </w:numPr>
        <w:rPr/>
      </w:pPr>
      <w:bookmarkStart w:id="169" w:name="__RefHeading___Toc1107174_581953129"/>
      <w:bookmarkStart w:id="170" w:name="_Toc61"/>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قرار است با مطالعه اسناد و مدارک کهن مثل سفرنامه‌ها، به گردآوری اسناد درباره حضور و مشارکت معلولین از کشورهای مختلف در زیارت در ایام اربعین حسینی در قرون گذشته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تصمیم گرفتیم این تحقیق را مستقلاً چاپ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فصل فقط به پنج سال اخیر می‌پردازد</w:t>
      </w:r>
      <w:r>
        <w:rPr>
          <w:rFonts w:eastAsia="IRNazanin" w:cs="IRNazanin"/>
          <w:color w:val="111111"/>
          <w:sz w:val="28"/>
          <w:szCs w:val="28"/>
          <w:rtl w:val="true"/>
          <w:lang w:bidi="fa-IR"/>
        </w:rPr>
        <w:t>.</w:t>
      </w:r>
    </w:p>
    <w:p>
      <w:pPr>
        <w:pStyle w:val="Heading4"/>
        <w:numPr>
          <w:ilvl w:val="3"/>
          <w:numId w:val="1"/>
        </w:numPr>
        <w:rPr/>
      </w:pPr>
      <w:bookmarkStart w:id="171" w:name="__RefHeading___Toc1107176_581953129"/>
      <w:bookmarkStart w:id="172" w:name="_Toc62"/>
      <w:bookmarkEnd w:id="171"/>
      <w:r>
        <w:rPr>
          <w:rtl w:val="true"/>
        </w:rPr>
        <w:t>حضور معلولین</w:t>
      </w:r>
      <w:bookmarkEnd w:id="172"/>
    </w:p>
    <w:p>
      <w:pPr>
        <w:pStyle w:val="BookText"/>
        <w:rPr/>
      </w:pPr>
      <w:r>
        <w:rPr>
          <w:rFonts w:ascii="IRNazanin" w:hAnsi="IRNazanin" w:eastAsia="IRNazanin"/>
          <w:color w:val="111111"/>
          <w:sz w:val="28"/>
          <w:sz w:val="28"/>
          <w:szCs w:val="28"/>
          <w:rtl w:val="true"/>
          <w:lang w:bidi="fa-IR"/>
        </w:rPr>
        <w:t>معلولین در سال‌های اخیر در کنار مردم عادی از شهرهای ایران و نیز از شهرهای عراق و حتی برخی کشورهای دیگر بار سفر کربلا را بسته و به هر روشی امکان‌پذیر بوده خود را به کربلا رسانده و به زیارت مرقد امام حسین علیه السلام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مهر در اربعین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معلولین اینگونه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مرزهای خوزستان مملو از زائرانی است که به عشق امام حسین علیه السلام قصد حضور در کربلا را دارند ولی در این بین حضور افراد معلول بسیار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کاروان و یا به صورت انفرادی راهی سفر به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 هستند کسانی که شرایط جسمانی متفاوتی دارند، آنها که با پای دل به دیدار معشوق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زائرانی که این روزها در مرزها حضور دارند، عزم و اراده آنهایی که بدون پا و تنها به کمک یک ویلچر در حال عزیمت به کربلا هستند، وصف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راه اصلاً برای آنها معنایی ندارد و آن را شیرین هم می‌دانند درحالی‌که سفر به کربلا از طریق هوایی و یا با کاروان‌هایی که بدون پیاده‌روی عازم می‌شوند هم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منافی یکی از معلولانی که با ویلچر راهی کربلاست در گفتگو با خبرنگار مهر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کربلا با این وضعیت کمی سخت است ولی به امید شفاعت امام حسین علیه السلام این راه را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و به امید شفاعت امام حسین علیه السلام هرچقدر جلوتر می‌روم بیشتر روحیه می‌گیرم و طی کردن مسیر برای من شیرین‌تر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خانه بودم همواره به این فکر می‌کردم که بروم یا نه؟ چون ممکن بود اذیت شوم ولی به محض خروج از خانه همه چیز برایم آسان شده و اصلاً نمی‌دانم چطور مسیر را طی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تروریست‌ها ترسی ندارم و در این راهی که آمده‌ام اگر شهید شوم خیلی هم خوب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سبحانی یکی دیگر از معلولان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مرز به کمک دوستان خودم موکب راه‌اندازی کرده‌ایم تا به این شیوه به زائران امام حسین علیه السلام خدمات‌رسانی کرده و ارادت خود </w:t>
      </w:r>
      <w:bookmarkStart w:id="173" w:name="pg5341_60703"/>
    </w:p>
    <w:p>
      <w:pPr>
        <w:pStyle w:val="BookText"/>
        <w:rPr/>
      </w:pPr>
      <w:bookmarkEnd w:id="173"/>
      <w:r>
        <w:rPr>
          <w:rFonts w:ascii="IRNazanin" w:hAnsi="IRNazanin" w:eastAsia="IRNazanin"/>
          <w:color w:val="111111"/>
          <w:sz w:val="28"/>
          <w:sz w:val="28"/>
          <w:szCs w:val="28"/>
          <w:rtl w:val="true"/>
          <w:lang w:bidi="fa-IR"/>
        </w:rPr>
        <w:t>را به سرور و سالار شهیدان اثبات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مردم توصیه می‌کنم با توجه به اینکه این روزها دیگر تکرار نمی‌شود و سفر به کربلا فرصتی برای خودشناسی است آن را از دست ندهند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محمدرضا خادمی زائری که به کمک دو عصا راهی زیارت امام حسین علیه السلام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است که به زیارت امام حسین علیه السلام می‌روم و با تصمیم خودم و بدون اینکه کسی برایم تعریف کند، پیاده‌روی را برای سفر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کربلا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رفتن با این دو عصا اصلاً هم برایم سخت نیست و رفتن در این مسیر را به عشق امام حسین علیه السلام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خیلی خوبی دارم و بی‌نهایت منتظر لحظه دیدار معشوق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 روز است که در مرز منتظر رسیدن ویزا هستم و مشتاقانه دوست دارم هرچه سریع‌تر چشمم به بین‌الحرمین بیفتد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74" w:name="__RefHeading___Toc1107178_581953129"/>
      <w:bookmarkStart w:id="175" w:name="_Toc63"/>
      <w:bookmarkEnd w:id="174"/>
      <w:r>
        <w:rPr>
          <w:rtl w:val="true"/>
        </w:rPr>
        <w:t>پیاده‌روی زائران معلول</w:t>
      </w:r>
      <w:bookmarkEnd w:id="175"/>
    </w:p>
    <w:p>
      <w:pPr>
        <w:pStyle w:val="BookText"/>
        <w:rPr/>
      </w:pPr>
      <w:r>
        <w:rPr>
          <w:rFonts w:ascii="IRNazanin" w:hAnsi="IRNazanin" w:eastAsia="IRNazanin"/>
          <w:color w:val="111111"/>
          <w:sz w:val="28"/>
          <w:sz w:val="28"/>
          <w:szCs w:val="28"/>
          <w:rtl w:val="true"/>
          <w:lang w:bidi="fa-IR"/>
        </w:rPr>
        <w:t>یکی از عاشقان و دوستداران امام حسین علیه السلام که از ناحیه هر دو پا معلول است و قادر به راه رفتن نیست مسیر راهپیمایی به سوی شهر مقدس کربلا را بر روی زانوها و دست‌های خود طی می‌کند و در مسیر خود موجب شگفتی و دلجویی زائران پیاده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نشان دهنده عزم و اراده پیروان اهل بیت علیهم السلام برای ادای زیارت اربعین و همدردی با اهل بیت پیامبر است و این مرد یکی از صدها معلولی است که زیباترین تصاویر را در عرض ارادت به سیدالشهدا علیه السلام به نمایش گذاشته‌اند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اکسیر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مرز شلمچه، مردم به انتظار رسیدن اتوبوس خط واحد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حسینی آمده بودند تا از اینجا روانه کربلا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جمعیت پیرمردی کهنسال با لهجه‌ای جنوبی نظرم را جلب می‌کند، اهل بوشهر است و گوش‌هایش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متوجه حرف‌های اطرافیان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همراهانش که درباره او سؤال می‌کنم و از چگونگی هموار کردن این راه صعب و طولانی، از چگونگی انرژی گرفتن از فضای معنوی ایجاد شده با وجود ناشنوایی و عدم درک صداهای اطراف، پاسخی اینگونه دریافت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کاروانمان فرد نابینایی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هم چشم‌هایش می‌بیند و هم عصا زنان قادر به رساندن خود به مقصد است اما او نابینا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عشق به آقا، مرد و زن و پیر و جوان، سالم و بیمار نمی‌شناسد، اکسیر عشق اهل‌بیت علیه السلام معجزه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عجیبی اطراف را به امید یافتن فرد روشندل جستجو می‌کنم که در پاسخ می‌شنوم وی با اتوبوس قبلی به سمت مرز رفته است</w:t>
      </w:r>
      <w:r>
        <w:rPr>
          <w:rFonts w:eastAsia="IRNazanin" w:cs="IRNazanin"/>
          <w:color w:val="111111"/>
          <w:sz w:val="28"/>
          <w:szCs w:val="28"/>
          <w:rtl w:val="true"/>
          <w:lang w:bidi="fa-IR"/>
        </w:rPr>
        <w:t>.</w:t>
      </w:r>
      <w:r>
        <w:rPr>
          <w:rStyle w:val="FootnoteAnchor"/>
          <w:rtl w:val="true"/>
        </w:rPr>
        <w:footnoteReference w:id="119"/>
      </w:r>
      <w:bookmarkStart w:id="176" w:name="pg5341_60704"/>
    </w:p>
    <w:p>
      <w:pPr>
        <w:pStyle w:val="BookText"/>
        <w:rPr/>
      </w:pPr>
      <w:bookmarkEnd w:id="176"/>
      <w:r>
        <w:rPr>
          <w:rFonts w:ascii="IRNazanin" w:hAnsi="IRNazanin" w:eastAsia="IRNazanin"/>
          <w:color w:val="111111"/>
          <w:sz w:val="28"/>
          <w:sz w:val="28"/>
          <w:szCs w:val="28"/>
          <w:rtl w:val="true"/>
          <w:lang w:bidi="fa-IR"/>
        </w:rPr>
        <w:t>سختی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سعید کمانی مردی که چشم‌ها و موهایش هر دو ردی از برف‌های زمانه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است که به قصد زیارت از داراب استان فارس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قبلاً هم در زمان دفاع مقدس در منطقه شلمچه بوده،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چشمانم را در جبهه تقدیم کرده‌ام و زیبایی‌های اربعین را با چشم دل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طولانی بودن مسیر تا کربلا،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رفتنش سخت است اما خدا هست، دوستان هم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اربعین اتفاق افتاد و سختی‌هایی که اهل‌بیت و خاندان امام حسین علیه السلام تحمل کردند بسیار بیشتر از طی مسیر تا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سختی‌ها تنها ذره‌ای از سختی‌های آن بزرگان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آن‌هایی که پیاده به زیارت کربلا می‌روند هدفشان این است که گوشه‌ای از مشقت‌هایی را که اهل بیت علیه السلام متحمل شدند را بر خودشان هموار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زائر روشندل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مسیر عنایات خداوند و اباعبداللّه علیه السلام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مسیر را می‌رود با اعتقاد می‌گوید که کمک خداوند تا چه اندازه در این مسیر وجود دارد و خداوند تا چه میزان پشت این همه زیبایی اربعین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لحظات بسیار زیبایی دارد و مواردی که از عنایت امام علی علیه السلام و امام حسین علیه السلام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روحیه‌ای که انسان می‌گیرد زمانی که متوجه می‌شود عنایات این بزرگان شامل حالشان شده است، نهایت زیبایی‌هاست</w:t>
      </w:r>
      <w:r>
        <w:rPr>
          <w:rFonts w:eastAsia="IRNazanin" w:cs="IRNazanin"/>
          <w:color w:val="111111"/>
          <w:sz w:val="28"/>
          <w:szCs w:val="28"/>
          <w:rtl w:val="true"/>
          <w:lang w:bidi="fa-IR"/>
        </w:rPr>
        <w:t>.</w:t>
      </w:r>
    </w:p>
    <w:p>
      <w:pPr>
        <w:pStyle w:val="Heading4"/>
        <w:numPr>
          <w:ilvl w:val="3"/>
          <w:numId w:val="1"/>
        </w:numPr>
        <w:rPr/>
      </w:pPr>
      <w:bookmarkStart w:id="177" w:name="__RefHeading___Toc1107180_581953129"/>
      <w:bookmarkStart w:id="178" w:name="_Toc64"/>
      <w:bookmarkEnd w:id="177"/>
      <w:r>
        <w:rPr>
          <w:rtl w:val="true"/>
        </w:rPr>
        <w:t>اقدامات سازمان بهزیستی</w:t>
      </w:r>
      <w:bookmarkEnd w:id="178"/>
    </w:p>
    <w:p>
      <w:pPr>
        <w:pStyle w:val="BookText"/>
        <w:rPr/>
      </w:pPr>
      <w:r>
        <w:rPr>
          <w:rFonts w:ascii="IRNazanin" w:hAnsi="IRNazanin" w:eastAsia="IRNazanin"/>
          <w:color w:val="111111"/>
          <w:sz w:val="28"/>
          <w:sz w:val="28"/>
          <w:szCs w:val="28"/>
          <w:rtl w:val="true"/>
          <w:lang w:bidi="fa-IR"/>
        </w:rPr>
        <w:t>سید مهدی سید محمدی رئیس دبیرخانه شورای فرهنگی سازمان بهزیستی کشور در گفت‌و‌گو با خبرنگار گروه اجتماعی باشگاه خبرنگاران جوان؛ با اشاره به اقدام‌های این سازمان در پیاده‌روی اربعین امسال،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گذشته از بین انبوه زائران اربعین حسینی تعدادی از جامعه هدف سازمان بهزیستی مانند سالمندان، کودکان معلول، ناشنوایان و نابینایان مشاهده شده است، به همین منظور برای رفع مشکل این افراد موکب‌هایی در مسیر راهپیمایی اربعین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تعمیر اقلام افراد جامعه هدف سازمان بهزیستی مانند تعمیر ویلچر و کالسکه در مسیر پیاده‌روی اربعین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ایلام، خوزستان و کرمانشاه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به کمک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برپا شده است و خدمات توانبخشی را به زائران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موکب‌ها تا نقطه صفر مرزی وجود دارند و اقلام کوچک توانبخشی مانند عصا به زائران اهدا می‌شود، همچنین در این موکب‌ها رابط ناشنوایان نیز وجود دارد که خدمات لازم را به مددجویان ارائه می‌کنند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خیرین حاضر در موکب‌های سازمان بهزیستی، افراد نیازمند و گمشدگان را تا مرز کمک می‌کنند و تمامی این خدمات در ایام اربعین توسط خیرین و مشارکت سازمان‌های خیریه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p>
    <w:p>
      <w:pPr>
        <w:pStyle w:val="BookText"/>
        <w:rPr/>
      </w:pPr>
      <w:r>
        <w:rPr>
          <w:rFonts w:ascii="IRNazanin" w:hAnsi="IRNazanin" w:eastAsia="IRNazanin"/>
          <w:color w:val="111111"/>
          <w:sz w:val="28"/>
          <w:sz w:val="28"/>
          <w:szCs w:val="28"/>
          <w:rtl w:val="true"/>
          <w:lang w:bidi="fa-IR"/>
        </w:rPr>
        <w:t>اینکه مددجویان بهزیستی دارای شرایط خاص جسمی هستند و مدیریت آنها در طول مسیر مشکل است، مسئولان سازمان صلاح ندانستند مددجویان در ایام اربعین و در بین انبوه جمعیت به عتبات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دوره‌های گذشته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مددجویان سازمان بهزیستی به عتبات اعزام شدند اما در سال‌جاری به دلیل محدودیت‌های بودجه این کار مقدور نیست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حسین نحوی‌نژاد، معاون توانبخشی بهزیستی کشور، بر اساس گزارشی که ایران سپید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بر لزوم انجام اقداماتی مبنی بر اینکه همه مردم از جمله معلولان و جانبازان کشور بتوانند از فضاها و مراسم دینی و معنوی استفاده کنند، تأکید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سطح شهر و سایر محل‌هایی که مناسب‌های مذهبی در آنجا انجام می‌شود مسئله تردد معلولان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برپایی موکب‌هایی ویژه ارائه خدمات به معلولان در مراسم اربعین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اربعین نیز در استان‌های مرزی موکب‌هایی برپا می‌کنیم که به معلولان، جانبازان، افزاد ناتوان و افراد مسن ارائه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مثلاً در صورتی که ویلچر یا وسایل کمک توانبخشی افراد خراب شود در این موکب‌ها این تجهیزات تعمیر و در اختیار فرد قرار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است که این اقدامات در داخل مرزهای ایران و مسیرهای منتهی به خروج از کشور انجام می‌شود و امسال تصمیم گرفتیم برای اولین بار این امکانات را به خارج از مرزها ببریم و خدماتمان را در داخل عراق هم به معلولان و جانبازان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اینکه برنامه‌ریزی‌ها و اقدامات برای معلولان و افراد دچار مشکل و ناتوان باید به نحوی باشد که آنان به صورت مستقل توان انجام کارهای خود را داشته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افرادی که در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برپایی موکب‌های اربعین فعال هستند خواسته می‌شود که در حین ارائه خدمات افراد دارای نیازهای خاص را مد نظر قرار دهند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www.iransepid.ir/News/14583.html</w:t>
      </w:r>
    </w:p>
    <w:p>
      <w:pPr>
        <w:pStyle w:val="BookText"/>
        <w:rPr/>
      </w:pPr>
      <w:r>
        <w:rPr>
          <w:rFonts w:ascii="IRNazanin" w:hAnsi="IRNazanin" w:eastAsia="IRNazanin"/>
          <w:color w:val="111111"/>
          <w:sz w:val="28"/>
          <w:sz w:val="28"/>
          <w:szCs w:val="28"/>
          <w:rtl w:val="true"/>
          <w:lang w:bidi="fa-IR"/>
        </w:rPr>
        <w:t>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راهپیمایی صدها خیریه، نیکوکار، موکب و غیره به خدمات‌رسانی اعمّ از تعمیر کفش و عصا تا ده‌ها نوع خدمات دیگر می‌پردازند و به نظر می‌رسد نیازی به اینگونه خدمات از جانب سازمان بهزیستی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دبیرخانه شورای فرهنگی یا به تعبیر مشهور معاونت فرهنگی سازمان بهزیستی متصدی اینگونه خدمات است؛ بهتر است این معاونت به امور فرهنگی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وظیفه معاونت فرهنگی سازمان بهزیستی تعمیر ویلچر و دایر کردن موکب برای تعمیر وسایل زائران است یا وظیفه این معاونت رسیدگی به امور فرهنگی معلولان و دیگر مددجویان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معاونت فرهنگی سازمان بهزیستی به پیشنهادات زیر جامه عمل بپوشاند، به نظر می‌رسد ضروری‌تر و مهم‌تر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اربعین شرایط و زمینه‌هایی فراهم می‌کند و خوب است با تدبیر و برنامه‌ریزی به ارتقای سطح فرهنگی جامعه هدف پرداخت</w:t>
      </w:r>
      <w:r>
        <w:rPr>
          <w:rFonts w:eastAsia="IRNazanin" w:cs="IRNazanin"/>
          <w:color w:val="111111"/>
          <w:sz w:val="28"/>
          <w:szCs w:val="28"/>
          <w:rtl w:val="true"/>
          <w:lang w:bidi="fa-IR"/>
        </w:rPr>
        <w:t>.</w:t>
      </w:r>
      <w:bookmarkStart w:id="179" w:name="pg5341_60706"/>
    </w:p>
    <w:p>
      <w:pPr>
        <w:pStyle w:val="BookText"/>
        <w:rPr/>
      </w:pPr>
      <w:bookmarkEnd w:id="179"/>
      <w:r>
        <w:rPr>
          <w:rFonts w:ascii="IRNazanin" w:hAnsi="IRNazanin" w:eastAsia="IRNazanin"/>
          <w:color w:val="111111"/>
          <w:sz w:val="28"/>
          <w:sz w:val="28"/>
          <w:szCs w:val="28"/>
          <w:rtl w:val="true"/>
          <w:lang w:bidi="fa-IR"/>
        </w:rPr>
        <w:t xml:space="preserve">اما در اربعین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مداحی و مرثیه‌خوانی آن هم در برخی موکب‌ها و به طور خودجوش و از طرف خود مردم و مداحان و پخش بسیار محدود بروشور و جزوه، اقدام فرهنگی دیگر مشاهده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فرهنگی که می‌توان انجام داد، بعضاً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 و سرودهای فارسی و عربی کوتاه و پرمحتوا ولی بدون تعقید و ساده روی برگه‌هایی چاپ و در اختیار زائران گذاشت تا در طول مسیر زمزمه کنند یا مردان با صدای آهنگین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سرودها موجب ازدیاد انرژی و تقویت روحیه و ایمان و معنویت افراد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احادیث روی تراکت‌های زیبا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مسابقه‌های مذهبی بین زائران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کارگاه‌ها و نشست‌های هم‌اندیشی فرهنگی و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رقابت در تواشیح، خاطره‌گویی، خاطره‌نویسی، مقاله نویسی، شعرسرایی و شعرخوانی و ده‌ها اقدام فرهنگی دیگر</w:t>
      </w:r>
      <w:r>
        <w:rPr>
          <w:rFonts w:eastAsia="IRNazanin" w:cs="IRNazanin"/>
          <w:color w:val="111111"/>
          <w:sz w:val="28"/>
          <w:szCs w:val="28"/>
          <w:rtl w:val="true"/>
          <w:lang w:bidi="fa-IR"/>
        </w:rPr>
        <w:t>.</w:t>
      </w:r>
    </w:p>
    <w:p>
      <w:pPr>
        <w:pStyle w:val="Heading4"/>
        <w:numPr>
          <w:ilvl w:val="3"/>
          <w:numId w:val="1"/>
        </w:numPr>
        <w:rPr/>
      </w:pPr>
      <w:bookmarkStart w:id="180" w:name="__RefHeading___Toc1107182_581953129"/>
      <w:bookmarkStart w:id="181" w:name="_Toc65"/>
      <w:bookmarkEnd w:id="180"/>
      <w:r>
        <w:rPr>
          <w:rtl w:val="true"/>
        </w:rPr>
        <w:t>بسیج عمومی</w:t>
      </w:r>
      <w:bookmarkEnd w:id="181"/>
    </w:p>
    <w:p>
      <w:pPr>
        <w:pStyle w:val="BookText"/>
        <w:rPr/>
      </w:pPr>
      <w:r>
        <w:rPr>
          <w:rFonts w:ascii="IRNazanin" w:hAnsi="IRNazanin" w:eastAsia="IRNazanin"/>
          <w:color w:val="111111"/>
          <w:sz w:val="28"/>
          <w:sz w:val="28"/>
          <w:szCs w:val="28"/>
          <w:rtl w:val="true"/>
          <w:lang w:bidi="fa-IR"/>
        </w:rPr>
        <w:t>زائران معلول از شهرهای دور و نزدیک ایران، عراق، افغانستان و دیگر کشورها در اربعین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گروهی از معلولان چالدران هر سال در مراسم اربعین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بهزیستی چالدران علی‌اصغر اکبری صبح امروز در گفتگو با پایگاه اطلاع‌رسانی فرمانداری چالدران درباره حضور معلولان در اربعین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معلولان معرفی شده و تحت پوشش شهرستان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زیارتی اعزام معلولان چالدران در اربعین حسینی به کربلای معلی هماهنگ شده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تقریباً از همه شهرها و استان‌های ایران در راهپیمایی اربعین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ورزشکاران جانبازان و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اقشار مختلف جامعه از کشاورز و کارگر، پزشک و پرستار، معلم و استاد دانشگاه، نویسنده و پژوهشگر همگی عزم زیارت کربلا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کاروان از حضور ورزشکاران در زیارت حسینی گزارش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 از ورزشکاران جانباز و معلول برای حضور در مراسم پیاده‌روی اربعین حسینی راهی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نفره‌ای از ورزشکاران جانباز و معلول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همراه که به جز دو ورزشکار سایر نفرات همراه با ویلچر بودند، عازم نجف عراق شدند تا به گروه زائرانی بپیوندد که با پای پیاده به کربلا می‌روند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محمدرضا حسین‌زاده، مدیر روابط عمومی هیئت جانبازان استان تهران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و حمایت مادی و معنوی بهزیستی تهران و فدراسیون جانبازان و معلولان، این گروه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روز پنجشنبه به نمایندگی از جامعه معلولان و جانبازان کشور برای حضور در مراسم اربعین امام </w:t>
      </w:r>
      <w:bookmarkStart w:id="182" w:name="pg5341_60707"/>
    </w:p>
    <w:p>
      <w:pPr>
        <w:pStyle w:val="BookText"/>
        <w:rPr/>
      </w:pPr>
      <w:bookmarkEnd w:id="182"/>
      <w:r>
        <w:rPr>
          <w:rFonts w:ascii="IRNazanin" w:hAnsi="IRNazanin" w:eastAsia="IRNazanin"/>
          <w:color w:val="111111"/>
          <w:sz w:val="28"/>
          <w:sz w:val="28"/>
          <w:szCs w:val="28"/>
          <w:rtl w:val="true"/>
          <w:lang w:bidi="fa-IR"/>
        </w:rPr>
        <w:t>حسین علیه السلام و یاران با وفایش راهی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ارزبیگی، ورزشکار معلول گیلانی هم از شهرستان ماسال در لحظات آخر خودش را به کاروان اربعین رساند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همچنین محمدرضا حسین‌زاده، مدیر روابط عمومی هیئت جانبازان و معلولان تهران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قصد دارد کاروانی برای حضور در مراسم اربعین شهدای کربلا به عراق اعزام کند، اما علاوه بر کاروانی از ورزشکاران جانباز و معلول قرار است بهزاد ساغرچی عضو تیم فوتبال معلولان </w:t>
      </w:r>
      <w:r>
        <w:rPr>
          <w:rFonts w:eastAsia="Times New Roman" w:cs="Times New Roman" w:ascii="Times New Roman" w:hAnsi="Times New Roman"/>
          <w:color w:val="111111"/>
          <w:sz w:val="28"/>
          <w:szCs w:val="28"/>
          <w:lang w:val="en-US" w:bidi="en-US"/>
        </w:rPr>
        <w: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انفرادی که حامل پیامی برای جهان اسلام و تشیع است، راهی کربلای معلی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بهزاد ساغرچی که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 سن دارد با وجود معلولیت شدید تصمیم به حضور در پیاده‌روی اربعین گرفت و زمانی که برای اخذ روادید سفر به سفارت عراق مراجعه کرد با مساعدت یکی از کارمندان ایرانی سفارت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ایرانی سفارت وقتی متوجه شد ساغرچی با هزینه شخصی عازم کربلاست تمهیداتی در نظر گرفت تا وی علاوه بر صدور سریع ویزایش، استقرار راحتی در هتلی در کربلا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وی به دلیل اینکه مشکل حرکتی دارد صاحب یک ویلچر مجهز هم خواهد شد تا بخشی از مسیر پیاده‌روی را با کمک ویلچر طی کند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83" w:name="__RefHeading___Toc1107184_581953129"/>
      <w:bookmarkStart w:id="184" w:name="_Toc66"/>
      <w:bookmarkEnd w:id="183"/>
      <w:r>
        <w:rPr>
          <w:rtl w:val="true"/>
        </w:rPr>
        <w:t>معلولان عراقی</w:t>
      </w:r>
      <w:bookmarkEnd w:id="184"/>
    </w:p>
    <w:p>
      <w:pPr>
        <w:pStyle w:val="BookText"/>
        <w:rPr/>
      </w:pPr>
      <w:r>
        <w:rPr>
          <w:rFonts w:ascii="IRNazanin" w:hAnsi="IRNazanin" w:eastAsia="IRNazanin"/>
          <w:color w:val="111111"/>
          <w:sz w:val="28"/>
          <w:sz w:val="28"/>
          <w:szCs w:val="28"/>
          <w:rtl w:val="true"/>
          <w:lang w:bidi="fa-IR"/>
        </w:rPr>
        <w:t>عکاس شبکه جهانی الکفیل که در روزهای اربعین در مسیر شهرهای جنوبی به سمت کربلا حضور داشت، تصویری از یک معلول حرکتی را ارسال نمود که با پای پیاده به سوی کربلای عشق و ایثار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زائر شیفته امام حسین علیه السلام از شهر الجبایش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کربلا در استان ذی قار با پای پیاده به سوی کربلا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این زائر با شرایط دشوار حرکتی خود هر روز و به طور خوشبینانه نمی‌تواند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مسیر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این زائر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راه خواهد ماند تا به حرم حسینی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عکس حکایات‌های زیادی از طوفان اربعین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حکایت‌هایی که همگی با صدای بلند یک شعار می‌دهند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برای دومین سال متوالی یکی از شهروندان عراقی به نام داخل خدم که با معلولیت حرکتی مادرزادی مواجه است، در حال حرکت به سوی کربلای معلی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از اهالی شهرستان الکحلاء از توابع استان میسان در جنوب عراق است که علی‌رغم معلولیت حرکتی مادرزادی که با آن مواجه است، پای در راهی بس سخت و طاقت فرسا می‌نهد تا به جهان بگوید که دیوانه عشق حسین علیه السلام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سال گذشته نیز در این ایام به کربلای معلی رفته است امسال نیز روی دو زانوی خود در حال حرکت به باب القبله حسین علیه السلام است تا ارادتش را به مولای بی سر و کفنش اثبات نماید</w:t>
      </w:r>
      <w:r>
        <w:rPr>
          <w:rFonts w:eastAsia="IRNazanin" w:cs="IRNazanin"/>
          <w:color w:val="111111"/>
          <w:sz w:val="28"/>
          <w:szCs w:val="28"/>
          <w:rtl w:val="true"/>
          <w:lang w:bidi="fa-IR"/>
        </w:rPr>
        <w:t xml:space="preserve">. </w:t>
      </w:r>
      <w:bookmarkStart w:id="185" w:name="pg5341_60708"/>
    </w:p>
    <w:p>
      <w:pPr>
        <w:pStyle w:val="BookText"/>
        <w:rPr/>
      </w:pPr>
      <w:bookmarkEnd w:id="185"/>
      <w:r>
        <w:rPr>
          <w:rFonts w:ascii="IRNazanin" w:hAnsi="IRNazanin" w:eastAsia="IRNazanin"/>
          <w:color w:val="111111"/>
          <w:sz w:val="28"/>
          <w:sz w:val="28"/>
          <w:szCs w:val="28"/>
          <w:rtl w:val="true"/>
          <w:lang w:bidi="fa-IR"/>
        </w:rPr>
        <w:t xml:space="preserve">این عاشق حسینی در منطقه البتیره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کربلا با عزمی آهنین در حال حرکت به سوی کربلا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مسیر برای افراد سالم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 این مرد عاشق تا چند روز دیگر به جوار مولایش حضرت سیدالشهدا علیه السلام خواهد رسید؟ آقای داخل خدم که هرگونه کمکی را رد می‌نماید در پاسخ دلیل حرکتش به سوی کربلای معلی در یک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مقصد حسین علیه السلام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یکی از زائران خاطره‌ای از حضور یک معلول عراقی نقل می‌کند که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عمود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کرده بودیم، دیگر واقعاً توانی برای حرکت نداشتم، آرزو می‌کردم بچه‌هایی که همراه بیرق، تقریبا صد متر جلوتر از ما حرکت می‌کردند، لحظه‌ای برای استراحت درنگ کنند تا با نوشیدن یک استکان چای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هزاران زائر از آن استکان نوشیده بودند و آن مرد عراقی هر بار تنها آنرا در ظرف آبی فرو می‌کرد تا مثلاً آن را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دوباره‌ای برای راه رفتن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ناگهان مرد میانسال عربی را دیدم که از شدت عرق ریختن در آن سرمای زمستانی، تمام یقه لباس مندرسش خیس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نمی‌کنی اگر بگویم با دیدن او تمام خستگی وجودم از بین رفت و جایش را به نوعی خجالت همراه با سرافکندگی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به او رساندم، برای اینکه بتوانم با او صحبت کنم کمی خم شدم، چون هر دو پایش معلول بود و در حالت نشسته با دست‌هایش راه می‌رفت، بعد از سلام و احوالپرسی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حضرتکم من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حالی که نفس نفس زنان خود را سانتی متر به سانتی متر به جلو می‌کشید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دیوانیه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شهر دیوانیه هستم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خانم زائر معلول از ناصریه است که تک و تنها توی مسیر دیوانیه به السنیه دیدیمش ازش پرسیدیم خسته نمیشی؟ گفت همه با پاهاشون میرن و خسته میشن؛ منم دستام توی این راه خسته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 است از شهر ناصریه با ویلچرم به کربلا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طولانی را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روزه با ویلچرم طی می‌کنم تا به کربلا برسم</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86" w:name="__RefHeading___Toc1107186_581953129"/>
      <w:bookmarkStart w:id="187" w:name="_Toc67"/>
      <w:bookmarkEnd w:id="186"/>
      <w:r>
        <w:rPr>
          <w:rtl w:val="true"/>
        </w:rPr>
        <w:t>حوادث ویژه</w:t>
      </w:r>
      <w:bookmarkEnd w:id="18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همایش اربعین رخدادهای خاص هم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روز اربعین شهادت امام حسین علیه السلام در کنار یکی از هیئت‌های عزاداری در چند متری حرم امام حسین علیه السلام کودک معلول عراقی به نام احمد که توان راه رفتن نداشت نشسته بود که ناگهان لب به سخن گشود و مولای خود سیدالشهدا علیه السلام را همراه با قطرات اشک و قلب کوچک خود اینگونه مخاطب قرار داد</w:t>
      </w:r>
      <w:r>
        <w:rPr>
          <w:rFonts w:eastAsia="IRNazanin" w:cs="IRNazanin"/>
          <w:color w:val="111111"/>
          <w:sz w:val="28"/>
          <w:szCs w:val="28"/>
          <w:rtl w:val="true"/>
          <w:lang w:bidi="fa-IR"/>
        </w:rPr>
        <w:t xml:space="preserve">: </w:t>
      </w:r>
      <w:bookmarkStart w:id="188" w:name="pg5341_60709"/>
    </w:p>
    <w:p>
      <w:pPr>
        <w:pStyle w:val="BookText"/>
        <w:rPr/>
      </w:pPr>
      <w:bookmarkEnd w:id="188"/>
      <w:r>
        <w:rPr>
          <w:rFonts w:ascii="IRNazanin" w:hAnsi="IRNazanin" w:eastAsia="IRNazanin"/>
          <w:color w:val="111111"/>
          <w:sz w:val="28"/>
          <w:sz w:val="28"/>
          <w:szCs w:val="28"/>
          <w:rtl w:val="true"/>
          <w:lang w:bidi="fa-IR"/>
        </w:rPr>
        <w:t>لبیک یا حسین، ای مولا و جد من، یکی از خادمان تو هستم، تو را قسم می‌دهم به حق مادرت زهرا، به حق کسی که دو دستش را در کربلا بریدند، اکنون کسی جز تو ندارم و از تو می‌خواهم مرا از این بیماری و رنج نجات دهی که اکنون به زیارت شما آمده‌ام، پس مرا به حق بیمار کربلا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لحظاتی نگذشته بود که احمد در حالی که ستون کنار خود را گرفته بود به روی پاهای خود ایستاد و این جمله را تکرار می‌کرد که 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فلاح کاظم الموسوی اهل بغداد و سیزده ساله است که طبق گفته خودش معلولیت جسمی او این روزها بدتر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 امسال نیز همچون سال‌های گذشته تصمیم گرفتم با زائران پیاده‌روی اربعین زیارت جدم امام حسین علیه السلام همراه شوم و به همراه خانواده و عموها و دوستان راهی کربلا شدیم و بیش از هزار متر نرفته بودیم که به خاطر شدت بیماری و سختی راه، خانواده تصمیم گرفتند مرا به خانه بازگردانند، اما روز دوم باز تصمیم گرفتم به زیارت بروم و زبان حال من این بود که ای جدم ای حسین عادت کرده‌ام هر سال به زیارت تو بیایم و به زائرانت خدمت کنم اما حال من بدتر شده، تو را به حق طفل شیرخوار شهیدت قسم می‌دهد که توفیق زیارت و خدمت به زائران را به من عنایت کنی و بار دیگر از پدرم اجازه گرفتم و راهی کربلا شدم تا به هیئت عزاداری خودمان در خیابان السدره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که اکنون اشک می‌ریزد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که رسیدم بسیار خسته بودم و عصر روز اربعین در موکب نشسته بودم و به حرم مطهر چشم دوختم و دیدم درهای ضریح مطهر به طرف من گشوده است و گویی ضریح مطهر به من نزدیک شده و جمعیت میلیونی زائران را نمی‌دیدم و در این حال بود که با جدم حسین سخن گفتم و با گریه از خدا خواستم مرا به حق حسین شهید مظلوم شفا عنایت کند که دیگر از درمان و مداوا خسته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احمد هم که همسر خود را از دست داده و از بیماری فرزند خود بسیار رنج دیده می‌گوید پزشکان از درمان فرزندم ناتوان بودند و حتی نام بیماری او را هم نمی‌دانستند و احمد در نهایت همراه زائران و خادمان کربلا شد و از من خواست دیگر او را به دکتر نبرم تا به طبیب خود حسین اکتفا کند و در اوج زیارت اربعین و شلوغ‌های اطراف حرم مطهر متوجه شدم احمد با صدای بلند و همراه با گریه فریاد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احمد چه شده؟ و متوجه شدم روی دو پای خود ایستاده و اشک تمام چشمان او را فرا گرفته و مردم اطراف او صلوات می‌فرستند و اشک می‌ریزند و به او تبرک می‌جویند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89" w:name="__RefHeading___Toc1107188_581953129"/>
      <w:bookmarkStart w:id="190" w:name="_Toc68"/>
      <w:bookmarkEnd w:id="189"/>
      <w:r>
        <w:rPr>
          <w:rtl w:val="true"/>
        </w:rPr>
        <w:t>حضور معلولان افغانستانی</w:t>
      </w:r>
      <w:bookmarkEnd w:id="190"/>
    </w:p>
    <w:p>
      <w:pPr>
        <w:pStyle w:val="BookText"/>
        <w:rPr/>
      </w:pPr>
      <w:r>
        <w:rPr>
          <w:rFonts w:ascii="IRNazanin" w:hAnsi="IRNazanin" w:eastAsia="IRNazanin"/>
          <w:color w:val="111111"/>
          <w:sz w:val="28"/>
          <w:sz w:val="28"/>
          <w:szCs w:val="28"/>
          <w:rtl w:val="true"/>
          <w:lang w:bidi="fa-IR"/>
        </w:rPr>
        <w:t>حضور معلولان افغانستانی</w:t>
      </w:r>
      <w:r>
        <w:rPr>
          <w:rStyle w:val="FootnoteAnchor"/>
          <w:rtl w:val="true"/>
        </w:rPr>
        <w:footnoteReference w:id="13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همانقدر که مرز نمی‌شناسد و سیاه و سفید و سرخ را بسوی خود می‌کشد، محدودیت‌های دیگری نیز ندارد و بر خلاف سایر مراسم‌ها که محصور در لفافه‌های قومیت و مذهب و جنسیت و معلولیت است، در همایش اربعین حسینی می‌توانیم هر طور عاشقی را ببینیم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گزارش خبرگزاری شفقنا افغانستان، این بار در اقدامی بی‌سابقه اولین کاروان معلولین مهاجر افغانستانی به سرپرستی مدیر مؤسسه معلولین باور سبز مرتضی عبدی راهی کربلا می‌شود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162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6"/>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مرتضی عبدی که خود نیز از ناحیه دو پا دارای معلولیت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آمده‌ایم تا به ندای هل من ناصر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معلولین حرکتی، ذهنی و نابینا و ناشنوا همراه است و تعداد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نفر به قید قرعه از میان خیل مشتاقان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شده‌اند تا با ویلچر و عصا به پیاده‌روی اربعین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است که معلولین مهاجر افغانستانی در این همایش عظیم شرکت می‌کنند و کسانی هم که در قرعه کشی شرکت کرده‌اند، همگی زیارت اولی هستند، یعنی بار اولشان است که به زیارت عتبات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مؤسسه معلولین باور سبز ضمن قدردانی از حمایت‌های مردمی کاروان معلولین اربعین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یاد کسانی که در این راه کمکمان کردند هستیم و فراموششان نمی‌کنیم، خیرین و نیکوکارانی که بسیاری از آنان گمنام هستند و با حمایت معلولان باعث شدند امسال معلولین بتوانند کربلایی شوند، از همینجا در میانه راه کربلا برایشان آرزوی توفیق می‌کنیم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1"/>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مرتضی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اول این سفر زیارتی آرزوی هر شیعه حسینی‌ست که بارگاه مولای خود را زیارت کند و از نگاه دیگر شاید این آرزو جزو سخت‌ترین آرزوها برای معلولینی باشد که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لحاظ حمایت مالی چه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برایشان دشوار است و این کاروان باعث شد که برای اولین بار این جمع نیز بتوانند در پیاده‌روی اربعین حسینی به سوی کربلای معلی شرکت داشته باشند و نگاه جامعه و کسانی که عاشقانه و خالصانه سوی زیارت می‌روند معلولینی را ببیند که چه زیبا با تمام سختی در این راه قدم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کاروان معلولین مهاجر چشم هر عاشق حسینی را تر می‌کند، نمی‌توان عشق را دید و اشک نریخت، معلولی که پا ندارد چطور می‌تواند پیاده‌روی کند؟ معلولی که چشم ندارد چطور می‌تواند گنبد و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آن معلول ذهنی که حتی نام خود را نمی داند، در پیاده‌روی اربعین چه می‌خواهد؟ این سؤالات و سؤالاتی مشابه جواب‌های منطقی ندارند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32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3"/>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هیچ کس نمی تواند عشق به امام را تفسیر کند، عشق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ذرات وجود هر مسلمانی وجود دارد و در موسم اربعین ذرات عاشق از هر چهار طرف عالم به هر وسیله‌ای جذب مسیر عشق، و همایش عظیم اربعین حسینی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حرم 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آهن‌ربایی این ذرات را بسوی خود می‌کشد و اگر آنجا در میانه راه نجف اشرف به کربلا باشی می‌بینی که سیاه می‌آید، سفید می‌آید، سرخ می‌آید، نابینا می‌آید، فلج می‌آید، معلول ذهنی می‌آید و تو خیل عاشقان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 که بدون هیچ توجیه منطقی پا در راهی گذاشته‌اند که دشوار است، سختی دو روز پیاده‌روی را به جان می‌خرند تا به حرم امامشان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اباعبداللّه و خط سرخی که در طول تاریخ کشیده شده نه تنها کمرنگ نمی‌شود، که هر سال پررنگ تر از قبل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سعادت معلولین مهاجر که امسال شرف حضور در این همایش عظیم را یافتند، این توفیق نصیب هر کس نمی‌شود که در اربعین کربلای معلی باشد، کربلایی‌های واقعی همین کسانی هستند که بدون پشتوانه مالی و فقط به عشق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ویلچر و عصا بسوی کربلا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فکر می‌کنیم آن کس که معلول ذهنی بود عشق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نمی‌کند، تصورمان این است که عشق حسین فقط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این معلولین مهاجر که رفتند، گذرنامه‌هایشان فقط با امضای 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 و لاغیر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26"/>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27" o:detectmouseclick="t"/>
                <v:stroke color="#3465a4" joinstyle="round" endcap="flat"/>
                <w10:wrap type="none"/>
              </v:shape>
            </w:pict>
          </mc:Fallback>
        </mc:AlternateConten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و تصاویر مزبور گویای بخش کوچکی از حضور معلولان افغانستانی در رخداد اربعین است</w:t>
      </w:r>
      <w:r>
        <w:rPr>
          <w:rFonts w:eastAsia="IRNazanin" w:cs="IRNazanin"/>
          <w:color w:val="111111"/>
          <w:sz w:val="28"/>
          <w:szCs w:val="28"/>
          <w:rtl w:val="true"/>
          <w:lang w:bidi="fa-IR"/>
        </w:rPr>
        <w:t xml:space="preserve">. </w:t>
      </w:r>
      <w:r>
        <w:rPr>
          <w:rStyle w:val="FootnoteAnchor"/>
          <w:rtl w:val="true"/>
        </w:rPr>
        <w:footnoteReference w:id="132"/>
      </w:r>
      <w:bookmarkStart w:id="191" w:name="pg5341_60713"/>
    </w:p>
    <w:p>
      <w:pPr>
        <w:pStyle w:val="Heading4"/>
        <w:numPr>
          <w:ilvl w:val="3"/>
          <w:numId w:val="1"/>
        </w:numPr>
        <w:rPr/>
      </w:pPr>
      <w:bookmarkStart w:id="192" w:name="__RefHeading___Toc1107190_581953129"/>
      <w:bookmarkStart w:id="193" w:name="_Toc69"/>
      <w:bookmarkEnd w:id="191"/>
      <w:bookmarkEnd w:id="192"/>
      <w:r>
        <w:rPr>
          <w:rtl w:val="true"/>
        </w:rPr>
        <w:t>جلوه‌هایی از حضور</w:t>
      </w:r>
      <w:bookmarkEnd w:id="193"/>
    </w:p>
    <w:p>
      <w:pPr>
        <w:pStyle w:val="BookText"/>
        <w:rPr/>
      </w:pPr>
      <w:r>
        <w:rPr>
          <w:rFonts w:ascii="IRNazanin" w:hAnsi="IRNazanin" w:eastAsia="IRNazanin"/>
          <w:color w:val="111111"/>
          <w:sz w:val="28"/>
          <w:sz w:val="28"/>
          <w:szCs w:val="28"/>
          <w:rtl w:val="true"/>
          <w:lang w:bidi="fa-IR"/>
        </w:rPr>
        <w:t>تا اینجا گزارش مکتوب از حضور معلولان تقدیم گردید و اکنون می‌پردازم به گزارش تصویری معلولان حاضر درراهپیمایی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 بسیار زیبا و شامل نکات ظریف و درس‌های فراوان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خبرگزاری‌های اروپایی، شبکه‌های تلویزیونی امریکایی و رسانه‌های ایرانی و عراقی تصاویر و فیلم‌های مهمی از مراسم اربعین به جهان ارسال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جلوه‌ها گویای عشق، محبت، روابط انسانی سالم و نوعی جامعه مطلوب انسانی با روابط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تصاویر موجب شده تا جهان مجذوب اربعین گردد و پدیده جدیدی در فرهنگ مردم جهان به نام اربعین شکل گیرد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191000" cy="2781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9"/>
                        <a:stretch/>
                      </pic:blipFill>
                      <pic:spPr>
                        <a:xfrm>
                          <a:off x="0" y="0"/>
                          <a:ext cx="4191120" cy="2781360"/>
                        </a:xfrm>
                        <a:prstGeom prst="rect">
                          <a:avLst/>
                        </a:prstGeom>
                        <a:ln w="0">
                          <a:noFill/>
                        </a:ln>
                      </pic:spPr>
                    </pic:pic>
                  </a:graphicData>
                </a:graphic>
              </wp:inline>
            </w:drawing>
          </mc:Choice>
          <mc:Fallback>
            <w:pict>
              <v:shape id="shape_0" stroked="f" o:allowincell="f" style="position:absolute;margin-left:0pt;margin-top:-219.05pt;width:329.95pt;height:218.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98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31"/>
                        <a:stretch/>
                      </pic:blipFill>
                      <pic:spPr>
                        <a:xfrm>
                          <a:off x="0" y="0"/>
                          <a:ext cx="5334120" cy="2298600"/>
                        </a:xfrm>
                        <a:prstGeom prst="rect">
                          <a:avLst/>
                        </a:prstGeom>
                        <a:ln w="0">
                          <a:noFill/>
                        </a:ln>
                      </pic:spPr>
                    </pic:pic>
                  </a:graphicData>
                </a:graphic>
              </wp:inline>
            </w:drawing>
          </mc:Choice>
          <mc:Fallback>
            <w:pict>
              <v:shape id="shape_0" stroked="f" o:allowincell="f" style="position:absolute;margin-left:0pt;margin-top:-181.05pt;width:419.95pt;height:180.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81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34"/>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21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6"/>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03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9"/>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4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10000" cy="2857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6"/>
                        <a:stretch/>
                      </pic:blipFill>
                      <pic:spPr>
                        <a:xfrm>
                          <a:off x="0" y="0"/>
                          <a:ext cx="3809880" cy="2857680"/>
                        </a:xfrm>
                        <a:prstGeom prst="rect">
                          <a:avLst/>
                        </a:prstGeom>
                        <a:ln w="0">
                          <a:noFill/>
                        </a:ln>
                      </pic:spPr>
                    </pic:pic>
                  </a:graphicData>
                </a:graphic>
              </wp:inline>
            </w:drawing>
          </mc:Choice>
          <mc:Fallback>
            <w:pict>
              <v:shape id="shape_0" stroked="f" o:allowincell="f" style="position:absolute;margin-left:0pt;margin-top:-225.05pt;width:299.95pt;height:224.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4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52"/>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5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32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58"/>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59" o:detectmouseclick="t"/>
                <v:stroke color="#3465a4" joinstyle="round" endcap="flat"/>
                <w10:wrap type="none"/>
              </v:shape>
            </w:pict>
          </mc:Fallback>
        </mc:AlternateConten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خانم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 است از شهر ناصریه با ویلچر به کربلا می‌رود و این مسیر طولانی را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روزه با ویلچرش طی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87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61"/>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21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63"/>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08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66"/>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08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68"/>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71"/>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084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73"/>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76"/>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33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78"/>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8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8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86"/>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8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92"/>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972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94"/>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97"/>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972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99"/>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02"/>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099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04"/>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05" o:detectmouseclick="t"/>
                <v:stroke color="#3465a4" joinstyle="round" endcap="flat"/>
                <w10:wrap type="none"/>
              </v:shape>
            </w:pict>
          </mc:Fallback>
        </mc:AlternateContent>
      </w:r>
      <w:bookmarkStart w:id="194" w:name="pg5341_60731"/>
    </w:p>
    <w:p>
      <w:pPr>
        <w:pStyle w:val="Heading4"/>
        <w:numPr>
          <w:ilvl w:val="3"/>
          <w:numId w:val="1"/>
        </w:numPr>
        <w:rPr/>
      </w:pPr>
      <w:bookmarkStart w:id="195" w:name="__RefHeading___Toc1107192_581953129"/>
      <w:bookmarkStart w:id="196" w:name="_Toc70"/>
      <w:bookmarkEnd w:id="194"/>
      <w:bookmarkEnd w:id="195"/>
      <w:r>
        <w:rPr>
          <w:rtl w:val="true"/>
        </w:rPr>
        <w:t>اولین موکب قمی‌ها در شهر سامرا</w:t>
      </w:r>
      <w:bookmarkEnd w:id="196"/>
    </w:p>
    <w:p>
      <w:pPr>
        <w:pStyle w:val="BookText"/>
        <w:rPr/>
      </w:pPr>
      <w:r>
        <w:rPr>
          <w:rFonts w:ascii="IRNazanin" w:hAnsi="IRNazanin" w:eastAsia="IRNazanin"/>
          <w:color w:val="111111"/>
          <w:sz w:val="28"/>
          <w:sz w:val="28"/>
          <w:szCs w:val="28"/>
          <w:rtl w:val="true"/>
          <w:lang w:bidi="fa-IR"/>
        </w:rPr>
        <w:t xml:space="preserve">نهادهای دولتی و حوزوی قم در اربعین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برای اولین بار موکبی در سامرا به نام موکب حضرت علی اصغر علیه السلام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موکب با مسئولیت حجت الاسلام مجید شکوری ده روز برقرار بود و به ارائه خدمات به زوار می‌پرداخت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97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07"/>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972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09"/>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210" o:detectmouseclick="t"/>
                <v:stroke color="#3465a4" joinstyle="round" endcap="flat"/>
                <w10:wrap type="none"/>
              </v:shape>
            </w:pict>
          </mc:Fallback>
        </mc:AlternateConten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12"/>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9972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15"/>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972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17"/>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218" o:detectmouseclick="t"/>
                <v:stroke color="#3465a4" joinstyle="round" endcap="flat"/>
                <w10:wrap type="none"/>
              </v:shape>
            </w:pict>
          </mc:Fallback>
        </mc:AlternateContent>
      </w:r>
      <w:bookmarkStart w:id="197" w:name="pg5341_60734"/>
    </w:p>
    <w:p>
      <w:pPr>
        <w:pStyle w:val="Heading2"/>
        <w:numPr>
          <w:ilvl w:val="1"/>
          <w:numId w:val="1"/>
        </w:numPr>
        <w:rPr/>
      </w:pPr>
      <w:bookmarkStart w:id="198" w:name="__RefHeading___Toc1107194_581953129"/>
      <w:bookmarkStart w:id="199" w:name="_Toc71"/>
      <w:bookmarkEnd w:id="197"/>
      <w:bookmarkEnd w:id="198"/>
      <w:r>
        <w:rPr>
          <w:rtl w:val="true"/>
        </w:rPr>
        <w:t>بخش چهارم</w:t>
      </w:r>
      <w:r>
        <w:rPr>
          <w:rtl w:val="true"/>
        </w:rPr>
        <w:t xml:space="preserve">: </w:t>
      </w:r>
      <w:r>
        <w:rPr>
          <w:rtl w:val="true"/>
        </w:rPr>
        <w:t>خدمت‌گزاران دارای معلولیت</w:t>
      </w:r>
      <w:bookmarkEnd w:id="19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1107196_581953129"/>
      <w:bookmarkStart w:id="201" w:name="_Toc72"/>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معلولان اعم از ناشنوا، نابینا 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و حتی ذهنی در سال‌های اخیر نشان دادند، ابتکارها و توانایی‌های خوبی در جریان زیارت حسینی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برپایی موکب و با ارائه خدماتی مثل واکس زدن به کفش های زائران، شستن و نظافت جاهایی که زائران استراحت می‌کنند، پختن غذا برای زوار و ده‌ها عمل دیگر، اخلاص و ارادت خودشان به امام را نشان دادند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در چند فصل به معرفی فعالیت‌های معلولان در جریان اربعین حسینی می‌پردازد</w:t>
      </w:r>
      <w:r>
        <w:rPr>
          <w:rFonts w:eastAsia="IRNazanin" w:cs="IRNazanin"/>
          <w:color w:val="111111"/>
          <w:sz w:val="28"/>
          <w:szCs w:val="28"/>
          <w:rtl w:val="true"/>
          <w:lang w:bidi="fa-IR"/>
        </w:rPr>
        <w:t xml:space="preserve">. </w:t>
      </w:r>
      <w:bookmarkStart w:id="202" w:name="pg5341_60736"/>
    </w:p>
    <w:p>
      <w:pPr>
        <w:pStyle w:val="Heading3"/>
        <w:numPr>
          <w:ilvl w:val="2"/>
          <w:numId w:val="1"/>
        </w:numPr>
        <w:rPr/>
      </w:pPr>
      <w:bookmarkStart w:id="203" w:name="__RefHeading___Toc1107198_581953129"/>
      <w:bookmarkStart w:id="204" w:name="_Toc73"/>
      <w:bookmarkEnd w:id="202"/>
      <w:bookmarkEnd w:id="203"/>
      <w:r>
        <w:rPr>
          <w:rtl w:val="true"/>
        </w:rPr>
        <w:t>فصل اول</w:t>
      </w:r>
      <w:r>
        <w:rPr>
          <w:rtl w:val="true"/>
        </w:rPr>
        <w:t xml:space="preserve">: </w:t>
      </w:r>
      <w:r>
        <w:rPr>
          <w:rtl w:val="true"/>
        </w:rPr>
        <w:t>خدمات رسانی</w:t>
      </w:r>
      <w:bookmarkEnd w:id="204"/>
    </w:p>
    <w:p>
      <w:pPr>
        <w:pStyle w:val="Heading4"/>
        <w:numPr>
          <w:ilvl w:val="3"/>
          <w:numId w:val="1"/>
        </w:numPr>
        <w:rPr/>
      </w:pPr>
      <w:bookmarkStart w:id="205" w:name="__RefHeading___Toc1107200_581953129"/>
      <w:bookmarkStart w:id="206" w:name="_Toc74"/>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افراد ناشنوا، نابینا و کسانی که دارای مشکلات حرکتی یا ذهنی‌اند در مسیر راهپیمایی به زائران خدمت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رسانی این قشر به عموم مردم جلوه ویژه دارد و گویای اهتمام، ایثار و فداکاری این قشر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عاشق اهل بیت علیه السلام و امام حسین علیه السلام در عرصه‌های مختلف در اربعین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عنوان زائر در راهپیمایی به سوی کربلا شرکت کرده و به راهپیمایی رونق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شهرها به برگزاری مراسم عزاداری مشغول هستند و بسیاری از آنها در موکب‌ها حضور دارند و به خدمتگزاری به زوار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 و نقل و طبع غذا تا تعمیر وسایل زوار و نظافت محل استراحت زوار را بر عهده دارند</w:t>
      </w:r>
      <w:r>
        <w:rPr>
          <w:rFonts w:eastAsia="IRNazanin" w:cs="IRNazanin"/>
          <w:color w:val="111111"/>
          <w:sz w:val="28"/>
          <w:szCs w:val="28"/>
          <w:rtl w:val="true"/>
          <w:lang w:bidi="fa-IR"/>
        </w:rPr>
        <w:t>.</w:t>
      </w:r>
    </w:p>
    <w:p>
      <w:pPr>
        <w:pStyle w:val="Heading4"/>
        <w:numPr>
          <w:ilvl w:val="3"/>
          <w:numId w:val="1"/>
        </w:numPr>
        <w:rPr/>
      </w:pPr>
      <w:bookmarkStart w:id="207" w:name="__RefHeading___Toc1107202_581953129"/>
      <w:bookmarkStart w:id="208" w:name="_Toc75"/>
      <w:bookmarkEnd w:id="207"/>
      <w:r>
        <w:rPr>
          <w:rtl w:val="true"/>
        </w:rPr>
        <w:t>ناشنوایان در لباس خدمت</w:t>
      </w:r>
      <w:bookmarkEnd w:id="208"/>
    </w:p>
    <w:p>
      <w:pPr>
        <w:pStyle w:val="BookText"/>
        <w:rPr/>
      </w:pPr>
      <w:r>
        <w:rPr>
          <w:rFonts w:ascii="IRNazanin" w:hAnsi="IRNazanin" w:eastAsia="IRNazanin"/>
          <w:color w:val="111111"/>
          <w:sz w:val="28"/>
          <w:sz w:val="28"/>
          <w:szCs w:val="28"/>
          <w:rtl w:val="true"/>
          <w:lang w:bidi="fa-IR"/>
        </w:rPr>
        <w:t>ناشنوا هر چند به معنای فقدان حس شنوایی است ولی اصطلاحاً به افرادی گفته می‌شود که قدرت تکلم و توان شنیدن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آنان صم و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 اصم و 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نفر از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فاقدان توانایی گفتن و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از استان بابل عراق می‌باشند در موکبی مشغول خدمت به زائران اربعین حسینی در مسیر کربلا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این موکب محمدعباس در این رابطه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افراد از نعمت گفتن و شنیدن محروم می‌باشند اما این مشکل آنها را از خدمت به زائرین امام حسین علیه السلام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است که در موکب اربعین خدمت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و عشق به اباعبداللّه است که آنان را به خدمت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موکب همچنین در کمک پشتیبانی به نیروهای امنیتی و بسیج مردمی در بسیاری از نبردهای آزاد سازی عراق مشارکت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تا پایان زیارت اربعین و تا آخرین زائر به خدمت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موکب حدود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نفر ناشنوا که غالباً از استان بابل می‌باشند به دسته‌های مختلفی تقسیم شده‌اند و در خدمت زائرین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افراد تعدادی از افراد سالم که زبان اشاره نیز می‌دانند برای آسان‌تر شدن کار به آنها کمک می‌کنند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این موکب که “موکب احباب الزهراء للصم والبکم” نام دارد در منطقه باب طویریج در شهر کربلا مستقر است و انواع خدمت‌ها مانند آماده کردن غذا و نوشیدنی و مکان استراحت و… برای مردان و زنان زائر انجام می‌دهد</w:t>
      </w:r>
      <w:r>
        <w:rPr>
          <w:rFonts w:eastAsia="IRNazanin" w:cs="IRNazanin"/>
          <w:color w:val="111111"/>
          <w:sz w:val="28"/>
          <w:szCs w:val="28"/>
          <w:rtl w:val="true"/>
          <w:lang w:bidi="fa-IR"/>
        </w:rPr>
        <w:t>.</w:t>
      </w:r>
      <w:r>
        <w:rPr>
          <w:rStyle w:val="FootnoteAnchor"/>
          <w:rtl w:val="true"/>
        </w:rPr>
        <w:footnoteReference w:id="133"/>
      </w:r>
      <w:bookmarkStart w:id="209" w:name="pg5341_60737"/>
    </w:p>
    <w:p>
      <w:pPr>
        <w:pStyle w:val="BookText"/>
        <w:rPr/>
      </w:pPr>
      <w:bookmarkEnd w:id="209"/>
      <w:r>
        <w:rPr>
          <w:rFonts w:ascii="IRNazanin" w:hAnsi="IRNazanin" w:eastAsia="IRNazanin"/>
          <w:color w:val="111111"/>
          <w:sz w:val="28"/>
          <w:sz w:val="28"/>
          <w:szCs w:val="28"/>
          <w:rtl w:val="true"/>
          <w:lang w:bidi="fa-IR"/>
        </w:rPr>
        <w:t>لازم است سازمان بهزیستی ایران این تجربه را در معلولان ایران هم عملی کند و موکب‌هایی که شهرداری یا دیگر نهادها می‌خواهند برپا کنند، به معلولان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دلسوزی و پشتکار اینان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هر چیز، بهزیستی باید به آنان آموزش‌های ضروری را بدهد و آنان را آماده کند تا به طبخ غذا، نظافت، سرویس‌دهی، رانندگی و غیره بپزدازند</w:t>
      </w:r>
      <w:r>
        <w:rPr>
          <w:rFonts w:eastAsia="IRNazanin" w:cs="IRNazanin"/>
          <w:color w:val="111111"/>
          <w:sz w:val="28"/>
          <w:szCs w:val="28"/>
          <w:rtl w:val="true"/>
          <w:lang w:bidi="fa-IR"/>
        </w:rPr>
        <w:t>.</w:t>
      </w:r>
    </w:p>
    <w:p>
      <w:pPr>
        <w:pStyle w:val="Heading4"/>
        <w:numPr>
          <w:ilvl w:val="3"/>
          <w:numId w:val="1"/>
        </w:numPr>
        <w:rPr/>
      </w:pPr>
      <w:bookmarkStart w:id="210" w:name="__RefHeading___Toc1107204_581953129"/>
      <w:bookmarkStart w:id="211" w:name="_Toc76"/>
      <w:bookmarkEnd w:id="210"/>
      <w:r>
        <w:rPr>
          <w:rtl w:val="true"/>
        </w:rPr>
        <w:t>موکب احباب الحسین علیه السلام</w:t>
      </w:r>
      <w:bookmarkEnd w:id="211"/>
    </w:p>
    <w:p>
      <w:pPr>
        <w:pStyle w:val="BookText"/>
        <w:rPr/>
      </w:pPr>
      <w:r>
        <w:rPr>
          <w:rFonts w:ascii="IRNazanin" w:hAnsi="IRNazanin" w:eastAsia="IRNazanin"/>
          <w:color w:val="111111"/>
          <w:sz w:val="28"/>
          <w:sz w:val="28"/>
          <w:szCs w:val="28"/>
          <w:rtl w:val="true"/>
          <w:lang w:bidi="fa-IR"/>
        </w:rPr>
        <w:t>ناشنوایان دیگری از استان بغداد عراق به خدمت‌رسانی به زائران اربعین حسینی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اینان، احباب الحسین علیه السلام الصم و البکم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دوستداران حسین علیه السلام، کر و لال‌های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 ابایی ندارند که بگوید اصم و ابکم یعنی کر و لال‌اند و بالای سر موکب تابلویی به همین نام نصب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خدمت به زائران هیچ حد و مرزی ندارد حتی کسانی که به ظاهر ناشنوا هستند ولی با فریاد جهان پر کنی ندای لبیک یا حسین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عاشقان با تشکیل موکب ناشنواها با حمایت آستان قدس حسینی از زائران پیاده اربعین حسینی پذیرایی می‌کنند و تلاش خود را برای خدمت‌رسانی انجام می‌دهند</w:t>
      </w:r>
      <w:r>
        <w:rPr>
          <w:rFonts w:eastAsia="IRNazanin" w:cs="IRNazanin"/>
          <w:color w:val="111111"/>
          <w:sz w:val="28"/>
          <w:szCs w:val="28"/>
          <w:rtl w:val="true"/>
          <w:lang w:bidi="fa-IR"/>
        </w:rPr>
        <w:t>.</w:t>
      </w:r>
    </w:p>
    <w:p>
      <w:pPr>
        <w:pStyle w:val="Heading4"/>
        <w:numPr>
          <w:ilvl w:val="3"/>
          <w:numId w:val="1"/>
        </w:numPr>
        <w:rPr/>
      </w:pPr>
      <w:bookmarkStart w:id="212" w:name="__RefHeading___Toc1107206_581953129"/>
      <w:bookmarkStart w:id="213" w:name="_Toc77"/>
      <w:bookmarkEnd w:id="212"/>
      <w:r>
        <w:rPr>
          <w:rtl w:val="true"/>
        </w:rPr>
        <w:t>جایگاه بهزیستی</w:t>
      </w:r>
      <w:bookmarkEnd w:id="213"/>
    </w:p>
    <w:p>
      <w:pPr>
        <w:pStyle w:val="BookText"/>
        <w:rPr/>
      </w:pPr>
      <w:r>
        <w:rPr>
          <w:rFonts w:ascii="IRNazanin" w:hAnsi="IRNazanin" w:eastAsia="IRNazanin"/>
          <w:color w:val="111111"/>
          <w:sz w:val="28"/>
          <w:sz w:val="28"/>
          <w:szCs w:val="28"/>
          <w:rtl w:val="true"/>
          <w:lang w:bidi="fa-IR"/>
        </w:rPr>
        <w:t>حجت الاسلام سید مهدی سید محمدی رئیس دبیرخانه شورای فرهنگی سازمان بهزیستی کشور در گفت‌و‌گو با خبرنگار گروه اجتماعی باشگاه خبرنگاران جوان؛ با اشاره به اقدام‌های این سازمان در پیاده‌روی اربعین امسال به خدمات این سازمان به زائران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گذشته از بین انبوه زائران اربعین حسینی تعدادی از جامعه هدف سازمان بهزیستی مانند سالمندان، کودکان معلول، ناشنوایان و نابینایان مشاهده شده است، به همین منظور برای رفع مشکل این افراد موکب‌هایی در مسیر راهپیمایی اربعین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تعمیر اقلام افراد جامعه هدف سازمان بهزیستی مانند تعمیر ویلچر و کالسکه در مسیر پیاده‌روی اربعین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ایلام، خوزستان و کرمانشاه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به کمک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برپا شده است و خدمات توانبخشی را به زائران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موکب‌ها تا نقطه صفر مرزی وجود دارند و اقلام کوچک توانبخشی مانند عصا به زائران اهدا می‌شود، همچنین در این موکب‌ها رابط ناشنوایان نیز وجود دارد که خدمات لازم را به مددجویان ارائه می‌کنند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آقای سید محمدی از سازماندهی و آموزش معلولین برای خدمت‌رسانی آنان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معلولان به گونه‌ای توجیه شوند و آموزش ببینند که خودشان مستقلاً به ارائه خدمات هم به گروه‌های معلول و هم به معلولان بپردازند، نوعی تمرین برای کارآموزی و مهارت‌افزایی آنان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روش، معلولان توانمندی‌های خود را به آحاد مردم معرفی می‌کنند</w:t>
      </w:r>
      <w:r>
        <w:rPr>
          <w:rFonts w:eastAsia="IRNazanin" w:cs="IRNazanin"/>
          <w:color w:val="111111"/>
          <w:sz w:val="28"/>
          <w:szCs w:val="28"/>
          <w:rtl w:val="true"/>
          <w:lang w:bidi="fa-IR"/>
        </w:rPr>
        <w:t xml:space="preserve">. </w:t>
      </w:r>
      <w:bookmarkStart w:id="214" w:name="pg5341_60738"/>
    </w:p>
    <w:p>
      <w:pPr>
        <w:pStyle w:val="BookText"/>
        <w:rPr/>
      </w:pPr>
      <w:bookmarkEnd w:id="214"/>
      <w:r>
        <w:rPr>
          <w:rFonts w:ascii="IRNazanin" w:hAnsi="IRNazanin" w:eastAsia="IRNazanin"/>
          <w:color w:val="111111"/>
          <w:sz w:val="28"/>
          <w:sz w:val="28"/>
          <w:szCs w:val="28"/>
          <w:rtl w:val="true"/>
          <w:lang w:bidi="fa-IR"/>
        </w:rPr>
        <w:t>اما شیوه تفکر و عمل دولتمداری اینگونه است که همه امور را در دولت منحصر کرده و می‌خواهند دولت به مدیریت بپردازد</w:t>
      </w:r>
      <w:r>
        <w:rPr>
          <w:rFonts w:eastAsia="IRNazanin" w:cs="IRNazanin"/>
          <w:color w:val="111111"/>
          <w:sz w:val="28"/>
          <w:szCs w:val="28"/>
          <w:rtl w:val="true"/>
          <w:lang w:bidi="fa-IR"/>
        </w:rPr>
        <w:t>.</w:t>
      </w:r>
    </w:p>
    <w:p>
      <w:pPr>
        <w:pStyle w:val="Heading4"/>
        <w:numPr>
          <w:ilvl w:val="3"/>
          <w:numId w:val="1"/>
        </w:numPr>
        <w:rPr/>
      </w:pPr>
      <w:bookmarkStart w:id="215" w:name="__RefHeading___Toc1107208_581953129"/>
      <w:bookmarkStart w:id="216" w:name="_Toc78"/>
      <w:bookmarkEnd w:id="215"/>
      <w:r>
        <w:rPr>
          <w:rtl w:val="true"/>
        </w:rPr>
        <w:t>هنرمندان خادم</w:t>
      </w:r>
      <w:bookmarkEnd w:id="216"/>
    </w:p>
    <w:p>
      <w:pPr>
        <w:pStyle w:val="BookText"/>
        <w:rPr/>
      </w:pPr>
      <w:r>
        <w:rPr>
          <w:rFonts w:ascii="IRNazanin" w:hAnsi="IRNazanin" w:eastAsia="IRNazanin"/>
          <w:color w:val="111111"/>
          <w:sz w:val="28"/>
          <w:sz w:val="28"/>
          <w:szCs w:val="28"/>
          <w:rtl w:val="true"/>
          <w:lang w:bidi="fa-IR"/>
        </w:rPr>
        <w:t>اربعین و جریان حضور عاشقان ولایت به ویژه معلولان در مسیر راهپیمایی اربعین، حوادث و حواشی بسیاری هست که هر کدام سوژه و موضوع فیلم و سریال و رمان و قصه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بهزیستی و شهرداری‌ها به جای اینکه جایگزین خیرین و مردم شوند، می‌توانند برای امور فرهنگی و هنری برنامه‌ریزی کنند و برای تولید فیلم توسط خود معلولین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حمایت مختصری از معلولین نمایند، آنان می‌توانند بهترین فیلم‌ها را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فیلم‌های ساخته شده روایت ششم است که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 فعالیت یک خادم را به تصویر می‌کشد که قهوه برای زائران پیاده اربعین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زائر معلول با مشقتی فراوان و فقط به عشق امام حسین قهوه برای زائران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مستند بسیار زیبا و جذاب کاری فوق العاده از آقای وحید چاووش می‌باشد که با به تصویر کشیدن بخشی از زندگی زائران و خادمان در مسیر پیاده‌روی اربعین جلوه‌ای از عظمت و شکوه این بزرگ‌ترین راهپیمایی دنیا را به تصویر کشیده است</w:t>
      </w:r>
      <w:r>
        <w:rPr>
          <w:rFonts w:eastAsia="IRNazanin" w:cs="IRNazanin"/>
          <w:color w:val="111111"/>
          <w:sz w:val="28"/>
          <w:szCs w:val="28"/>
          <w:rtl w:val="true"/>
          <w:lang w:bidi="fa-IR"/>
        </w:rPr>
        <w:t>.</w:t>
      </w:r>
    </w:p>
    <w:p>
      <w:pPr>
        <w:pStyle w:val="Heading4"/>
        <w:numPr>
          <w:ilvl w:val="3"/>
          <w:numId w:val="1"/>
        </w:numPr>
        <w:rPr/>
      </w:pPr>
      <w:bookmarkStart w:id="217" w:name="__RefHeading___Toc1107210_581953129"/>
      <w:bookmarkStart w:id="218" w:name="_Toc79"/>
      <w:bookmarkEnd w:id="217"/>
      <w:r>
        <w:rPr>
          <w:rtl w:val="true"/>
        </w:rPr>
        <w:t>تشکل‌های مردمی</w:t>
      </w:r>
      <w:bookmarkEnd w:id="218"/>
    </w:p>
    <w:p>
      <w:pPr>
        <w:pStyle w:val="BookText"/>
        <w:rPr/>
      </w:pPr>
      <w:r>
        <w:rPr>
          <w:rFonts w:ascii="IRNazanin" w:hAnsi="IRNazanin" w:eastAsia="IRNazanin"/>
          <w:color w:val="111111"/>
          <w:sz w:val="28"/>
          <w:sz w:val="28"/>
          <w:szCs w:val="28"/>
          <w:rtl w:val="true"/>
          <w:lang w:bidi="fa-IR"/>
        </w:rPr>
        <w:t>سمن‌ها و مراکز متعلق به معلولین که توسط خود آنان یا مردم اداره می‌شود در اربعین می‌توانند نقش بارز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امور خدمات‌رسانی و سرویس‌دهی با ابتکارات نو و به کار گرفتن تجارب گذشته، روش‌های کارآمد و سودمند می‌توانند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دو تشکیلات احباب الحسین علیه السلام للصم والبکم و احباب الزهراء للصم و البکم نقش گسترده در برپایی و اداره موکب‌ها در سال‌های اخیر بر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تنها گزارشی که منتشر شده مربوط به گروه آموزش زبان اشاره وابسته به مؤسسه خاتم النببین صلی اللّه علیه و آله و سلم منسوب به آیت اللّه وحید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توسط مدیریت این گروه منتشر شده که عیناً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کلاس زبان اشاره ناشنوایان برای طلاب سطوح عالی حوزه علمیه نمود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اتمام دوره مقدماتی و در آغازین روزهای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تبلیغی گروه آموزش دیده با برپایی غرفه پاسخگویی به احکام و مسائل شرعی در حرم مطهر حضرت فاطمه معصومه علیها سلام و مسجد مقدس جمکران، ویژه ناشنوایان برای اولین بار در کشور آغاز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اتمام دوره تکمیلی آموزش زبان اشاره در اردیبهشت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ماه مبارک رمضان در خرداد ماه فعالیت تبلیغی برون استانی گروه کلید خورد و پس از آن در ایام تبلیغی؛ محرم، صفر، فاطمیه، ماه مبارک رمضان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مناسبت‌های مختلف مذهبی به کار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مقدمات تبلیغ، هماهنگی با تشکل‌های ناشنوایان اعم از کانون‌ها، انجمن‌های خانواده، هیئات مذهبی ناشنوایان و مدارس استثنایی در شهرهای مختلف برای دعوت از ناشنوایان و تدارک زمان و مکان برگزاری جلسات آموزش احکام و معارف دینی بوده که بعد از انجام هماهنگی‌های لازم مبلغین با حضور در شهرستان مورد نظر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برنامه‌های متنوع و جذاب دینی به همراه مسابقات و اهدای جوایز به ناشنوایان شرکت کننده، برگزار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این جلسات 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کشور و در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برای همه گروه‌های سنی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زیارتی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سال است که به همت برخی از اعضای واحد ناشنوایان، کاروان زیارتی مخصوص ناشنوایان در ایام اربعین امام حسین علیه السلام به کربلا مشرف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حرکت ارزشمند در سال نخست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ناشنوایان آغاز شد و در سال دوم تعداد زائرین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 و در اربعین سال جاری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ناشنوایان به این سفر معنوی مشرف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سفر امسال، حضور خانواده‌های ناشنوایان در این راهپیمایی بزرگ مذهبی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25"/>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39878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28"/>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099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30"/>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9972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33"/>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1395</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35"/>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40005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3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9845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40"/>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توضیح</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خود گزارش هم گویا است ابتکار و اقدامات خاصی در فعالیت‌های این گروه وجود داشته است؛ ولی کمتر اطلاعات از فعالیت‌های خود منتشر کرده‌اند و رسانه‌ها و عموم جامعه از برنامه‌های آنها بی اطلاع است</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5341_60744"/>
      <w:bookmarkStart w:id="220" w:name="pg5341_60744"/>
      <w:bookmarkEnd w:id="220"/>
    </w:p>
    <w:p>
      <w:pPr>
        <w:pStyle w:val="Heading3"/>
        <w:numPr>
          <w:ilvl w:val="2"/>
          <w:numId w:val="1"/>
        </w:numPr>
        <w:rPr/>
      </w:pPr>
      <w:bookmarkStart w:id="221" w:name="pg5341_60744"/>
      <w:bookmarkStart w:id="222" w:name="__RefHeading___Toc1107212_581953129"/>
      <w:bookmarkStart w:id="223" w:name="_Toc80"/>
      <w:bookmarkEnd w:id="221"/>
      <w:bookmarkEnd w:id="222"/>
      <w:r>
        <w:rPr>
          <w:rtl w:val="true"/>
        </w:rPr>
        <w:t>فصل دوم</w:t>
      </w:r>
      <w:r>
        <w:rPr>
          <w:rtl w:val="true"/>
        </w:rPr>
        <w:t>:</w:t>
      </w:r>
      <w:r>
        <w:rPr>
          <w:rtl w:val="true"/>
        </w:rPr>
        <w:t>مشارکت فرهیختگان و متخصصان</w:t>
      </w:r>
      <w:bookmarkEnd w:id="223"/>
    </w:p>
    <w:p>
      <w:pPr>
        <w:pStyle w:val="Heading4"/>
        <w:numPr>
          <w:ilvl w:val="3"/>
          <w:numId w:val="1"/>
        </w:numPr>
        <w:rPr/>
      </w:pPr>
      <w:bookmarkStart w:id="224" w:name="__RefHeading___Toc1107214_581953129"/>
      <w:bookmarkStart w:id="225" w:name="_Toc81"/>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اربعین حسینی فرصتی برای همه مردم از اقشار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متخصصان اعمّ از پزشکان، فیلم سازان و هنرمندان، اطلاع‌رسانان، نویسندگان و پژوهشگران هم کما بیش در مراسم اربعین حسینی و راهپیمایی تا کربلا حضور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معلولان حضور مؤثرتر داشته باشند، درصدد برآمدیم تا انواع فعالیت‌های مشاغل را معرفی کنیم؛ خدماتی که گروه‌های مختلف نخبه می‌توانند عرضه کنند را بشناسانیم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با دریافت این اطلاعات می‌توانند موقعیت سنجی کنند و جایگاه خود را کشف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معلولان نخبه، گروه‌های کاری تشکیل دهند، مؤثرتر می‌توانند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پنج نفری که دارای معلولیت‌اند و در زمینه حفظ و قرائت قرآن تبحر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موکبی بزنند یا در یکی از موکب‌های موجود حضور داشته باشند و حفظ و قرائت را آموزش دهند یا بین معلولان حافظ یا قاری و نیز بین عموم مردم حافظ و قاری مسابقه 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گروه دیگر که توانایی آموزش گزارش نویسی دارند، در یک جا یا جاهای مختلف حضور داشته و آموزش گزارش نویسی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اولاً به معرفی فعالیت‌های نخبگان در عرصه اربعین حسینی پرداخته و در ادامه اقداماتی که معلولان می‌توانند در هر حوزه انجام دهند را معرفی کرده است</w:t>
      </w:r>
      <w:r>
        <w:rPr>
          <w:rFonts w:eastAsia="IRNazanin" w:cs="IRNazanin"/>
          <w:color w:val="111111"/>
          <w:sz w:val="28"/>
          <w:szCs w:val="28"/>
          <w:rtl w:val="true"/>
          <w:lang w:bidi="fa-IR"/>
        </w:rPr>
        <w:t>.</w:t>
      </w:r>
    </w:p>
    <w:p>
      <w:pPr>
        <w:pStyle w:val="Heading4"/>
        <w:numPr>
          <w:ilvl w:val="3"/>
          <w:numId w:val="1"/>
        </w:numPr>
        <w:rPr/>
      </w:pPr>
      <w:bookmarkStart w:id="226" w:name="__RefHeading___Toc1107216_581953129"/>
      <w:bookmarkStart w:id="227" w:name="_Toc82"/>
      <w:bookmarkEnd w:id="226"/>
      <w:r>
        <w:rPr>
          <w:rtl w:val="true"/>
        </w:rPr>
        <w:t>فعالیت تلگرام</w:t>
      </w:r>
      <w:bookmarkEnd w:id="227"/>
    </w:p>
    <w:p>
      <w:pPr>
        <w:pStyle w:val="BookText"/>
        <w:rPr/>
      </w:pPr>
      <w:r>
        <w:rPr>
          <w:rFonts w:ascii="IRNazanin" w:hAnsi="IRNazanin" w:eastAsia="IRNazanin"/>
          <w:color w:val="111111"/>
          <w:sz w:val="28"/>
          <w:sz w:val="28"/>
          <w:szCs w:val="28"/>
          <w:rtl w:val="true"/>
          <w:lang w:bidi="fa-IR"/>
        </w:rPr>
        <w:t>فضای مجازی رشد وسیعی در سال‌های اخیر در جریان اربعین حسینی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مالی بنگاه‌های اداره کننده این فضاها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حدود ده روز حداقل یک میلیون نفر با عضویت در تلگرام و سرزدن به آن، درآمد خوبی برای شرکت‌های خارجی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هم می‌توانند با به دست گرفتن ابتکار عمل در این حوزه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معلولان می‌توانند انجام دهند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کانال‌ها و گروه‌ها در شبکه تلگرام و پیونددهی افراد یک شهر یا یک صنف یا یک دانشگاه با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با مدیریت اصلی تلگرام برای توسعه این شبکه در ایام اربعین و گرفتن نمایندگی خدمات رسانی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در موکب‌ها و آموزش و مشاوره دادن به زائران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نیکوکار می‌توانند با کمک به معلولان یک کانال مرکزی و عمومی تأسیس و به اقدامات فرهنگی مبادرت ورزد</w:t>
      </w:r>
      <w:r>
        <w:rPr>
          <w:rFonts w:eastAsia="IRNazanin" w:cs="IRNazanin"/>
          <w:color w:val="111111"/>
          <w:sz w:val="28"/>
          <w:szCs w:val="28"/>
          <w:rtl w:val="true"/>
          <w:lang w:bidi="fa-IR"/>
        </w:rPr>
        <w:t xml:space="preserve">. </w:t>
      </w:r>
      <w:bookmarkStart w:id="228" w:name="pg5341_60745"/>
    </w:p>
    <w:p>
      <w:pPr>
        <w:pStyle w:val="BookText"/>
        <w:rPr/>
      </w:pPr>
      <w:bookmarkEnd w:id="228"/>
      <w:r>
        <w:rPr>
          <w:rFonts w:ascii="IRNazanin" w:hAnsi="IRNazanin" w:eastAsia="IRNazanin"/>
          <w:color w:val="111111"/>
          <w:sz w:val="28"/>
          <w:sz w:val="28"/>
          <w:szCs w:val="28"/>
          <w:rtl w:val="true"/>
          <w:lang w:bidi="fa-IR"/>
        </w:rPr>
        <w:t>این روزها که بیشتر مردم تلفن‌های همراه هوشمند دارند و از آن به عنوان یکی از اصلی‌ترین ابزار زندگی خود استفاده می‌کنند، اپلیکیشن‌های این تلفن‌ها می‌تواند به کمک زائران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اپلیکیشن‌ها پر کاربرد ایرانی‌ها تلگرام است که گروه‌های مختلفی در آن ایجاد شده تا راهنمای زائران اربعین حسینی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گروه‌ها شما می‌توانید به آسانی در جریان اخبار مربوط به پیاده روی اربعین، تجربه‌های زائران در سال‌های قبل، محتواهای تولیدی مکتوب و حتی چند رسانه‌ای مانند عکس و صوت و مستند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قصد دارند در پیاده‌روی اربعین شرکت کنند، اما ندانند که چه لوازمی را باید به همراه خودشان ببرند و یا در موکب‌ها و هیئت‌های میان راه چه خدماتی ارائه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همه پرسش‌ها را می‌توان در کانال‌های تلگرام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به هر دلیلی امکان حضور در این راهپیمایی باشکوه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کانال‌های اربعینی در تلگرام می‌تواند مورد استفاده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طریق می‌توانند به سادگی تصاویر، فیلم‌ها و صوت‌هایی که زائران کربلا در گروه‌ها قرار می‌دهند را هم استفاده کرده و هم در گروه‌های دیگر منتشر کنند</w:t>
      </w:r>
      <w:r>
        <w:rPr>
          <w:rFonts w:eastAsia="IRNazanin" w:cs="IRNazanin"/>
          <w:color w:val="111111"/>
          <w:sz w:val="28"/>
          <w:szCs w:val="28"/>
          <w:rtl w:val="true"/>
          <w:lang w:bidi="fa-IR"/>
        </w:rPr>
        <w:t>.</w:t>
      </w:r>
    </w:p>
    <w:p>
      <w:pPr>
        <w:pStyle w:val="Heading4"/>
        <w:numPr>
          <w:ilvl w:val="3"/>
          <w:numId w:val="1"/>
        </w:numPr>
        <w:rPr/>
      </w:pPr>
      <w:bookmarkStart w:id="229" w:name="__RefHeading___Toc1107218_581953129"/>
      <w:bookmarkStart w:id="230" w:name="_Toc83"/>
      <w:bookmarkEnd w:id="229"/>
      <w:r>
        <w:rPr>
          <w:rtl w:val="true"/>
        </w:rPr>
        <w:t>کانال‌ها و گروه‌های تلگرامی</w:t>
      </w:r>
      <w:bookmarkEnd w:id="230"/>
    </w:p>
    <w:p>
      <w:pPr>
        <w:pStyle w:val="BookText"/>
        <w:rPr/>
      </w:pPr>
      <w:r>
        <w:rPr>
          <w:rFonts w:ascii="IRNazanin" w:hAnsi="IRNazanin" w:eastAsia="IRNazanin"/>
          <w:color w:val="111111"/>
          <w:sz w:val="28"/>
          <w:sz w:val="28"/>
          <w:szCs w:val="28"/>
          <w:rtl w:val="true"/>
          <w:lang w:bidi="fa-IR"/>
        </w:rPr>
        <w:t>لازم است فعالیت‌های جاری در تلگرام را بشناسید تا بر پایه آن ابتکارات جدید ایجاد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آموزش و فرهنگ اربعین وابسته به ستاد مرکزی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صفحه می‌توانید اطلاعات آموزشی و توصیه‌های فردی و جمعی را دریافت کنید تا با مقدمات سفر اربعین آشنا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Telegram.me/alarbaen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سایت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کانال هم برای دریافت گزارش‌های مکتوب و تصویری پایگاه اربعین از پیاده روی عظیم اربعین حسینی است که اطلاعات به روز و مفیدی را در اختیارتان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Telegram.me/ArbaeenIR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در مسیر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عکس‌هایی از موکب‌های اربعین حسینی در کشور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موکب‌ها و فعالیت‌شان را از نزدیک ندیده‌اید، می‌توانید از طریق این عکس‌ها با آنها آشنا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Telegram.me/dar_masire_behesht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کربلا پای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پای پیاده،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کانال‌ها این است که نکات مذهبی و معرفتی و احکام مربوط به زیارت را به شما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صفحه هم می‌توانید شعرهای زیبای آئینی را به زبان فارسی، عربی و انگلیسی دریافت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Telegram.me/karbalapayepiadearbain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گالری عکس‌های ناب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صفحه هم همانطور که از نامش مشخص است عکس‌های جالب و نابی از پیاده روی اربعین را در اختیار شما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Telegram.me/Arbaeen_Me</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کانال موکب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موکب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توسط کمیته آموزش ستاد اربعین تولید شده است و به آموزش‌های متنوعی از جمله زبان عربی برای برقراری</w:t>
      </w:r>
      <w:bookmarkStart w:id="231" w:name="pg5341_60746"/>
    </w:p>
    <w:p>
      <w:pPr>
        <w:pStyle w:val="BookText"/>
        <w:rPr/>
      </w:pPr>
      <w:bookmarkEnd w:id="231"/>
      <w:r>
        <w:rPr>
          <w:rFonts w:ascii="IRNazanin" w:hAnsi="IRNazanin" w:eastAsia="IRNazanin"/>
          <w:color w:val="111111"/>
          <w:sz w:val="28"/>
          <w:sz w:val="28"/>
          <w:szCs w:val="28"/>
          <w:rtl w:val="true"/>
          <w:lang w:bidi="fa-IR"/>
        </w:rPr>
        <w:t>ارتباط بهتر با موکب‌های عراقی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اطلاعات جامع دیگری از جمله آداب زیارت و تصاویر زیبا را هم می‌توانید در این صفحه دریافت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Telegram.me/Arbaeen_Net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تخصصی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تخصصی اربعین شامل اطلاعاتی از جمله منشور اخلاقی تربیتی زائران اربعین حسینی و نکات ضروری این سفر معنوی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Telegram.me/arbaeena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کل أرض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تصاویر زیبایی از نحوه پذیرایی و خدمات رسانی موکب های عراقی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از زائرین را هم در این صفحه می‌توانید مشاهده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Telegram.me/karbalaAshoora</w:t>
      </w:r>
    </w:p>
    <w:p>
      <w:pPr>
        <w:pStyle w:val="BookText"/>
        <w:rPr/>
      </w:pPr>
      <w:r>
        <w:rPr>
          <w:rFonts w:ascii="IRNazanin" w:hAnsi="IRNazanin" w:eastAsia="IRNazanin"/>
          <w:color w:val="111111"/>
          <w:sz w:val="28"/>
          <w:sz w:val="28"/>
          <w:szCs w:val="28"/>
          <w:rtl w:val="true"/>
          <w:lang w:bidi="fa-IR"/>
        </w:rPr>
        <w:t>کانال اربعین پای پیاده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کانال هم در جهت ترویج و تعظیم زیارت اربعین با پای پیاده در سفر کربلا فعالیت می‌کند و عکس‌ها و مطالب و شعرهای صفحه نشان دهنده تلاش برای انجام این وظیفه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Telegram.me/Mosafer_Arbaeen</w:t>
      </w:r>
    </w:p>
    <w:p>
      <w:pPr>
        <w:pStyle w:val="BookText"/>
        <w:rPr/>
      </w:pPr>
      <w:r>
        <w:rPr>
          <w:rFonts w:ascii="IRNazanin" w:hAnsi="IRNazanin" w:eastAsia="IRNazanin"/>
          <w:color w:val="111111"/>
          <w:sz w:val="28"/>
          <w:sz w:val="28"/>
          <w:szCs w:val="28"/>
          <w:rtl w:val="true"/>
          <w:lang w:bidi="fa-IR"/>
        </w:rPr>
        <w:t>هیچکدام از این کانال‌ها متعلق به معلولین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معلولان از اینگونه فرصت‌ها دور هستند و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راحتی می‌توانند وارد این عرصه‌ها شده و تلاش کنند</w:t>
      </w:r>
      <w:r>
        <w:rPr>
          <w:rFonts w:eastAsia="IRNazanin" w:cs="IRNazanin"/>
          <w:color w:val="111111"/>
          <w:sz w:val="28"/>
          <w:szCs w:val="28"/>
          <w:rtl w:val="true"/>
          <w:lang w:bidi="fa-IR"/>
        </w:rPr>
        <w:t>.</w:t>
      </w:r>
    </w:p>
    <w:p>
      <w:pPr>
        <w:pStyle w:val="Heading4"/>
        <w:numPr>
          <w:ilvl w:val="3"/>
          <w:numId w:val="1"/>
        </w:numPr>
        <w:rPr/>
      </w:pPr>
      <w:bookmarkStart w:id="232" w:name="__RefHeading___Toc1107220_581953129"/>
      <w:bookmarkStart w:id="233" w:name="_Toc84"/>
      <w:bookmarkEnd w:id="232"/>
      <w:r>
        <w:rPr>
          <w:rtl w:val="true"/>
        </w:rPr>
        <w:t>نرم‌افزارهای راهنما</w:t>
      </w:r>
      <w:bookmarkEnd w:id="233"/>
    </w:p>
    <w:p>
      <w:pPr>
        <w:pStyle w:val="BookText"/>
        <w:rPr/>
      </w:pPr>
      <w:r>
        <w:rPr>
          <w:rFonts w:ascii="IRNazanin" w:hAnsi="IRNazanin" w:eastAsia="IRNazanin"/>
          <w:color w:val="111111"/>
          <w:sz w:val="28"/>
          <w:sz w:val="28"/>
          <w:szCs w:val="28"/>
          <w:rtl w:val="true"/>
          <w:lang w:bidi="fa-IR"/>
        </w:rPr>
        <w:t>تجربه نشان داده معلولین هوش خوبی در زمینه کامپیوتر و برنامه‌های اینترنتی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اربعین هم برنامه‌های مختلفی به بازار آمده و لازم است جامعه هدف با اینها آشنا شود و تلاش کند در این زمینه ابتکاراتی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کارهایی را برنامه‌ریزی کند که هم درآمدزایی و کسب درآمد داشته باشد و هم خدماتی به زائران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معرفی این اپلیکیشن‌ها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تا کنون مورد استفاده بوده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نرم‌افزار راهنمای زائران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اپلیکیشن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زائران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جمع‌آوری اطلاعاتی بسیار جامع و کامل در یک مکان، تمام نیازهای احتمالی شما را در این مسیر برطرف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اپلیکیشن دارای نقشه‌های دقیق و آفلاین از نجف و کربلا است و نقشه ی آفلاین جداگانه‌ای از مسیرهای موجود از سوی نجف تا کربلا نیز در آن قرار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با استفاده از این نقشه‌ها و موقعیت‌یاب گوشی، موقعیت فعلی خود را به طور دقیق روی نقشه مشاهده کنید و با توجه به نقشه‌ی آفلاین پیش‌رو، مسیر را به درستی انتخاب کرده و به سوی کربلا راهی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جالبی که در بخش مسیریابی وجود دارد امکان ارسال موقعیت مکانی از طریق پیام کوتاه است که می‌توانید در صورتی که بنا به هر دلیلی از کاروان خود جا ماندید یا مسیر را گم کردید، با ارسال موقعیت فعلی خود به یکی از اعضای کاروان، مجدداً به مسیر درست و هم گروهی‌های خود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نقشه‌های موجود در برنامه نیز اماکن مختلفی از جمله خیابان‌های </w:t>
      </w:r>
    </w:p>
    <w:p>
      <w:pPr>
        <w:pStyle w:val="BookText"/>
        <w:rPr/>
      </w:pPr>
      <w:r>
        <w:rPr>
          <w:rFonts w:ascii="IRNazanin" w:hAnsi="IRNazanin" w:eastAsia="IRNazanin"/>
          <w:color w:val="111111"/>
          <w:sz w:val="28"/>
          <w:sz w:val="28"/>
          <w:szCs w:val="28"/>
          <w:rtl w:val="true"/>
          <w:lang w:bidi="fa-IR"/>
        </w:rPr>
        <w:t>مهم و اصلی نجف و کربلا، مکان‌های مذهبی، مراکز درمانی و بهداشتی، استراحتگاه‌ها و هتل‌ها مشخص شده‌اند که می‌توانید با استفاده از آنها، در زمان خود برای مراجعه به این مکان‌ها صرفه‌جویی کنید ادعیه صوتی نیز دیگر بخش موجود در این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نرم‌افزار به سفارش سازمان فناوری اطلاعات و ارتباطات شهرداری تهران در دو نسخه‌ی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حجم طراحی و پیاده سازی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8575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47"/>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برخی از امکانات و قابلیت‌های موجود در نرم‌افزار راهنمای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آفلاین شهر نجف</w:t>
      </w:r>
    </w:p>
    <w:p>
      <w:pPr>
        <w:pStyle w:val="BookText"/>
        <w:rPr/>
      </w:pPr>
      <w:r>
        <w:rPr>
          <w:rFonts w:ascii="IRNazanin" w:hAnsi="IRNazanin" w:eastAsia="IRNazanin"/>
          <w:color w:val="111111"/>
          <w:sz w:val="28"/>
          <w:sz w:val="28"/>
          <w:szCs w:val="28"/>
          <w:rtl w:val="true"/>
          <w:lang w:bidi="fa-IR"/>
        </w:rPr>
        <w:t>نقشه آفلاین شهر کربلا</w:t>
      </w:r>
    </w:p>
    <w:p>
      <w:pPr>
        <w:pStyle w:val="BookText"/>
        <w:rPr/>
      </w:pPr>
      <w:r>
        <w:rPr>
          <w:rFonts w:ascii="IRNazanin" w:hAnsi="IRNazanin" w:eastAsia="IRNazanin"/>
          <w:color w:val="111111"/>
          <w:sz w:val="28"/>
          <w:sz w:val="28"/>
          <w:szCs w:val="28"/>
          <w:rtl w:val="true"/>
          <w:lang w:bidi="fa-IR"/>
        </w:rPr>
        <w:t>نقشه آفلاین نجف تا کربلا</w:t>
      </w:r>
    </w:p>
    <w:p>
      <w:pPr>
        <w:pStyle w:val="BookText"/>
        <w:rPr/>
      </w:pPr>
      <w:r>
        <w:rPr>
          <w:rFonts w:ascii="IRNazanin" w:hAnsi="IRNazanin" w:eastAsia="IRNazanin"/>
          <w:color w:val="111111"/>
          <w:sz w:val="28"/>
          <w:sz w:val="28"/>
          <w:szCs w:val="28"/>
          <w:rtl w:val="true"/>
          <w:lang w:bidi="fa-IR"/>
        </w:rPr>
        <w:t>قابلیت نمایش دید پرونده</w:t>
      </w:r>
    </w:p>
    <w:p>
      <w:pPr>
        <w:pStyle w:val="BookText"/>
        <w:rPr/>
      </w:pPr>
      <w:r>
        <w:rPr>
          <w:rFonts w:ascii="IRNazanin" w:hAnsi="IRNazanin" w:eastAsia="IRNazanin"/>
          <w:color w:val="111111"/>
          <w:sz w:val="28"/>
          <w:sz w:val="28"/>
          <w:szCs w:val="28"/>
          <w:rtl w:val="true"/>
          <w:lang w:bidi="fa-IR"/>
        </w:rPr>
        <w:t>نمایش مسیر خیابان‌های مهم و اصلی نجف و کربلا به همراه نام خیابان‌ها</w:t>
      </w:r>
    </w:p>
    <w:p>
      <w:pPr>
        <w:pStyle w:val="BookText"/>
        <w:rPr/>
      </w:pPr>
      <w:r>
        <w:rPr>
          <w:rFonts w:ascii="IRNazanin" w:hAnsi="IRNazanin" w:eastAsia="IRNazanin"/>
          <w:color w:val="111111"/>
          <w:sz w:val="28"/>
          <w:sz w:val="28"/>
          <w:szCs w:val="28"/>
          <w:rtl w:val="true"/>
          <w:lang w:bidi="fa-IR"/>
        </w:rPr>
        <w:t>نمایش موقعیت فعلی کاربر</w:t>
      </w:r>
    </w:p>
    <w:p>
      <w:pPr>
        <w:pStyle w:val="BookText"/>
        <w:rPr/>
      </w:pPr>
      <w:r>
        <w:rPr>
          <w:rFonts w:ascii="IRNazanin" w:hAnsi="IRNazanin" w:eastAsia="IRNazanin"/>
          <w:color w:val="111111"/>
          <w:sz w:val="28"/>
          <w:sz w:val="28"/>
          <w:szCs w:val="28"/>
          <w:rtl w:val="true"/>
          <w:lang w:bidi="fa-IR"/>
        </w:rPr>
        <w:t>امکانات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اماکن مذهبی، مراکز درمانی و دارویی، استراحتگاه‌ها، مدرسه، هتل</w:t>
      </w:r>
    </w:p>
    <w:p>
      <w:pPr>
        <w:pStyle w:val="BookText"/>
        <w:rPr/>
      </w:pPr>
      <w:r>
        <w:rPr>
          <w:rFonts w:ascii="IRNazanin" w:hAnsi="IRNazanin" w:eastAsia="IRNazanin"/>
          <w:color w:val="111111"/>
          <w:sz w:val="28"/>
          <w:sz w:val="28"/>
          <w:szCs w:val="28"/>
          <w:rtl w:val="true"/>
          <w:lang w:bidi="fa-IR"/>
        </w:rPr>
        <w:t>نمایش موکب‌های مستقر شده در مسیر به همراه شماره عمود</w:t>
      </w:r>
    </w:p>
    <w:p>
      <w:pPr>
        <w:pStyle w:val="BookText"/>
        <w:rPr/>
      </w:pPr>
      <w:r>
        <w:rPr>
          <w:rFonts w:ascii="IRNazanin" w:hAnsi="IRNazanin" w:eastAsia="IRNazanin"/>
          <w:color w:val="111111"/>
          <w:sz w:val="28"/>
          <w:sz w:val="28"/>
          <w:szCs w:val="28"/>
          <w:rtl w:val="true"/>
          <w:lang w:bidi="fa-IR"/>
        </w:rPr>
        <w:t>امکان انتخاب مناطق مورد نظر و ثبت اطلاعات آن</w:t>
      </w:r>
    </w:p>
    <w:p>
      <w:pPr>
        <w:pStyle w:val="BookText"/>
        <w:rPr/>
      </w:pPr>
      <w:r>
        <w:rPr>
          <w:rFonts w:ascii="IRNazanin" w:hAnsi="IRNazanin" w:eastAsia="IRNazanin"/>
          <w:color w:val="111111"/>
          <w:sz w:val="28"/>
          <w:sz w:val="28"/>
          <w:szCs w:val="28"/>
          <w:rtl w:val="true"/>
          <w:lang w:bidi="fa-IR"/>
        </w:rPr>
        <w:t>امکان ثبت خاطره</w:t>
      </w:r>
    </w:p>
    <w:p>
      <w:pPr>
        <w:pStyle w:val="BookText"/>
        <w:rPr/>
      </w:pPr>
      <w:r>
        <w:rPr>
          <w:rFonts w:ascii="IRNazanin" w:hAnsi="IRNazanin" w:eastAsia="IRNazanin"/>
          <w:color w:val="111111"/>
          <w:sz w:val="28"/>
          <w:sz w:val="28"/>
          <w:szCs w:val="28"/>
          <w:rtl w:val="true"/>
          <w:lang w:bidi="fa-IR"/>
        </w:rPr>
        <w:t>نمایش گالری خاطرات</w:t>
      </w:r>
    </w:p>
    <w:p>
      <w:pPr>
        <w:pStyle w:val="BookText"/>
        <w:rPr/>
      </w:pPr>
      <w:r>
        <w:rPr>
          <w:rFonts w:ascii="IRNazanin" w:hAnsi="IRNazanin" w:eastAsia="IRNazanin"/>
          <w:color w:val="111111"/>
          <w:sz w:val="28"/>
          <w:sz w:val="28"/>
          <w:szCs w:val="28"/>
          <w:rtl w:val="true"/>
          <w:lang w:bidi="fa-IR"/>
        </w:rPr>
        <w:t>ثبت علاقه‌مندی</w:t>
      </w:r>
    </w:p>
    <w:p>
      <w:pPr>
        <w:pStyle w:val="BookText"/>
        <w:rPr/>
      </w:pPr>
      <w:r>
        <w:rPr>
          <w:rFonts w:ascii="IRNazanin" w:hAnsi="IRNazanin" w:eastAsia="IRNazanin"/>
          <w:color w:val="111111"/>
          <w:sz w:val="28"/>
          <w:sz w:val="28"/>
          <w:szCs w:val="28"/>
          <w:rtl w:val="true"/>
          <w:lang w:bidi="fa-IR"/>
        </w:rPr>
        <w:t>پخش ادعیه صوتی ویژه اربعین</w:t>
      </w:r>
    </w:p>
    <w:p>
      <w:pPr>
        <w:pStyle w:val="BookText"/>
        <w:rPr/>
      </w:pPr>
      <w:r>
        <w:rPr>
          <w:rFonts w:ascii="IRNazanin" w:hAnsi="IRNazanin" w:eastAsia="IRNazanin"/>
          <w:color w:val="111111"/>
          <w:sz w:val="28"/>
          <w:sz w:val="28"/>
          <w:szCs w:val="28"/>
          <w:rtl w:val="true"/>
          <w:lang w:bidi="fa-IR"/>
        </w:rPr>
        <w:t>قابلیت‌های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ارسال موقعیت از طریق پیام کوتاه به سایر هم کاروانی‌های خود در صورت گم شدن و نمایش موقعیت فعلی شما بر روی نقشه گیرنده پیامک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 اماکن مذهبی، مراکز درمانی و دارویی، استراحتگاه‌ها، مدرسه، هتل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جستجو خیابان‌های نجف و کربلا و نمایش آن بر روی نقشه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راهنمای زائران دارای دو نسخه با زوم پایین و زوم بالا برای دانلود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جدید</w:t>
      </w:r>
    </w:p>
    <w:p>
      <w:pPr>
        <w:pStyle w:val="BookText"/>
        <w:rPr/>
      </w:pPr>
      <w:r>
        <w:rPr>
          <w:rFonts w:ascii="IRNazanin" w:hAnsi="IRNazanin" w:eastAsia="IRNazanin"/>
          <w:color w:val="111111"/>
          <w:sz w:val="28"/>
          <w:sz w:val="28"/>
          <w:szCs w:val="28"/>
          <w:rtl w:val="true"/>
          <w:lang w:bidi="fa-IR"/>
        </w:rPr>
        <w:t>شرکت تولیدکننده نرم افزار اربعین حسینی را ارتقا داد و چند اپلیکیشن به آن افزود و با این عنوان منتشر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465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50"/>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در تبلیغات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هم قصد سفر به کربلا در ایام اربعین را دارید، در ادامه شما را با چند اپلیکیشن در رابطه با اربعین حسینی و سفر زائران پیاده به کربلا آشنا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شامل پنج اپلیکیشن می‌باشد که به انواع نیازهای شما در طول سفر اربعین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مجموعه اپلیکیشن‌ها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و تولید کننده به سرعت نیازهای زائران را مطالعه کرد و بر اساس آن، هفت سیستم عامل را یک جا و در یک بسته‌بندی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اپلیکیشن‌ها ذیلاً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مطلع کردن مسافران و زائران از نیازها و لوازم اساسی سفر اربعین این نرم‌افزار تولید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سفر به هر جایی را که داشته باشیم، معمولاً ابتدا در زمان‌بندی‌ها دچار مشکل می‌شویم به طوری که دیرتر از آنچه فکرش را می‌کردیم به مقصد رسیده یا با کمبود برخی وسایل و پیش نیازها مواجه خواهیم شد که به دلیل بی‌اطلاعی از آن که شاید چنین ابزار یا وسیله‌ای به دردمان بخورد از آوردن آنها خودداری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پرداختن به این موضوع و آگاه کردن شما از اطلاعات عمومی لازم برای این سفر مانند جدول پیشنهادی برای زمان‌بندی پیاده‌روی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چه چیزهایی ممکن است در طول این مسیر به کارتان بیاید می‌تواند به شما در بستن یک بار سفر بی‌نقص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طول سفرهایی که به خارج از شهر یا کشور می‌روید بعضی احکام دینی مانند خواندن نماز دچار تغییراتی خواهند شد که توسط بخش احکام مورد نیاز در این برنامه، می‌توانید اطلاعات جامعی را درباره‌ی طهارت و نماز شکسته یا جماعت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 زائران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اپلیکیشن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زائران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جمع‌آوری اطلاعاتی بسیار جامع و کامل در یک مکان، تمام نیازهای احتمالی شما را در این مسیر برطرف </w:t>
      </w:r>
      <w:bookmarkStart w:id="234" w:name="pg5341_60749"/>
    </w:p>
    <w:p>
      <w:pPr>
        <w:pStyle w:val="BookText"/>
        <w:rPr/>
      </w:pPr>
      <w:bookmarkEnd w:id="234"/>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اپلیکیشن دارای نقشه‌های دقیق و آفلاین از نجف و کربلا است و نقشه‌ی آفلاین جداگانه‌ای از مسیرهای موجود از سوی نجف تا کربلا نیز در آن قرار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با استفاده از این نقشه‌ها و موقعیت‌یاب گوشی، موقعیت فعلی خود را به طور دقیق روی نقشه مشاهده کنید و با توجه به نقشه‌ی آفلاین پیش‌رو، مسیر را به درستی انتخاب کرده و به سوی کربلا راهی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جالبی که در بخش مسیریابی وجود دارد امکان ارسال موقعیت مکانی از طریق پیام کوتاه است که می‌توانید در صورتی که بنا به هر دلیلی از کاروان خود جا ماندید یا مسیر را گم کردید، با ارسال موقعیت فعلی خود به یکی از اعضای کاروان، مجدداً به مسیر درست و هم گروهی‌های خود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نقشه‌های موجود در برنامه نیز اماکن مختلفی از جمله خیابان‌های مهم و اصلی نجف و کربلا، مکان‌های مذهبی، مراکز درمانی و بهداشتی، استراحتگاه‌ها و هتل‌ها مشخص شده‌اند که می‌توانید با استفاده از آنها، در زمان خود برای مراجعه به این مکان‌ها صرفه‌جویی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ادعیه‌ی صوتی نیز دیگر بخش موجود در این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اپلیکیشن اندرویدی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ابزارهای جهت‌یابی قبله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اعلام اوقات شرعی شهرهای مختلف در اختیار شما قرار خواهد داد که به کمک آن می‌توانید زمان‌هایی که به مسافرت‌های خارج از شهر یا حتی کشور می‌روید، همیشه و همه جا از جهت صحیح قبله‌ی نماز، ساعت دقیق اذان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باشید تا بتوانید نمازهای خود را اول وقت بخوانید یا حداقل اگر به هر دلیلی به خواندن اول وقت آن نمی‌رسید، با آگاهی از زمان اذان بعدی، از قضا شدن نماز فعلی خود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اپلیکیشن شامل قطب نما برای نمایش چهار جهت اصلی و زاویه دقیق نسبت به شمال است و اطلاعات مختلف دیگری همچون طول و عرض جغرافیایی و ارتفاع از سطح دریا را نیز به اطلاع شما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اوقات شرعی آن نیز به طور کامل از اذان صبح، طلوع آفتاب، اذان ظهر، غروب آفتاب، اذان مغرب و نیمه شب شرعی شما را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ابزار می‌توانید با انتخاب دستی یا خودکار شهری که در آن قرار دارید، اوقات شرعی را مطابق با مکان فعلی خود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ویژگی جذابی که قصد معرفی آن را داریم نیز وجود چهار جهت پیش فرض از شهرهای نجف، کربلا، مشهد و قم است تا در صورتی که خواهان خواندن دعایی به سمت نجف اشرف، حرم امام رضا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نیز با آگاهی دقیق از جهت صحیح، بتوانید رو به مکان مورد نظر دعای خود را به زبان بیاورید</w:t>
      </w:r>
      <w:r>
        <w:rPr>
          <w:rFonts w:eastAsia="IRNazanin" w:cs="IRNazanin"/>
          <w:color w:val="111111"/>
          <w:sz w:val="28"/>
          <w:szCs w:val="28"/>
          <w:rtl w:val="true"/>
          <w:lang w:bidi="fa-IR"/>
        </w:rPr>
        <w:t>.</w:t>
      </w:r>
    </w:p>
    <w:p>
      <w:pPr>
        <w:pStyle w:val="Heading4"/>
        <w:numPr>
          <w:ilvl w:val="3"/>
          <w:numId w:val="1"/>
        </w:numPr>
        <w:rPr/>
      </w:pPr>
      <w:bookmarkStart w:id="235" w:name="__RefHeading___Toc1107222_581953129"/>
      <w:bookmarkStart w:id="236" w:name="_Toc85"/>
      <w:bookmarkEnd w:id="235"/>
      <w:r>
        <w:rPr>
          <w:rtl w:val="true"/>
        </w:rPr>
        <w:t>امکانات مدرن</w:t>
      </w:r>
      <w:bookmarkEnd w:id="23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مردم به ویژه معلولین در تلاش هستند از همه گونه امکانات جدید و کارآمد استفاده کنند تا مشکلات راهپیمایی آسان گردد و به راحتی بتوانند به کربلا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به دلیل مشکلات جسمی، بیش از دیگران نیاز به امکانات مدرن دارند و از طرف دیگر بیشتر از مردم عادی آشنا به فناوری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تحقق این هدف، موفق بوده‌اند</w:t>
      </w:r>
      <w:r>
        <w:rPr>
          <w:rFonts w:eastAsia="IRNazanin" w:cs="IRNazanin"/>
          <w:color w:val="111111"/>
          <w:sz w:val="28"/>
          <w:szCs w:val="28"/>
          <w:rtl w:val="true"/>
          <w:lang w:bidi="fa-IR"/>
        </w:rPr>
        <w:t xml:space="preserve">. </w:t>
      </w:r>
      <w:bookmarkStart w:id="237" w:name="pg5341_60750"/>
    </w:p>
    <w:p>
      <w:pPr>
        <w:pStyle w:val="BookText"/>
        <w:rPr/>
      </w:pPr>
      <w:bookmarkEnd w:id="237"/>
      <w:r>
        <w:rPr>
          <w:rFonts w:ascii="IRNazanin" w:hAnsi="IRNazanin" w:eastAsia="IRNazanin"/>
          <w:color w:val="111111"/>
          <w:sz w:val="28"/>
          <w:sz w:val="28"/>
          <w:szCs w:val="28"/>
          <w:rtl w:val="true"/>
          <w:lang w:bidi="fa-IR"/>
        </w:rPr>
        <w:t>شارژ باطری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جالب‌ترین امکاناتی که این اپلیکیشن در اختیار شما قرار می‌دهد، شارژ کردن گوشی در سه مرحله اختصاصی است که با شیوه‌ای تخصصی، باتری شما را به بهترین نحو ممکن شارژ می‌کند که همین موضوع باعث دوام بیشتر باتری و دیرتر خالی شدن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مدیریت روی برنامه‌ها و مشاهده‌ی نحوه مصرف آنها از باتری نیز امکان فوق‌العاده دیگری است که به شما کمک می‌کند تا اپلیکیشن های پر مصرف خود را شناسایی و اقدام به حذف یا </w:t>
      </w:r>
      <w:r>
        <w:rPr>
          <w:rFonts w:eastAsia="Times New Roman" w:cs="Times New Roman" w:ascii="Times New Roman" w:hAnsi="Times New Roman"/>
          <w:color w:val="111111"/>
          <w:sz w:val="28"/>
          <w:szCs w:val="28"/>
          <w:lang w:val="en-US" w:bidi="en-US"/>
        </w:rPr>
        <w:t>Stop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برنامه امکانی برای مدیریت برنامه‌هایی که هنگام روشن شدن گوشی به طور خودکار اجرا می‌شوند، در نظر گرفته شده است که می‌توانید با استفاده از آن، اپلیکیشن های بدون استفاده‌ای که در پس زمینه گوشی شروع به کار خواهند کرد را از این لیست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فعال کردن برنامه‌های غیر ضروری که باعث مصرف بیش از اندازه باتری می‌شوند، خاتمه دادن به اپلیکیشن ها با </w:t>
      </w:r>
      <w:r>
        <w:rPr>
          <w:rFonts w:eastAsia="Times New Roman" w:cs="Times New Roman" w:ascii="Times New Roman" w:hAnsi="Times New Roman"/>
          <w:color w:val="111111"/>
          <w:sz w:val="28"/>
          <w:szCs w:val="28"/>
          <w:lang w:val="en-US" w:bidi="en-US"/>
        </w:rPr>
        <w:t>Task Killer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قدرتمند، متوقف کردن برنامه‌ها هنگام خاموش شدن صفحه، نمایش زمان دقیق تا شارژ شدن باتری، سیستم شارژ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مرحله‌ای، کنترل روشنایی، مدیریت </w:t>
      </w:r>
      <w:r>
        <w:rPr>
          <w:rFonts w:eastAsia="Times New Roman" w:cs="Times New Roman" w:ascii="Times New Roman" w:hAnsi="Times New Roman"/>
          <w:color w:val="111111"/>
          <w:sz w:val="28"/>
          <w:szCs w:val="28"/>
          <w:lang w:val="en-US" w:bidi="en-US"/>
        </w:rPr>
        <w:t>CPU</w:t>
      </w:r>
      <w:r>
        <w:rPr>
          <w:rFonts w:ascii="IRNazanin" w:hAnsi="IRNazanin" w:eastAsia="IRNazanin"/>
          <w:color w:val="111111"/>
          <w:sz w:val="28"/>
          <w:sz w:val="28"/>
          <w:szCs w:val="28"/>
          <w:rtl w:val="true"/>
          <w:lang w:bidi="fa-IR"/>
        </w:rPr>
        <w:t>، نمایش دمای باتری و پشتیبانی از دو پلت فرم اندروید و آی او اس از امکاناتی هستند که به هر چه محبوب‌تر شدن این اپلیکیشن کمک شایانی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نرم‌افزار توسط مؤسسه‌ی پژوهشی فرهنگی انقلاب اسلامی ویژه اربعین حسینی طراحی و در دو نسخه‌ی کم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امکان دانلود فایل‌های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نسخه‌ی کامل جهت استفاده علاقه‌مندان آماده گردیده است</w:t>
      </w:r>
      <w:r>
        <w:rPr>
          <w:rFonts w:eastAsia="IRNazanin" w:cs="IRNazanin"/>
          <w:color w:val="111111"/>
          <w:sz w:val="28"/>
          <w:szCs w:val="28"/>
          <w:rtl w:val="true"/>
          <w:lang w:bidi="fa-IR"/>
        </w:rPr>
        <w:t>.</w:t>
      </w:r>
    </w:p>
    <w:p>
      <w:pPr>
        <w:pStyle w:val="Heading4"/>
        <w:numPr>
          <w:ilvl w:val="3"/>
          <w:numId w:val="1"/>
        </w:numPr>
        <w:rPr/>
      </w:pPr>
      <w:bookmarkStart w:id="238" w:name="__RefHeading___Toc1107224_581953129"/>
      <w:bookmarkStart w:id="239" w:name="_Toc86"/>
      <w:bookmarkEnd w:id="238"/>
      <w:r>
        <w:rPr>
          <w:rtl w:val="true"/>
        </w:rPr>
        <w:t>مکان‌یابی و تشخیص مسیر</w:t>
      </w:r>
      <w:bookmarkEnd w:id="239"/>
    </w:p>
    <w:p>
      <w:pPr>
        <w:pStyle w:val="BookText"/>
        <w:rPr/>
      </w:pPr>
      <w:r>
        <w:rPr>
          <w:rFonts w:ascii="IRNazanin" w:hAnsi="IRNazanin" w:eastAsia="IRNazanin"/>
          <w:color w:val="111111"/>
          <w:sz w:val="28"/>
          <w:sz w:val="28"/>
          <w:szCs w:val="28"/>
          <w:rtl w:val="true"/>
          <w:lang w:bidi="fa-IR"/>
        </w:rPr>
        <w:t>با افزوده شدن این امکان بسیار کاربردی در به روز رسانی جدید این نرم‌افزار، خانواده شما در هر کجای دنیا می‌توانند از مکان حضور شما در شهرهای نجف، کربلا و مسافت طی شده در راه پیاده روی اربعین اطلاع دقیق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بدون نیاز به اینترنت مکان حضور شما را برای عزیزانتان بر روی نقشه مشخص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کار بسیار ساده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نصب نرم‌افزار جاذبه‌ی حسینی بر روی تلفن‌های همراه کافی است شماره تلفن همراه دوستان و عزیزانتان که مجاز به رهگیری شما هستند را در نرم‌افزار ثبت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به بعد آن افراد با ارسال درخواست ردیابی شما در نرم‌افزار جاذبه حسینی خودشان می‌توانند از آخرین موقعیت مکانی شما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استفاده از این قابلیت، احتمال گم کردن تلفن‌های همراه شما هم بسیار کاهش خواهد یافت</w:t>
      </w:r>
      <w:r>
        <w:rPr>
          <w:rFonts w:eastAsia="IRNazanin" w:cs="IRNazanin"/>
          <w:color w:val="111111"/>
          <w:sz w:val="28"/>
          <w:szCs w:val="28"/>
          <w:rtl w:val="true"/>
          <w:lang w:bidi="fa-IR"/>
        </w:rPr>
        <w:t xml:space="preserve">. </w:t>
      </w:r>
      <w:bookmarkStart w:id="240" w:name="pg5341_60751"/>
    </w:p>
    <w:p>
      <w:pPr>
        <w:pStyle w:val="Heading4"/>
        <w:numPr>
          <w:ilvl w:val="3"/>
          <w:numId w:val="1"/>
        </w:numPr>
        <w:rPr/>
      </w:pPr>
      <w:bookmarkStart w:id="241" w:name="__RefHeading___Toc1107226_581953129"/>
      <w:bookmarkStart w:id="242" w:name="_Toc87"/>
      <w:bookmarkEnd w:id="240"/>
      <w:bookmarkEnd w:id="241"/>
      <w:r>
        <w:rPr>
          <w:rtl w:val="true"/>
        </w:rPr>
        <w:t>پیدا کردن همراه</w:t>
      </w:r>
      <w:bookmarkEnd w:id="242"/>
    </w:p>
    <w:p>
      <w:pPr>
        <w:pStyle w:val="BookText"/>
        <w:rPr/>
      </w:pPr>
      <w:r>
        <w:rPr>
          <w:rFonts w:ascii="IRNazanin" w:hAnsi="IRNazanin" w:eastAsia="IRNazanin"/>
          <w:color w:val="111111"/>
          <w:sz w:val="28"/>
          <w:sz w:val="28"/>
          <w:szCs w:val="28"/>
          <w:rtl w:val="true"/>
          <w:lang w:bidi="fa-IR"/>
        </w:rPr>
        <w:t>به دلیل استقبال پرشور شیعیان از پیاده روی اربعین و طولانی بودن مسیر، جدا شدن و جا ماندن افراد از هم کاروانی‌ها و دوستان، اتفاقی بسیار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امکان اشتراک گذاری دستی موقعیت نیز در این نسخه اضافه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کار به این شکل است که فرد جدا شده از گروه موقعیت جغرافیایی خود را از طریق نرم‌افزار جاذبه حسینی برای دوستان خود پیامک می‌کند و همراهان با کپی کردن محتوای آن پیامک در نرم‌افزار خود ضمن اطلاع از موقعیت دقیق فرد جدا شده از گروه می‌توانند فاصله دقیق خود را با آن فرد مشاهده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ویژگی‌های نسخه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روزرسانی اطلاعات نقشه‌ها بر اساس آخرین تغییرات مسیر پیاده‌روی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نقشه آفلاین شهرهای نجف، کربلا و مسیر پیاده‌روی نجف تا کربلا به همراه اطلاعات نقاط مورد نیاز زائران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اماکن متبرکه، هتل، حمل و نقل، عمود، موکب، مراکز درمانی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افزودن مکان‌های مورد علاقه شخصی بر روی نقشه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روزرسانی مداحی‌های بخش حسینیه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افزوده شدن بخش اخبار مهم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افزوده شدن بخش </w:t>
      </w:r>
      <w:r>
        <w:rPr>
          <w:rFonts w:eastAsia="Times New Roman" w:cs="Times New Roman" w:ascii="Times New Roman" w:hAnsi="Times New Roman"/>
          <w:color w:val="111111"/>
          <w:sz w:val="28"/>
          <w:szCs w:val="28"/>
          <w:lang w:val="en-US" w:bidi="en-US"/>
        </w:rPr>
        <w:t>Letter4U</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افزوده شدن زبان انگلیسی</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پیاده تا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راهنمای زائران اربعین نرم‌افزار دیگری به نام پیاده تا بهشت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نرم‌افزار پیاده تا بهشت ارائه دهنده سبک زندگی زائران اربعین حسینی است که از مراحل قبل از سفر تا پس از زیارت اباعبداللّه علیه السلام را به صورت متنی و صوتی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زائر، نقشه مسیر و آزموده‌های به درد بخور از دیگر بخش‌های این نرم‌افزار است که در قالبی زیبا برای مخاطبان تهیه شده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43" w:name="__RefHeading___Toc1107228_581953129"/>
      <w:bookmarkStart w:id="244" w:name="_Toc88"/>
      <w:bookmarkEnd w:id="243"/>
      <w:r>
        <w:rPr>
          <w:rtl w:val="true"/>
        </w:rPr>
        <w:t>زیارت نیابتی</w:t>
      </w:r>
      <w:bookmarkEnd w:id="244"/>
    </w:p>
    <w:p>
      <w:pPr>
        <w:pStyle w:val="BookText"/>
        <w:rPr/>
      </w:pPr>
      <w:r>
        <w:rPr>
          <w:rFonts w:ascii="IRNazanin" w:hAnsi="IRNazanin" w:eastAsia="IRNazanin"/>
          <w:color w:val="111111"/>
          <w:sz w:val="28"/>
          <w:sz w:val="28"/>
          <w:szCs w:val="28"/>
          <w:rtl w:val="true"/>
          <w:lang w:bidi="fa-IR"/>
        </w:rPr>
        <w:t>یک گروه در زمینه نیابت گرفتن و پاسخگویی به کسانی که درخواست زیارت نیابتی دارند فعالیت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در این حوزه هم می‌توانند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نوع زیارت گفته شده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امسال به هر دلیلی نمی‌توانید در پیاده روی اربعین شرکت کنید و در روز اربعین حرم مطهر حضرت سیدالشهدا علیه السلام و حضرت ابوالفضل العباس علیه السلام را زیارت کنید،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مقدس حسینی و عباسی در روز اربعین این امکان را فراهم کرده تا امکان زیارت نیابتی </w:t>
      </w:r>
    </w:p>
    <w:p>
      <w:pPr>
        <w:pStyle w:val="BookText"/>
        <w:rPr/>
      </w:pPr>
      <w:r>
        <w:rPr>
          <w:rFonts w:ascii="IRNazanin" w:hAnsi="IRNazanin" w:eastAsia="IRNazanin"/>
          <w:color w:val="111111"/>
          <w:sz w:val="28"/>
          <w:sz w:val="28"/>
          <w:szCs w:val="28"/>
          <w:rtl w:val="true"/>
          <w:lang w:bidi="fa-IR"/>
        </w:rPr>
        <w:t>برای افرادی که امکان حضور در کربلا را ندارند،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شما می‌توانید از طرف خودتان یا اقوام و آشنایان‌تان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قید حیات باشند و چه فوت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خادمان حرم مطهر نیابت بدهید تا به جای شما زیارت کرده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زیارت به 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برای نایب الزیاره گرفتن در حرم مطهر امام حسین علیه السلام به صفحه زیر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Imamhussain.org/Persian/enaba</w:t>
      </w:r>
    </w:p>
    <w:p>
      <w:pPr>
        <w:pStyle w:val="BookText"/>
        <w:rPr/>
      </w:pPr>
      <w:r>
        <w:rPr>
          <w:rFonts w:ascii="IRNazanin" w:hAnsi="IRNazanin" w:eastAsia="IRNazanin"/>
          <w:color w:val="111111"/>
          <w:sz w:val="28"/>
          <w:sz w:val="28"/>
          <w:szCs w:val="28"/>
          <w:rtl w:val="true"/>
          <w:lang w:bidi="fa-IR"/>
        </w:rPr>
        <w:t>و برای نایب الزیارة گرفتن در حرم مطهر حضرت ابوالفضل العباس علیه السلام در صفحه زیر ثبت نام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Alkafeel.net/zyara/lang-pr</w:t>
      </w:r>
    </w:p>
    <w:p>
      <w:pPr>
        <w:pStyle w:val="BookText"/>
        <w:rPr/>
      </w:pPr>
      <w:r>
        <w:rPr>
          <w:rFonts w:ascii="IRNazanin" w:hAnsi="IRNazanin" w:eastAsia="IRNazanin"/>
          <w:color w:val="111111"/>
          <w:sz w:val="28"/>
          <w:sz w:val="28"/>
          <w:szCs w:val="28"/>
          <w:rtl w:val="true"/>
          <w:lang w:bidi="fa-IR"/>
        </w:rPr>
        <w:t>خوب است بدانید که زیارت کردن به نیابت از دیگران چه از دنیا رفته باشند و چه زنده باشند،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راهی سفر کربلا هستید و دوستان و آشنایان‌تان امکان زیارت ندارند، بد نیست که نایب الزیارة آنها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حدیثی است که داوود صرمی از امام حسن عسکری علیه السلام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امام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پدر شما را زیارت کردم و ثوابش را برای شما نیت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من اللّه اجر و ثواب عظیم و منا المحمده؛ برای شما از جانب خداوند پاداش و ثواب عظیمی است و از جانب ما حمد و 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نتیجه‌گیری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 و مواردی که نام برده شد همگی جدید است ولی تجربه شده است و تماماً به دلیل متناسب بودن با روحیه و شرایط معلولان، اشتغال مطلوبی برای آنان می‌تواند به ارمغان بیاورد</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5341_60754"/>
      <w:bookmarkStart w:id="246" w:name="pg5341_60754"/>
      <w:bookmarkEnd w:id="246"/>
    </w:p>
    <w:p>
      <w:pPr>
        <w:pStyle w:val="Heading2"/>
        <w:numPr>
          <w:ilvl w:val="1"/>
          <w:numId w:val="1"/>
        </w:numPr>
        <w:rPr/>
      </w:pPr>
      <w:bookmarkStart w:id="247" w:name="pg5341_60754"/>
      <w:bookmarkStart w:id="248" w:name="__RefHeading___Toc1107230_581953129"/>
      <w:bookmarkStart w:id="249" w:name="_Toc89"/>
      <w:bookmarkEnd w:id="247"/>
      <w:bookmarkEnd w:id="248"/>
      <w:r>
        <w:rPr>
          <w:rtl w:val="true"/>
        </w:rPr>
        <w:t>بخش پنجم</w:t>
      </w:r>
      <w:r>
        <w:rPr>
          <w:rtl w:val="true"/>
        </w:rPr>
        <w:t xml:space="preserve">: </w:t>
      </w:r>
      <w:r>
        <w:rPr>
          <w:rtl w:val="true"/>
        </w:rPr>
        <w:t>چشم‌انداز آینده</w:t>
      </w:r>
      <w:bookmarkEnd w:id="24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1107232_581953129"/>
      <w:bookmarkStart w:id="251" w:name="_Toc90"/>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برخی کشورها بر اساس باورها و آداب و رسوم خودشان هر سال کارناوال یا فعالیت‌های جمعی دارند، برخی از این اقدامات چندین دهه و گاه دو قرن است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تلاش کرده‌اند هر سال بر سودمندی، بر فرهنگ سازی و دیگر جوانب مؤثر آن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با دعوت جامعه شناسان و دیگر متخصصان می‌توانند از این فرصت تاریخی راهپیمایی اربعین بهترین بهره و استفاده را ببرند و با طرح و برنامه پیش بروند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در دو فصل به ظرفیت‌های کربلا و عاشورا و اربعین و در ادامه به آسیب‌شناسی می‌پردازد</w:t>
      </w:r>
      <w:r>
        <w:rPr>
          <w:rFonts w:eastAsia="IRNazanin" w:cs="IRNazanin"/>
          <w:color w:val="111111"/>
          <w:sz w:val="28"/>
          <w:szCs w:val="28"/>
          <w:rtl w:val="true"/>
          <w:lang w:bidi="fa-IR"/>
        </w:rPr>
        <w:t xml:space="preserve">. </w:t>
      </w:r>
      <w:bookmarkStart w:id="252" w:name="pg5341_60756"/>
    </w:p>
    <w:p>
      <w:pPr>
        <w:pStyle w:val="Heading3"/>
        <w:numPr>
          <w:ilvl w:val="2"/>
          <w:numId w:val="1"/>
        </w:numPr>
        <w:rPr/>
      </w:pPr>
      <w:bookmarkStart w:id="253" w:name="__RefHeading___Toc1107234_581953129"/>
      <w:bookmarkStart w:id="254" w:name="_Toc91"/>
      <w:bookmarkEnd w:id="252"/>
      <w:bookmarkEnd w:id="253"/>
      <w:r>
        <w:rPr>
          <w:rtl w:val="true"/>
        </w:rPr>
        <w:t>فصل اول</w:t>
      </w:r>
      <w:r>
        <w:rPr>
          <w:rtl w:val="true"/>
        </w:rPr>
        <w:t xml:space="preserve">: </w:t>
      </w:r>
      <w:r>
        <w:rPr>
          <w:rtl w:val="true"/>
        </w:rPr>
        <w:t>ظرفیت‌ها</w:t>
      </w:r>
      <w:bookmarkEnd w:id="254"/>
    </w:p>
    <w:p>
      <w:pPr>
        <w:pStyle w:val="Heading4"/>
        <w:numPr>
          <w:ilvl w:val="3"/>
          <w:numId w:val="1"/>
        </w:numPr>
        <w:rPr/>
      </w:pPr>
      <w:bookmarkStart w:id="255" w:name="__RefHeading___Toc1107236_581953129"/>
      <w:bookmarkStart w:id="256" w:name="_Toc92"/>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کربلا از هر نظر دارای زمینه‌ها و امکانات فراوان برای رشد و ارتقای فرهنگی و معیشتی معلولان است این قشر می‌توانند در پناه امام حسین علیه السلام و حضرت عباس سلام اللّه علیه و دیگر اصحاب و یاران ایشان آینده خوبی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معرفی امکانات و زمینه‌های رشد معلولان در کربلا و چشم انداز آینده آنان در شهر کربلا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راهپیمایی اربعین یک رخداد ساده نیست بلکه یک فرصت بزرگ برای معلولان نه تنها ایران بلکه جهان به ویژه منطقه خاورمیانه و بالاخص معلولان ایران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معلولان به چه روش ظرفیت‌های موجود در این رخداد تاریخی کشف کنند و چگونه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اجمال اهمّ ظرفیت‌هایی که مورد استفاده معلولان می‌تواند باشد را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راه‌های بهره‌برداری از آنها را هم معرفی خواهیم کرد</w:t>
      </w:r>
      <w:r>
        <w:rPr>
          <w:rFonts w:eastAsia="IRNazanin" w:cs="IRNazanin"/>
          <w:color w:val="111111"/>
          <w:sz w:val="28"/>
          <w:szCs w:val="28"/>
          <w:rtl w:val="true"/>
          <w:lang w:bidi="fa-IR"/>
        </w:rPr>
        <w:t>.</w:t>
      </w:r>
    </w:p>
    <w:p>
      <w:pPr>
        <w:pStyle w:val="Heading4"/>
        <w:numPr>
          <w:ilvl w:val="3"/>
          <w:numId w:val="1"/>
        </w:numPr>
        <w:rPr/>
      </w:pPr>
      <w:bookmarkStart w:id="257" w:name="__RefHeading___Toc1107238_581953129"/>
      <w:bookmarkStart w:id="258" w:name="_Toc93"/>
      <w:bookmarkEnd w:id="257"/>
      <w:r>
        <w:rPr>
          <w:rtl w:val="true"/>
        </w:rPr>
        <w:t>توریسم معنویت‌گرا</w:t>
      </w:r>
      <w:bookmarkEnd w:id="258"/>
    </w:p>
    <w:p>
      <w:pPr>
        <w:pStyle w:val="BookText"/>
        <w:rPr/>
      </w:pPr>
      <w:r>
        <w:rPr>
          <w:rFonts w:ascii="IRNazanin" w:hAnsi="IRNazanin" w:eastAsia="IRNazanin"/>
          <w:color w:val="111111"/>
          <w:sz w:val="28"/>
          <w:sz w:val="28"/>
          <w:szCs w:val="28"/>
          <w:rtl w:val="true"/>
          <w:lang w:bidi="fa-IR"/>
        </w:rPr>
        <w:t>چند دهه اخیر توریسم معنوی، توریسم فرهنگی، جهانگردی مبتنی بر تجارب دینی و معنوی مطرح شده است و در سال‌های اخیر رشد و توسعه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معلولان در عمل نتایج آن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به دست آمده در مطالعات این نوع جهانگردی اگر در اربعین به کار گرفته شود و تجارب خود معلولین هم جمع‌آوری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مهمی می‌توان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معلولین می‌توانند گروه‌های مطالعاتی تشکیل دهند و هم به بررسی میدانی تجارب خودی‌ها بپردازند و هم دستاوردهای دیگران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نتایج این تحقیقات و مطالعات را به صورت کتاب، مقاله و نرم‌افزار منتشر نمایند</w:t>
      </w:r>
      <w:r>
        <w:rPr>
          <w:rFonts w:eastAsia="IRNazanin" w:cs="IRNazanin"/>
          <w:color w:val="111111"/>
          <w:sz w:val="28"/>
          <w:szCs w:val="28"/>
          <w:rtl w:val="true"/>
          <w:lang w:bidi="fa-IR"/>
        </w:rPr>
        <w:t>.</w:t>
      </w:r>
    </w:p>
    <w:p>
      <w:pPr>
        <w:pStyle w:val="Heading4"/>
        <w:numPr>
          <w:ilvl w:val="3"/>
          <w:numId w:val="1"/>
        </w:numPr>
        <w:rPr/>
      </w:pPr>
      <w:bookmarkStart w:id="259" w:name="__RefHeading___Toc1107240_581953129"/>
      <w:bookmarkStart w:id="260" w:name="_Toc94"/>
      <w:bookmarkEnd w:id="259"/>
      <w:r>
        <w:rPr>
          <w:rtl w:val="true"/>
        </w:rPr>
        <w:t>تعامل بین معلولان</w:t>
      </w:r>
      <w:bookmarkEnd w:id="260"/>
    </w:p>
    <w:p>
      <w:pPr>
        <w:pStyle w:val="BookText"/>
        <w:rPr/>
      </w:pPr>
      <w:r>
        <w:rPr>
          <w:rFonts w:ascii="IRNazanin" w:hAnsi="IRNazanin" w:eastAsia="IRNazanin"/>
          <w:color w:val="111111"/>
          <w:sz w:val="28"/>
          <w:sz w:val="28"/>
          <w:szCs w:val="28"/>
          <w:rtl w:val="true"/>
          <w:lang w:bidi="fa-IR"/>
        </w:rPr>
        <w:t>اربعین فرصت مناسبی برای گفت‌وگو و دیالوگ معلولان عراق و ایران و افغانستان و حتی دیگر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تشکیل گروه‌های گفت‌وگویی و سپس تأسیس تشکل‌ها علاوه بر انتقال تجارب و رسیدن به جایگاه برتر و قدرت پیدا کردن، در سطح جهانی هم می‌توانند فعال‌تر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نهادهای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مثل دانشگاه معلولین با همکاری معلولان کشورهای حاضر در اربعین و ایجاد همکاری و تعامل بین آنها می‌تواند مورد توجه و اقدام عملی آنان قرار گیرد</w:t>
      </w:r>
      <w:r>
        <w:rPr>
          <w:rFonts w:eastAsia="IRNazanin" w:cs="IRNazanin"/>
          <w:color w:val="111111"/>
          <w:sz w:val="28"/>
          <w:szCs w:val="28"/>
          <w:rtl w:val="true"/>
          <w:lang w:bidi="fa-IR"/>
        </w:rPr>
        <w:t xml:space="preserve">. </w:t>
      </w:r>
      <w:bookmarkStart w:id="261" w:name="pg5341_60757"/>
    </w:p>
    <w:p>
      <w:pPr>
        <w:pStyle w:val="Heading4"/>
        <w:numPr>
          <w:ilvl w:val="3"/>
          <w:numId w:val="1"/>
        </w:numPr>
        <w:rPr/>
      </w:pPr>
      <w:bookmarkStart w:id="262" w:name="__RefHeading___Toc1107242_581953129"/>
      <w:bookmarkStart w:id="263" w:name="_Toc95"/>
      <w:bookmarkEnd w:id="261"/>
      <w:bookmarkEnd w:id="262"/>
      <w:r>
        <w:rPr>
          <w:rtl w:val="true"/>
        </w:rPr>
        <w:t>زیارت تراپی</w:t>
      </w:r>
      <w:bookmarkEnd w:id="263"/>
    </w:p>
    <w:p>
      <w:pPr>
        <w:pStyle w:val="BookText"/>
        <w:rPr/>
      </w:pPr>
      <w:r>
        <w:rPr>
          <w:rFonts w:ascii="IRNazanin" w:hAnsi="IRNazanin" w:eastAsia="IRNazanin"/>
          <w:color w:val="111111"/>
          <w:sz w:val="28"/>
          <w:sz w:val="28"/>
          <w:szCs w:val="28"/>
          <w:rtl w:val="true"/>
          <w:lang w:bidi="fa-IR"/>
        </w:rPr>
        <w:t>در دهه‌های اخیر فرهنگ تراپی، کتاب تراپی، دین و مذهب تراپی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تحقیقات نشان داده که فقط از طریق فیزیوتراپی معلولین دارای مشکلات جسمی حرکتی درمان نمی‌شوند و راه کارهای جدیدتر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تراپی یکی از این ابتکارات جدید است که می‌تواند توسط معلولین ایران و عراق به عنوان یک ابتکار نو به جهان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و انواع ظرفیت‌های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اربعین انواع هنرها غایب است، تغذیه نیست، مشاعره و سرود و تواشیح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به دلیل پتانسیلی که دارند می‌توانند برای انواع اقدامات هنری تدبیر اندیشیده و فکر کنند و راه کار عرضه نمایند</w:t>
      </w:r>
      <w:r>
        <w:rPr>
          <w:rFonts w:eastAsia="IRNazanin" w:cs="IRNazanin"/>
          <w:color w:val="111111"/>
          <w:sz w:val="28"/>
          <w:szCs w:val="28"/>
          <w:rtl w:val="true"/>
          <w:lang w:bidi="fa-IR"/>
        </w:rPr>
        <w:t>.</w:t>
      </w:r>
    </w:p>
    <w:p>
      <w:pPr>
        <w:pStyle w:val="Heading4"/>
        <w:numPr>
          <w:ilvl w:val="3"/>
          <w:numId w:val="1"/>
        </w:numPr>
        <w:rPr/>
      </w:pPr>
      <w:bookmarkStart w:id="264" w:name="__RefHeading___Toc1107244_581953129"/>
      <w:bookmarkStart w:id="265" w:name="_Toc96"/>
      <w:bookmarkEnd w:id="264"/>
      <w:r>
        <w:rPr>
          <w:rtl w:val="true"/>
        </w:rPr>
        <w:t>شعر و ادب</w:t>
      </w:r>
      <w:bookmarkEnd w:id="265"/>
    </w:p>
    <w:p>
      <w:pPr>
        <w:pStyle w:val="BookText"/>
        <w:rPr/>
      </w:pPr>
      <w:r>
        <w:rPr>
          <w:rFonts w:ascii="IRNazanin" w:hAnsi="IRNazanin" w:eastAsia="IRNazanin"/>
          <w:color w:val="111111"/>
          <w:sz w:val="28"/>
          <w:sz w:val="28"/>
          <w:szCs w:val="28"/>
          <w:rtl w:val="true"/>
          <w:lang w:bidi="fa-IR"/>
        </w:rPr>
        <w:t>معلولان شاعر و نویسنده، بعضاً درباره اربعین اشعار و مطالب جذاب سروده یا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موکب‌ها می‌توانند شب شعر و شعرسرایی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شعر آنان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معلولان</w:t>
      </w:r>
    </w:p>
    <w:p>
      <w:pPr>
        <w:pStyle w:val="BookText"/>
        <w:rPr/>
      </w:pPr>
      <w:r>
        <w:rPr>
          <w:rFonts w:ascii="IRNazanin" w:hAnsi="IRNazanin" w:eastAsia="IRNazanin"/>
          <w:color w:val="111111"/>
          <w:sz w:val="28"/>
          <w:sz w:val="28"/>
          <w:szCs w:val="28"/>
          <w:rtl w:val="true"/>
          <w:lang w:bidi="fa-IR"/>
        </w:rPr>
        <w:t>صحبت اینجا بُوَد ز دین حسین</w:t>
      </w:r>
    </w:p>
    <w:p>
      <w:pPr>
        <w:pStyle w:val="BookText"/>
        <w:rPr/>
      </w:pPr>
      <w:r>
        <w:rPr>
          <w:rFonts w:ascii="IRNazanin" w:hAnsi="IRNazanin" w:eastAsia="IRNazanin"/>
          <w:color w:val="111111"/>
          <w:sz w:val="28"/>
          <w:sz w:val="28"/>
          <w:szCs w:val="28"/>
          <w:rtl w:val="true"/>
          <w:lang w:bidi="fa-IR"/>
        </w:rPr>
        <w:t>می‌رسد باز اربعین حسین</w:t>
      </w:r>
    </w:p>
    <w:p>
      <w:pPr>
        <w:pStyle w:val="BookText"/>
        <w:rPr/>
      </w:pPr>
      <w:r>
        <w:rPr>
          <w:rFonts w:ascii="IRNazanin" w:hAnsi="IRNazanin" w:eastAsia="IRNazanin"/>
          <w:color w:val="111111"/>
          <w:sz w:val="28"/>
          <w:sz w:val="28"/>
          <w:szCs w:val="28"/>
          <w:rtl w:val="true"/>
          <w:lang w:bidi="fa-IR"/>
        </w:rPr>
        <w:t>ای خدا این حسین آیا کیست؟</w:t>
      </w:r>
    </w:p>
    <w:p>
      <w:pPr>
        <w:pStyle w:val="BookText"/>
        <w:rPr/>
      </w:pPr>
      <w:r>
        <w:rPr>
          <w:rFonts w:ascii="IRNazanin" w:hAnsi="IRNazanin" w:eastAsia="IRNazanin"/>
          <w:color w:val="111111"/>
          <w:sz w:val="28"/>
          <w:sz w:val="28"/>
          <w:szCs w:val="28"/>
          <w:rtl w:val="true"/>
          <w:lang w:bidi="fa-IR"/>
        </w:rPr>
        <w:t>شور این مکتب حسینی چیست</w:t>
      </w:r>
    </w:p>
    <w:p>
      <w:pPr>
        <w:pStyle w:val="BookText"/>
        <w:rPr/>
      </w:pPr>
      <w:r>
        <w:rPr>
          <w:rFonts w:ascii="IRNazanin" w:hAnsi="IRNazanin" w:eastAsia="IRNazanin"/>
          <w:color w:val="111111"/>
          <w:sz w:val="28"/>
          <w:sz w:val="28"/>
          <w:szCs w:val="28"/>
          <w:rtl w:val="true"/>
          <w:lang w:bidi="fa-IR"/>
        </w:rPr>
        <w:t>شعله‌ی عشق او افزون گشته</w:t>
      </w:r>
    </w:p>
    <w:p>
      <w:pPr>
        <w:pStyle w:val="BookText"/>
        <w:rPr/>
      </w:pPr>
      <w:r>
        <w:rPr>
          <w:rFonts w:ascii="IRNazanin" w:hAnsi="IRNazanin" w:eastAsia="IRNazanin"/>
          <w:color w:val="111111"/>
          <w:sz w:val="28"/>
          <w:sz w:val="28"/>
          <w:szCs w:val="28"/>
          <w:rtl w:val="true"/>
          <w:lang w:bidi="fa-IR"/>
        </w:rPr>
        <w:t>که ز حدّش کنون برون گشته</w:t>
      </w:r>
    </w:p>
    <w:p>
      <w:pPr>
        <w:pStyle w:val="BookText"/>
        <w:rPr/>
      </w:pPr>
      <w:r>
        <w:rPr>
          <w:rFonts w:ascii="IRNazanin" w:hAnsi="IRNazanin" w:eastAsia="IRNazanin"/>
          <w:color w:val="111111"/>
          <w:sz w:val="28"/>
          <w:sz w:val="28"/>
          <w:szCs w:val="28"/>
          <w:rtl w:val="true"/>
          <w:lang w:bidi="fa-IR"/>
        </w:rPr>
        <w:t>خون پاک حسین در جوش است</w:t>
      </w:r>
    </w:p>
    <w:p>
      <w:pPr>
        <w:pStyle w:val="BookText"/>
        <w:rPr/>
      </w:pPr>
      <w:r>
        <w:rPr>
          <w:rFonts w:ascii="IRNazanin" w:hAnsi="IRNazanin" w:eastAsia="IRNazanin"/>
          <w:color w:val="111111"/>
          <w:sz w:val="28"/>
          <w:sz w:val="28"/>
          <w:szCs w:val="28"/>
          <w:rtl w:val="true"/>
          <w:lang w:bidi="fa-IR"/>
        </w:rPr>
        <w:t>که نوایش همیشه در گوش است</w:t>
      </w:r>
    </w:p>
    <w:p>
      <w:pPr>
        <w:pStyle w:val="BookText"/>
        <w:rPr/>
      </w:pPr>
      <w:r>
        <w:rPr>
          <w:rFonts w:ascii="IRNazanin" w:hAnsi="IRNazanin" w:eastAsia="IRNazanin"/>
          <w:color w:val="111111"/>
          <w:sz w:val="28"/>
          <w:sz w:val="28"/>
          <w:szCs w:val="28"/>
          <w:rtl w:val="true"/>
          <w:lang w:bidi="fa-IR"/>
        </w:rPr>
        <w:t>این که مردم پیاده در راهند</w:t>
      </w:r>
    </w:p>
    <w:p>
      <w:pPr>
        <w:pStyle w:val="BookText"/>
        <w:rPr/>
      </w:pPr>
      <w:r>
        <w:rPr>
          <w:rFonts w:ascii="IRNazanin" w:hAnsi="IRNazanin" w:eastAsia="IRNazanin"/>
          <w:color w:val="111111"/>
          <w:sz w:val="28"/>
          <w:sz w:val="28"/>
          <w:szCs w:val="28"/>
          <w:rtl w:val="true"/>
          <w:lang w:bidi="fa-IR"/>
        </w:rPr>
        <w:t>از حسین علی چه می‌خواهند</w:t>
      </w:r>
    </w:p>
    <w:p>
      <w:pPr>
        <w:pStyle w:val="BookText"/>
        <w:rPr/>
      </w:pPr>
      <w:r>
        <w:rPr>
          <w:rFonts w:ascii="IRNazanin" w:hAnsi="IRNazanin" w:eastAsia="IRNazanin"/>
          <w:color w:val="111111"/>
          <w:sz w:val="28"/>
          <w:sz w:val="28"/>
          <w:szCs w:val="28"/>
          <w:rtl w:val="true"/>
          <w:lang w:bidi="fa-IR"/>
        </w:rPr>
        <w:t>در مسیرند جمله معلولان</w:t>
      </w:r>
    </w:p>
    <w:p>
      <w:pPr>
        <w:pStyle w:val="BookText"/>
        <w:rPr/>
      </w:pPr>
      <w:r>
        <w:rPr>
          <w:rFonts w:ascii="IRNazanin" w:hAnsi="IRNazanin" w:eastAsia="IRNazanin"/>
          <w:color w:val="111111"/>
          <w:sz w:val="28"/>
          <w:sz w:val="28"/>
          <w:szCs w:val="28"/>
          <w:rtl w:val="true"/>
          <w:lang w:bidi="fa-IR"/>
        </w:rPr>
        <w:t>همه با عشق و غیرت و ایمان</w:t>
      </w:r>
    </w:p>
    <w:p>
      <w:pPr>
        <w:pStyle w:val="BookText"/>
        <w:rPr/>
      </w:pPr>
      <w:r>
        <w:rPr>
          <w:rFonts w:ascii="IRNazanin" w:hAnsi="IRNazanin" w:eastAsia="IRNazanin"/>
          <w:color w:val="111111"/>
          <w:sz w:val="28"/>
          <w:sz w:val="28"/>
          <w:szCs w:val="28"/>
          <w:rtl w:val="true"/>
          <w:lang w:bidi="fa-IR"/>
        </w:rPr>
        <w:t>همگی گرچه ناتوان هستند</w:t>
      </w:r>
    </w:p>
    <w:p>
      <w:pPr>
        <w:pStyle w:val="BookText"/>
        <w:rPr/>
      </w:pPr>
      <w:r>
        <w:rPr>
          <w:rFonts w:ascii="IRNazanin" w:hAnsi="IRNazanin" w:eastAsia="IRNazanin"/>
          <w:color w:val="111111"/>
          <w:sz w:val="28"/>
          <w:sz w:val="28"/>
          <w:szCs w:val="28"/>
          <w:rtl w:val="true"/>
          <w:lang w:bidi="fa-IR"/>
        </w:rPr>
        <w:t>دل به یاران کربلا بستند</w:t>
      </w:r>
    </w:p>
    <w:p>
      <w:pPr>
        <w:pStyle w:val="BookText"/>
        <w:rPr/>
      </w:pPr>
      <w:r>
        <w:rPr>
          <w:rFonts w:ascii="IRNazanin" w:hAnsi="IRNazanin" w:eastAsia="IRNazanin"/>
          <w:color w:val="111111"/>
          <w:sz w:val="28"/>
          <w:sz w:val="28"/>
          <w:szCs w:val="28"/>
          <w:rtl w:val="true"/>
          <w:lang w:bidi="fa-IR"/>
        </w:rPr>
        <w:t>چون حسین در حمایت آنان</w:t>
      </w:r>
    </w:p>
    <w:p>
      <w:pPr>
        <w:pStyle w:val="BookText"/>
        <w:rPr/>
      </w:pPr>
      <w:r>
        <w:rPr>
          <w:rFonts w:ascii="IRNazanin" w:hAnsi="IRNazanin" w:eastAsia="IRNazanin"/>
          <w:color w:val="111111"/>
          <w:sz w:val="28"/>
          <w:sz w:val="28"/>
          <w:szCs w:val="28"/>
          <w:rtl w:val="true"/>
          <w:lang w:bidi="fa-IR"/>
        </w:rPr>
        <w:t>خطبه خوانده برای معلولان</w:t>
      </w:r>
    </w:p>
    <w:p>
      <w:pPr>
        <w:pStyle w:val="BookText"/>
        <w:rPr/>
      </w:pPr>
      <w:r>
        <w:rPr>
          <w:rFonts w:ascii="IRNazanin" w:hAnsi="IRNazanin" w:eastAsia="IRNazanin"/>
          <w:color w:val="111111"/>
          <w:sz w:val="28"/>
          <w:sz w:val="28"/>
          <w:szCs w:val="28"/>
          <w:rtl w:val="true"/>
          <w:lang w:bidi="fa-IR"/>
        </w:rPr>
        <w:t>پدرش حامی یتیمان بود</w:t>
      </w:r>
    </w:p>
    <w:p>
      <w:pPr>
        <w:pStyle w:val="BookText"/>
        <w:rPr/>
      </w:pPr>
      <w:r>
        <w:rPr>
          <w:rFonts w:ascii="IRNazanin" w:hAnsi="IRNazanin" w:eastAsia="IRNazanin"/>
          <w:color w:val="111111"/>
          <w:sz w:val="28"/>
          <w:sz w:val="28"/>
          <w:szCs w:val="28"/>
          <w:rtl w:val="true"/>
          <w:lang w:bidi="fa-IR"/>
        </w:rPr>
        <w:t>یاور و مونس ضعیفان بود</w:t>
      </w:r>
    </w:p>
    <w:p>
      <w:pPr>
        <w:pStyle w:val="BookText"/>
        <w:rPr/>
      </w:pPr>
      <w:r>
        <w:rPr>
          <w:rFonts w:ascii="IRNazanin" w:hAnsi="IRNazanin" w:eastAsia="IRNazanin"/>
          <w:color w:val="111111"/>
          <w:sz w:val="28"/>
          <w:sz w:val="28"/>
          <w:szCs w:val="28"/>
          <w:rtl w:val="true"/>
          <w:lang w:bidi="fa-IR"/>
        </w:rPr>
        <w:t>زین سبب هر دلی پُر از غوغاست</w:t>
      </w:r>
    </w:p>
    <w:p>
      <w:pPr>
        <w:pStyle w:val="BookText"/>
        <w:rPr/>
      </w:pPr>
      <w:r>
        <w:rPr>
          <w:rFonts w:ascii="IRNazanin" w:hAnsi="IRNazanin" w:eastAsia="IRNazanin"/>
          <w:color w:val="111111"/>
          <w:sz w:val="28"/>
          <w:sz w:val="28"/>
          <w:szCs w:val="28"/>
          <w:rtl w:val="true"/>
          <w:lang w:bidi="fa-IR"/>
        </w:rPr>
        <w:t>هر نگاهی به سوی کرب و بلاست</w:t>
      </w:r>
    </w:p>
    <w:p>
      <w:pPr>
        <w:pStyle w:val="BookText"/>
        <w:rPr/>
      </w:pPr>
      <w:r>
        <w:rPr>
          <w:rFonts w:ascii="IRNazanin" w:hAnsi="IRNazanin" w:eastAsia="IRNazanin"/>
          <w:color w:val="111111"/>
          <w:sz w:val="28"/>
          <w:sz w:val="28"/>
          <w:szCs w:val="28"/>
          <w:rtl w:val="true"/>
          <w:lang w:bidi="fa-IR"/>
        </w:rPr>
        <w:t>همه پرسند این نواها چیست؟</w:t>
      </w:r>
    </w:p>
    <w:p>
      <w:pPr>
        <w:pStyle w:val="BookText"/>
        <w:rPr/>
      </w:pPr>
      <w:r>
        <w:rPr>
          <w:rFonts w:ascii="IRNazanin" w:hAnsi="IRNazanin" w:eastAsia="IRNazanin"/>
          <w:color w:val="111111"/>
          <w:sz w:val="28"/>
          <w:sz w:val="28"/>
          <w:szCs w:val="28"/>
          <w:rtl w:val="true"/>
          <w:lang w:bidi="fa-IR"/>
        </w:rPr>
        <w:t>این همه شور و عشق و غوغا چیست</w:t>
      </w:r>
    </w:p>
    <w:p>
      <w:pPr>
        <w:pStyle w:val="BookText"/>
        <w:rPr/>
      </w:pPr>
      <w:r>
        <w:rPr>
          <w:rFonts w:ascii="IRNazanin" w:hAnsi="IRNazanin" w:eastAsia="IRNazanin"/>
          <w:color w:val="111111"/>
          <w:sz w:val="28"/>
          <w:sz w:val="28"/>
          <w:szCs w:val="28"/>
          <w:rtl w:val="true"/>
          <w:lang w:bidi="fa-IR"/>
        </w:rPr>
        <w:t>که گذشته هزار و اندی سال</w:t>
      </w:r>
    </w:p>
    <w:p>
      <w:pPr>
        <w:pStyle w:val="BookText"/>
        <w:rPr/>
      </w:pPr>
      <w:r>
        <w:rPr>
          <w:rFonts w:ascii="IRNazanin" w:hAnsi="IRNazanin" w:eastAsia="IRNazanin"/>
          <w:color w:val="111111"/>
          <w:sz w:val="28"/>
          <w:sz w:val="28"/>
          <w:szCs w:val="28"/>
          <w:rtl w:val="true"/>
          <w:lang w:bidi="fa-IR"/>
        </w:rPr>
        <w:t>این شرر سرکش است در هر حال</w:t>
      </w:r>
    </w:p>
    <w:p>
      <w:pPr>
        <w:pStyle w:val="BookText"/>
        <w:rPr/>
      </w:pPr>
      <w:r>
        <w:rPr>
          <w:rFonts w:ascii="IRNazanin" w:hAnsi="IRNazanin" w:eastAsia="IRNazanin"/>
          <w:color w:val="111111"/>
          <w:sz w:val="28"/>
          <w:sz w:val="28"/>
          <w:szCs w:val="28"/>
          <w:rtl w:val="true"/>
          <w:lang w:bidi="fa-IR"/>
        </w:rPr>
        <w:t>چون که در مظهر عدالت بود</w:t>
      </w:r>
    </w:p>
    <w:p>
      <w:pPr>
        <w:pStyle w:val="BookText"/>
        <w:rPr/>
      </w:pPr>
      <w:r>
        <w:rPr>
          <w:rFonts w:ascii="IRNazanin" w:hAnsi="IRNazanin" w:eastAsia="IRNazanin"/>
          <w:color w:val="111111"/>
          <w:sz w:val="28"/>
          <w:sz w:val="28"/>
          <w:szCs w:val="28"/>
          <w:rtl w:val="true"/>
          <w:lang w:bidi="fa-IR"/>
        </w:rPr>
        <w:t>در قبال ستم قیام نمود</w:t>
      </w:r>
    </w:p>
    <w:p>
      <w:pPr>
        <w:pStyle w:val="BookText"/>
        <w:rPr/>
      </w:pPr>
      <w:r>
        <w:rPr>
          <w:rFonts w:ascii="IRNazanin" w:hAnsi="IRNazanin" w:eastAsia="IRNazanin"/>
          <w:color w:val="111111"/>
          <w:sz w:val="28"/>
          <w:sz w:val="28"/>
          <w:szCs w:val="28"/>
          <w:rtl w:val="true"/>
          <w:lang w:bidi="fa-IR"/>
        </w:rPr>
        <w:t>دست بیعت نداد چون به یزید</w:t>
      </w:r>
    </w:p>
    <w:p>
      <w:pPr>
        <w:pStyle w:val="BookText"/>
        <w:rPr/>
      </w:pPr>
      <w:r>
        <w:rPr>
          <w:rFonts w:ascii="IRNazanin" w:hAnsi="IRNazanin" w:eastAsia="IRNazanin"/>
          <w:color w:val="111111"/>
          <w:sz w:val="28"/>
          <w:sz w:val="28"/>
          <w:szCs w:val="28"/>
          <w:rtl w:val="true"/>
          <w:lang w:bidi="fa-IR"/>
        </w:rPr>
        <w:t>در جهان او بدین مقام رسید</w:t>
      </w:r>
    </w:p>
    <w:p>
      <w:pPr>
        <w:pStyle w:val="BookText"/>
        <w:rPr/>
      </w:pPr>
      <w:r>
        <w:rPr>
          <w:rFonts w:ascii="IRNazanin" w:hAnsi="IRNazanin" w:eastAsia="IRNazanin"/>
          <w:color w:val="111111"/>
          <w:sz w:val="28"/>
          <w:sz w:val="28"/>
          <w:szCs w:val="28"/>
          <w:rtl w:val="true"/>
          <w:lang w:bidi="fa-IR"/>
        </w:rPr>
        <w:t>او به خون درس استقامت داد</w:t>
      </w:r>
    </w:p>
    <w:p>
      <w:pPr>
        <w:pStyle w:val="BookText"/>
        <w:rPr/>
      </w:pPr>
      <w:r>
        <w:rPr>
          <w:rFonts w:ascii="IRNazanin" w:hAnsi="IRNazanin" w:eastAsia="IRNazanin"/>
          <w:color w:val="111111"/>
          <w:sz w:val="28"/>
          <w:sz w:val="28"/>
          <w:szCs w:val="28"/>
          <w:rtl w:val="true"/>
          <w:lang w:bidi="fa-IR"/>
        </w:rPr>
        <w:t>جرأت و قدرت شهادت داد</w:t>
      </w:r>
    </w:p>
    <w:p>
      <w:pPr>
        <w:pStyle w:val="BookText"/>
        <w:rPr/>
      </w:pPr>
      <w:r>
        <w:rPr>
          <w:rFonts w:ascii="IRNazanin" w:hAnsi="IRNazanin" w:eastAsia="IRNazanin"/>
          <w:color w:val="111111"/>
          <w:sz w:val="28"/>
          <w:sz w:val="28"/>
          <w:szCs w:val="28"/>
          <w:rtl w:val="true"/>
          <w:lang w:bidi="fa-IR"/>
        </w:rPr>
        <w:t>نغمه ز آزادگی اگر سر داد</w:t>
      </w:r>
    </w:p>
    <w:p>
      <w:pPr>
        <w:pStyle w:val="BookText"/>
        <w:rPr/>
      </w:pPr>
      <w:r>
        <w:rPr>
          <w:rFonts w:ascii="IRNazanin" w:hAnsi="IRNazanin" w:eastAsia="IRNazanin"/>
          <w:color w:val="111111"/>
          <w:sz w:val="28"/>
          <w:sz w:val="28"/>
          <w:szCs w:val="28"/>
          <w:rtl w:val="true"/>
          <w:lang w:bidi="fa-IR"/>
        </w:rPr>
        <w:t>چون که او بود دشمن بیداد</w:t>
      </w:r>
    </w:p>
    <w:p>
      <w:pPr>
        <w:pStyle w:val="BookText"/>
        <w:rPr/>
      </w:pPr>
      <w:r>
        <w:rPr>
          <w:rFonts w:ascii="IRNazanin" w:hAnsi="IRNazanin" w:eastAsia="IRNazanin"/>
          <w:color w:val="111111"/>
          <w:sz w:val="28"/>
          <w:sz w:val="28"/>
          <w:szCs w:val="28"/>
          <w:rtl w:val="true"/>
          <w:lang w:bidi="fa-IR"/>
        </w:rPr>
        <w:t>همه جا او مدافع حق بود</w:t>
      </w:r>
    </w:p>
    <w:p>
      <w:pPr>
        <w:pStyle w:val="BookText"/>
        <w:rPr/>
      </w:pPr>
      <w:r>
        <w:rPr>
          <w:rFonts w:ascii="IRNazanin" w:hAnsi="IRNazanin" w:eastAsia="IRNazanin"/>
          <w:color w:val="111111"/>
          <w:sz w:val="28"/>
          <w:sz w:val="28"/>
          <w:szCs w:val="28"/>
          <w:rtl w:val="true"/>
          <w:lang w:bidi="fa-IR"/>
        </w:rPr>
        <w:t>جانب حق همیشه روی نمود</w:t>
      </w:r>
    </w:p>
    <w:p>
      <w:pPr>
        <w:pStyle w:val="BookText"/>
        <w:rPr/>
      </w:pPr>
      <w:r>
        <w:rPr>
          <w:rFonts w:ascii="IRNazanin" w:hAnsi="IRNazanin" w:eastAsia="IRNazanin"/>
          <w:color w:val="111111"/>
          <w:sz w:val="28"/>
          <w:sz w:val="28"/>
          <w:szCs w:val="28"/>
          <w:rtl w:val="true"/>
          <w:lang w:bidi="fa-IR"/>
        </w:rPr>
        <w:t>دست بیعت به ظالمین چو نداد</w:t>
      </w:r>
    </w:p>
    <w:p>
      <w:pPr>
        <w:pStyle w:val="BookText"/>
        <w:rPr/>
      </w:pPr>
      <w:r>
        <w:rPr>
          <w:rFonts w:ascii="IRNazanin" w:hAnsi="IRNazanin" w:eastAsia="IRNazanin"/>
          <w:color w:val="111111"/>
          <w:sz w:val="28"/>
          <w:sz w:val="28"/>
          <w:szCs w:val="28"/>
          <w:rtl w:val="true"/>
          <w:lang w:bidi="fa-IR"/>
        </w:rPr>
        <w:t>در ره دین حق ز پا افتاد</w:t>
      </w:r>
    </w:p>
    <w:p>
      <w:pPr>
        <w:pStyle w:val="BookText"/>
        <w:rPr/>
      </w:pPr>
      <w:r>
        <w:rPr>
          <w:rFonts w:ascii="IRNazanin" w:hAnsi="IRNazanin" w:eastAsia="IRNazanin"/>
          <w:color w:val="111111"/>
          <w:sz w:val="28"/>
          <w:sz w:val="28"/>
          <w:szCs w:val="28"/>
          <w:rtl w:val="true"/>
          <w:lang w:bidi="fa-IR"/>
        </w:rPr>
        <w:t>خون پاک حسین در جوش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نغمه‌هایش همیشه در گوش است </w:t>
      </w:r>
    </w:p>
    <w:p>
      <w:pPr>
        <w:pStyle w:val="BookText"/>
        <w:rPr/>
      </w:pPr>
      <w:r>
        <w:rPr>
          <w:rFonts w:ascii="IRNazanin" w:hAnsi="IRNazanin" w:eastAsia="IRNazanin"/>
          <w:color w:val="111111"/>
          <w:sz w:val="28"/>
          <w:sz w:val="28"/>
          <w:szCs w:val="28"/>
          <w:rtl w:val="true"/>
          <w:lang w:bidi="fa-IR"/>
        </w:rPr>
        <w:t>داشت ایشان نظر به معلولان</w:t>
      </w:r>
    </w:p>
    <w:p>
      <w:pPr>
        <w:pStyle w:val="BookText"/>
        <w:rPr/>
      </w:pPr>
      <w:r>
        <w:rPr>
          <w:rFonts w:ascii="IRNazanin" w:hAnsi="IRNazanin" w:eastAsia="IRNazanin"/>
          <w:color w:val="111111"/>
          <w:sz w:val="28"/>
          <w:sz w:val="28"/>
          <w:szCs w:val="28"/>
          <w:rtl w:val="true"/>
          <w:lang w:bidi="fa-IR"/>
        </w:rPr>
        <w:t>خواستار معیشت آنان</w:t>
      </w:r>
    </w:p>
    <w:p>
      <w:pPr>
        <w:pStyle w:val="BookText"/>
        <w:rPr/>
      </w:pPr>
      <w:r>
        <w:rPr>
          <w:rFonts w:ascii="IRNazanin" w:hAnsi="IRNazanin" w:eastAsia="IRNazanin"/>
          <w:color w:val="111111"/>
          <w:sz w:val="28"/>
          <w:sz w:val="28"/>
          <w:szCs w:val="28"/>
          <w:rtl w:val="true"/>
          <w:lang w:bidi="fa-IR"/>
        </w:rPr>
        <w:t>شاهد بی‌عدالتی‌ها بود</w:t>
      </w:r>
    </w:p>
    <w:p>
      <w:pPr>
        <w:pStyle w:val="BookText"/>
        <w:rPr/>
      </w:pPr>
      <w:r>
        <w:rPr>
          <w:rFonts w:ascii="IRNazanin" w:hAnsi="IRNazanin" w:eastAsia="IRNazanin"/>
          <w:color w:val="111111"/>
          <w:sz w:val="28"/>
          <w:sz w:val="28"/>
          <w:szCs w:val="28"/>
          <w:rtl w:val="true"/>
          <w:lang w:bidi="fa-IR"/>
        </w:rPr>
        <w:t>نگران از برای آنها بود</w:t>
      </w:r>
    </w:p>
    <w:p>
      <w:pPr>
        <w:pStyle w:val="BookText"/>
        <w:rPr/>
      </w:pPr>
      <w:r>
        <w:rPr>
          <w:rFonts w:ascii="IRNazanin" w:hAnsi="IRNazanin" w:eastAsia="IRNazanin"/>
          <w:color w:val="111111"/>
          <w:sz w:val="28"/>
          <w:sz w:val="28"/>
          <w:szCs w:val="28"/>
          <w:rtl w:val="true"/>
          <w:lang w:bidi="fa-IR"/>
        </w:rPr>
        <w:t>زین سبب خطبه ای که ایشان خواند</w:t>
      </w:r>
    </w:p>
    <w:p>
      <w:pPr>
        <w:pStyle w:val="BookText"/>
        <w:rPr/>
      </w:pPr>
      <w:r>
        <w:rPr>
          <w:rFonts w:ascii="IRNazanin" w:hAnsi="IRNazanin" w:eastAsia="IRNazanin"/>
          <w:color w:val="111111"/>
          <w:sz w:val="28"/>
          <w:sz w:val="28"/>
          <w:szCs w:val="28"/>
          <w:rtl w:val="true"/>
          <w:lang w:bidi="fa-IR"/>
        </w:rPr>
        <w:t>دل به آسیب دیدگان هم داد</w:t>
      </w:r>
    </w:p>
    <w:p>
      <w:pPr>
        <w:pStyle w:val="BookText"/>
        <w:rPr/>
      </w:pPr>
      <w:r>
        <w:rPr>
          <w:rFonts w:ascii="IRNazanin" w:hAnsi="IRNazanin" w:eastAsia="IRNazanin"/>
          <w:color w:val="111111"/>
          <w:sz w:val="28"/>
          <w:sz w:val="28"/>
          <w:szCs w:val="28"/>
          <w:rtl w:val="true"/>
          <w:lang w:bidi="fa-IR"/>
        </w:rPr>
        <w:t>می‌کنم خطبه را به شعر بیان</w:t>
      </w:r>
    </w:p>
    <w:p>
      <w:pPr>
        <w:pStyle w:val="BookText"/>
        <w:rPr/>
      </w:pPr>
      <w:r>
        <w:rPr>
          <w:rFonts w:ascii="IRNazanin" w:hAnsi="IRNazanin" w:eastAsia="IRNazanin"/>
          <w:color w:val="111111"/>
          <w:sz w:val="28"/>
          <w:sz w:val="28"/>
          <w:szCs w:val="28"/>
          <w:rtl w:val="true"/>
          <w:lang w:bidi="fa-IR"/>
        </w:rPr>
        <w:t>که اشاره شده به معلولان</w:t>
      </w:r>
    </w:p>
    <w:p>
      <w:pPr>
        <w:pStyle w:val="BookText"/>
        <w:rPr/>
      </w:pPr>
      <w:r>
        <w:rPr>
          <w:rFonts w:ascii="IRNazanin" w:hAnsi="IRNazanin" w:eastAsia="IRNazanin"/>
          <w:color w:val="111111"/>
          <w:sz w:val="28"/>
          <w:sz w:val="28"/>
          <w:szCs w:val="28"/>
          <w:rtl w:val="true"/>
          <w:lang w:bidi="fa-IR"/>
        </w:rPr>
        <w:t>نشست با بزرگان جهان اسلام</w:t>
      </w:r>
    </w:p>
    <w:p>
      <w:pPr>
        <w:pStyle w:val="BookText"/>
        <w:rPr/>
      </w:pPr>
      <w:r>
        <w:rPr>
          <w:rFonts w:ascii="IRNazanin" w:hAnsi="IRNazanin" w:eastAsia="IRNazanin"/>
          <w:color w:val="111111"/>
          <w:sz w:val="28"/>
          <w:sz w:val="28"/>
          <w:szCs w:val="28"/>
          <w:rtl w:val="true"/>
          <w:lang w:bidi="fa-IR"/>
        </w:rPr>
        <w:t>چون حسین رو به سوی حج بنمود</w:t>
      </w:r>
    </w:p>
    <w:p>
      <w:pPr>
        <w:pStyle w:val="BookText"/>
        <w:rPr/>
      </w:pPr>
      <w:r>
        <w:rPr>
          <w:rFonts w:ascii="IRNazanin" w:hAnsi="IRNazanin" w:eastAsia="IRNazanin"/>
          <w:color w:val="111111"/>
          <w:sz w:val="28"/>
          <w:sz w:val="28"/>
          <w:szCs w:val="28"/>
          <w:rtl w:val="true"/>
          <w:lang w:bidi="fa-IR"/>
        </w:rPr>
        <w:t>چند تن نیز همره او بود</w:t>
      </w:r>
    </w:p>
    <w:p>
      <w:pPr>
        <w:pStyle w:val="BookText"/>
        <w:rPr/>
      </w:pPr>
      <w:r>
        <w:rPr>
          <w:rFonts w:ascii="IRNazanin" w:hAnsi="IRNazanin" w:eastAsia="IRNazanin"/>
          <w:color w:val="111111"/>
          <w:sz w:val="28"/>
          <w:sz w:val="28"/>
          <w:szCs w:val="28"/>
          <w:rtl w:val="true"/>
          <w:lang w:bidi="fa-IR"/>
        </w:rPr>
        <w:t>همه از پیروان و نزدیکان</w:t>
      </w:r>
    </w:p>
    <w:p>
      <w:pPr>
        <w:pStyle w:val="BookText"/>
        <w:rPr/>
      </w:pPr>
      <w:r>
        <w:rPr>
          <w:rFonts w:ascii="IRNazanin" w:hAnsi="IRNazanin" w:eastAsia="IRNazanin"/>
          <w:color w:val="111111"/>
          <w:sz w:val="28"/>
          <w:sz w:val="28"/>
          <w:szCs w:val="28"/>
          <w:rtl w:val="true"/>
          <w:lang w:bidi="fa-IR"/>
        </w:rPr>
        <w:t>نیز مردان، زنان با ایمان</w:t>
      </w:r>
    </w:p>
    <w:p>
      <w:pPr>
        <w:pStyle w:val="BookText"/>
        <w:rPr/>
      </w:pPr>
      <w:r>
        <w:rPr>
          <w:rFonts w:ascii="IRNazanin" w:hAnsi="IRNazanin" w:eastAsia="IRNazanin"/>
          <w:color w:val="111111"/>
          <w:sz w:val="28"/>
          <w:sz w:val="28"/>
          <w:szCs w:val="28"/>
          <w:rtl w:val="true"/>
          <w:lang w:bidi="fa-IR"/>
        </w:rPr>
        <w:t>همه غمخوار و یار او بودند</w:t>
      </w:r>
    </w:p>
    <w:p>
      <w:pPr>
        <w:pStyle w:val="BookText"/>
        <w:rPr/>
      </w:pPr>
      <w:r>
        <w:rPr>
          <w:rFonts w:ascii="IRNazanin" w:hAnsi="IRNazanin" w:eastAsia="IRNazanin"/>
          <w:color w:val="111111"/>
          <w:sz w:val="28"/>
          <w:sz w:val="28"/>
          <w:szCs w:val="28"/>
          <w:rtl w:val="true"/>
          <w:lang w:bidi="fa-IR"/>
        </w:rPr>
        <w:t>همه جا در کنار او بودند</w:t>
      </w:r>
    </w:p>
    <w:p>
      <w:pPr>
        <w:pStyle w:val="BookText"/>
        <w:rPr/>
      </w:pPr>
      <w:r>
        <w:rPr>
          <w:rFonts w:ascii="IRNazanin" w:hAnsi="IRNazanin" w:eastAsia="IRNazanin"/>
          <w:color w:val="111111"/>
          <w:sz w:val="28"/>
          <w:sz w:val="28"/>
          <w:szCs w:val="28"/>
          <w:rtl w:val="true"/>
          <w:lang w:bidi="fa-IR"/>
        </w:rPr>
        <w:t>پیک‌هایی میان آنها بود</w:t>
      </w:r>
    </w:p>
    <w:p>
      <w:pPr>
        <w:pStyle w:val="BookText"/>
        <w:rPr/>
      </w:pPr>
      <w:r>
        <w:rPr>
          <w:rFonts w:ascii="IRNazanin" w:hAnsi="IRNazanin" w:eastAsia="IRNazanin"/>
          <w:color w:val="111111"/>
          <w:sz w:val="28"/>
          <w:sz w:val="28"/>
          <w:szCs w:val="28"/>
          <w:rtl w:val="true"/>
          <w:lang w:bidi="fa-IR"/>
        </w:rPr>
        <w:t>که به اصحاب خاص روی نمود</w:t>
      </w:r>
    </w:p>
    <w:p>
      <w:pPr>
        <w:pStyle w:val="BookText"/>
        <w:rPr/>
      </w:pPr>
      <w:r>
        <w:rPr>
          <w:rFonts w:ascii="IRNazanin" w:hAnsi="IRNazanin" w:eastAsia="IRNazanin"/>
          <w:color w:val="111111"/>
          <w:sz w:val="28"/>
          <w:sz w:val="28"/>
          <w:szCs w:val="28"/>
          <w:rtl w:val="true"/>
          <w:lang w:bidi="fa-IR"/>
        </w:rPr>
        <w:t>تا که جمعیتی ز هفتصد مرد</w:t>
      </w:r>
    </w:p>
    <w:p>
      <w:pPr>
        <w:pStyle w:val="BookText"/>
        <w:rPr/>
      </w:pPr>
      <w:r>
        <w:rPr>
          <w:rFonts w:ascii="IRNazanin" w:hAnsi="IRNazanin" w:eastAsia="IRNazanin"/>
          <w:color w:val="111111"/>
          <w:sz w:val="28"/>
          <w:sz w:val="28"/>
          <w:szCs w:val="28"/>
          <w:rtl w:val="true"/>
          <w:lang w:bidi="fa-IR"/>
        </w:rPr>
        <w:t>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یکدیگر آورد</w:t>
      </w:r>
    </w:p>
    <w:p>
      <w:pPr>
        <w:pStyle w:val="BookText"/>
        <w:rPr/>
      </w:pPr>
      <w:r>
        <w:rPr>
          <w:rFonts w:ascii="IRNazanin" w:hAnsi="IRNazanin" w:eastAsia="IRNazanin"/>
          <w:color w:val="111111"/>
          <w:sz w:val="28"/>
          <w:sz w:val="28"/>
          <w:szCs w:val="28"/>
          <w:rtl w:val="true"/>
          <w:lang w:bidi="fa-IR"/>
        </w:rPr>
        <w:t>چون دویست تن که اهل دین بودند</w:t>
      </w:r>
    </w:p>
    <w:p>
      <w:pPr>
        <w:pStyle w:val="BookText"/>
        <w:rPr/>
      </w:pPr>
      <w:r>
        <w:rPr>
          <w:rFonts w:ascii="IRNazanin" w:hAnsi="IRNazanin" w:eastAsia="IRNazanin"/>
          <w:color w:val="111111"/>
          <w:sz w:val="28"/>
          <w:sz w:val="28"/>
          <w:szCs w:val="28"/>
          <w:rtl w:val="true"/>
          <w:lang w:bidi="fa-IR"/>
        </w:rPr>
        <w:t>اکثراً هم ز تابعین بودند</w:t>
      </w:r>
    </w:p>
    <w:p>
      <w:pPr>
        <w:pStyle w:val="BookText"/>
        <w:rPr/>
      </w:pPr>
      <w:r>
        <w:rPr>
          <w:rFonts w:ascii="IRNazanin" w:hAnsi="IRNazanin" w:eastAsia="IRNazanin"/>
          <w:color w:val="111111"/>
          <w:sz w:val="28"/>
          <w:sz w:val="28"/>
          <w:szCs w:val="28"/>
          <w:rtl w:val="true"/>
          <w:lang w:bidi="fa-IR"/>
        </w:rPr>
        <w:t>همه در مجلسی که جمع شدند</w:t>
      </w:r>
    </w:p>
    <w:p>
      <w:pPr>
        <w:pStyle w:val="BookText"/>
        <w:rPr/>
      </w:pPr>
      <w:r>
        <w:rPr>
          <w:rFonts w:ascii="IRNazanin" w:hAnsi="IRNazanin" w:eastAsia="IRNazanin"/>
          <w:color w:val="111111"/>
          <w:sz w:val="28"/>
          <w:sz w:val="28"/>
          <w:szCs w:val="28"/>
          <w:rtl w:val="true"/>
          <w:lang w:bidi="fa-IR"/>
        </w:rPr>
        <w:t>همچو پروانه گرد شمع شدند</w:t>
      </w:r>
    </w:p>
    <w:p>
      <w:pPr>
        <w:pStyle w:val="BookText"/>
        <w:rPr/>
      </w:pPr>
      <w:r>
        <w:rPr>
          <w:rFonts w:ascii="IRNazanin" w:hAnsi="IRNazanin" w:eastAsia="IRNazanin"/>
          <w:color w:val="111111"/>
          <w:sz w:val="28"/>
          <w:sz w:val="28"/>
          <w:szCs w:val="28"/>
          <w:rtl w:val="true"/>
          <w:lang w:bidi="fa-IR"/>
        </w:rPr>
        <w:t>که حسین علی ز جا برخاست</w:t>
      </w:r>
    </w:p>
    <w:p>
      <w:pPr>
        <w:pStyle w:val="BookText"/>
        <w:rPr/>
      </w:pPr>
      <w:r>
        <w:rPr>
          <w:rFonts w:ascii="IRNazanin" w:hAnsi="IRNazanin" w:eastAsia="IRNazanin"/>
          <w:color w:val="111111"/>
          <w:sz w:val="28"/>
          <w:sz w:val="28"/>
          <w:szCs w:val="28"/>
          <w:rtl w:val="true"/>
          <w:lang w:bidi="fa-IR"/>
        </w:rPr>
        <w:t>سخن خویش را چنان آراست</w:t>
      </w:r>
    </w:p>
    <w:p>
      <w:pPr>
        <w:pStyle w:val="BookText"/>
        <w:rPr/>
      </w:pPr>
      <w:r>
        <w:rPr>
          <w:rFonts w:ascii="IRNazanin" w:hAnsi="IRNazanin" w:eastAsia="IRNazanin"/>
          <w:color w:val="111111"/>
          <w:sz w:val="28"/>
          <w:sz w:val="28"/>
          <w:szCs w:val="28"/>
          <w:rtl w:val="true"/>
          <w:lang w:bidi="fa-IR"/>
        </w:rPr>
        <w:t>او سپاس خدا به جا آورد</w:t>
      </w:r>
    </w:p>
    <w:p>
      <w:pPr>
        <w:pStyle w:val="BookText"/>
        <w:rPr/>
      </w:pPr>
      <w:r>
        <w:rPr>
          <w:rFonts w:ascii="IRNazanin" w:hAnsi="IRNazanin" w:eastAsia="IRNazanin"/>
          <w:color w:val="111111"/>
          <w:sz w:val="28"/>
          <w:sz w:val="28"/>
          <w:szCs w:val="28"/>
          <w:rtl w:val="true"/>
          <w:lang w:bidi="fa-IR"/>
        </w:rPr>
        <w:t>روی بر حمد و بر ثنا آورد</w:t>
      </w:r>
    </w:p>
    <w:p>
      <w:pPr>
        <w:pStyle w:val="BookText"/>
        <w:rPr/>
      </w:pPr>
      <w:r>
        <w:rPr>
          <w:rFonts w:ascii="IRNazanin" w:hAnsi="IRNazanin" w:eastAsia="IRNazanin"/>
          <w:color w:val="111111"/>
          <w:sz w:val="28"/>
          <w:sz w:val="28"/>
          <w:szCs w:val="28"/>
          <w:rtl w:val="true"/>
          <w:lang w:bidi="fa-IR"/>
        </w:rPr>
        <w:t>گفت دقت کنید ای یاران</w:t>
      </w:r>
    </w:p>
    <w:p>
      <w:pPr>
        <w:pStyle w:val="BookText"/>
        <w:rPr/>
      </w:pPr>
      <w:r>
        <w:rPr>
          <w:rFonts w:ascii="IRNazanin" w:hAnsi="IRNazanin" w:eastAsia="IRNazanin"/>
          <w:color w:val="111111"/>
          <w:sz w:val="28"/>
          <w:sz w:val="28"/>
          <w:szCs w:val="28"/>
          <w:rtl w:val="true"/>
          <w:lang w:bidi="fa-IR"/>
        </w:rPr>
        <w:t>می‌نمایم مطالبی عنوان</w:t>
      </w:r>
    </w:p>
    <w:p>
      <w:pPr>
        <w:pStyle w:val="BookText"/>
        <w:rPr/>
      </w:pPr>
      <w:r>
        <w:rPr>
          <w:rFonts w:ascii="IRNazanin" w:hAnsi="IRNazanin" w:eastAsia="IRNazanin"/>
          <w:color w:val="111111"/>
          <w:sz w:val="28"/>
          <w:sz w:val="28"/>
          <w:szCs w:val="28"/>
          <w:rtl w:val="true"/>
          <w:lang w:bidi="fa-IR"/>
        </w:rPr>
        <w:t>گر حقیقت به کار من دیدید</w:t>
      </w:r>
    </w:p>
    <w:p>
      <w:pPr>
        <w:pStyle w:val="BookText"/>
        <w:rPr/>
      </w:pPr>
      <w:r>
        <w:rPr>
          <w:rFonts w:ascii="IRNazanin" w:hAnsi="IRNazanin" w:eastAsia="IRNazanin"/>
          <w:color w:val="111111"/>
          <w:sz w:val="28"/>
          <w:sz w:val="28"/>
          <w:szCs w:val="28"/>
          <w:rtl w:val="true"/>
          <w:lang w:bidi="fa-IR"/>
        </w:rPr>
        <w:t>بنمایید گفته را تأیید</w:t>
      </w:r>
    </w:p>
    <w:p>
      <w:pPr>
        <w:pStyle w:val="BookText"/>
        <w:rPr/>
      </w:pPr>
      <w:r>
        <w:rPr>
          <w:rFonts w:ascii="IRNazanin" w:hAnsi="IRNazanin" w:eastAsia="IRNazanin"/>
          <w:color w:val="111111"/>
          <w:sz w:val="28"/>
          <w:sz w:val="28"/>
          <w:szCs w:val="28"/>
          <w:rtl w:val="true"/>
          <w:lang w:bidi="fa-IR"/>
        </w:rPr>
        <w:t>گر دروغ است از راه تأدیب</w:t>
      </w:r>
    </w:p>
    <w:p>
      <w:pPr>
        <w:pStyle w:val="BookText"/>
        <w:rPr/>
      </w:pPr>
      <w:r>
        <w:rPr>
          <w:rFonts w:ascii="IRNazanin" w:hAnsi="IRNazanin" w:eastAsia="IRNazanin"/>
          <w:color w:val="111111"/>
          <w:sz w:val="28"/>
          <w:sz w:val="28"/>
          <w:szCs w:val="28"/>
          <w:rtl w:val="true"/>
          <w:lang w:bidi="fa-IR"/>
        </w:rPr>
        <w:t>بنمایید گفته را تکذیب</w:t>
      </w:r>
    </w:p>
    <w:p>
      <w:pPr>
        <w:pStyle w:val="BookText"/>
        <w:rPr/>
      </w:pPr>
      <w:r>
        <w:rPr>
          <w:rFonts w:ascii="IRNazanin" w:hAnsi="IRNazanin" w:eastAsia="IRNazanin"/>
          <w:color w:val="111111"/>
          <w:sz w:val="28"/>
          <w:sz w:val="28"/>
          <w:szCs w:val="28"/>
          <w:rtl w:val="true"/>
          <w:lang w:bidi="fa-IR"/>
        </w:rPr>
        <w:t>چون ز حق صحبتی در اینجا هست</w:t>
      </w:r>
    </w:p>
    <w:p>
      <w:pPr>
        <w:pStyle w:val="BookText"/>
        <w:rPr/>
      </w:pPr>
      <w:r>
        <w:rPr>
          <w:rFonts w:ascii="IRNazanin" w:hAnsi="IRNazanin" w:eastAsia="IRNazanin"/>
          <w:color w:val="111111"/>
          <w:sz w:val="28"/>
          <w:sz w:val="28"/>
          <w:szCs w:val="28"/>
          <w:rtl w:val="true"/>
          <w:lang w:bidi="fa-IR"/>
        </w:rPr>
        <w:t>آن حقوقی که گردن ما هست</w:t>
      </w:r>
    </w:p>
    <w:p>
      <w:pPr>
        <w:pStyle w:val="BookText"/>
        <w:rPr/>
      </w:pPr>
      <w:r>
        <w:rPr>
          <w:rFonts w:ascii="IRNazanin" w:hAnsi="IRNazanin" w:eastAsia="IRNazanin"/>
          <w:color w:val="111111"/>
          <w:sz w:val="28"/>
          <w:sz w:val="28"/>
          <w:szCs w:val="28"/>
          <w:rtl w:val="true"/>
          <w:lang w:bidi="fa-IR"/>
        </w:rPr>
        <w:t>یک حقوقی ولی شما دارید</w:t>
      </w:r>
    </w:p>
    <w:p>
      <w:pPr>
        <w:pStyle w:val="BookText"/>
        <w:rPr/>
      </w:pPr>
      <w:r>
        <w:rPr>
          <w:rFonts w:ascii="IRNazanin" w:hAnsi="IRNazanin" w:eastAsia="IRNazanin"/>
          <w:color w:val="111111"/>
          <w:sz w:val="28"/>
          <w:sz w:val="28"/>
          <w:szCs w:val="28"/>
          <w:rtl w:val="true"/>
          <w:lang w:bidi="fa-IR"/>
        </w:rPr>
        <w:t>به رسول خدا و ما دارید</w:t>
      </w:r>
    </w:p>
    <w:p>
      <w:pPr>
        <w:pStyle w:val="BookText"/>
        <w:rPr/>
      </w:pPr>
      <w:r>
        <w:rPr>
          <w:rFonts w:ascii="IRNazanin" w:hAnsi="IRNazanin" w:eastAsia="IRNazanin"/>
          <w:color w:val="111111"/>
          <w:sz w:val="28"/>
          <w:sz w:val="28"/>
          <w:szCs w:val="28"/>
          <w:rtl w:val="true"/>
          <w:lang w:bidi="fa-IR"/>
        </w:rPr>
        <w:t>آیا آگه ز ماجرا هستید</w:t>
      </w:r>
    </w:p>
    <w:p>
      <w:pPr>
        <w:pStyle w:val="BookText"/>
        <w:rPr/>
      </w:pPr>
      <w:r>
        <w:rPr>
          <w:rFonts w:ascii="IRNazanin" w:hAnsi="IRNazanin" w:eastAsia="IRNazanin"/>
          <w:color w:val="111111"/>
          <w:sz w:val="28"/>
          <w:sz w:val="28"/>
          <w:szCs w:val="28"/>
          <w:rtl w:val="true"/>
          <w:lang w:bidi="fa-IR"/>
        </w:rPr>
        <w:t>آگه اینجا ز حقّ ما هستید</w:t>
      </w:r>
    </w:p>
    <w:p>
      <w:pPr>
        <w:pStyle w:val="BookText"/>
        <w:rPr/>
      </w:pPr>
      <w:r>
        <w:rPr>
          <w:rFonts w:ascii="IRNazanin" w:hAnsi="IRNazanin" w:eastAsia="IRNazanin"/>
          <w:color w:val="111111"/>
          <w:sz w:val="28"/>
          <w:sz w:val="28"/>
          <w:szCs w:val="28"/>
          <w:rtl w:val="true"/>
          <w:lang w:bidi="fa-IR"/>
        </w:rPr>
        <w:t>چون ز نسخ حقایق اسلام</w:t>
      </w:r>
    </w:p>
    <w:p>
      <w:pPr>
        <w:pStyle w:val="BookText"/>
        <w:rPr/>
      </w:pPr>
      <w:r>
        <w:rPr>
          <w:rFonts w:ascii="IRNazanin" w:hAnsi="IRNazanin" w:eastAsia="IRNazanin"/>
          <w:color w:val="111111"/>
          <w:sz w:val="28"/>
          <w:sz w:val="28"/>
          <w:szCs w:val="28"/>
          <w:rtl w:val="true"/>
          <w:lang w:bidi="fa-IR"/>
        </w:rPr>
        <w:t>بیم دارم همیشه در ایّام</w:t>
      </w:r>
    </w:p>
    <w:p>
      <w:pPr>
        <w:pStyle w:val="BookText"/>
        <w:rPr/>
      </w:pPr>
      <w:r>
        <w:rPr>
          <w:rFonts w:ascii="IRNazanin" w:hAnsi="IRNazanin" w:eastAsia="IRNazanin"/>
          <w:color w:val="111111"/>
          <w:sz w:val="28"/>
          <w:sz w:val="28"/>
          <w:szCs w:val="28"/>
          <w:rtl w:val="true"/>
          <w:lang w:bidi="fa-IR"/>
        </w:rPr>
        <w:t>بر نیاید اگر ز من کاری</w:t>
      </w:r>
    </w:p>
    <w:p>
      <w:pPr>
        <w:pStyle w:val="BookText"/>
        <w:rPr/>
      </w:pPr>
      <w:r>
        <w:rPr>
          <w:rFonts w:ascii="IRNazanin" w:hAnsi="IRNazanin" w:eastAsia="IRNazanin"/>
          <w:color w:val="111111"/>
          <w:sz w:val="28"/>
          <w:sz w:val="28"/>
          <w:szCs w:val="28"/>
          <w:rtl w:val="true"/>
          <w:lang w:bidi="fa-IR"/>
        </w:rPr>
        <w:t>می‌نماید خدا نگه داری</w:t>
      </w:r>
    </w:p>
    <w:p>
      <w:pPr>
        <w:pStyle w:val="BookText"/>
        <w:rPr/>
      </w:pPr>
      <w:r>
        <w:rPr>
          <w:rFonts w:ascii="IRNazanin" w:hAnsi="IRNazanin" w:eastAsia="IRNazanin"/>
          <w:color w:val="111111"/>
          <w:sz w:val="28"/>
          <w:sz w:val="28"/>
          <w:szCs w:val="28"/>
          <w:rtl w:val="true"/>
          <w:lang w:bidi="fa-IR"/>
        </w:rPr>
        <w:t>وضع جهان اسلام</w:t>
      </w:r>
    </w:p>
    <w:p>
      <w:pPr>
        <w:pStyle w:val="BookText"/>
        <w:rPr/>
      </w:pPr>
      <w:r>
        <w:rPr>
          <w:rFonts w:ascii="IRNazanin" w:hAnsi="IRNazanin" w:eastAsia="IRNazanin"/>
          <w:color w:val="111111"/>
          <w:sz w:val="28"/>
          <w:sz w:val="28"/>
          <w:szCs w:val="28"/>
          <w:rtl w:val="true"/>
          <w:lang w:bidi="fa-IR"/>
        </w:rPr>
        <w:t>ای دریغا اوامر قرآن</w:t>
      </w:r>
    </w:p>
    <w:p>
      <w:pPr>
        <w:pStyle w:val="BookText"/>
        <w:rPr/>
      </w:pPr>
      <w:r>
        <w:rPr>
          <w:rFonts w:ascii="IRNazanin" w:hAnsi="IRNazanin" w:eastAsia="IRNazanin"/>
          <w:color w:val="111111"/>
          <w:sz w:val="28"/>
          <w:sz w:val="28"/>
          <w:szCs w:val="28"/>
          <w:rtl w:val="true"/>
          <w:lang w:bidi="fa-IR"/>
        </w:rPr>
        <w:t>همگی را نموده حذف از آن</w:t>
      </w:r>
    </w:p>
    <w:p>
      <w:pPr>
        <w:pStyle w:val="BookText"/>
        <w:rPr/>
      </w:pPr>
      <w:r>
        <w:rPr>
          <w:rFonts w:ascii="IRNazanin" w:hAnsi="IRNazanin" w:eastAsia="IRNazanin"/>
          <w:color w:val="111111"/>
          <w:sz w:val="28"/>
          <w:sz w:val="28"/>
          <w:szCs w:val="28"/>
          <w:rtl w:val="true"/>
          <w:lang w:bidi="fa-IR"/>
        </w:rPr>
        <w:t>غیر تفسیر و جز تلاوت نیست</w:t>
      </w:r>
    </w:p>
    <w:p>
      <w:pPr>
        <w:pStyle w:val="BookText"/>
        <w:rPr/>
      </w:pPr>
      <w:r>
        <w:rPr>
          <w:rFonts w:ascii="IRNazanin" w:hAnsi="IRNazanin" w:eastAsia="IRNazanin"/>
          <w:color w:val="111111"/>
          <w:sz w:val="28"/>
          <w:sz w:val="28"/>
          <w:szCs w:val="28"/>
          <w:rtl w:val="true"/>
          <w:lang w:bidi="fa-IR"/>
        </w:rPr>
        <w:t>ترک دستور دین کنون از چیست؟</w:t>
      </w:r>
    </w:p>
    <w:p>
      <w:pPr>
        <w:pStyle w:val="BookText"/>
        <w:rPr/>
      </w:pPr>
      <w:r>
        <w:rPr>
          <w:rFonts w:ascii="IRNazanin" w:hAnsi="IRNazanin" w:eastAsia="IRNazanin"/>
          <w:color w:val="111111"/>
          <w:sz w:val="28"/>
          <w:sz w:val="28"/>
          <w:szCs w:val="28"/>
          <w:rtl w:val="true"/>
          <w:lang w:bidi="fa-IR"/>
        </w:rPr>
        <w:t>گر رسول خدا ز دین گفته</w:t>
      </w:r>
    </w:p>
    <w:p>
      <w:pPr>
        <w:pStyle w:val="BookText"/>
        <w:rPr/>
      </w:pPr>
      <w:r>
        <w:rPr>
          <w:rFonts w:ascii="IRNazanin" w:hAnsi="IRNazanin" w:eastAsia="IRNazanin"/>
          <w:color w:val="111111"/>
          <w:sz w:val="28"/>
          <w:sz w:val="28"/>
          <w:szCs w:val="28"/>
          <w:rtl w:val="true"/>
          <w:lang w:bidi="fa-IR"/>
        </w:rPr>
        <w:t>یا که از خاندان چنین گفته</w:t>
      </w:r>
    </w:p>
    <w:p>
      <w:pPr>
        <w:pStyle w:val="BookText"/>
        <w:rPr/>
      </w:pPr>
      <w:r>
        <w:rPr>
          <w:rFonts w:ascii="IRNazanin" w:hAnsi="IRNazanin" w:eastAsia="IRNazanin"/>
          <w:color w:val="111111"/>
          <w:sz w:val="28"/>
          <w:sz w:val="28"/>
          <w:szCs w:val="28"/>
          <w:rtl w:val="true"/>
          <w:lang w:bidi="fa-IR"/>
        </w:rPr>
        <w:t>گفته از اهل بیت خویش سخن</w:t>
      </w:r>
    </w:p>
    <w:p>
      <w:pPr>
        <w:pStyle w:val="BookText"/>
        <w:rPr/>
      </w:pPr>
      <w:r>
        <w:rPr>
          <w:rFonts w:ascii="IRNazanin" w:hAnsi="IRNazanin" w:eastAsia="IRNazanin"/>
          <w:color w:val="111111"/>
          <w:sz w:val="28"/>
          <w:sz w:val="28"/>
          <w:szCs w:val="28"/>
          <w:rtl w:val="true"/>
          <w:lang w:bidi="fa-IR"/>
        </w:rPr>
        <w:t>یا که از اقربای پیش سخن</w:t>
      </w:r>
    </w:p>
    <w:p>
      <w:pPr>
        <w:pStyle w:val="BookText"/>
        <w:rPr/>
      </w:pPr>
      <w:r>
        <w:rPr>
          <w:rFonts w:ascii="IRNazanin" w:hAnsi="IRNazanin" w:eastAsia="IRNazanin"/>
          <w:color w:val="111111"/>
          <w:sz w:val="28"/>
          <w:sz w:val="28"/>
          <w:szCs w:val="28"/>
          <w:rtl w:val="true"/>
          <w:lang w:bidi="fa-IR"/>
        </w:rPr>
        <w:t>در کلامم به جز حقیقت نیست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فقط روایت نیست </w:t>
      </w:r>
    </w:p>
    <w:p>
      <w:pPr>
        <w:pStyle w:val="BookText"/>
        <w:rPr/>
      </w:pPr>
      <w:r>
        <w:rPr>
          <w:rFonts w:ascii="IRNazanin" w:hAnsi="IRNazanin" w:eastAsia="IRNazanin"/>
          <w:color w:val="111111"/>
          <w:sz w:val="28"/>
          <w:sz w:val="28"/>
          <w:szCs w:val="28"/>
          <w:rtl w:val="true"/>
          <w:lang w:bidi="fa-IR"/>
        </w:rPr>
        <w:t>عمل و ا لتزام می‌خواهد</w:t>
      </w:r>
    </w:p>
    <w:p>
      <w:pPr>
        <w:pStyle w:val="BookText"/>
        <w:rPr/>
      </w:pPr>
      <w:r>
        <w:rPr>
          <w:rFonts w:ascii="IRNazanin" w:hAnsi="IRNazanin" w:eastAsia="IRNazanin"/>
          <w:color w:val="111111"/>
          <w:sz w:val="28"/>
          <w:sz w:val="28"/>
          <w:szCs w:val="28"/>
          <w:rtl w:val="true"/>
          <w:lang w:bidi="fa-IR"/>
        </w:rPr>
        <w:t>صدق را در کلام می‌خواهد</w:t>
      </w:r>
    </w:p>
    <w:p>
      <w:pPr>
        <w:pStyle w:val="BookText"/>
        <w:rPr/>
      </w:pPr>
      <w:r>
        <w:rPr>
          <w:rFonts w:ascii="IRNazanin" w:hAnsi="IRNazanin" w:eastAsia="IRNazanin"/>
          <w:color w:val="111111"/>
          <w:sz w:val="28"/>
          <w:sz w:val="28"/>
          <w:szCs w:val="28"/>
          <w:rtl w:val="true"/>
          <w:lang w:bidi="fa-IR"/>
        </w:rPr>
        <w:t>گفته‌ها را صحابه چون بشنید</w:t>
      </w:r>
    </w:p>
    <w:p>
      <w:pPr>
        <w:pStyle w:val="BookText"/>
        <w:rPr/>
      </w:pPr>
      <w:r>
        <w:rPr>
          <w:rFonts w:ascii="IRNazanin" w:hAnsi="IRNazanin" w:eastAsia="IRNazanin"/>
          <w:color w:val="111111"/>
          <w:sz w:val="28"/>
          <w:sz w:val="28"/>
          <w:szCs w:val="28"/>
          <w:rtl w:val="true"/>
          <w:lang w:bidi="fa-IR"/>
        </w:rPr>
        <w:t>بنمودند جمله را تأیید</w:t>
      </w:r>
    </w:p>
    <w:p>
      <w:pPr>
        <w:pStyle w:val="BookText"/>
        <w:rPr/>
      </w:pPr>
      <w:r>
        <w:rPr>
          <w:rFonts w:ascii="IRNazanin" w:hAnsi="IRNazanin" w:eastAsia="IRNazanin"/>
          <w:color w:val="111111"/>
          <w:sz w:val="28"/>
          <w:sz w:val="28"/>
          <w:szCs w:val="28"/>
          <w:rtl w:val="true"/>
          <w:lang w:bidi="fa-IR"/>
        </w:rPr>
        <w:t>تابعین یک صدا در این تحقیق</w:t>
      </w:r>
    </w:p>
    <w:p>
      <w:pPr>
        <w:pStyle w:val="BookText"/>
        <w:rPr/>
      </w:pPr>
      <w:r>
        <w:rPr>
          <w:rFonts w:ascii="IRNazanin" w:hAnsi="IRNazanin" w:eastAsia="IRNazanin"/>
          <w:color w:val="111111"/>
          <w:sz w:val="28"/>
          <w:sz w:val="28"/>
          <w:szCs w:val="28"/>
          <w:rtl w:val="true"/>
          <w:lang w:bidi="fa-IR"/>
        </w:rPr>
        <w:t>بنمودند گفته را تصدیق</w:t>
      </w:r>
    </w:p>
    <w:p>
      <w:pPr>
        <w:pStyle w:val="BookText"/>
        <w:rPr/>
      </w:pPr>
      <w:r>
        <w:rPr>
          <w:rFonts w:ascii="IRNazanin" w:hAnsi="IRNazanin" w:eastAsia="IRNazanin"/>
          <w:color w:val="111111"/>
          <w:sz w:val="28"/>
          <w:sz w:val="28"/>
          <w:szCs w:val="28"/>
          <w:rtl w:val="true"/>
          <w:lang w:bidi="fa-IR"/>
        </w:rPr>
        <w:t>که حسین علی پس از تأیید</w:t>
      </w:r>
    </w:p>
    <w:p>
      <w:pPr>
        <w:pStyle w:val="BookText"/>
        <w:rPr/>
      </w:pPr>
      <w:r>
        <w:rPr>
          <w:rFonts w:ascii="IRNazanin" w:hAnsi="IRNazanin" w:eastAsia="IRNazanin"/>
          <w:color w:val="111111"/>
          <w:sz w:val="28"/>
          <w:sz w:val="28"/>
          <w:szCs w:val="28"/>
          <w:rtl w:val="true"/>
          <w:lang w:bidi="fa-IR"/>
        </w:rPr>
        <w:t>از صحابه و تابعین پرسید</w:t>
      </w:r>
    </w:p>
    <w:p>
      <w:pPr>
        <w:pStyle w:val="BookText"/>
        <w:rPr/>
      </w:pPr>
      <w:r>
        <w:rPr>
          <w:rFonts w:ascii="IRNazanin" w:hAnsi="IRNazanin" w:eastAsia="IRNazanin"/>
          <w:color w:val="111111"/>
          <w:sz w:val="28"/>
          <w:sz w:val="28"/>
          <w:szCs w:val="28"/>
          <w:rtl w:val="true"/>
          <w:lang w:bidi="fa-IR"/>
        </w:rPr>
        <w:t>چون علی یاور پیمبر بود</w:t>
      </w:r>
    </w:p>
    <w:p>
      <w:pPr>
        <w:pStyle w:val="BookText"/>
        <w:rPr/>
      </w:pPr>
      <w:r>
        <w:rPr>
          <w:rFonts w:ascii="IRNazanin" w:hAnsi="IRNazanin" w:eastAsia="IRNazanin"/>
          <w:color w:val="111111"/>
          <w:sz w:val="28"/>
          <w:sz w:val="28"/>
          <w:szCs w:val="28"/>
          <w:rtl w:val="true"/>
          <w:lang w:bidi="fa-IR"/>
        </w:rPr>
        <w:t>به رسول خدا برادر بود</w:t>
      </w:r>
    </w:p>
    <w:p>
      <w:pPr>
        <w:pStyle w:val="BookText"/>
        <w:rPr/>
      </w:pPr>
      <w:r>
        <w:rPr>
          <w:rFonts w:ascii="IRNazanin" w:hAnsi="IRNazanin" w:eastAsia="IRNazanin"/>
          <w:color w:val="111111"/>
          <w:sz w:val="28"/>
          <w:sz w:val="28"/>
          <w:szCs w:val="28"/>
          <w:rtl w:val="true"/>
          <w:lang w:bidi="fa-IR"/>
        </w:rPr>
        <w:t>گر حقیقت به گفته‌ام دارید</w:t>
      </w:r>
    </w:p>
    <w:p>
      <w:pPr>
        <w:pStyle w:val="BookText"/>
        <w:rPr/>
      </w:pPr>
      <w:r>
        <w:rPr>
          <w:rFonts w:ascii="IRNazanin" w:hAnsi="IRNazanin" w:eastAsia="IRNazanin"/>
          <w:color w:val="111111"/>
          <w:sz w:val="28"/>
          <w:sz w:val="28"/>
          <w:szCs w:val="28"/>
          <w:rtl w:val="true"/>
          <w:lang w:bidi="fa-IR"/>
        </w:rPr>
        <w:t>حال، این نکته را به یاد آرید</w:t>
      </w:r>
    </w:p>
    <w:p>
      <w:pPr>
        <w:pStyle w:val="BookText"/>
        <w:rPr/>
      </w:pPr>
      <w:r>
        <w:rPr>
          <w:rFonts w:ascii="IRNazanin" w:hAnsi="IRNazanin" w:eastAsia="IRNazanin"/>
          <w:color w:val="111111"/>
          <w:sz w:val="28"/>
          <w:sz w:val="28"/>
          <w:szCs w:val="28"/>
          <w:rtl w:val="true"/>
          <w:lang w:bidi="fa-IR"/>
        </w:rPr>
        <w:t>یاد دارید که مسلمانان</w:t>
      </w:r>
    </w:p>
    <w:p>
      <w:pPr>
        <w:pStyle w:val="BookText"/>
        <w:rPr/>
      </w:pPr>
      <w:r>
        <w:rPr>
          <w:rFonts w:ascii="IRNazanin" w:hAnsi="IRNazanin" w:eastAsia="IRNazanin"/>
          <w:color w:val="111111"/>
          <w:sz w:val="28"/>
          <w:sz w:val="28"/>
          <w:szCs w:val="28"/>
          <w:rtl w:val="true"/>
          <w:lang w:bidi="fa-IR"/>
        </w:rPr>
        <w:t>بود عقدی میانه‌ی آنان</w:t>
      </w:r>
    </w:p>
    <w:p>
      <w:pPr>
        <w:pStyle w:val="BookText"/>
        <w:rPr/>
      </w:pPr>
      <w:r>
        <w:rPr>
          <w:rFonts w:ascii="IRNazanin" w:hAnsi="IRNazanin" w:eastAsia="IRNazanin"/>
          <w:color w:val="111111"/>
          <w:sz w:val="28"/>
          <w:sz w:val="28"/>
          <w:szCs w:val="28"/>
          <w:rtl w:val="true"/>
          <w:lang w:bidi="fa-IR"/>
        </w:rPr>
        <w:t>تا که عقد برادری بستند</w:t>
      </w:r>
    </w:p>
    <w:p>
      <w:pPr>
        <w:pStyle w:val="BookText"/>
        <w:rPr/>
      </w:pPr>
      <w:r>
        <w:rPr>
          <w:rFonts w:ascii="IRNazanin" w:hAnsi="IRNazanin" w:eastAsia="IRNazanin"/>
          <w:color w:val="111111"/>
          <w:sz w:val="28"/>
          <w:sz w:val="28"/>
          <w:szCs w:val="28"/>
          <w:rtl w:val="true"/>
          <w:lang w:bidi="fa-IR"/>
        </w:rPr>
        <w:t>تا ابد پای عهد، بنشستند</w:t>
      </w:r>
    </w:p>
    <w:p>
      <w:pPr>
        <w:pStyle w:val="BookText"/>
        <w:rPr/>
      </w:pPr>
      <w:r>
        <w:rPr>
          <w:rFonts w:ascii="IRNazanin" w:hAnsi="IRNazanin" w:eastAsia="IRNazanin"/>
          <w:color w:val="111111"/>
          <w:sz w:val="28"/>
          <w:sz w:val="28"/>
          <w:szCs w:val="28"/>
          <w:rtl w:val="true"/>
          <w:lang w:bidi="fa-IR"/>
        </w:rPr>
        <w:t>یاد دارید آن که پیغمبر</w:t>
      </w:r>
    </w:p>
    <w:p>
      <w:pPr>
        <w:pStyle w:val="BookText"/>
        <w:rPr/>
      </w:pPr>
      <w:r>
        <w:rPr>
          <w:rFonts w:ascii="IRNazanin" w:hAnsi="IRNazanin" w:eastAsia="IRNazanin"/>
          <w:color w:val="111111"/>
          <w:sz w:val="28"/>
          <w:sz w:val="28"/>
          <w:szCs w:val="28"/>
          <w:rtl w:val="true"/>
          <w:lang w:bidi="fa-IR"/>
        </w:rPr>
        <w:t>جانب حق همیشه داشت نظر</w:t>
      </w:r>
    </w:p>
    <w:p>
      <w:pPr>
        <w:pStyle w:val="BookText"/>
        <w:rPr/>
      </w:pPr>
      <w:r>
        <w:rPr>
          <w:rFonts w:ascii="IRNazanin" w:hAnsi="IRNazanin" w:eastAsia="IRNazanin"/>
          <w:color w:val="111111"/>
          <w:sz w:val="28"/>
          <w:sz w:val="28"/>
          <w:szCs w:val="28"/>
          <w:rtl w:val="true"/>
          <w:lang w:bidi="fa-IR"/>
        </w:rPr>
        <w:t>او به هر جانبی سخن می‌راند</w:t>
      </w:r>
    </w:p>
    <w:p>
      <w:pPr>
        <w:pStyle w:val="BookText"/>
        <w:rPr/>
      </w:pPr>
      <w:r>
        <w:rPr>
          <w:rFonts w:ascii="IRNazanin" w:hAnsi="IRNazanin" w:eastAsia="IRNazanin"/>
          <w:color w:val="111111"/>
          <w:sz w:val="28"/>
          <w:sz w:val="28"/>
          <w:szCs w:val="28"/>
          <w:rtl w:val="true"/>
          <w:lang w:bidi="fa-IR"/>
        </w:rPr>
        <w:t>که علی را برادرش می‌خواند</w:t>
      </w:r>
    </w:p>
    <w:p>
      <w:pPr>
        <w:pStyle w:val="BookText"/>
        <w:rPr/>
      </w:pPr>
      <w:r>
        <w:rPr>
          <w:rFonts w:ascii="IRNazanin" w:hAnsi="IRNazanin" w:eastAsia="IRNazanin"/>
          <w:color w:val="111111"/>
          <w:sz w:val="28"/>
          <w:sz w:val="28"/>
          <w:szCs w:val="28"/>
          <w:rtl w:val="true"/>
          <w:lang w:bidi="fa-IR"/>
        </w:rPr>
        <w:t>جمع حاضر تمام بی‌تردید</w:t>
      </w:r>
    </w:p>
    <w:p>
      <w:pPr>
        <w:pStyle w:val="BookText"/>
        <w:rPr/>
      </w:pPr>
      <w:r>
        <w:rPr>
          <w:rFonts w:ascii="IRNazanin" w:hAnsi="IRNazanin" w:eastAsia="IRNazanin"/>
          <w:color w:val="111111"/>
          <w:sz w:val="28"/>
          <w:sz w:val="28"/>
          <w:szCs w:val="28"/>
          <w:rtl w:val="true"/>
          <w:lang w:bidi="fa-IR"/>
        </w:rPr>
        <w:t>بنمودند گفته را تأیید</w:t>
      </w:r>
    </w:p>
    <w:p>
      <w:pPr>
        <w:pStyle w:val="BookText"/>
        <w:rPr/>
      </w:pPr>
      <w:r>
        <w:rPr>
          <w:rFonts w:ascii="IRNazanin" w:hAnsi="IRNazanin" w:eastAsia="IRNazanin"/>
          <w:color w:val="111111"/>
          <w:sz w:val="28"/>
          <w:sz w:val="28"/>
          <w:szCs w:val="28"/>
          <w:rtl w:val="true"/>
          <w:lang w:bidi="fa-IR"/>
        </w:rPr>
        <w:t>با قسم چون گشود قفل زبان</w:t>
      </w:r>
    </w:p>
    <w:p>
      <w:pPr>
        <w:pStyle w:val="BookText"/>
        <w:rPr/>
      </w:pPr>
      <w:r>
        <w:rPr>
          <w:rFonts w:ascii="IRNazanin" w:hAnsi="IRNazanin" w:eastAsia="IRNazanin"/>
          <w:color w:val="111111"/>
          <w:sz w:val="28"/>
          <w:sz w:val="28"/>
          <w:szCs w:val="28"/>
          <w:rtl w:val="true"/>
          <w:lang w:bidi="fa-IR"/>
        </w:rPr>
        <w:t>به خداوند قادر سبحان</w:t>
      </w:r>
    </w:p>
    <w:p>
      <w:pPr>
        <w:pStyle w:val="BookText"/>
        <w:rPr/>
      </w:pPr>
      <w:r>
        <w:rPr>
          <w:rFonts w:ascii="IRNazanin" w:hAnsi="IRNazanin" w:eastAsia="IRNazanin"/>
          <w:color w:val="111111"/>
          <w:sz w:val="28"/>
          <w:sz w:val="28"/>
          <w:szCs w:val="28"/>
          <w:rtl w:val="true"/>
          <w:lang w:bidi="fa-IR"/>
        </w:rPr>
        <w:t>گفت آیا شما یقین دارید</w:t>
      </w:r>
    </w:p>
    <w:p>
      <w:pPr>
        <w:pStyle w:val="BookText"/>
        <w:rPr/>
      </w:pPr>
      <w:r>
        <w:rPr>
          <w:rFonts w:ascii="IRNazanin" w:hAnsi="IRNazanin" w:eastAsia="IRNazanin"/>
          <w:color w:val="111111"/>
          <w:sz w:val="28"/>
          <w:sz w:val="28"/>
          <w:szCs w:val="28"/>
          <w:rtl w:val="true"/>
          <w:lang w:bidi="fa-IR"/>
        </w:rPr>
        <w:t>در شهادت کنون سزاوارید</w:t>
      </w:r>
    </w:p>
    <w:p>
      <w:pPr>
        <w:pStyle w:val="BookText"/>
        <w:rPr/>
      </w:pPr>
      <w:r>
        <w:rPr>
          <w:rFonts w:ascii="IRNazanin" w:hAnsi="IRNazanin" w:eastAsia="IRNazanin"/>
          <w:color w:val="111111"/>
          <w:sz w:val="28"/>
          <w:sz w:val="28"/>
          <w:szCs w:val="28"/>
          <w:rtl w:val="true"/>
          <w:lang w:bidi="fa-IR"/>
        </w:rPr>
        <w:t>که رسول خدا خرید زمین</w:t>
      </w:r>
    </w:p>
    <w:p>
      <w:pPr>
        <w:pStyle w:val="BookText"/>
        <w:rPr/>
      </w:pPr>
      <w:r>
        <w:rPr>
          <w:rFonts w:ascii="IRNazanin" w:hAnsi="IRNazanin" w:eastAsia="IRNazanin"/>
          <w:color w:val="111111"/>
          <w:sz w:val="28"/>
          <w:sz w:val="28"/>
          <w:szCs w:val="28"/>
          <w:rtl w:val="true"/>
          <w:lang w:bidi="fa-IR"/>
        </w:rPr>
        <w:t>ده بنا ساخت بهر دین مبین</w:t>
      </w:r>
    </w:p>
    <w:p>
      <w:pPr>
        <w:pStyle w:val="BookText"/>
        <w:rPr/>
      </w:pPr>
      <w:r>
        <w:rPr>
          <w:rFonts w:ascii="IRNazanin" w:hAnsi="IRNazanin" w:eastAsia="IRNazanin"/>
          <w:color w:val="111111"/>
          <w:sz w:val="28"/>
          <w:sz w:val="28"/>
          <w:szCs w:val="28"/>
          <w:rtl w:val="true"/>
          <w:lang w:bidi="fa-IR"/>
        </w:rPr>
        <w:t>دهمین خانه را به نام علی</w:t>
      </w:r>
    </w:p>
    <w:p>
      <w:pPr>
        <w:pStyle w:val="BookText"/>
        <w:rPr/>
      </w:pPr>
      <w:r>
        <w:rPr>
          <w:rFonts w:ascii="Amiri" w:hAnsi="Amiri" w:eastAsia="Amiri" w:cs="Amiri"/>
          <w:color w:val="111111"/>
          <w:sz w:val="28"/>
          <w:sz w:val="28"/>
          <w:szCs w:val="28"/>
          <w:rtl w:val="true"/>
          <w:lang w:bidi="ar-SA"/>
        </w:rPr>
        <w:t>ساخت با امر شاه لَمْ یزلی</w:t>
      </w:r>
    </w:p>
    <w:p>
      <w:pPr>
        <w:pStyle w:val="BookText"/>
        <w:rPr/>
      </w:pPr>
      <w:r>
        <w:rPr>
          <w:rFonts w:ascii="IRNazanin" w:hAnsi="IRNazanin" w:eastAsia="IRNazanin"/>
          <w:color w:val="111111"/>
          <w:sz w:val="28"/>
          <w:sz w:val="28"/>
          <w:szCs w:val="28"/>
          <w:rtl w:val="true"/>
          <w:lang w:bidi="fa-IR"/>
        </w:rPr>
        <w:t>همه درها اگر که شد مسدود</w:t>
      </w:r>
    </w:p>
    <w:p>
      <w:pPr>
        <w:pStyle w:val="BookText"/>
        <w:rPr/>
      </w:pPr>
      <w:r>
        <w:rPr>
          <w:rFonts w:ascii="IRNazanin" w:hAnsi="IRNazanin" w:eastAsia="IRNazanin"/>
          <w:color w:val="111111"/>
          <w:sz w:val="28"/>
          <w:sz w:val="28"/>
          <w:szCs w:val="28"/>
          <w:rtl w:val="true"/>
          <w:lang w:bidi="fa-IR"/>
        </w:rPr>
        <w:t>لیک مفتوح درب ایشان بود</w:t>
      </w:r>
    </w:p>
    <w:p>
      <w:pPr>
        <w:pStyle w:val="BookText"/>
        <w:rPr/>
      </w:pPr>
      <w:r>
        <w:rPr>
          <w:rFonts w:ascii="IRNazanin" w:hAnsi="IRNazanin" w:eastAsia="IRNazanin"/>
          <w:color w:val="111111"/>
          <w:sz w:val="28"/>
          <w:sz w:val="28"/>
          <w:szCs w:val="28"/>
          <w:rtl w:val="true"/>
          <w:lang w:bidi="fa-IR"/>
        </w:rPr>
        <w:t>لیک پیغمبر خدا فرمود</w:t>
      </w:r>
    </w:p>
    <w:p>
      <w:pPr>
        <w:pStyle w:val="BookText"/>
        <w:rPr/>
      </w:pPr>
      <w:r>
        <w:rPr>
          <w:rFonts w:ascii="IRNazanin" w:hAnsi="IRNazanin" w:eastAsia="IRNazanin"/>
          <w:color w:val="111111"/>
          <w:sz w:val="28"/>
          <w:sz w:val="28"/>
          <w:szCs w:val="28"/>
          <w:rtl w:val="true"/>
          <w:lang w:bidi="fa-IR"/>
        </w:rPr>
        <w:t>همه این‌ها به امر یزدان بود</w:t>
      </w:r>
    </w:p>
    <w:p>
      <w:pPr>
        <w:pStyle w:val="BookText"/>
        <w:rPr/>
      </w:pPr>
      <w:r>
        <w:rPr>
          <w:rFonts w:ascii="IRNazanin" w:hAnsi="IRNazanin" w:eastAsia="IRNazanin"/>
          <w:color w:val="111111"/>
          <w:sz w:val="28"/>
          <w:sz w:val="28"/>
          <w:szCs w:val="28"/>
          <w:rtl w:val="true"/>
          <w:lang w:bidi="fa-IR"/>
        </w:rPr>
        <w:t>بعد از آن بود اینچنین دستور</w:t>
      </w:r>
    </w:p>
    <w:p>
      <w:pPr>
        <w:pStyle w:val="BookText"/>
        <w:rPr/>
      </w:pPr>
      <w:r>
        <w:rPr>
          <w:rFonts w:ascii="IRNazanin" w:hAnsi="IRNazanin" w:eastAsia="IRNazanin"/>
          <w:color w:val="111111"/>
          <w:sz w:val="28"/>
          <w:sz w:val="28"/>
          <w:szCs w:val="28"/>
          <w:rtl w:val="true"/>
          <w:lang w:bidi="fa-IR"/>
        </w:rPr>
        <w:t>که علی گشته بهر دین مأمور</w:t>
      </w:r>
    </w:p>
    <w:p>
      <w:pPr>
        <w:pStyle w:val="BookText"/>
        <w:rPr/>
      </w:pPr>
      <w:r>
        <w:rPr>
          <w:rFonts w:ascii="IRNazanin" w:hAnsi="IRNazanin" w:eastAsia="IRNazanin"/>
          <w:color w:val="111111"/>
          <w:sz w:val="28"/>
          <w:sz w:val="28"/>
          <w:szCs w:val="28"/>
          <w:rtl w:val="true"/>
          <w:lang w:bidi="fa-IR"/>
        </w:rPr>
        <w:t>سوی مسجد فقط علی داند</w:t>
      </w:r>
    </w:p>
    <w:p>
      <w:pPr>
        <w:pStyle w:val="BookText"/>
        <w:rPr/>
      </w:pPr>
      <w:r>
        <w:rPr>
          <w:rFonts w:ascii="IRNazanin" w:hAnsi="IRNazanin" w:eastAsia="IRNazanin"/>
          <w:color w:val="111111"/>
          <w:sz w:val="28"/>
          <w:sz w:val="28"/>
          <w:szCs w:val="28"/>
          <w:rtl w:val="true"/>
          <w:lang w:bidi="fa-IR"/>
        </w:rPr>
        <w:t>نزد مردم مطالبی خواند</w:t>
      </w:r>
    </w:p>
    <w:p>
      <w:pPr>
        <w:pStyle w:val="BookText"/>
        <w:rPr/>
      </w:pPr>
      <w:r>
        <w:rPr>
          <w:rFonts w:ascii="IRNazanin" w:hAnsi="IRNazanin" w:eastAsia="IRNazanin"/>
          <w:color w:val="111111"/>
          <w:sz w:val="28"/>
          <w:sz w:val="28"/>
          <w:szCs w:val="28"/>
          <w:rtl w:val="true"/>
          <w:lang w:bidi="fa-IR"/>
        </w:rPr>
        <w:t>یاد، گر از غدیرخم کردیم</w:t>
      </w:r>
    </w:p>
    <w:p>
      <w:pPr>
        <w:pStyle w:val="BookText"/>
        <w:rPr/>
      </w:pPr>
      <w:r>
        <w:rPr>
          <w:rFonts w:ascii="IRNazanin" w:hAnsi="IRNazanin" w:eastAsia="IRNazanin"/>
          <w:color w:val="111111"/>
          <w:sz w:val="28"/>
          <w:sz w:val="28"/>
          <w:szCs w:val="28"/>
          <w:rtl w:val="true"/>
          <w:lang w:bidi="fa-IR"/>
        </w:rPr>
        <w:t>پس نباید ز امر برگردیم</w:t>
      </w:r>
    </w:p>
    <w:p>
      <w:pPr>
        <w:pStyle w:val="BookText"/>
        <w:rPr/>
      </w:pPr>
      <w:r>
        <w:rPr>
          <w:rFonts w:ascii="IRNazanin" w:hAnsi="IRNazanin" w:eastAsia="IRNazanin"/>
          <w:color w:val="111111"/>
          <w:sz w:val="28"/>
          <w:sz w:val="28"/>
          <w:szCs w:val="28"/>
          <w:rtl w:val="true"/>
          <w:lang w:bidi="fa-IR"/>
        </w:rPr>
        <w:t>که در آن سرزمین، رسول خدا</w:t>
      </w:r>
    </w:p>
    <w:p>
      <w:pPr>
        <w:pStyle w:val="BookText"/>
        <w:rPr/>
      </w:pPr>
      <w:r>
        <w:rPr>
          <w:rFonts w:ascii="IRNazanin" w:hAnsi="IRNazanin" w:eastAsia="IRNazanin"/>
          <w:color w:val="111111"/>
          <w:sz w:val="28"/>
          <w:sz w:val="28"/>
          <w:szCs w:val="28"/>
          <w:rtl w:val="true"/>
          <w:lang w:bidi="fa-IR"/>
        </w:rPr>
        <w:t>دست او را گرفت و برد بالا</w:t>
      </w:r>
    </w:p>
    <w:p>
      <w:pPr>
        <w:pStyle w:val="BookText"/>
        <w:rPr/>
      </w:pPr>
      <w:r>
        <w:rPr>
          <w:rFonts w:ascii="IRNazanin" w:hAnsi="IRNazanin" w:eastAsia="IRNazanin"/>
          <w:color w:val="111111"/>
          <w:sz w:val="28"/>
          <w:sz w:val="28"/>
          <w:szCs w:val="28"/>
          <w:rtl w:val="true"/>
          <w:lang w:bidi="fa-IR"/>
        </w:rPr>
        <w:t>او حدیثی که از ولایت راند</w:t>
      </w:r>
    </w:p>
    <w:p>
      <w:pPr>
        <w:pStyle w:val="BookText"/>
        <w:rPr/>
      </w:pPr>
      <w:r>
        <w:rPr>
          <w:rFonts w:ascii="IRNazanin" w:hAnsi="IRNazanin" w:eastAsia="IRNazanin"/>
          <w:color w:val="111111"/>
          <w:sz w:val="28"/>
          <w:sz w:val="28"/>
          <w:szCs w:val="28"/>
          <w:rtl w:val="true"/>
          <w:lang w:bidi="fa-IR"/>
        </w:rPr>
        <w:t>که علی را وصّی و مولا خواند</w:t>
      </w:r>
    </w:p>
    <w:p>
      <w:pPr>
        <w:pStyle w:val="BookText"/>
        <w:rPr/>
      </w:pPr>
      <w:r>
        <w:rPr>
          <w:rFonts w:ascii="IRNazanin" w:hAnsi="IRNazanin" w:eastAsia="IRNazanin"/>
          <w:color w:val="111111"/>
          <w:sz w:val="28"/>
          <w:sz w:val="28"/>
          <w:szCs w:val="28"/>
          <w:rtl w:val="true"/>
          <w:lang w:bidi="fa-IR"/>
        </w:rPr>
        <w:t>شد ولایت مداری‌اش عامل</w:t>
      </w:r>
    </w:p>
    <w:p>
      <w:pPr>
        <w:pStyle w:val="BookText"/>
        <w:rPr/>
      </w:pPr>
      <w:r>
        <w:rPr>
          <w:rFonts w:ascii="IRNazanin" w:hAnsi="IRNazanin" w:eastAsia="IRNazanin"/>
          <w:color w:val="111111"/>
          <w:sz w:val="28"/>
          <w:sz w:val="28"/>
          <w:szCs w:val="28"/>
          <w:rtl w:val="true"/>
          <w:lang w:bidi="fa-IR"/>
        </w:rPr>
        <w:t>تا ابد دین حق شود کامل</w:t>
      </w:r>
    </w:p>
    <w:p>
      <w:pPr>
        <w:pStyle w:val="BookText"/>
        <w:rPr/>
      </w:pPr>
      <w:r>
        <w:rPr>
          <w:rFonts w:ascii="IRNazanin" w:hAnsi="IRNazanin" w:eastAsia="IRNazanin"/>
          <w:color w:val="111111"/>
          <w:sz w:val="28"/>
          <w:sz w:val="28"/>
          <w:szCs w:val="28"/>
          <w:rtl w:val="true"/>
          <w:lang w:bidi="fa-IR"/>
        </w:rPr>
        <w:t>گر ز جنگ تبوک یاد آرید</w:t>
      </w:r>
    </w:p>
    <w:p>
      <w:pPr>
        <w:pStyle w:val="BookText"/>
        <w:rPr/>
      </w:pPr>
      <w:r>
        <w:rPr>
          <w:rFonts w:ascii="IRNazanin" w:hAnsi="IRNazanin" w:eastAsia="IRNazanin"/>
          <w:color w:val="111111"/>
          <w:sz w:val="28"/>
          <w:sz w:val="28"/>
          <w:szCs w:val="28"/>
          <w:rtl w:val="true"/>
          <w:lang w:bidi="fa-IR"/>
        </w:rPr>
        <w:t>می‌نمایید گفته را تأیید</w:t>
      </w:r>
    </w:p>
    <w:p>
      <w:pPr>
        <w:pStyle w:val="BookText"/>
        <w:rPr/>
      </w:pPr>
      <w:r>
        <w:rPr>
          <w:rFonts w:ascii="IRNazanin" w:hAnsi="IRNazanin" w:eastAsia="IRNazanin"/>
          <w:color w:val="111111"/>
          <w:sz w:val="28"/>
          <w:sz w:val="28"/>
          <w:szCs w:val="28"/>
          <w:rtl w:val="true"/>
          <w:lang w:bidi="fa-IR"/>
        </w:rPr>
        <w:t>که پیمبر نظر به مولا کرد</w:t>
      </w:r>
    </w:p>
    <w:p>
      <w:pPr>
        <w:pStyle w:val="BookText"/>
        <w:rPr/>
      </w:pPr>
      <w:r>
        <w:rPr>
          <w:rFonts w:ascii="IRNazanin" w:hAnsi="IRNazanin" w:eastAsia="IRNazanin"/>
          <w:color w:val="111111"/>
          <w:sz w:val="28"/>
          <w:sz w:val="28"/>
          <w:szCs w:val="28"/>
          <w:rtl w:val="true"/>
          <w:lang w:bidi="fa-IR"/>
        </w:rPr>
        <w:t>این سخن را دمی به لب آورد</w:t>
      </w:r>
    </w:p>
    <w:p>
      <w:pPr>
        <w:pStyle w:val="BookText"/>
        <w:rPr/>
      </w:pPr>
      <w:r>
        <w:rPr>
          <w:rFonts w:ascii="IRNazanin" w:hAnsi="IRNazanin" w:eastAsia="IRNazanin"/>
          <w:color w:val="111111"/>
          <w:sz w:val="28"/>
          <w:sz w:val="28"/>
          <w:szCs w:val="28"/>
          <w:rtl w:val="true"/>
          <w:lang w:bidi="fa-IR"/>
        </w:rPr>
        <w:t>نسبت من و توست در اینجا</w:t>
      </w:r>
    </w:p>
    <w:p>
      <w:pPr>
        <w:pStyle w:val="BookText"/>
        <w:rPr/>
      </w:pPr>
      <w:r>
        <w:rPr>
          <w:rFonts w:ascii="IRNazanin" w:hAnsi="IRNazanin" w:eastAsia="IRNazanin"/>
          <w:color w:val="111111"/>
          <w:sz w:val="28"/>
          <w:sz w:val="28"/>
          <w:szCs w:val="28"/>
          <w:rtl w:val="true"/>
          <w:lang w:bidi="fa-IR"/>
        </w:rPr>
        <w:t>همچو هارون و نسبت موسی</w:t>
      </w:r>
    </w:p>
    <w:p>
      <w:pPr>
        <w:pStyle w:val="BookText"/>
        <w:rPr/>
      </w:pPr>
      <w:r>
        <w:rPr>
          <w:rFonts w:ascii="IRNazanin" w:hAnsi="IRNazanin" w:eastAsia="IRNazanin"/>
          <w:color w:val="111111"/>
          <w:sz w:val="28"/>
          <w:sz w:val="28"/>
          <w:szCs w:val="28"/>
          <w:rtl w:val="true"/>
          <w:lang w:bidi="fa-IR"/>
        </w:rPr>
        <w:t>چون بدین امر هم سزاواری</w:t>
      </w:r>
    </w:p>
    <w:p>
      <w:pPr>
        <w:pStyle w:val="BookText"/>
        <w:rPr/>
      </w:pPr>
      <w:r>
        <w:rPr>
          <w:rFonts w:ascii="IRNazanin" w:hAnsi="IRNazanin" w:eastAsia="IRNazanin"/>
          <w:color w:val="111111"/>
          <w:sz w:val="28"/>
          <w:sz w:val="28"/>
          <w:szCs w:val="28"/>
          <w:rtl w:val="true"/>
          <w:lang w:bidi="fa-IR"/>
        </w:rPr>
        <w:t>تو ولایت به مؤمنان داری</w:t>
      </w:r>
    </w:p>
    <w:p>
      <w:pPr>
        <w:pStyle w:val="BookText"/>
        <w:rPr/>
      </w:pPr>
      <w:r>
        <w:rPr>
          <w:rFonts w:ascii="IRNazanin" w:hAnsi="IRNazanin" w:eastAsia="IRNazanin"/>
          <w:color w:val="111111"/>
          <w:sz w:val="28"/>
          <w:sz w:val="28"/>
          <w:szCs w:val="28"/>
          <w:rtl w:val="true"/>
          <w:lang w:bidi="fa-IR"/>
        </w:rPr>
        <w:t>حاضران نیز جمله بی‌تردید</w:t>
      </w:r>
    </w:p>
    <w:p>
      <w:pPr>
        <w:pStyle w:val="BookText"/>
        <w:rPr/>
      </w:pPr>
      <w:r>
        <w:rPr>
          <w:rFonts w:ascii="IRNazanin" w:hAnsi="IRNazanin" w:eastAsia="IRNazanin"/>
          <w:color w:val="111111"/>
          <w:sz w:val="28"/>
          <w:sz w:val="28"/>
          <w:szCs w:val="28"/>
          <w:rtl w:val="true"/>
          <w:lang w:bidi="fa-IR"/>
        </w:rPr>
        <w:t>همه کردند گفته را تأیید</w:t>
      </w:r>
    </w:p>
    <w:p>
      <w:pPr>
        <w:pStyle w:val="BookText"/>
        <w:rPr/>
      </w:pPr>
      <w:r>
        <w:rPr>
          <w:rFonts w:ascii="IRNazanin" w:hAnsi="IRNazanin" w:eastAsia="IRNazanin"/>
          <w:color w:val="111111"/>
          <w:sz w:val="28"/>
          <w:sz w:val="28"/>
          <w:szCs w:val="28"/>
          <w:rtl w:val="true"/>
          <w:lang w:bidi="fa-IR"/>
        </w:rPr>
        <w:t>کی نظر سوی جنگ خیبر بُرد</w:t>
      </w:r>
    </w:p>
    <w:p>
      <w:pPr>
        <w:pStyle w:val="BookText"/>
        <w:rPr/>
      </w:pPr>
      <w:r>
        <w:rPr>
          <w:rFonts w:ascii="IRNazanin" w:hAnsi="IRNazanin" w:eastAsia="IRNazanin"/>
          <w:color w:val="111111"/>
          <w:sz w:val="28"/>
          <w:sz w:val="28"/>
          <w:szCs w:val="28"/>
          <w:rtl w:val="true"/>
          <w:lang w:bidi="fa-IR"/>
        </w:rPr>
        <w:t>پرچم جنگ بر علی بسپرد</w:t>
      </w:r>
    </w:p>
    <w:p>
      <w:pPr>
        <w:pStyle w:val="BookText"/>
        <w:rPr/>
      </w:pPr>
      <w:r>
        <w:rPr>
          <w:rFonts w:ascii="IRNazanin" w:hAnsi="IRNazanin" w:eastAsia="IRNazanin"/>
          <w:color w:val="111111"/>
          <w:sz w:val="28"/>
          <w:sz w:val="28"/>
          <w:szCs w:val="28"/>
          <w:rtl w:val="true"/>
          <w:lang w:bidi="fa-IR"/>
        </w:rPr>
        <w:t>در برائت اگر رسول خدا</w:t>
      </w:r>
    </w:p>
    <w:p>
      <w:pPr>
        <w:pStyle w:val="BookText"/>
        <w:rPr/>
      </w:pPr>
      <w:r>
        <w:rPr>
          <w:rFonts w:ascii="IRNazanin" w:hAnsi="IRNazanin" w:eastAsia="IRNazanin"/>
          <w:color w:val="111111"/>
          <w:sz w:val="28"/>
          <w:sz w:val="28"/>
          <w:szCs w:val="28"/>
          <w:rtl w:val="true"/>
          <w:lang w:bidi="fa-IR"/>
        </w:rPr>
        <w:t>که فرستاده بود مولا را</w:t>
      </w:r>
    </w:p>
    <w:p>
      <w:pPr>
        <w:pStyle w:val="BookText"/>
        <w:rPr/>
      </w:pPr>
      <w:r>
        <w:rPr>
          <w:rFonts w:ascii="IRNazanin" w:hAnsi="IRNazanin" w:eastAsia="IRNazanin"/>
          <w:color w:val="111111"/>
          <w:sz w:val="28"/>
          <w:sz w:val="28"/>
          <w:szCs w:val="28"/>
          <w:rtl w:val="true"/>
          <w:lang w:bidi="fa-IR"/>
        </w:rPr>
        <w:t>گفت گر خود نیامدم، اما</w:t>
      </w:r>
    </w:p>
    <w:p>
      <w:pPr>
        <w:pStyle w:val="BookText"/>
        <w:rPr/>
      </w:pPr>
      <w:r>
        <w:rPr>
          <w:rFonts w:ascii="IRNazanin" w:hAnsi="IRNazanin" w:eastAsia="IRNazanin"/>
          <w:color w:val="111111"/>
          <w:sz w:val="28"/>
          <w:sz w:val="28"/>
          <w:szCs w:val="28"/>
          <w:rtl w:val="true"/>
          <w:lang w:bidi="fa-IR"/>
        </w:rPr>
        <w:t>می‌فرستم کسی چو خود، آنجا</w:t>
      </w:r>
    </w:p>
    <w:p>
      <w:pPr>
        <w:pStyle w:val="BookText"/>
        <w:rPr/>
      </w:pPr>
      <w:r>
        <w:rPr>
          <w:rFonts w:ascii="IRNazanin" w:hAnsi="IRNazanin" w:eastAsia="IRNazanin"/>
          <w:color w:val="111111"/>
          <w:sz w:val="28"/>
          <w:sz w:val="28"/>
          <w:szCs w:val="28"/>
          <w:rtl w:val="true"/>
          <w:lang w:bidi="fa-IR"/>
        </w:rPr>
        <w:t>با رسول خدا به هر محفل</w:t>
      </w:r>
    </w:p>
    <w:p>
      <w:pPr>
        <w:pStyle w:val="BookText"/>
        <w:rPr/>
      </w:pPr>
      <w:r>
        <w:rPr>
          <w:rFonts w:ascii="IRNazanin" w:hAnsi="IRNazanin" w:eastAsia="IRNazanin"/>
          <w:color w:val="111111"/>
          <w:sz w:val="28"/>
          <w:sz w:val="28"/>
          <w:szCs w:val="28"/>
          <w:rtl w:val="true"/>
          <w:lang w:bidi="fa-IR"/>
        </w:rPr>
        <w:t>روبرو می‌شدی به هر مشکل</w:t>
      </w:r>
    </w:p>
    <w:p>
      <w:pPr>
        <w:pStyle w:val="BookText"/>
        <w:rPr/>
      </w:pPr>
      <w:r>
        <w:rPr>
          <w:rFonts w:ascii="IRNazanin" w:hAnsi="IRNazanin" w:eastAsia="IRNazanin"/>
          <w:color w:val="111111"/>
          <w:sz w:val="28"/>
          <w:sz w:val="28"/>
          <w:szCs w:val="28"/>
          <w:rtl w:val="true"/>
          <w:lang w:bidi="fa-IR"/>
        </w:rPr>
        <w:t>چون علی را برادرش می‌خواند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جانب مشکل‌اش ورا میراند </w:t>
      </w:r>
    </w:p>
    <w:p>
      <w:pPr>
        <w:pStyle w:val="BookText"/>
        <w:rPr/>
      </w:pPr>
      <w:r>
        <w:rPr>
          <w:rFonts w:ascii="IRNazanin" w:hAnsi="IRNazanin" w:eastAsia="IRNazanin"/>
          <w:color w:val="111111"/>
          <w:sz w:val="28"/>
          <w:sz w:val="28"/>
          <w:szCs w:val="28"/>
          <w:rtl w:val="true"/>
          <w:lang w:bidi="fa-IR"/>
        </w:rPr>
        <w:t>یا که هنگام شب رسول خدا</w:t>
      </w:r>
    </w:p>
    <w:p>
      <w:pPr>
        <w:pStyle w:val="BookText"/>
        <w:rPr/>
      </w:pPr>
      <w:r>
        <w:rPr>
          <w:rFonts w:ascii="IRNazanin" w:hAnsi="IRNazanin" w:eastAsia="IRNazanin"/>
          <w:color w:val="111111"/>
          <w:sz w:val="28"/>
          <w:sz w:val="28"/>
          <w:szCs w:val="28"/>
          <w:rtl w:val="true"/>
          <w:lang w:bidi="fa-IR"/>
        </w:rPr>
        <w:t>بود در خلوتش اگر تنها</w:t>
      </w:r>
    </w:p>
    <w:p>
      <w:pPr>
        <w:pStyle w:val="BookText"/>
        <w:rPr/>
      </w:pPr>
      <w:r>
        <w:rPr>
          <w:rFonts w:ascii="IRNazanin" w:hAnsi="IRNazanin" w:eastAsia="IRNazanin"/>
          <w:color w:val="111111"/>
          <w:sz w:val="28"/>
          <w:sz w:val="28"/>
          <w:szCs w:val="28"/>
          <w:rtl w:val="true"/>
          <w:lang w:bidi="fa-IR"/>
        </w:rPr>
        <w:t>در کنارش علی چو مأوا داشت</w:t>
      </w:r>
    </w:p>
    <w:p>
      <w:pPr>
        <w:pStyle w:val="BookText"/>
        <w:rPr/>
      </w:pPr>
      <w:r>
        <w:rPr>
          <w:rFonts w:ascii="IRNazanin" w:hAnsi="IRNazanin" w:eastAsia="IRNazanin"/>
          <w:color w:val="111111"/>
          <w:sz w:val="28"/>
          <w:sz w:val="28"/>
          <w:szCs w:val="28"/>
          <w:rtl w:val="true"/>
          <w:lang w:bidi="fa-IR"/>
        </w:rPr>
        <w:t>امر پیغمبر خدا را داشت</w:t>
      </w:r>
    </w:p>
    <w:p>
      <w:pPr>
        <w:pStyle w:val="BookText"/>
        <w:rPr/>
      </w:pPr>
      <w:r>
        <w:rPr>
          <w:rFonts w:ascii="IRNazanin" w:hAnsi="IRNazanin" w:eastAsia="IRNazanin"/>
          <w:color w:val="111111"/>
          <w:sz w:val="28"/>
          <w:sz w:val="28"/>
          <w:szCs w:val="28"/>
          <w:rtl w:val="true"/>
          <w:lang w:bidi="fa-IR"/>
        </w:rPr>
        <w:t>که علی را به حمزه و جعفر</w:t>
      </w:r>
    </w:p>
    <w:p>
      <w:pPr>
        <w:pStyle w:val="BookText"/>
        <w:rPr/>
      </w:pPr>
      <w:r>
        <w:rPr>
          <w:rFonts w:ascii="IRNazanin" w:hAnsi="IRNazanin" w:eastAsia="IRNazanin"/>
          <w:color w:val="111111"/>
          <w:sz w:val="28"/>
          <w:sz w:val="28"/>
          <w:szCs w:val="28"/>
          <w:rtl w:val="true"/>
          <w:lang w:bidi="fa-IR"/>
        </w:rPr>
        <w:t>برتری داده بود پیغمبر</w:t>
      </w:r>
    </w:p>
    <w:p>
      <w:pPr>
        <w:pStyle w:val="BookText"/>
        <w:rPr/>
      </w:pPr>
      <w:r>
        <w:rPr>
          <w:rFonts w:ascii="IRNazanin" w:hAnsi="IRNazanin" w:eastAsia="IRNazanin"/>
          <w:color w:val="111111"/>
          <w:sz w:val="28"/>
          <w:sz w:val="28"/>
          <w:szCs w:val="28"/>
          <w:rtl w:val="true"/>
          <w:lang w:bidi="fa-IR"/>
        </w:rPr>
        <w:t>هر زمان او میان گفت و شنفت</w:t>
      </w:r>
    </w:p>
    <w:p>
      <w:pPr>
        <w:pStyle w:val="BookText"/>
        <w:rPr/>
      </w:pPr>
      <w:r>
        <w:rPr>
          <w:rFonts w:ascii="IRNazanin" w:hAnsi="IRNazanin" w:eastAsia="IRNazanin"/>
          <w:color w:val="111111"/>
          <w:sz w:val="28"/>
          <w:sz w:val="28"/>
          <w:szCs w:val="28"/>
          <w:rtl w:val="true"/>
          <w:lang w:bidi="fa-IR"/>
        </w:rPr>
        <w:t>روی بر فاطمه نموده و گفت</w:t>
      </w:r>
    </w:p>
    <w:p>
      <w:pPr>
        <w:pStyle w:val="BookText"/>
        <w:rPr/>
      </w:pPr>
      <w:r>
        <w:rPr>
          <w:rFonts w:ascii="IRNazanin" w:hAnsi="IRNazanin" w:eastAsia="IRNazanin"/>
          <w:color w:val="111111"/>
          <w:sz w:val="28"/>
          <w:sz w:val="28"/>
          <w:szCs w:val="28"/>
          <w:rtl w:val="true"/>
          <w:lang w:bidi="fa-IR"/>
        </w:rPr>
        <w:t>همسرت گرچه اهل بیت من است</w:t>
      </w:r>
    </w:p>
    <w:p>
      <w:pPr>
        <w:pStyle w:val="BookText"/>
        <w:rPr/>
      </w:pPr>
      <w:r>
        <w:rPr>
          <w:rFonts w:ascii="IRNazanin" w:hAnsi="IRNazanin" w:eastAsia="IRNazanin"/>
          <w:color w:val="111111"/>
          <w:sz w:val="28"/>
          <w:sz w:val="28"/>
          <w:szCs w:val="28"/>
          <w:rtl w:val="true"/>
          <w:lang w:bidi="fa-IR"/>
        </w:rPr>
        <w:t>بهترین یاورم به انجمن است</w:t>
      </w:r>
    </w:p>
    <w:p>
      <w:pPr>
        <w:pStyle w:val="BookText"/>
        <w:rPr/>
      </w:pPr>
      <w:r>
        <w:rPr>
          <w:rFonts w:ascii="IRNazanin" w:hAnsi="IRNazanin" w:eastAsia="IRNazanin"/>
          <w:color w:val="111111"/>
          <w:sz w:val="28"/>
          <w:sz w:val="28"/>
          <w:szCs w:val="28"/>
          <w:rtl w:val="true"/>
          <w:lang w:bidi="fa-IR"/>
        </w:rPr>
        <w:t>من اگر شهره‌ام به پیغمبر</w:t>
      </w:r>
    </w:p>
    <w:p>
      <w:pPr>
        <w:pStyle w:val="BookText"/>
        <w:rPr/>
      </w:pPr>
      <w:r>
        <w:rPr>
          <w:rFonts w:ascii="IRNazanin" w:hAnsi="IRNazanin" w:eastAsia="IRNazanin"/>
          <w:color w:val="111111"/>
          <w:sz w:val="28"/>
          <w:sz w:val="28"/>
          <w:szCs w:val="28"/>
          <w:rtl w:val="true"/>
          <w:lang w:bidi="fa-IR"/>
        </w:rPr>
        <w:t>چون به فرزند آدمم، سَرور</w:t>
      </w:r>
    </w:p>
    <w:p>
      <w:pPr>
        <w:pStyle w:val="BookText"/>
        <w:rPr/>
      </w:pPr>
      <w:r>
        <w:rPr>
          <w:rFonts w:ascii="IRNazanin" w:hAnsi="IRNazanin" w:eastAsia="IRNazanin"/>
          <w:color w:val="111111"/>
          <w:sz w:val="28"/>
          <w:sz w:val="28"/>
          <w:szCs w:val="28"/>
          <w:rtl w:val="true"/>
          <w:lang w:bidi="fa-IR"/>
        </w:rPr>
        <w:t>لیک باشد برادرم آقا</w:t>
      </w:r>
    </w:p>
    <w:p>
      <w:pPr>
        <w:pStyle w:val="BookText"/>
        <w:rPr/>
      </w:pPr>
      <w:r>
        <w:rPr>
          <w:rFonts w:ascii="IRNazanin" w:hAnsi="IRNazanin" w:eastAsia="IRNazanin"/>
          <w:color w:val="111111"/>
          <w:sz w:val="28"/>
          <w:sz w:val="28"/>
          <w:szCs w:val="28"/>
          <w:rtl w:val="true"/>
          <w:lang w:bidi="fa-IR"/>
        </w:rPr>
        <w:t>بر عرب نیز، سرور مولا</w:t>
      </w:r>
    </w:p>
    <w:p>
      <w:pPr>
        <w:pStyle w:val="BookText"/>
        <w:rPr/>
      </w:pPr>
      <w:r>
        <w:rPr>
          <w:rFonts w:ascii="IRNazanin" w:hAnsi="IRNazanin" w:eastAsia="IRNazanin"/>
          <w:color w:val="111111"/>
          <w:sz w:val="28"/>
          <w:sz w:val="28"/>
          <w:szCs w:val="28"/>
          <w:rtl w:val="true"/>
          <w:lang w:bidi="fa-IR"/>
        </w:rPr>
        <w:t>فاطمه سرور زنان جنان</w:t>
      </w:r>
    </w:p>
    <w:p>
      <w:pPr>
        <w:pStyle w:val="BookText"/>
        <w:rPr/>
      </w:pPr>
      <w:r>
        <w:rPr>
          <w:rFonts w:ascii="Amiri" w:hAnsi="Amiri" w:eastAsia="Amiri" w:cs="Amiri"/>
          <w:color w:val="111111"/>
          <w:sz w:val="28"/>
          <w:sz w:val="28"/>
          <w:szCs w:val="28"/>
          <w:rtl w:val="true"/>
          <w:lang w:bidi="ar-SA"/>
        </w:rPr>
        <w:t>مادر امّتی بُوَد ایشان</w:t>
      </w:r>
    </w:p>
    <w:p>
      <w:pPr>
        <w:pStyle w:val="BookText"/>
        <w:rPr/>
      </w:pPr>
      <w:r>
        <w:rPr>
          <w:rFonts w:ascii="IRNazanin" w:hAnsi="IRNazanin" w:eastAsia="IRNazanin"/>
          <w:color w:val="111111"/>
          <w:sz w:val="28"/>
          <w:sz w:val="28"/>
          <w:szCs w:val="28"/>
          <w:rtl w:val="true"/>
          <w:lang w:bidi="fa-IR"/>
        </w:rPr>
        <w:t>نور چشمان او بُوَد حَسَنین</w:t>
      </w:r>
    </w:p>
    <w:p>
      <w:pPr>
        <w:pStyle w:val="BookText"/>
        <w:rPr/>
      </w:pPr>
      <w:r>
        <w:rPr>
          <w:rFonts w:ascii="IRNazanin" w:hAnsi="IRNazanin" w:eastAsia="IRNazanin"/>
          <w:color w:val="111111"/>
          <w:sz w:val="28"/>
          <w:sz w:val="28"/>
          <w:szCs w:val="28"/>
          <w:rtl w:val="true"/>
          <w:lang w:bidi="fa-IR"/>
        </w:rPr>
        <w:t>در امامت، حسن بُوَد و حسین</w:t>
      </w:r>
    </w:p>
    <w:p>
      <w:pPr>
        <w:pStyle w:val="BookText"/>
        <w:rPr/>
      </w:pPr>
      <w:r>
        <w:rPr>
          <w:rFonts w:ascii="IRNazanin" w:hAnsi="IRNazanin" w:eastAsia="IRNazanin"/>
          <w:color w:val="111111"/>
          <w:sz w:val="28"/>
          <w:sz w:val="28"/>
          <w:szCs w:val="28"/>
          <w:rtl w:val="true"/>
          <w:lang w:bidi="fa-IR"/>
        </w:rPr>
        <w:t>که رسول خدا وصیّت کرد</w:t>
      </w:r>
    </w:p>
    <w:p>
      <w:pPr>
        <w:pStyle w:val="BookText"/>
        <w:rPr/>
      </w:pPr>
      <w:r>
        <w:rPr>
          <w:rFonts w:ascii="IRNazanin" w:hAnsi="IRNazanin" w:eastAsia="IRNazanin"/>
          <w:color w:val="111111"/>
          <w:sz w:val="28"/>
          <w:sz w:val="28"/>
          <w:szCs w:val="28"/>
          <w:rtl w:val="true"/>
          <w:lang w:bidi="fa-IR"/>
        </w:rPr>
        <w:t>در وصیّت چنین سخن آورد</w:t>
      </w:r>
    </w:p>
    <w:p>
      <w:pPr>
        <w:pStyle w:val="BookText"/>
        <w:rPr/>
      </w:pPr>
      <w:r>
        <w:rPr>
          <w:rFonts w:ascii="IRNazanin" w:hAnsi="IRNazanin" w:eastAsia="IRNazanin"/>
          <w:color w:val="111111"/>
          <w:sz w:val="28"/>
          <w:sz w:val="28"/>
          <w:szCs w:val="28"/>
          <w:rtl w:val="true"/>
          <w:lang w:bidi="fa-IR"/>
        </w:rPr>
        <w:t>چون علی غمگسار من باشد</w:t>
      </w:r>
    </w:p>
    <w:p>
      <w:pPr>
        <w:pStyle w:val="BookText"/>
        <w:rPr/>
      </w:pPr>
      <w:r>
        <w:rPr>
          <w:rFonts w:ascii="IRNazanin" w:hAnsi="IRNazanin" w:eastAsia="IRNazanin"/>
          <w:color w:val="111111"/>
          <w:sz w:val="28"/>
          <w:sz w:val="28"/>
          <w:szCs w:val="28"/>
          <w:rtl w:val="true"/>
          <w:lang w:bidi="fa-IR"/>
        </w:rPr>
        <w:t>در دمِ مرگ، یار من باشد</w:t>
      </w:r>
    </w:p>
    <w:p>
      <w:pPr>
        <w:pStyle w:val="BookText"/>
        <w:rPr/>
      </w:pPr>
      <w:r>
        <w:rPr>
          <w:rFonts w:ascii="Amiri" w:hAnsi="Amiri" w:eastAsia="Amiri" w:cs="Amiri"/>
          <w:color w:val="111111"/>
          <w:sz w:val="28"/>
          <w:sz w:val="28"/>
          <w:szCs w:val="28"/>
          <w:rtl w:val="true"/>
          <w:lang w:bidi="ar-SA"/>
        </w:rPr>
        <w:t>حامل غسل و کَفْن و دَفْنم اوست</w:t>
      </w:r>
    </w:p>
    <w:p>
      <w:pPr>
        <w:pStyle w:val="BookText"/>
        <w:rPr/>
      </w:pPr>
      <w:r>
        <w:rPr>
          <w:rFonts w:ascii="IRNazanin" w:hAnsi="IRNazanin" w:eastAsia="IRNazanin"/>
          <w:color w:val="111111"/>
          <w:sz w:val="28"/>
          <w:sz w:val="28"/>
          <w:szCs w:val="28"/>
          <w:rtl w:val="true"/>
          <w:lang w:bidi="fa-IR"/>
        </w:rPr>
        <w:t>جبرئیل نیز یاوری نیکوست</w:t>
      </w:r>
    </w:p>
    <w:p>
      <w:pPr>
        <w:pStyle w:val="BookText"/>
        <w:rPr/>
      </w:pPr>
      <w:r>
        <w:rPr>
          <w:rFonts w:ascii="IRNazanin" w:hAnsi="IRNazanin" w:eastAsia="IRNazanin"/>
          <w:color w:val="111111"/>
          <w:sz w:val="28"/>
          <w:sz w:val="28"/>
          <w:szCs w:val="28"/>
          <w:rtl w:val="true"/>
          <w:lang w:bidi="fa-IR"/>
        </w:rPr>
        <w:t>باز چون روی بر علی بنمود</w:t>
      </w:r>
    </w:p>
    <w:p>
      <w:pPr>
        <w:pStyle w:val="BookText"/>
        <w:rPr/>
      </w:pPr>
      <w:r>
        <w:rPr>
          <w:rFonts w:ascii="IRNazanin" w:hAnsi="IRNazanin" w:eastAsia="IRNazanin"/>
          <w:color w:val="111111"/>
          <w:sz w:val="28"/>
          <w:sz w:val="28"/>
          <w:szCs w:val="28"/>
          <w:rtl w:val="true"/>
          <w:lang w:bidi="fa-IR"/>
        </w:rPr>
        <w:t>سخنانی چنین بدو فرمود</w:t>
      </w:r>
    </w:p>
    <w:p>
      <w:pPr>
        <w:pStyle w:val="BookText"/>
        <w:rPr/>
      </w:pPr>
      <w:r>
        <w:rPr>
          <w:rFonts w:ascii="IRNazanin" w:hAnsi="IRNazanin" w:eastAsia="IRNazanin"/>
          <w:color w:val="111111"/>
          <w:sz w:val="28"/>
          <w:sz w:val="28"/>
          <w:szCs w:val="28"/>
          <w:rtl w:val="true"/>
          <w:lang w:bidi="fa-IR"/>
        </w:rPr>
        <w:t>که دو چیز گرانبها اینجاست</w:t>
      </w:r>
    </w:p>
    <w:p>
      <w:pPr>
        <w:pStyle w:val="BookText"/>
        <w:rPr/>
      </w:pPr>
      <w:r>
        <w:rPr>
          <w:rFonts w:ascii="IRNazanin" w:hAnsi="IRNazanin" w:eastAsia="IRNazanin"/>
          <w:color w:val="111111"/>
          <w:sz w:val="28"/>
          <w:sz w:val="28"/>
          <w:szCs w:val="28"/>
          <w:rtl w:val="true"/>
          <w:lang w:bidi="fa-IR"/>
        </w:rPr>
        <w:t>اهل بیت‌ام، دگر کتاب خداست</w:t>
      </w:r>
    </w:p>
    <w:p>
      <w:pPr>
        <w:pStyle w:val="BookText"/>
        <w:rPr/>
      </w:pPr>
      <w:r>
        <w:rPr>
          <w:rFonts w:ascii="IRNazanin" w:hAnsi="IRNazanin" w:eastAsia="IRNazanin"/>
          <w:color w:val="111111"/>
          <w:sz w:val="28"/>
          <w:sz w:val="28"/>
          <w:szCs w:val="28"/>
          <w:rtl w:val="true"/>
          <w:lang w:bidi="fa-IR"/>
        </w:rPr>
        <w:t>بعد رو جانب عموم نمود</w:t>
      </w:r>
    </w:p>
    <w:p>
      <w:pPr>
        <w:pStyle w:val="BookText"/>
        <w:rPr/>
      </w:pPr>
      <w:r>
        <w:rPr>
          <w:rFonts w:ascii="IRNazanin" w:hAnsi="IRNazanin" w:eastAsia="IRNazanin"/>
          <w:color w:val="111111"/>
          <w:sz w:val="28"/>
          <w:sz w:val="28"/>
          <w:szCs w:val="28"/>
          <w:rtl w:val="true"/>
          <w:lang w:bidi="fa-IR"/>
        </w:rPr>
        <w:t>نیز بر جمع حاضران فرمود</w:t>
      </w:r>
    </w:p>
    <w:p>
      <w:pPr>
        <w:pStyle w:val="BookText"/>
        <w:rPr/>
      </w:pPr>
      <w:r>
        <w:rPr>
          <w:rFonts w:ascii="IRNazanin" w:hAnsi="IRNazanin" w:eastAsia="IRNazanin"/>
          <w:color w:val="111111"/>
          <w:sz w:val="28"/>
          <w:sz w:val="28"/>
          <w:szCs w:val="28"/>
          <w:rtl w:val="true"/>
          <w:lang w:bidi="fa-IR"/>
        </w:rPr>
        <w:t>آی مردم میان من و شما</w:t>
      </w:r>
    </w:p>
    <w:p>
      <w:pPr>
        <w:pStyle w:val="BookText"/>
        <w:rPr/>
      </w:pPr>
      <w:r>
        <w:rPr>
          <w:rFonts w:ascii="IRNazanin" w:hAnsi="IRNazanin" w:eastAsia="IRNazanin"/>
          <w:color w:val="111111"/>
          <w:sz w:val="28"/>
          <w:sz w:val="28"/>
          <w:szCs w:val="28"/>
          <w:rtl w:val="true"/>
          <w:lang w:bidi="fa-IR"/>
        </w:rPr>
        <w:t>می‌گذارم به یادگار این را</w:t>
      </w:r>
    </w:p>
    <w:p>
      <w:pPr>
        <w:pStyle w:val="BookText"/>
        <w:rPr/>
      </w:pPr>
      <w:r>
        <w:rPr>
          <w:rFonts w:ascii="IRNazanin" w:hAnsi="IRNazanin" w:eastAsia="IRNazanin"/>
          <w:color w:val="111111"/>
          <w:sz w:val="28"/>
          <w:sz w:val="28"/>
          <w:szCs w:val="28"/>
          <w:rtl w:val="true"/>
          <w:lang w:bidi="fa-IR"/>
        </w:rPr>
        <w:t>تا تمسّک کنید بر آنها</w:t>
      </w:r>
    </w:p>
    <w:p>
      <w:pPr>
        <w:pStyle w:val="BookText"/>
        <w:rPr/>
      </w:pPr>
      <w:r>
        <w:rPr>
          <w:rFonts w:ascii="IRNazanin" w:hAnsi="IRNazanin" w:eastAsia="IRNazanin"/>
          <w:color w:val="111111"/>
          <w:sz w:val="28"/>
          <w:sz w:val="28"/>
          <w:szCs w:val="28"/>
          <w:rtl w:val="true"/>
          <w:lang w:bidi="fa-IR"/>
        </w:rPr>
        <w:t>که هدایت شوید در دنیا</w:t>
      </w:r>
    </w:p>
    <w:p>
      <w:pPr>
        <w:pStyle w:val="BookText"/>
        <w:rPr/>
      </w:pPr>
      <w:r>
        <w:rPr>
          <w:rFonts w:ascii="IRNazanin" w:hAnsi="IRNazanin" w:eastAsia="IRNazanin"/>
          <w:color w:val="111111"/>
          <w:sz w:val="28"/>
          <w:sz w:val="28"/>
          <w:szCs w:val="28"/>
          <w:rtl w:val="true"/>
          <w:lang w:bidi="fa-IR"/>
        </w:rPr>
        <w:t>که حسین علی از سرِ پند</w:t>
      </w:r>
    </w:p>
    <w:p>
      <w:pPr>
        <w:pStyle w:val="BookText"/>
        <w:rPr/>
      </w:pPr>
      <w:r>
        <w:rPr>
          <w:rFonts w:ascii="IRNazanin" w:hAnsi="IRNazanin" w:eastAsia="IRNazanin"/>
          <w:color w:val="111111"/>
          <w:sz w:val="28"/>
          <w:sz w:val="28"/>
          <w:szCs w:val="28"/>
          <w:rtl w:val="true"/>
          <w:lang w:bidi="fa-IR"/>
        </w:rPr>
        <w:t>حاضران را بداد چون سوگند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شنیده‌اید این را؟</w:t>
      </w:r>
    </w:p>
    <w:p>
      <w:pPr>
        <w:pStyle w:val="BookText"/>
        <w:rPr/>
      </w:pPr>
      <w:r>
        <w:rPr>
          <w:rFonts w:ascii="IRNazanin" w:hAnsi="IRNazanin" w:eastAsia="IRNazanin"/>
          <w:color w:val="111111"/>
          <w:sz w:val="28"/>
          <w:sz w:val="28"/>
          <w:szCs w:val="28"/>
          <w:rtl w:val="true"/>
          <w:lang w:bidi="fa-IR"/>
        </w:rPr>
        <w:t>از زبان رسول خوب خدا</w:t>
      </w:r>
    </w:p>
    <w:p>
      <w:pPr>
        <w:pStyle w:val="BookText"/>
        <w:rPr/>
      </w:pPr>
      <w:r>
        <w:rPr>
          <w:rFonts w:ascii="IRNazanin" w:hAnsi="IRNazanin" w:eastAsia="IRNazanin"/>
          <w:color w:val="111111"/>
          <w:sz w:val="28"/>
          <w:sz w:val="28"/>
          <w:szCs w:val="28"/>
          <w:rtl w:val="true"/>
          <w:lang w:bidi="fa-IR"/>
        </w:rPr>
        <w:t>کآن زمان روی بر همه بنمود</w:t>
      </w:r>
    </w:p>
    <w:p>
      <w:pPr>
        <w:pStyle w:val="BookText"/>
        <w:rPr/>
      </w:pPr>
      <w:r>
        <w:rPr>
          <w:rFonts w:ascii="IRNazanin" w:hAnsi="IRNazanin" w:eastAsia="IRNazanin"/>
          <w:color w:val="111111"/>
          <w:sz w:val="28"/>
          <w:sz w:val="28"/>
          <w:szCs w:val="28"/>
          <w:rtl w:val="true"/>
          <w:lang w:bidi="fa-IR"/>
        </w:rPr>
        <w:t>در حضور همه شما فرمود</w:t>
      </w:r>
    </w:p>
    <w:p>
      <w:pPr>
        <w:pStyle w:val="BookText"/>
        <w:rPr/>
      </w:pPr>
      <w:r>
        <w:rPr>
          <w:rFonts w:ascii="IRNazanin" w:hAnsi="IRNazanin" w:eastAsia="IRNazanin"/>
          <w:color w:val="111111"/>
          <w:sz w:val="28"/>
          <w:sz w:val="28"/>
          <w:szCs w:val="28"/>
          <w:rtl w:val="true"/>
          <w:lang w:bidi="fa-IR"/>
        </w:rPr>
        <w:t>که محبّ‌ام، محبّ خاص علی‌ست</w:t>
      </w:r>
    </w:p>
    <w:p>
      <w:pPr>
        <w:pStyle w:val="BookText"/>
        <w:rPr/>
      </w:pPr>
      <w:r>
        <w:rPr>
          <w:rFonts w:ascii="IRNazanin" w:hAnsi="IRNazanin" w:eastAsia="IRNazanin"/>
          <w:color w:val="111111"/>
          <w:sz w:val="28"/>
          <w:sz w:val="28"/>
          <w:szCs w:val="28"/>
          <w:rtl w:val="true"/>
          <w:lang w:bidi="fa-IR"/>
        </w:rPr>
        <w:t>خصم او هم چو خصم بنده یکی‌ست</w:t>
      </w:r>
    </w:p>
    <w:p>
      <w:pPr>
        <w:pStyle w:val="BookText"/>
        <w:rPr/>
      </w:pPr>
      <w:r>
        <w:rPr>
          <w:rFonts w:ascii="IRNazanin" w:hAnsi="IRNazanin" w:eastAsia="IRNazanin"/>
          <w:color w:val="111111"/>
          <w:sz w:val="28"/>
          <w:sz w:val="28"/>
          <w:szCs w:val="28"/>
          <w:rtl w:val="true"/>
          <w:lang w:bidi="fa-IR"/>
        </w:rPr>
        <w:t>چون علی از من است و من، ز علی</w:t>
      </w:r>
    </w:p>
    <w:p>
      <w:pPr>
        <w:pStyle w:val="BookText"/>
        <w:rPr/>
      </w:pPr>
      <w:r>
        <w:rPr>
          <w:rFonts w:ascii="IRNazanin" w:hAnsi="IRNazanin" w:eastAsia="IRNazanin"/>
          <w:color w:val="111111"/>
          <w:sz w:val="28"/>
          <w:sz w:val="28"/>
          <w:szCs w:val="28"/>
          <w:rtl w:val="true"/>
          <w:lang w:bidi="fa-IR"/>
        </w:rPr>
        <w:t>در دلم نور حق شده‌ست جلی</w:t>
      </w:r>
    </w:p>
    <w:p>
      <w:pPr>
        <w:pStyle w:val="BookText"/>
        <w:rPr/>
      </w:pPr>
      <w:r>
        <w:rPr>
          <w:rFonts w:ascii="IRNazanin" w:hAnsi="IRNazanin" w:eastAsia="IRNazanin"/>
          <w:color w:val="111111"/>
          <w:sz w:val="28"/>
          <w:sz w:val="28"/>
          <w:szCs w:val="28"/>
          <w:rtl w:val="true"/>
          <w:lang w:bidi="fa-IR"/>
        </w:rPr>
        <w:t>تا که این بار از ره تأکید</w:t>
      </w:r>
    </w:p>
    <w:p>
      <w:pPr>
        <w:pStyle w:val="BookText"/>
        <w:rPr/>
      </w:pPr>
      <w:r>
        <w:rPr>
          <w:rFonts w:ascii="IRNazanin" w:hAnsi="IRNazanin" w:eastAsia="IRNazanin"/>
          <w:color w:val="111111"/>
          <w:sz w:val="28"/>
          <w:sz w:val="28"/>
          <w:szCs w:val="28"/>
          <w:rtl w:val="true"/>
          <w:lang w:bidi="fa-IR"/>
        </w:rPr>
        <w:t>همه کردند گفته را تأیید</w:t>
      </w:r>
    </w:p>
    <w:p>
      <w:pPr>
        <w:pStyle w:val="BookText"/>
        <w:rPr/>
      </w:pPr>
      <w:r>
        <w:rPr>
          <w:rFonts w:ascii="IRNazanin" w:hAnsi="IRNazanin" w:eastAsia="IRNazanin"/>
          <w:color w:val="111111"/>
          <w:sz w:val="28"/>
          <w:sz w:val="28"/>
          <w:szCs w:val="28"/>
          <w:rtl w:val="true"/>
          <w:lang w:bidi="fa-IR"/>
        </w:rPr>
        <w:t>چون به پایان رسید آن سخنان</w:t>
      </w:r>
    </w:p>
    <w:p>
      <w:pPr>
        <w:pStyle w:val="BookText"/>
        <w:rPr/>
      </w:pPr>
      <w:r>
        <w:rPr>
          <w:rFonts w:ascii="IRNazanin" w:hAnsi="IRNazanin" w:eastAsia="IRNazanin"/>
          <w:color w:val="111111"/>
          <w:sz w:val="28"/>
          <w:sz w:val="28"/>
          <w:szCs w:val="28"/>
          <w:rtl w:val="true"/>
          <w:lang w:bidi="fa-IR"/>
        </w:rPr>
        <w:t>متفرّق شدند آن یاران</w:t>
      </w:r>
    </w:p>
    <w:p>
      <w:pPr>
        <w:pStyle w:val="BookText"/>
        <w:rPr/>
      </w:pPr>
      <w:r>
        <w:rPr>
          <w:rFonts w:ascii="IRNazanin" w:hAnsi="IRNazanin" w:eastAsia="IRNazanin"/>
          <w:color w:val="111111"/>
          <w:sz w:val="28"/>
          <w:sz w:val="28"/>
          <w:szCs w:val="28"/>
          <w:rtl w:val="true"/>
          <w:lang w:bidi="fa-IR"/>
        </w:rPr>
        <w:t>مسئولیت عمومی برای رفع مشکلات</w:t>
      </w:r>
    </w:p>
    <w:p>
      <w:pPr>
        <w:pStyle w:val="BookText"/>
        <w:rPr/>
      </w:pPr>
      <w:r>
        <w:rPr>
          <w:rFonts w:ascii="IRNazanin" w:hAnsi="IRNazanin" w:eastAsia="IRNazanin"/>
          <w:color w:val="111111"/>
          <w:sz w:val="28"/>
          <w:sz w:val="28"/>
          <w:szCs w:val="28"/>
          <w:rtl w:val="true"/>
          <w:lang w:bidi="fa-IR"/>
        </w:rPr>
        <w:t>سخنان حسین در اینجا</w:t>
      </w:r>
    </w:p>
    <w:p>
      <w:pPr>
        <w:pStyle w:val="BookText"/>
        <w:rPr/>
      </w:pPr>
      <w:r>
        <w:rPr>
          <w:rFonts w:ascii="IRNazanin" w:hAnsi="IRNazanin" w:eastAsia="IRNazanin"/>
          <w:color w:val="111111"/>
          <w:sz w:val="28"/>
          <w:sz w:val="28"/>
          <w:szCs w:val="28"/>
          <w:rtl w:val="true"/>
          <w:lang w:bidi="fa-IR"/>
        </w:rPr>
        <w:t>هست فرمان دین، به امر خدا</w:t>
      </w:r>
    </w:p>
    <w:p>
      <w:pPr>
        <w:pStyle w:val="BookText"/>
        <w:rPr/>
      </w:pPr>
      <w:r>
        <w:rPr>
          <w:rFonts w:ascii="IRNazanin" w:hAnsi="IRNazanin" w:eastAsia="IRNazanin"/>
          <w:color w:val="111111"/>
          <w:sz w:val="28"/>
          <w:sz w:val="28"/>
          <w:szCs w:val="28"/>
          <w:rtl w:val="true"/>
          <w:lang w:bidi="fa-IR"/>
        </w:rPr>
        <w:t>نقل بنموده است او ز پدر</w:t>
      </w:r>
    </w:p>
    <w:p>
      <w:pPr>
        <w:pStyle w:val="BookText"/>
        <w:rPr/>
      </w:pPr>
      <w:r>
        <w:rPr>
          <w:rFonts w:ascii="IRNazanin" w:hAnsi="IRNazanin" w:eastAsia="IRNazanin"/>
          <w:color w:val="111111"/>
          <w:sz w:val="28"/>
          <w:sz w:val="28"/>
          <w:szCs w:val="28"/>
          <w:rtl w:val="true"/>
          <w:lang w:bidi="fa-IR"/>
        </w:rPr>
        <w:t>امر معروف و نهی از منکر</w:t>
      </w:r>
    </w:p>
    <w:p>
      <w:pPr>
        <w:pStyle w:val="BookText"/>
        <w:rPr/>
      </w:pPr>
      <w:r>
        <w:rPr>
          <w:rFonts w:ascii="IRNazanin" w:hAnsi="IRNazanin" w:eastAsia="IRNazanin"/>
          <w:color w:val="111111"/>
          <w:sz w:val="28"/>
          <w:sz w:val="28"/>
          <w:szCs w:val="28"/>
          <w:rtl w:val="true"/>
          <w:lang w:bidi="fa-IR"/>
        </w:rPr>
        <w:t>آنچه را آمده‌ست در قرآن</w:t>
      </w:r>
    </w:p>
    <w:p>
      <w:pPr>
        <w:pStyle w:val="BookText"/>
        <w:rPr/>
      </w:pPr>
      <w:r>
        <w:rPr>
          <w:rFonts w:ascii="IRNazanin" w:hAnsi="IRNazanin" w:eastAsia="IRNazanin"/>
          <w:color w:val="111111"/>
          <w:sz w:val="28"/>
          <w:sz w:val="28"/>
          <w:szCs w:val="28"/>
          <w:rtl w:val="true"/>
          <w:lang w:bidi="fa-IR"/>
        </w:rPr>
        <w:t>می‌نماید حسین، حال بیان</w:t>
      </w:r>
    </w:p>
    <w:p>
      <w:pPr>
        <w:pStyle w:val="BookText"/>
        <w:rPr/>
      </w:pPr>
      <w:r>
        <w:rPr>
          <w:rFonts w:ascii="IRNazanin" w:hAnsi="IRNazanin" w:eastAsia="IRNazanin"/>
          <w:color w:val="111111"/>
          <w:sz w:val="28"/>
          <w:sz w:val="28"/>
          <w:szCs w:val="28"/>
          <w:rtl w:val="true"/>
          <w:lang w:bidi="fa-IR"/>
        </w:rPr>
        <w:t>راه حق را از این که می‌پوید</w:t>
      </w:r>
    </w:p>
    <w:p>
      <w:pPr>
        <w:pStyle w:val="BookText"/>
        <w:rPr/>
      </w:pPr>
      <w:r>
        <w:rPr>
          <w:rFonts w:ascii="IRNazanin" w:hAnsi="IRNazanin" w:eastAsia="IRNazanin"/>
          <w:color w:val="111111"/>
          <w:sz w:val="28"/>
          <w:sz w:val="28"/>
          <w:szCs w:val="28"/>
          <w:rtl w:val="true"/>
          <w:lang w:bidi="fa-IR"/>
        </w:rPr>
        <w:t>رو به مردم نموده، می‌گوید</w:t>
      </w:r>
    </w:p>
    <w:p>
      <w:pPr>
        <w:pStyle w:val="BookText"/>
        <w:rPr/>
      </w:pPr>
      <w:r>
        <w:rPr>
          <w:rFonts w:ascii="IRNazanin" w:hAnsi="IRNazanin" w:eastAsia="IRNazanin"/>
          <w:color w:val="111111"/>
          <w:sz w:val="28"/>
          <w:sz w:val="28"/>
          <w:szCs w:val="28"/>
          <w:rtl w:val="true"/>
          <w:lang w:bidi="fa-IR"/>
        </w:rPr>
        <w:t>نیست از این فریضه‌ای برتر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معروف و نهی از منکر </w:t>
      </w:r>
    </w:p>
    <w:p>
      <w:pPr>
        <w:pStyle w:val="BookText"/>
        <w:rPr/>
      </w:pPr>
      <w:r>
        <w:rPr>
          <w:rFonts w:ascii="IRNazanin" w:hAnsi="IRNazanin" w:eastAsia="IRNazanin"/>
          <w:color w:val="111111"/>
          <w:sz w:val="28"/>
          <w:sz w:val="28"/>
          <w:szCs w:val="28"/>
          <w:rtl w:val="true"/>
          <w:lang w:bidi="fa-IR"/>
        </w:rPr>
        <w:t>چون خداوند خود محقّق کرد</w:t>
      </w:r>
    </w:p>
    <w:p>
      <w:pPr>
        <w:pStyle w:val="BookText"/>
        <w:rPr/>
      </w:pPr>
      <w:r>
        <w:rPr>
          <w:rFonts w:ascii="IRNazanin" w:hAnsi="IRNazanin" w:eastAsia="IRNazanin"/>
          <w:color w:val="111111"/>
          <w:sz w:val="28"/>
          <w:sz w:val="28"/>
          <w:szCs w:val="28"/>
          <w:rtl w:val="true"/>
          <w:lang w:bidi="fa-IR"/>
        </w:rPr>
        <w:t>این دو مطلب به یاد ما آورد</w:t>
      </w:r>
    </w:p>
    <w:p>
      <w:pPr>
        <w:pStyle w:val="BookText"/>
        <w:rPr/>
      </w:pPr>
      <w:r>
        <w:rPr>
          <w:rFonts w:ascii="IRNazanin" w:hAnsi="IRNazanin" w:eastAsia="IRNazanin"/>
          <w:color w:val="111111"/>
          <w:sz w:val="28"/>
          <w:sz w:val="28"/>
          <w:szCs w:val="28"/>
          <w:rtl w:val="true"/>
          <w:lang w:bidi="fa-IR"/>
        </w:rPr>
        <w:t>کرده یزدان به ما اگر اعلام</w:t>
      </w:r>
    </w:p>
    <w:p>
      <w:pPr>
        <w:pStyle w:val="BookText"/>
        <w:rPr/>
      </w:pPr>
      <w:r>
        <w:rPr>
          <w:rFonts w:ascii="IRNazanin" w:hAnsi="IRNazanin" w:eastAsia="IRNazanin"/>
          <w:color w:val="111111"/>
          <w:sz w:val="28"/>
          <w:sz w:val="28"/>
          <w:szCs w:val="28"/>
          <w:rtl w:val="true"/>
          <w:lang w:bidi="fa-IR"/>
        </w:rPr>
        <w:t>دو فراخوان به دعوت اسلام</w:t>
      </w:r>
    </w:p>
    <w:p>
      <w:pPr>
        <w:pStyle w:val="BookText"/>
        <w:rPr/>
      </w:pPr>
      <w:r>
        <w:rPr>
          <w:rFonts w:ascii="IRNazanin" w:hAnsi="IRNazanin" w:eastAsia="IRNazanin"/>
          <w:color w:val="111111"/>
          <w:sz w:val="28"/>
          <w:sz w:val="28"/>
          <w:szCs w:val="28"/>
          <w:rtl w:val="true"/>
          <w:lang w:bidi="fa-IR"/>
        </w:rPr>
        <w:t>دفع ظلم و ستمگری به جهان</w:t>
      </w:r>
    </w:p>
    <w:p>
      <w:pPr>
        <w:pStyle w:val="BookText"/>
        <w:rPr/>
      </w:pPr>
      <w:r>
        <w:rPr>
          <w:rFonts w:ascii="Amiri" w:hAnsi="Amiri" w:eastAsia="Amiri" w:cs="Amiri"/>
          <w:color w:val="111111"/>
          <w:sz w:val="28"/>
          <w:sz w:val="28"/>
          <w:szCs w:val="28"/>
          <w:rtl w:val="true"/>
          <w:lang w:bidi="ar-SA"/>
        </w:rPr>
        <w:t>سرکشی در بَرِ ستمکاران</w:t>
      </w:r>
    </w:p>
    <w:p>
      <w:pPr>
        <w:pStyle w:val="BookText"/>
        <w:rPr/>
      </w:pPr>
      <w:r>
        <w:rPr>
          <w:rFonts w:ascii="IRNazanin" w:hAnsi="IRNazanin" w:eastAsia="IRNazanin"/>
          <w:color w:val="111111"/>
          <w:sz w:val="28"/>
          <w:sz w:val="28"/>
          <w:szCs w:val="28"/>
          <w:rtl w:val="true"/>
          <w:lang w:bidi="fa-IR"/>
        </w:rPr>
        <w:t>نیز تقسیم کلّ بیت‌المال</w:t>
      </w:r>
    </w:p>
    <w:p>
      <w:pPr>
        <w:pStyle w:val="BookText"/>
        <w:rPr/>
      </w:pPr>
      <w:r>
        <w:rPr>
          <w:rFonts w:ascii="IRNazanin" w:hAnsi="IRNazanin" w:eastAsia="IRNazanin"/>
          <w:color w:val="111111"/>
          <w:sz w:val="28"/>
          <w:sz w:val="28"/>
          <w:szCs w:val="28"/>
          <w:rtl w:val="true"/>
          <w:lang w:bidi="fa-IR"/>
        </w:rPr>
        <w:t>هم غنایم در این ره است مثال</w:t>
      </w:r>
    </w:p>
    <w:p>
      <w:pPr>
        <w:pStyle w:val="BookText"/>
        <w:rPr/>
      </w:pPr>
      <w:r>
        <w:rPr>
          <w:rFonts w:ascii="IRNazanin" w:hAnsi="IRNazanin" w:eastAsia="IRNazanin"/>
          <w:color w:val="111111"/>
          <w:sz w:val="28"/>
          <w:sz w:val="28"/>
          <w:szCs w:val="28"/>
          <w:rtl w:val="true"/>
          <w:lang w:bidi="fa-IR"/>
        </w:rPr>
        <w:t>هم زکات است و سایر برکات</w:t>
      </w:r>
    </w:p>
    <w:p>
      <w:pPr>
        <w:pStyle w:val="BookText"/>
        <w:rPr/>
      </w:pPr>
      <w:r>
        <w:rPr>
          <w:rFonts w:ascii="Amiri" w:hAnsi="Amiri" w:eastAsia="Amiri" w:cs="Amiri"/>
          <w:color w:val="111111"/>
          <w:sz w:val="28"/>
          <w:sz w:val="28"/>
          <w:szCs w:val="28"/>
          <w:rtl w:val="true"/>
          <w:lang w:bidi="ar-SA"/>
        </w:rPr>
        <w:t>که بُوَد هر یکی خود از حَسَنات</w:t>
      </w:r>
    </w:p>
    <w:p>
      <w:pPr>
        <w:pStyle w:val="BookText"/>
        <w:rPr/>
      </w:pPr>
      <w:r>
        <w:rPr>
          <w:rFonts w:ascii="IRNazanin" w:hAnsi="IRNazanin" w:eastAsia="IRNazanin"/>
          <w:color w:val="111111"/>
          <w:sz w:val="28"/>
          <w:sz w:val="28"/>
          <w:szCs w:val="28"/>
          <w:rtl w:val="true"/>
          <w:lang w:bidi="fa-IR"/>
        </w:rPr>
        <w:t>لیک باید شود بسی همّت</w:t>
      </w:r>
    </w:p>
    <w:p>
      <w:pPr>
        <w:pStyle w:val="BookText"/>
        <w:rPr/>
      </w:pPr>
      <w:r>
        <w:rPr>
          <w:rFonts w:ascii="IRNazanin" w:hAnsi="IRNazanin" w:eastAsia="IRNazanin"/>
          <w:color w:val="111111"/>
          <w:sz w:val="28"/>
          <w:sz w:val="28"/>
          <w:szCs w:val="28"/>
          <w:rtl w:val="true"/>
          <w:lang w:bidi="fa-IR"/>
        </w:rPr>
        <w:t>که به پرداختش شود دقّت</w:t>
      </w:r>
    </w:p>
    <w:p>
      <w:pPr>
        <w:pStyle w:val="BookText"/>
        <w:rPr/>
      </w:pPr>
      <w:r>
        <w:rPr>
          <w:rFonts w:ascii="IRNazanin" w:hAnsi="IRNazanin" w:eastAsia="IRNazanin"/>
          <w:color w:val="111111"/>
          <w:sz w:val="28"/>
          <w:sz w:val="28"/>
          <w:szCs w:val="28"/>
          <w:rtl w:val="true"/>
          <w:lang w:bidi="fa-IR"/>
        </w:rPr>
        <w:t>حق مظلوم را نگه دارید</w:t>
      </w:r>
    </w:p>
    <w:p>
      <w:pPr>
        <w:pStyle w:val="BookText"/>
        <w:rPr/>
      </w:pPr>
      <w:r>
        <w:rPr>
          <w:rFonts w:ascii="IRNazanin" w:hAnsi="IRNazanin" w:eastAsia="IRNazanin"/>
          <w:color w:val="111111"/>
          <w:sz w:val="28"/>
          <w:sz w:val="28"/>
          <w:szCs w:val="28"/>
          <w:rtl w:val="true"/>
          <w:lang w:bidi="fa-IR"/>
        </w:rPr>
        <w:t>شخص محروم را به یاد آرید</w:t>
      </w:r>
    </w:p>
    <w:p>
      <w:pPr>
        <w:pStyle w:val="BookText"/>
        <w:rPr/>
      </w:pPr>
      <w:r>
        <w:rPr>
          <w:rFonts w:ascii="IRNazanin" w:hAnsi="IRNazanin" w:eastAsia="IRNazanin"/>
          <w:color w:val="111111"/>
          <w:sz w:val="28"/>
          <w:sz w:val="28"/>
          <w:szCs w:val="28"/>
          <w:rtl w:val="true"/>
          <w:lang w:bidi="fa-IR"/>
        </w:rPr>
        <w:t>این وجوهی که حال دست شماست</w:t>
      </w:r>
    </w:p>
    <w:p>
      <w:pPr>
        <w:pStyle w:val="BookText"/>
        <w:rPr/>
      </w:pPr>
      <w:r>
        <w:rPr>
          <w:rFonts w:ascii="IRNazanin" w:hAnsi="IRNazanin" w:eastAsia="IRNazanin"/>
          <w:color w:val="111111"/>
          <w:sz w:val="28"/>
          <w:sz w:val="28"/>
          <w:szCs w:val="28"/>
          <w:rtl w:val="true"/>
          <w:lang w:bidi="fa-IR"/>
        </w:rPr>
        <w:t>بهر هر بینوا ز سوی خداست</w:t>
      </w:r>
    </w:p>
    <w:p>
      <w:pPr>
        <w:pStyle w:val="BookText"/>
        <w:rPr/>
      </w:pPr>
      <w:r>
        <w:rPr>
          <w:rFonts w:ascii="IRNazanin" w:hAnsi="IRNazanin" w:eastAsia="IRNazanin"/>
          <w:color w:val="111111"/>
          <w:sz w:val="28"/>
          <w:sz w:val="28"/>
          <w:szCs w:val="28"/>
          <w:rtl w:val="true"/>
          <w:lang w:bidi="fa-IR"/>
        </w:rPr>
        <w:t>گر تو امروز قدرتی داری</w:t>
      </w:r>
    </w:p>
    <w:p>
      <w:pPr>
        <w:pStyle w:val="BookText"/>
        <w:rPr/>
      </w:pPr>
      <w:r>
        <w:rPr>
          <w:rFonts w:ascii="IRNazanin" w:hAnsi="IRNazanin" w:eastAsia="IRNazanin"/>
          <w:color w:val="111111"/>
          <w:sz w:val="28"/>
          <w:sz w:val="28"/>
          <w:szCs w:val="28"/>
          <w:rtl w:val="true"/>
          <w:lang w:bidi="fa-IR"/>
        </w:rPr>
        <w:t>یا مقامی و ثروتی داری</w:t>
      </w:r>
    </w:p>
    <w:p>
      <w:pPr>
        <w:pStyle w:val="BookText"/>
        <w:rPr/>
      </w:pPr>
      <w:r>
        <w:rPr>
          <w:rFonts w:ascii="IRNazanin" w:hAnsi="IRNazanin" w:eastAsia="IRNazanin"/>
          <w:color w:val="111111"/>
          <w:sz w:val="28"/>
          <w:sz w:val="28"/>
          <w:szCs w:val="28"/>
          <w:rtl w:val="true"/>
          <w:lang w:bidi="fa-IR"/>
        </w:rPr>
        <w:t>ناتوان را همی گرامی دار</w:t>
      </w:r>
    </w:p>
    <w:p>
      <w:pPr>
        <w:pStyle w:val="BookText"/>
        <w:rPr/>
      </w:pPr>
      <w:r>
        <w:rPr>
          <w:rFonts w:ascii="IRNazanin" w:hAnsi="IRNazanin" w:eastAsia="IRNazanin"/>
          <w:color w:val="111111"/>
          <w:sz w:val="28"/>
          <w:sz w:val="28"/>
          <w:szCs w:val="28"/>
          <w:rtl w:val="true"/>
          <w:lang w:bidi="fa-IR"/>
        </w:rPr>
        <w:t>درد را از دلش کنون بردار</w:t>
      </w:r>
    </w:p>
    <w:p>
      <w:pPr>
        <w:pStyle w:val="BookText"/>
        <w:rPr/>
      </w:pPr>
      <w:r>
        <w:rPr>
          <w:rFonts w:ascii="IRNazanin" w:hAnsi="IRNazanin" w:eastAsia="IRNazanin"/>
          <w:color w:val="111111"/>
          <w:sz w:val="28"/>
          <w:sz w:val="28"/>
          <w:szCs w:val="28"/>
          <w:rtl w:val="true"/>
          <w:lang w:bidi="fa-IR"/>
        </w:rPr>
        <w:t>بر ضعیفان بکن همی یاری</w:t>
      </w:r>
    </w:p>
    <w:p>
      <w:pPr>
        <w:pStyle w:val="BookText"/>
        <w:rPr/>
      </w:pPr>
      <w:r>
        <w:rPr>
          <w:rFonts w:ascii="IRNazanin" w:hAnsi="IRNazanin" w:eastAsia="IRNazanin"/>
          <w:color w:val="111111"/>
          <w:sz w:val="28"/>
          <w:sz w:val="28"/>
          <w:szCs w:val="28"/>
          <w:rtl w:val="true"/>
          <w:lang w:bidi="fa-IR"/>
        </w:rPr>
        <w:t>در همه سختی و گرفتاری</w:t>
      </w:r>
    </w:p>
    <w:p>
      <w:pPr>
        <w:pStyle w:val="BookText"/>
        <w:rPr/>
      </w:pPr>
      <w:r>
        <w:rPr>
          <w:rFonts w:ascii="IRNazanin" w:hAnsi="IRNazanin" w:eastAsia="IRNazanin"/>
          <w:color w:val="111111"/>
          <w:sz w:val="28"/>
          <w:sz w:val="28"/>
          <w:szCs w:val="28"/>
          <w:rtl w:val="true"/>
          <w:lang w:bidi="fa-IR"/>
        </w:rPr>
        <w:t>نعمتی را که از خدا داری</w:t>
      </w:r>
    </w:p>
    <w:p>
      <w:pPr>
        <w:pStyle w:val="BookText"/>
        <w:rPr/>
      </w:pPr>
      <w:r>
        <w:rPr>
          <w:rFonts w:ascii="IRNazanin" w:hAnsi="IRNazanin" w:eastAsia="IRNazanin"/>
          <w:color w:val="111111"/>
          <w:sz w:val="28"/>
          <w:sz w:val="28"/>
          <w:szCs w:val="28"/>
          <w:rtl w:val="true"/>
          <w:lang w:bidi="fa-IR"/>
        </w:rPr>
        <w:t>حقّ خدمت کنون به جای آری</w:t>
      </w:r>
    </w:p>
    <w:p>
      <w:pPr>
        <w:pStyle w:val="BookText"/>
        <w:rPr/>
      </w:pPr>
      <w:r>
        <w:rPr>
          <w:rFonts w:ascii="IRNazanin" w:hAnsi="IRNazanin" w:eastAsia="IRNazanin"/>
          <w:color w:val="111111"/>
          <w:sz w:val="28"/>
          <w:sz w:val="28"/>
          <w:szCs w:val="28"/>
          <w:rtl w:val="true"/>
          <w:lang w:bidi="fa-IR"/>
        </w:rPr>
        <w:t>چون شما جملگی مسلمانید</w:t>
      </w:r>
    </w:p>
    <w:p>
      <w:pPr>
        <w:pStyle w:val="BookText"/>
        <w:rPr/>
      </w:pPr>
      <w:r>
        <w:rPr>
          <w:rFonts w:ascii="IRNazanin" w:hAnsi="IRNazanin" w:eastAsia="IRNazanin"/>
          <w:color w:val="111111"/>
          <w:sz w:val="28"/>
          <w:sz w:val="28"/>
          <w:szCs w:val="28"/>
          <w:rtl w:val="true"/>
          <w:lang w:bidi="fa-IR"/>
        </w:rPr>
        <w:t>حال هر ناتوان که می‌دانید</w:t>
      </w:r>
    </w:p>
    <w:p>
      <w:pPr>
        <w:pStyle w:val="BookText"/>
        <w:rPr/>
      </w:pPr>
      <w:r>
        <w:rPr>
          <w:rFonts w:ascii="IRNazanin" w:hAnsi="IRNazanin" w:eastAsia="IRNazanin"/>
          <w:color w:val="111111"/>
          <w:sz w:val="28"/>
          <w:sz w:val="28"/>
          <w:szCs w:val="28"/>
          <w:rtl w:val="true"/>
          <w:lang w:bidi="fa-IR"/>
        </w:rPr>
        <w:t>در ره خدمتی که می‌آیید</w:t>
      </w:r>
    </w:p>
    <w:p>
      <w:pPr>
        <w:pStyle w:val="BookText"/>
        <w:rPr/>
      </w:pPr>
      <w:r>
        <w:rPr>
          <w:rFonts w:ascii="IRNazanin" w:hAnsi="IRNazanin" w:eastAsia="IRNazanin"/>
          <w:color w:val="111111"/>
          <w:sz w:val="28"/>
          <w:sz w:val="28"/>
          <w:szCs w:val="28"/>
          <w:rtl w:val="true"/>
          <w:lang w:bidi="fa-IR"/>
        </w:rPr>
        <w:t>در ادای حقوق کوشایید</w:t>
      </w:r>
    </w:p>
    <w:p>
      <w:pPr>
        <w:pStyle w:val="BookText"/>
        <w:rPr/>
      </w:pPr>
      <w:r>
        <w:rPr>
          <w:rFonts w:ascii="IRNazanin" w:hAnsi="IRNazanin" w:eastAsia="IRNazanin"/>
          <w:color w:val="111111"/>
          <w:sz w:val="28"/>
          <w:sz w:val="28"/>
          <w:szCs w:val="28"/>
          <w:rtl w:val="true"/>
          <w:lang w:bidi="fa-IR"/>
        </w:rPr>
        <w:t>چون چنین ایده‌ای شما دارید</w:t>
      </w:r>
    </w:p>
    <w:p>
      <w:pPr>
        <w:pStyle w:val="BookText"/>
        <w:rPr/>
      </w:pPr>
      <w:r>
        <w:rPr>
          <w:rFonts w:ascii="IRNazanin" w:hAnsi="IRNazanin" w:eastAsia="IRNazanin"/>
          <w:color w:val="111111"/>
          <w:sz w:val="28"/>
          <w:sz w:val="28"/>
          <w:szCs w:val="28"/>
          <w:rtl w:val="true"/>
          <w:lang w:bidi="fa-IR"/>
        </w:rPr>
        <w:t>به بهشت برین سزاوارید</w:t>
      </w:r>
    </w:p>
    <w:p>
      <w:pPr>
        <w:pStyle w:val="BookText"/>
        <w:rPr/>
      </w:pPr>
      <w:r>
        <w:rPr>
          <w:rFonts w:ascii="IRNazanin" w:hAnsi="IRNazanin" w:eastAsia="IRNazanin"/>
          <w:color w:val="111111"/>
          <w:sz w:val="28"/>
          <w:sz w:val="28"/>
          <w:szCs w:val="28"/>
          <w:rtl w:val="true"/>
          <w:lang w:bidi="fa-IR"/>
        </w:rPr>
        <w:t>حال روی سخن به آن‌ها هست</w:t>
      </w:r>
    </w:p>
    <w:p>
      <w:pPr>
        <w:pStyle w:val="BookText"/>
        <w:rPr/>
      </w:pPr>
      <w:r>
        <w:rPr>
          <w:rFonts w:ascii="IRNazanin" w:hAnsi="IRNazanin" w:eastAsia="IRNazanin"/>
          <w:color w:val="111111"/>
          <w:sz w:val="28"/>
          <w:sz w:val="28"/>
          <w:szCs w:val="28"/>
          <w:rtl w:val="true"/>
          <w:lang w:bidi="fa-IR"/>
        </w:rPr>
        <w:t>آن که قانون دین حق بشکست</w:t>
      </w:r>
    </w:p>
    <w:p>
      <w:pPr>
        <w:pStyle w:val="BookText"/>
        <w:rPr/>
      </w:pPr>
      <w:r>
        <w:rPr>
          <w:rFonts w:ascii="IRNazanin" w:hAnsi="IRNazanin" w:eastAsia="IRNazanin"/>
          <w:color w:val="111111"/>
          <w:sz w:val="28"/>
          <w:sz w:val="28"/>
          <w:szCs w:val="28"/>
          <w:rtl w:val="true"/>
          <w:lang w:bidi="fa-IR"/>
        </w:rPr>
        <w:t>چون که پیمان شکسته‌اید شما</w:t>
      </w:r>
    </w:p>
    <w:p>
      <w:pPr>
        <w:pStyle w:val="BookText"/>
        <w:rPr/>
      </w:pPr>
      <w:r>
        <w:rPr>
          <w:rFonts w:ascii="IRNazanin" w:hAnsi="IRNazanin" w:eastAsia="IRNazanin"/>
          <w:color w:val="111111"/>
          <w:sz w:val="28"/>
          <w:sz w:val="28"/>
          <w:szCs w:val="28"/>
          <w:rtl w:val="true"/>
          <w:lang w:bidi="fa-IR"/>
        </w:rPr>
        <w:t>هم فراموش کرده امر خدا</w:t>
      </w:r>
    </w:p>
    <w:p>
      <w:pPr>
        <w:pStyle w:val="BookText"/>
        <w:rPr/>
      </w:pPr>
      <w:r>
        <w:rPr>
          <w:rFonts w:ascii="IRNazanin" w:hAnsi="IRNazanin" w:eastAsia="IRNazanin"/>
          <w:color w:val="111111"/>
          <w:sz w:val="28"/>
          <w:sz w:val="28"/>
          <w:szCs w:val="28"/>
          <w:rtl w:val="true"/>
          <w:lang w:bidi="fa-IR"/>
        </w:rPr>
        <w:t>که نبینید حال معلولان</w:t>
      </w:r>
    </w:p>
    <w:p>
      <w:pPr>
        <w:pStyle w:val="BookText"/>
        <w:rPr/>
      </w:pPr>
      <w:r>
        <w:rPr>
          <w:rFonts w:ascii="IRNazanin" w:hAnsi="IRNazanin" w:eastAsia="IRNazanin"/>
          <w:color w:val="111111"/>
          <w:sz w:val="28"/>
          <w:sz w:val="28"/>
          <w:szCs w:val="28"/>
          <w:rtl w:val="true"/>
          <w:lang w:bidi="fa-IR"/>
        </w:rPr>
        <w:t>کورها، لال‌ها، زمین گیران</w:t>
      </w:r>
    </w:p>
    <w:p>
      <w:pPr>
        <w:pStyle w:val="BookText"/>
        <w:rPr/>
      </w:pPr>
      <w:r>
        <w:rPr>
          <w:rFonts w:ascii="IRNazanin" w:hAnsi="IRNazanin" w:eastAsia="IRNazanin"/>
          <w:color w:val="111111"/>
          <w:sz w:val="28"/>
          <w:sz w:val="28"/>
          <w:szCs w:val="28"/>
          <w:rtl w:val="true"/>
          <w:lang w:bidi="fa-IR"/>
        </w:rPr>
        <w:t>در همه شهر بی کس و تنها</w:t>
      </w:r>
    </w:p>
    <w:p>
      <w:pPr>
        <w:pStyle w:val="BookText"/>
        <w:rPr/>
      </w:pPr>
      <w:r>
        <w:rPr>
          <w:rFonts w:ascii="IRNazanin" w:hAnsi="IRNazanin" w:eastAsia="IRNazanin"/>
          <w:color w:val="111111"/>
          <w:sz w:val="28"/>
          <w:sz w:val="28"/>
          <w:szCs w:val="28"/>
          <w:rtl w:val="true"/>
          <w:lang w:bidi="fa-IR"/>
        </w:rPr>
        <w:t>ننمایید رحم بر آن‌ها</w:t>
      </w:r>
    </w:p>
    <w:p>
      <w:pPr>
        <w:pStyle w:val="BookText"/>
        <w:rPr/>
      </w:pPr>
      <w:r>
        <w:rPr>
          <w:rFonts w:ascii="IRNazanin" w:hAnsi="IRNazanin" w:eastAsia="IRNazanin"/>
          <w:color w:val="111111"/>
          <w:sz w:val="28"/>
          <w:sz w:val="28"/>
          <w:szCs w:val="28"/>
          <w:rtl w:val="true"/>
          <w:lang w:bidi="fa-IR"/>
        </w:rPr>
        <w:t>حالیا جملگی چو مسئولید</w:t>
      </w:r>
    </w:p>
    <w:p>
      <w:pPr>
        <w:pStyle w:val="BookText"/>
        <w:rPr/>
      </w:pPr>
      <w:r>
        <w:rPr>
          <w:rFonts w:ascii="IRNazanin" w:hAnsi="IRNazanin" w:eastAsia="IRNazanin"/>
          <w:color w:val="111111"/>
          <w:sz w:val="28"/>
          <w:sz w:val="28"/>
          <w:szCs w:val="28"/>
          <w:rtl w:val="true"/>
          <w:lang w:bidi="fa-IR"/>
        </w:rPr>
        <w:t>از وظیفه که اینچنین دورید</w:t>
      </w:r>
    </w:p>
    <w:p>
      <w:pPr>
        <w:pStyle w:val="BookText"/>
        <w:rPr/>
      </w:pPr>
      <w:r>
        <w:rPr>
          <w:rFonts w:ascii="IRNazanin" w:hAnsi="IRNazanin" w:eastAsia="IRNazanin"/>
          <w:color w:val="111111"/>
          <w:sz w:val="28"/>
          <w:sz w:val="28"/>
          <w:szCs w:val="28"/>
          <w:rtl w:val="true"/>
          <w:lang w:bidi="fa-IR"/>
        </w:rPr>
        <w:t>با ستمگر ولیک می‌سازید</w:t>
      </w:r>
    </w:p>
    <w:p>
      <w:pPr>
        <w:pStyle w:val="BookText"/>
        <w:rPr/>
      </w:pPr>
      <w:r>
        <w:rPr>
          <w:rFonts w:ascii="IRNazanin" w:hAnsi="IRNazanin" w:eastAsia="IRNazanin"/>
          <w:color w:val="111111"/>
          <w:sz w:val="28"/>
          <w:sz w:val="28"/>
          <w:szCs w:val="28"/>
          <w:rtl w:val="true"/>
          <w:lang w:bidi="fa-IR"/>
        </w:rPr>
        <w:t>اسب خود را به مکر می‌تازید</w:t>
      </w:r>
    </w:p>
    <w:p>
      <w:pPr>
        <w:pStyle w:val="BookText"/>
        <w:rPr/>
      </w:pPr>
      <w:r>
        <w:rPr>
          <w:rFonts w:ascii="IRNazanin" w:hAnsi="IRNazanin" w:eastAsia="IRNazanin"/>
          <w:color w:val="111111"/>
          <w:sz w:val="28"/>
          <w:sz w:val="28"/>
          <w:szCs w:val="28"/>
          <w:rtl w:val="true"/>
          <w:lang w:bidi="fa-IR"/>
        </w:rPr>
        <w:t>همه غافل ز منکرات شدید</w:t>
      </w:r>
    </w:p>
    <w:p>
      <w:pPr>
        <w:pStyle w:val="BookText"/>
        <w:rPr/>
      </w:pPr>
      <w:r>
        <w:rPr>
          <w:rFonts w:ascii="IRNazanin" w:hAnsi="IRNazanin" w:eastAsia="IRNazanin"/>
          <w:color w:val="111111"/>
          <w:sz w:val="28"/>
          <w:sz w:val="28"/>
          <w:szCs w:val="28"/>
          <w:rtl w:val="true"/>
          <w:lang w:bidi="fa-IR"/>
        </w:rPr>
        <w:t>دور از دادن زکات شدید</w:t>
      </w:r>
    </w:p>
    <w:p>
      <w:pPr>
        <w:pStyle w:val="BookText"/>
        <w:rPr/>
      </w:pPr>
      <w:r>
        <w:rPr>
          <w:rFonts w:ascii="IRNazanin" w:hAnsi="IRNazanin" w:eastAsia="IRNazanin"/>
          <w:color w:val="111111"/>
          <w:sz w:val="28"/>
          <w:sz w:val="28"/>
          <w:szCs w:val="28"/>
          <w:rtl w:val="true"/>
          <w:lang w:bidi="fa-IR"/>
        </w:rPr>
        <w:t>غوطه ور در مقام و نام شدید</w:t>
      </w:r>
    </w:p>
    <w:p>
      <w:pPr>
        <w:pStyle w:val="BookText"/>
        <w:rPr/>
      </w:pPr>
      <w:r>
        <w:rPr>
          <w:rFonts w:ascii="IRNazanin" w:hAnsi="IRNazanin" w:eastAsia="IRNazanin"/>
          <w:color w:val="111111"/>
          <w:sz w:val="28"/>
          <w:sz w:val="28"/>
          <w:szCs w:val="28"/>
          <w:rtl w:val="true"/>
          <w:lang w:bidi="fa-IR"/>
        </w:rPr>
        <w:t>دور از عزّت و مرام شدید</w:t>
      </w:r>
    </w:p>
    <w:p>
      <w:pPr>
        <w:pStyle w:val="BookText"/>
        <w:rPr/>
      </w:pPr>
      <w:r>
        <w:rPr>
          <w:rFonts w:ascii="IRNazanin" w:hAnsi="IRNazanin" w:eastAsia="IRNazanin"/>
          <w:color w:val="111111"/>
          <w:sz w:val="28"/>
          <w:sz w:val="28"/>
          <w:szCs w:val="28"/>
          <w:rtl w:val="true"/>
          <w:lang w:bidi="fa-IR"/>
        </w:rPr>
        <w:t>پیروی کرده‌اید از اشرار</w:t>
      </w:r>
    </w:p>
    <w:p>
      <w:pPr>
        <w:pStyle w:val="BookText"/>
        <w:rPr/>
      </w:pPr>
      <w:r>
        <w:rPr>
          <w:rFonts w:ascii="IRNazanin" w:hAnsi="IRNazanin" w:eastAsia="IRNazanin"/>
          <w:color w:val="111111"/>
          <w:sz w:val="28"/>
          <w:sz w:val="28"/>
          <w:szCs w:val="28"/>
          <w:rtl w:val="true"/>
          <w:lang w:bidi="fa-IR"/>
        </w:rPr>
        <w:t>چون که شرمی نکرده‌اید از کار</w:t>
      </w:r>
    </w:p>
    <w:p>
      <w:pPr>
        <w:pStyle w:val="BookText"/>
        <w:rPr/>
      </w:pPr>
      <w:r>
        <w:rPr>
          <w:rFonts w:ascii="IRNazanin" w:hAnsi="IRNazanin" w:eastAsia="IRNazanin"/>
          <w:color w:val="111111"/>
          <w:sz w:val="28"/>
          <w:sz w:val="28"/>
          <w:szCs w:val="28"/>
          <w:rtl w:val="true"/>
          <w:lang w:bidi="fa-IR"/>
        </w:rPr>
        <w:t>ناتوان از تو ناتوان‌تر شد</w:t>
      </w:r>
    </w:p>
    <w:p>
      <w:pPr>
        <w:pStyle w:val="BookText"/>
        <w:rPr/>
      </w:pPr>
      <w:r>
        <w:rPr>
          <w:rFonts w:ascii="IRNazanin" w:hAnsi="IRNazanin" w:eastAsia="IRNazanin"/>
          <w:color w:val="111111"/>
          <w:sz w:val="28"/>
          <w:sz w:val="28"/>
          <w:szCs w:val="28"/>
          <w:rtl w:val="true"/>
          <w:lang w:bidi="fa-IR"/>
        </w:rPr>
        <w:t>کارهایت تمام منکر شد</w:t>
      </w:r>
    </w:p>
    <w:p>
      <w:pPr>
        <w:pStyle w:val="BookText"/>
        <w:rPr/>
      </w:pPr>
      <w:r>
        <w:rPr>
          <w:rFonts w:ascii="IRNazanin" w:hAnsi="IRNazanin" w:eastAsia="IRNazanin"/>
          <w:color w:val="111111"/>
          <w:sz w:val="28"/>
          <w:sz w:val="28"/>
          <w:szCs w:val="28"/>
          <w:rtl w:val="true"/>
          <w:lang w:bidi="fa-IR"/>
        </w:rPr>
        <w:t>پشت پا چون زدی تو بر قرآن</w:t>
      </w:r>
    </w:p>
    <w:p>
      <w:pPr>
        <w:pStyle w:val="BookText"/>
        <w:rPr/>
      </w:pPr>
      <w:r>
        <w:rPr>
          <w:rFonts w:ascii="IRNazanin" w:hAnsi="IRNazanin" w:eastAsia="IRNazanin"/>
          <w:color w:val="111111"/>
          <w:sz w:val="28"/>
          <w:sz w:val="28"/>
          <w:szCs w:val="28"/>
          <w:rtl w:val="true"/>
          <w:lang w:bidi="fa-IR"/>
        </w:rPr>
        <w:t>نرسیدی به درد معلولان</w:t>
      </w:r>
    </w:p>
    <w:p>
      <w:pPr>
        <w:pStyle w:val="BookText"/>
        <w:rPr/>
      </w:pPr>
      <w:r>
        <w:rPr>
          <w:rFonts w:ascii="IRNazanin" w:hAnsi="IRNazanin" w:eastAsia="IRNazanin"/>
          <w:color w:val="111111"/>
          <w:sz w:val="28"/>
          <w:sz w:val="28"/>
          <w:szCs w:val="28"/>
          <w:rtl w:val="true"/>
          <w:lang w:bidi="fa-IR"/>
        </w:rPr>
        <w:t>نگرفتی چو از کسی دستی</w:t>
      </w:r>
    </w:p>
    <w:p>
      <w:pPr>
        <w:pStyle w:val="BookText"/>
        <w:rPr/>
      </w:pPr>
      <w:r>
        <w:rPr>
          <w:rFonts w:ascii="IRNazanin" w:hAnsi="IRNazanin" w:eastAsia="IRNazanin"/>
          <w:color w:val="111111"/>
          <w:sz w:val="28"/>
          <w:sz w:val="28"/>
          <w:szCs w:val="28"/>
          <w:rtl w:val="true"/>
          <w:lang w:bidi="fa-IR"/>
        </w:rPr>
        <w:t>عاقبت بین که در کجا هستی</w:t>
      </w:r>
    </w:p>
    <w:p>
      <w:pPr>
        <w:pStyle w:val="BookText"/>
        <w:rPr/>
      </w:pPr>
      <w:r>
        <w:rPr>
          <w:rFonts w:ascii="IRNazanin" w:hAnsi="IRNazanin" w:eastAsia="IRNazanin"/>
          <w:color w:val="111111"/>
          <w:sz w:val="28"/>
          <w:sz w:val="28"/>
          <w:szCs w:val="28"/>
          <w:rtl w:val="true"/>
          <w:lang w:bidi="fa-IR"/>
        </w:rPr>
        <w:t>وای از آن کس که می‌کند هر سال</w:t>
      </w:r>
    </w:p>
    <w:p>
      <w:pPr>
        <w:pStyle w:val="BookText"/>
        <w:rPr/>
      </w:pPr>
      <w:r>
        <w:rPr>
          <w:rFonts w:ascii="IRNazanin" w:hAnsi="IRNazanin" w:eastAsia="IRNazanin"/>
          <w:color w:val="111111"/>
          <w:sz w:val="28"/>
          <w:sz w:val="28"/>
          <w:szCs w:val="28"/>
          <w:rtl w:val="true"/>
          <w:lang w:bidi="fa-IR"/>
        </w:rPr>
        <w:t>حقّ افراد ناتوان پامال</w:t>
      </w:r>
    </w:p>
    <w:p>
      <w:pPr>
        <w:pStyle w:val="BookText"/>
        <w:rPr/>
      </w:pPr>
      <w:r>
        <w:rPr>
          <w:rFonts w:ascii="IRNazanin" w:hAnsi="IRNazanin" w:eastAsia="IRNazanin"/>
          <w:color w:val="111111"/>
          <w:sz w:val="28"/>
          <w:sz w:val="28"/>
          <w:szCs w:val="28"/>
          <w:rtl w:val="true"/>
          <w:lang w:bidi="fa-IR"/>
        </w:rPr>
        <w:t>چه عذابی، عقوبتی دارد</w:t>
      </w:r>
    </w:p>
    <w:p>
      <w:pPr>
        <w:pStyle w:val="BookText"/>
        <w:rPr/>
      </w:pPr>
      <w:r>
        <w:rPr>
          <w:rFonts w:ascii="IRNazanin" w:hAnsi="IRNazanin" w:eastAsia="IRNazanin"/>
          <w:color w:val="111111"/>
          <w:sz w:val="28"/>
          <w:sz w:val="28"/>
          <w:szCs w:val="28"/>
          <w:rtl w:val="true"/>
          <w:lang w:bidi="fa-IR"/>
        </w:rPr>
        <w:t>نزد حق او چگونه رو آرد</w:t>
      </w:r>
    </w:p>
    <w:p>
      <w:pPr>
        <w:pStyle w:val="BookText"/>
        <w:rPr/>
      </w:pPr>
      <w:r>
        <w:rPr>
          <w:rFonts w:ascii="IRNazanin" w:hAnsi="IRNazanin" w:eastAsia="IRNazanin"/>
          <w:color w:val="111111"/>
          <w:sz w:val="28"/>
          <w:sz w:val="28"/>
          <w:szCs w:val="28"/>
          <w:rtl w:val="true"/>
          <w:lang w:bidi="fa-IR"/>
        </w:rPr>
        <w:t>گویم اکنون به حرمت کلمات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محمّد و آل او صلوات </w:t>
      </w:r>
    </w:p>
    <w:p>
      <w:pPr>
        <w:pStyle w:val="BookText"/>
        <w:rPr/>
      </w:pPr>
      <w:r>
        <w:rPr>
          <w:rFonts w:ascii="IRNazanin" w:hAnsi="IRNazanin" w:eastAsia="IRNazanin"/>
          <w:color w:val="111111"/>
          <w:sz w:val="28"/>
          <w:sz w:val="28"/>
          <w:szCs w:val="28"/>
          <w:rtl w:val="true"/>
          <w:lang w:bidi="fa-IR"/>
        </w:rPr>
        <w:t>نماز ظهر عاشورا</w:t>
      </w:r>
    </w:p>
    <w:p>
      <w:pPr>
        <w:pStyle w:val="BookText"/>
        <w:rPr/>
      </w:pPr>
      <w:r>
        <w:rPr>
          <w:rFonts w:ascii="IRNazanin" w:hAnsi="IRNazanin" w:eastAsia="IRNazanin"/>
          <w:color w:val="111111"/>
          <w:sz w:val="28"/>
          <w:sz w:val="28"/>
          <w:szCs w:val="28"/>
          <w:rtl w:val="true"/>
          <w:lang w:bidi="fa-IR"/>
        </w:rPr>
        <w:t>به نام خدایی که شد چاره ساز</w:t>
      </w:r>
    </w:p>
    <w:p>
      <w:pPr>
        <w:pStyle w:val="BookText"/>
        <w:rPr/>
      </w:pPr>
      <w:r>
        <w:rPr>
          <w:rFonts w:ascii="IRNazanin" w:hAnsi="IRNazanin" w:eastAsia="IRNazanin"/>
          <w:color w:val="111111"/>
          <w:sz w:val="28"/>
          <w:sz w:val="28"/>
          <w:szCs w:val="28"/>
          <w:rtl w:val="true"/>
          <w:lang w:bidi="fa-IR"/>
        </w:rPr>
        <w:t>به شکرانه‌اش رو کنم بر نماز</w:t>
      </w:r>
    </w:p>
    <w:p>
      <w:pPr>
        <w:pStyle w:val="BookText"/>
        <w:rPr/>
      </w:pPr>
      <w:r>
        <w:rPr>
          <w:rFonts w:ascii="IRNazanin" w:hAnsi="IRNazanin" w:eastAsia="IRNazanin"/>
          <w:color w:val="111111"/>
          <w:sz w:val="28"/>
          <w:sz w:val="28"/>
          <w:szCs w:val="28"/>
          <w:rtl w:val="true"/>
          <w:lang w:bidi="fa-IR"/>
        </w:rPr>
        <w:t>خدایی که ما جمله را آفرید</w:t>
      </w:r>
    </w:p>
    <w:p>
      <w:pPr>
        <w:pStyle w:val="BookText"/>
        <w:rPr/>
      </w:pPr>
      <w:r>
        <w:rPr>
          <w:rFonts w:ascii="IRNazanin" w:hAnsi="IRNazanin" w:eastAsia="IRNazanin"/>
          <w:color w:val="111111"/>
          <w:sz w:val="28"/>
          <w:sz w:val="28"/>
          <w:szCs w:val="28"/>
          <w:rtl w:val="true"/>
          <w:lang w:bidi="fa-IR"/>
        </w:rPr>
        <w:t>برای بشر راه عزّت کشید</w:t>
      </w:r>
    </w:p>
    <w:p>
      <w:pPr>
        <w:pStyle w:val="BookText"/>
        <w:rPr/>
      </w:pPr>
      <w:r>
        <w:rPr>
          <w:rFonts w:ascii="IRNazanin" w:hAnsi="IRNazanin" w:eastAsia="IRNazanin"/>
          <w:color w:val="111111"/>
          <w:sz w:val="28"/>
          <w:sz w:val="28"/>
          <w:szCs w:val="28"/>
          <w:rtl w:val="true"/>
          <w:lang w:bidi="fa-IR"/>
        </w:rPr>
        <w:t>نشان داد بر ما، ره راست را</w:t>
      </w:r>
    </w:p>
    <w:p>
      <w:pPr>
        <w:pStyle w:val="BookText"/>
        <w:rPr/>
      </w:pPr>
      <w:r>
        <w:rPr>
          <w:rFonts w:ascii="IRNazanin" w:hAnsi="IRNazanin" w:eastAsia="IRNazanin"/>
          <w:color w:val="111111"/>
          <w:sz w:val="28"/>
          <w:sz w:val="28"/>
          <w:szCs w:val="28"/>
          <w:rtl w:val="true"/>
          <w:lang w:bidi="fa-IR"/>
        </w:rPr>
        <w:t>که بوده در عالم ره انبیاء</w:t>
      </w:r>
    </w:p>
    <w:p>
      <w:pPr>
        <w:pStyle w:val="BookText"/>
        <w:rPr/>
      </w:pPr>
      <w:r>
        <w:rPr>
          <w:rFonts w:ascii="IRNazanin" w:hAnsi="IRNazanin" w:eastAsia="IRNazanin"/>
          <w:color w:val="111111"/>
          <w:sz w:val="28"/>
          <w:sz w:val="28"/>
          <w:szCs w:val="28"/>
          <w:rtl w:val="true"/>
          <w:lang w:bidi="fa-IR"/>
        </w:rPr>
        <w:t>حسین علی راه را برگزید</w:t>
      </w:r>
    </w:p>
    <w:p>
      <w:pPr>
        <w:pStyle w:val="BookText"/>
        <w:rPr/>
      </w:pPr>
      <w:r>
        <w:rPr>
          <w:rFonts w:ascii="IRNazanin" w:hAnsi="IRNazanin" w:eastAsia="IRNazanin"/>
          <w:color w:val="111111"/>
          <w:sz w:val="28"/>
          <w:sz w:val="28"/>
          <w:szCs w:val="28"/>
          <w:rtl w:val="true"/>
          <w:lang w:bidi="fa-IR"/>
        </w:rPr>
        <w:t>به غیر از خدا او کسی را ندید</w:t>
      </w:r>
    </w:p>
    <w:p>
      <w:pPr>
        <w:pStyle w:val="BookText"/>
        <w:rPr/>
      </w:pPr>
      <w:r>
        <w:rPr>
          <w:rFonts w:ascii="IRNazanin" w:hAnsi="IRNazanin" w:eastAsia="IRNazanin"/>
          <w:color w:val="111111"/>
          <w:sz w:val="28"/>
          <w:sz w:val="28"/>
          <w:szCs w:val="28"/>
          <w:rtl w:val="true"/>
          <w:lang w:bidi="fa-IR"/>
        </w:rPr>
        <w:t>الا نو نهالان ایران زمین</w:t>
      </w:r>
    </w:p>
    <w:p>
      <w:pPr>
        <w:pStyle w:val="BookText"/>
        <w:rPr/>
      </w:pPr>
      <w:r>
        <w:rPr>
          <w:rFonts w:ascii="IRNazanin" w:hAnsi="IRNazanin" w:eastAsia="IRNazanin"/>
          <w:color w:val="111111"/>
          <w:sz w:val="28"/>
          <w:sz w:val="28"/>
          <w:szCs w:val="28"/>
          <w:rtl w:val="true"/>
          <w:lang w:bidi="fa-IR"/>
        </w:rPr>
        <w:t>که هستید آگه ز دین مبین</w:t>
      </w:r>
    </w:p>
    <w:p>
      <w:pPr>
        <w:pStyle w:val="BookText"/>
        <w:rPr/>
      </w:pPr>
      <w:r>
        <w:rPr>
          <w:rFonts w:ascii="IRNazanin" w:hAnsi="IRNazanin" w:eastAsia="IRNazanin"/>
          <w:color w:val="111111"/>
          <w:sz w:val="28"/>
          <w:sz w:val="28"/>
          <w:szCs w:val="28"/>
          <w:rtl w:val="true"/>
          <w:lang w:bidi="fa-IR"/>
        </w:rPr>
        <w:t>اگر آشنایید خود با حسین</w:t>
      </w:r>
    </w:p>
    <w:p>
      <w:pPr>
        <w:pStyle w:val="BookText"/>
        <w:rPr/>
      </w:pPr>
      <w:r>
        <w:rPr>
          <w:rFonts w:ascii="IRNazanin" w:hAnsi="IRNazanin" w:eastAsia="IRNazanin"/>
          <w:color w:val="111111"/>
          <w:sz w:val="28"/>
          <w:sz w:val="28"/>
          <w:szCs w:val="28"/>
          <w:rtl w:val="true"/>
          <w:lang w:bidi="fa-IR"/>
        </w:rPr>
        <w:t xml:space="preserve">بگویید با من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 شرحی از کار ایشان دهم</w:t>
      </w:r>
    </w:p>
    <w:p>
      <w:pPr>
        <w:pStyle w:val="BookText"/>
        <w:rPr/>
      </w:pPr>
      <w:r>
        <w:rPr>
          <w:rFonts w:ascii="IRNazanin" w:hAnsi="IRNazanin" w:eastAsia="IRNazanin"/>
          <w:color w:val="111111"/>
          <w:sz w:val="28"/>
          <w:sz w:val="28"/>
          <w:szCs w:val="28"/>
          <w:rtl w:val="true"/>
          <w:lang w:bidi="fa-IR"/>
        </w:rPr>
        <w:t>قلم را به عزّت در این ره نهم</w:t>
      </w:r>
    </w:p>
    <w:p>
      <w:pPr>
        <w:pStyle w:val="BookText"/>
        <w:rPr/>
      </w:pPr>
      <w:r>
        <w:rPr>
          <w:rFonts w:ascii="IRNazanin" w:hAnsi="IRNazanin" w:eastAsia="IRNazanin"/>
          <w:color w:val="111111"/>
          <w:sz w:val="28"/>
          <w:sz w:val="28"/>
          <w:szCs w:val="28"/>
          <w:rtl w:val="true"/>
          <w:lang w:bidi="fa-IR"/>
        </w:rPr>
        <w:t>شما آن حسینی که در کربلا</w:t>
      </w:r>
    </w:p>
    <w:p>
      <w:pPr>
        <w:pStyle w:val="BookText"/>
        <w:rPr/>
      </w:pPr>
      <w:r>
        <w:rPr>
          <w:rFonts w:ascii="IRNazanin" w:hAnsi="IRNazanin" w:eastAsia="IRNazanin"/>
          <w:color w:val="111111"/>
          <w:sz w:val="28"/>
          <w:sz w:val="28"/>
          <w:szCs w:val="28"/>
          <w:rtl w:val="true"/>
          <w:lang w:bidi="fa-IR"/>
        </w:rPr>
        <w:t>سر پاک او شد ز جسمش جدا</w:t>
      </w:r>
    </w:p>
    <w:p>
      <w:pPr>
        <w:pStyle w:val="BookText"/>
        <w:rPr/>
      </w:pPr>
      <w:r>
        <w:rPr>
          <w:rFonts w:ascii="IRNazanin" w:hAnsi="IRNazanin" w:eastAsia="IRNazanin"/>
          <w:color w:val="111111"/>
          <w:sz w:val="28"/>
          <w:sz w:val="28"/>
          <w:szCs w:val="28"/>
          <w:rtl w:val="true"/>
          <w:lang w:bidi="fa-IR"/>
        </w:rPr>
        <w:t>چگونه حسین را شما دیده‌اید</w:t>
      </w:r>
    </w:p>
    <w:p>
      <w:pPr>
        <w:pStyle w:val="BookText"/>
        <w:rPr/>
      </w:pPr>
      <w:r>
        <w:rPr>
          <w:rFonts w:ascii="IRNazanin" w:hAnsi="IRNazanin" w:eastAsia="IRNazanin"/>
          <w:color w:val="111111"/>
          <w:sz w:val="28"/>
          <w:sz w:val="28"/>
          <w:szCs w:val="28"/>
          <w:rtl w:val="true"/>
          <w:lang w:bidi="fa-IR"/>
        </w:rPr>
        <w:t>و درباره‌ی او چه بشنیده‌اید</w:t>
      </w:r>
    </w:p>
    <w:p>
      <w:pPr>
        <w:pStyle w:val="BookText"/>
        <w:rPr/>
      </w:pPr>
      <w:r>
        <w:rPr>
          <w:rFonts w:ascii="IRNazanin" w:hAnsi="IRNazanin" w:eastAsia="IRNazanin"/>
          <w:color w:val="111111"/>
          <w:sz w:val="28"/>
          <w:sz w:val="28"/>
          <w:szCs w:val="28"/>
          <w:rtl w:val="true"/>
          <w:lang w:bidi="fa-IR"/>
        </w:rPr>
        <w:t>نگفتید ایشان چرا کشته شد</w:t>
      </w:r>
    </w:p>
    <w:p>
      <w:pPr>
        <w:pStyle w:val="BookText"/>
        <w:rPr/>
      </w:pPr>
      <w:r>
        <w:rPr>
          <w:rFonts w:ascii="IRNazanin" w:hAnsi="IRNazanin" w:eastAsia="IRNazanin"/>
          <w:color w:val="111111"/>
          <w:sz w:val="28"/>
          <w:sz w:val="28"/>
          <w:szCs w:val="28"/>
          <w:rtl w:val="true"/>
          <w:lang w:bidi="fa-IR"/>
        </w:rPr>
        <w:t>چرا او به دشت بلا کشته شد</w:t>
      </w:r>
    </w:p>
    <w:p>
      <w:pPr>
        <w:pStyle w:val="BookText"/>
        <w:rPr/>
      </w:pPr>
      <w:r>
        <w:rPr>
          <w:rFonts w:ascii="IRNazanin" w:hAnsi="IRNazanin" w:eastAsia="IRNazanin"/>
          <w:color w:val="111111"/>
          <w:sz w:val="28"/>
          <w:sz w:val="28"/>
          <w:szCs w:val="28"/>
          <w:rtl w:val="true"/>
          <w:lang w:bidi="fa-IR"/>
        </w:rPr>
        <w:t>چنین راد مردی که در زندگی</w:t>
      </w:r>
    </w:p>
    <w:p>
      <w:pPr>
        <w:pStyle w:val="BookText"/>
        <w:rPr/>
      </w:pPr>
      <w:r>
        <w:rPr>
          <w:rFonts w:ascii="IRNazanin" w:hAnsi="IRNazanin" w:eastAsia="IRNazanin"/>
          <w:color w:val="111111"/>
          <w:sz w:val="28"/>
          <w:sz w:val="28"/>
          <w:szCs w:val="28"/>
          <w:rtl w:val="true"/>
          <w:lang w:bidi="fa-IR"/>
        </w:rPr>
        <w:t>به راه خدا بود در بندگی</w:t>
      </w:r>
    </w:p>
    <w:p>
      <w:pPr>
        <w:pStyle w:val="BookText"/>
        <w:rPr/>
      </w:pPr>
      <w:r>
        <w:rPr>
          <w:rFonts w:ascii="IRNazanin" w:hAnsi="IRNazanin" w:eastAsia="IRNazanin"/>
          <w:color w:val="111111"/>
          <w:sz w:val="28"/>
          <w:sz w:val="28"/>
          <w:szCs w:val="28"/>
          <w:rtl w:val="true"/>
          <w:lang w:bidi="fa-IR"/>
        </w:rPr>
        <w:t>نبود او دمی در گی نام و ننگ</w:t>
      </w:r>
    </w:p>
    <w:p>
      <w:pPr>
        <w:pStyle w:val="BookText"/>
        <w:rPr/>
      </w:pPr>
      <w:r>
        <w:rPr>
          <w:rFonts w:ascii="IRNazanin" w:hAnsi="IRNazanin" w:eastAsia="IRNazanin"/>
          <w:color w:val="111111"/>
          <w:sz w:val="28"/>
          <w:sz w:val="28"/>
          <w:szCs w:val="28"/>
          <w:rtl w:val="true"/>
          <w:lang w:bidi="fa-IR"/>
        </w:rPr>
        <w:t>نمی‌رفت در راه، هرگز به جنگ</w:t>
      </w:r>
    </w:p>
    <w:p>
      <w:pPr>
        <w:pStyle w:val="BookText"/>
        <w:rPr/>
      </w:pPr>
      <w:r>
        <w:rPr>
          <w:rFonts w:ascii="IRNazanin" w:hAnsi="IRNazanin" w:eastAsia="IRNazanin"/>
          <w:color w:val="111111"/>
          <w:sz w:val="28"/>
          <w:sz w:val="28"/>
          <w:szCs w:val="28"/>
          <w:rtl w:val="true"/>
          <w:lang w:bidi="fa-IR"/>
        </w:rPr>
        <w:t>چو اسلام را در خطر دید او</w:t>
      </w:r>
    </w:p>
    <w:p>
      <w:pPr>
        <w:pStyle w:val="BookText"/>
        <w:rPr/>
      </w:pPr>
      <w:r>
        <w:rPr>
          <w:rFonts w:ascii="IRNazanin" w:hAnsi="IRNazanin" w:eastAsia="IRNazanin"/>
          <w:color w:val="111111"/>
          <w:sz w:val="28"/>
          <w:sz w:val="28"/>
          <w:szCs w:val="28"/>
          <w:rtl w:val="true"/>
          <w:lang w:bidi="fa-IR"/>
        </w:rPr>
        <w:t>که از دین حق یافت او آبرو</w:t>
      </w:r>
    </w:p>
    <w:p>
      <w:pPr>
        <w:pStyle w:val="BookText"/>
        <w:rPr/>
      </w:pPr>
      <w:r>
        <w:rPr>
          <w:rFonts w:ascii="IRNazanin" w:hAnsi="IRNazanin" w:eastAsia="IRNazanin"/>
          <w:color w:val="111111"/>
          <w:sz w:val="28"/>
          <w:sz w:val="28"/>
          <w:szCs w:val="28"/>
          <w:rtl w:val="true"/>
          <w:lang w:bidi="fa-IR"/>
        </w:rPr>
        <w:t>به معروف و منکر وی اقدام کرد</w:t>
      </w:r>
    </w:p>
    <w:p>
      <w:pPr>
        <w:pStyle w:val="BookText"/>
        <w:rPr/>
      </w:pPr>
      <w:r>
        <w:rPr>
          <w:rFonts w:ascii="IRNazanin" w:hAnsi="IRNazanin" w:eastAsia="IRNazanin"/>
          <w:color w:val="111111"/>
          <w:sz w:val="28"/>
          <w:sz w:val="28"/>
          <w:szCs w:val="28"/>
          <w:rtl w:val="true"/>
          <w:lang w:bidi="fa-IR"/>
        </w:rPr>
        <w:t>و آن را به ناگاه اعلام کرد</w:t>
      </w:r>
    </w:p>
    <w:p>
      <w:pPr>
        <w:pStyle w:val="BookText"/>
        <w:rPr/>
      </w:pPr>
      <w:r>
        <w:rPr>
          <w:rFonts w:ascii="IRNazanin" w:hAnsi="IRNazanin" w:eastAsia="IRNazanin"/>
          <w:color w:val="111111"/>
          <w:sz w:val="28"/>
          <w:sz w:val="28"/>
          <w:szCs w:val="28"/>
          <w:rtl w:val="true"/>
          <w:lang w:bidi="fa-IR"/>
        </w:rPr>
        <w:t>حسین علی چون خداگونه بود</w:t>
      </w:r>
    </w:p>
    <w:p>
      <w:pPr>
        <w:pStyle w:val="BookText"/>
        <w:rPr/>
      </w:pPr>
      <w:r>
        <w:rPr>
          <w:rFonts w:ascii="IRNazanin" w:hAnsi="IRNazanin" w:eastAsia="IRNazanin"/>
          <w:color w:val="111111"/>
          <w:sz w:val="28"/>
          <w:sz w:val="28"/>
          <w:szCs w:val="28"/>
          <w:rtl w:val="true"/>
          <w:lang w:bidi="fa-IR"/>
        </w:rPr>
        <w:t>به فرمان حق، رو به دشمن نمود</w:t>
      </w:r>
    </w:p>
    <w:p>
      <w:pPr>
        <w:pStyle w:val="BookText"/>
        <w:rPr/>
      </w:pPr>
      <w:r>
        <w:rPr>
          <w:rFonts w:ascii="IRNazanin" w:hAnsi="IRNazanin" w:eastAsia="IRNazanin"/>
          <w:color w:val="111111"/>
          <w:sz w:val="28"/>
          <w:sz w:val="28"/>
          <w:szCs w:val="28"/>
          <w:rtl w:val="true"/>
          <w:lang w:bidi="fa-IR"/>
        </w:rPr>
        <w:t>حسین علی شیر دشت بلاست</w:t>
      </w:r>
    </w:p>
    <w:p>
      <w:pPr>
        <w:pStyle w:val="BookText"/>
        <w:rPr/>
      </w:pPr>
      <w:r>
        <w:rPr>
          <w:rFonts w:ascii="IRNazanin" w:hAnsi="IRNazanin" w:eastAsia="IRNazanin"/>
          <w:color w:val="111111"/>
          <w:sz w:val="28"/>
          <w:sz w:val="28"/>
          <w:szCs w:val="28"/>
          <w:rtl w:val="true"/>
          <w:lang w:bidi="fa-IR"/>
        </w:rPr>
        <w:t>مطیع فرامین و امر خداست</w:t>
      </w:r>
    </w:p>
    <w:p>
      <w:pPr>
        <w:pStyle w:val="BookText"/>
        <w:rPr/>
      </w:pPr>
      <w:r>
        <w:rPr>
          <w:rFonts w:ascii="IRNazanin" w:hAnsi="IRNazanin" w:eastAsia="IRNazanin"/>
          <w:color w:val="111111"/>
          <w:sz w:val="28"/>
          <w:sz w:val="28"/>
          <w:szCs w:val="28"/>
          <w:rtl w:val="true"/>
          <w:lang w:bidi="fa-IR"/>
        </w:rPr>
        <w:t>که بی اذن حق یک قدم بر نداشت</w:t>
      </w:r>
    </w:p>
    <w:p>
      <w:pPr>
        <w:pStyle w:val="BookText"/>
        <w:rPr/>
      </w:pPr>
      <w:r>
        <w:rPr>
          <w:rFonts w:ascii="IRNazanin" w:hAnsi="IRNazanin" w:eastAsia="IRNazanin"/>
          <w:color w:val="111111"/>
          <w:sz w:val="28"/>
          <w:sz w:val="28"/>
          <w:szCs w:val="28"/>
          <w:rtl w:val="true"/>
          <w:lang w:bidi="fa-IR"/>
        </w:rPr>
        <w:t>به راه حقیقت همی پا گذاشت</w:t>
      </w:r>
    </w:p>
    <w:p>
      <w:pPr>
        <w:pStyle w:val="BookText"/>
        <w:rPr/>
      </w:pPr>
      <w:r>
        <w:rPr>
          <w:rFonts w:ascii="IRNazanin" w:hAnsi="IRNazanin" w:eastAsia="IRNazanin"/>
          <w:color w:val="111111"/>
          <w:sz w:val="28"/>
          <w:sz w:val="28"/>
          <w:szCs w:val="28"/>
          <w:rtl w:val="true"/>
          <w:lang w:bidi="fa-IR"/>
        </w:rPr>
        <w:t>به راه حقیقت وی از جان گذشت</w:t>
      </w:r>
    </w:p>
    <w:p>
      <w:pPr>
        <w:pStyle w:val="BookText"/>
        <w:rPr/>
      </w:pPr>
      <w:r>
        <w:rPr>
          <w:rFonts w:ascii="IRNazanin" w:hAnsi="IRNazanin" w:eastAsia="IRNazanin"/>
          <w:color w:val="111111"/>
          <w:sz w:val="28"/>
          <w:sz w:val="28"/>
          <w:szCs w:val="28"/>
          <w:rtl w:val="true"/>
          <w:lang w:bidi="fa-IR"/>
        </w:rPr>
        <w:t>و لیکن ز امر خدا برنگشت</w:t>
      </w:r>
    </w:p>
    <w:p>
      <w:pPr>
        <w:pStyle w:val="BookText"/>
        <w:rPr/>
      </w:pPr>
      <w:r>
        <w:rPr>
          <w:rFonts w:ascii="IRNazanin" w:hAnsi="IRNazanin" w:eastAsia="IRNazanin"/>
          <w:color w:val="111111"/>
          <w:sz w:val="28"/>
          <w:sz w:val="28"/>
          <w:szCs w:val="28"/>
          <w:rtl w:val="true"/>
          <w:lang w:bidi="fa-IR"/>
        </w:rPr>
        <w:t>خدا را زجان او ستایش نمود</w:t>
      </w:r>
    </w:p>
    <w:p>
      <w:pPr>
        <w:pStyle w:val="BookText"/>
        <w:rPr/>
      </w:pPr>
      <w:r>
        <w:rPr>
          <w:rFonts w:ascii="IRNazanin" w:hAnsi="IRNazanin" w:eastAsia="IRNazanin"/>
          <w:color w:val="111111"/>
          <w:sz w:val="28"/>
          <w:sz w:val="28"/>
          <w:szCs w:val="28"/>
          <w:rtl w:val="true"/>
          <w:lang w:bidi="fa-IR"/>
        </w:rPr>
        <w:t>به درگاه پاکش نیایش نمود</w:t>
      </w:r>
    </w:p>
    <w:p>
      <w:pPr>
        <w:pStyle w:val="BookText"/>
        <w:rPr/>
      </w:pPr>
      <w:r>
        <w:rPr>
          <w:rFonts w:ascii="IRNazanin" w:hAnsi="IRNazanin" w:eastAsia="IRNazanin"/>
          <w:color w:val="111111"/>
          <w:sz w:val="28"/>
          <w:sz w:val="28"/>
          <w:szCs w:val="28"/>
          <w:rtl w:val="true"/>
          <w:lang w:bidi="fa-IR"/>
        </w:rPr>
        <w:t>چو داند بُوَد پایه‌ی دین نماز</w:t>
      </w:r>
    </w:p>
    <w:p>
      <w:pPr>
        <w:pStyle w:val="BookText"/>
        <w:rPr/>
      </w:pPr>
      <w:r>
        <w:rPr>
          <w:rFonts w:ascii="IRNazanin" w:hAnsi="IRNazanin" w:eastAsia="IRNazanin"/>
          <w:color w:val="111111"/>
          <w:sz w:val="28"/>
          <w:sz w:val="28"/>
          <w:szCs w:val="28"/>
          <w:rtl w:val="true"/>
          <w:lang w:bidi="fa-IR"/>
        </w:rPr>
        <w:t>برای سعادت بُوَد چاره ساز</w:t>
      </w:r>
    </w:p>
    <w:p>
      <w:pPr>
        <w:pStyle w:val="BookText"/>
        <w:rPr/>
      </w:pPr>
      <w:r>
        <w:rPr>
          <w:rFonts w:ascii="IRNazanin" w:hAnsi="IRNazanin" w:eastAsia="IRNazanin"/>
          <w:color w:val="111111"/>
          <w:sz w:val="28"/>
          <w:sz w:val="28"/>
          <w:szCs w:val="28"/>
          <w:rtl w:val="true"/>
          <w:lang w:bidi="fa-IR"/>
        </w:rPr>
        <w:t>از این که کند پایه را استوار</w:t>
      </w:r>
    </w:p>
    <w:p>
      <w:pPr>
        <w:pStyle w:val="BookText"/>
        <w:rPr/>
      </w:pPr>
      <w:r>
        <w:rPr>
          <w:rFonts w:ascii="IRNazanin" w:hAnsi="IRNazanin" w:eastAsia="IRNazanin"/>
          <w:color w:val="111111"/>
          <w:sz w:val="28"/>
          <w:sz w:val="28"/>
          <w:szCs w:val="28"/>
          <w:rtl w:val="true"/>
          <w:lang w:bidi="fa-IR"/>
        </w:rPr>
        <w:t>بیامد دلیرانه در کار زار</w:t>
      </w:r>
    </w:p>
    <w:p>
      <w:pPr>
        <w:pStyle w:val="BookText"/>
        <w:rPr/>
      </w:pPr>
      <w:r>
        <w:rPr>
          <w:rFonts w:ascii="IRNazanin" w:hAnsi="IRNazanin" w:eastAsia="IRNazanin"/>
          <w:color w:val="111111"/>
          <w:sz w:val="28"/>
          <w:sz w:val="28"/>
          <w:szCs w:val="28"/>
          <w:rtl w:val="true"/>
          <w:lang w:bidi="fa-IR"/>
        </w:rPr>
        <w:t>که در روز عاشور، خصم دنی</w:t>
      </w:r>
    </w:p>
    <w:p>
      <w:pPr>
        <w:pStyle w:val="BookText"/>
        <w:rPr/>
      </w:pPr>
      <w:r>
        <w:rPr>
          <w:rFonts w:ascii="IRNazanin" w:hAnsi="IRNazanin" w:eastAsia="IRNazanin"/>
          <w:color w:val="111111"/>
          <w:sz w:val="28"/>
          <w:sz w:val="28"/>
          <w:szCs w:val="28"/>
          <w:rtl w:val="true"/>
          <w:lang w:bidi="fa-IR"/>
        </w:rPr>
        <w:t>نمودند در حقّ او دشمنی</w:t>
      </w:r>
    </w:p>
    <w:p>
      <w:pPr>
        <w:pStyle w:val="BookText"/>
        <w:rPr/>
      </w:pPr>
      <w:r>
        <w:rPr>
          <w:rFonts w:ascii="IRNazanin" w:hAnsi="IRNazanin" w:eastAsia="IRNazanin"/>
          <w:color w:val="111111"/>
          <w:sz w:val="28"/>
          <w:sz w:val="28"/>
          <w:szCs w:val="28"/>
          <w:rtl w:val="true"/>
          <w:lang w:bidi="fa-IR"/>
        </w:rPr>
        <w:t>لذا لشکر سعد گرد آمدند</w:t>
      </w:r>
    </w:p>
    <w:p>
      <w:pPr>
        <w:pStyle w:val="BookText"/>
        <w:rPr/>
      </w:pPr>
      <w:r>
        <w:rPr>
          <w:rFonts w:ascii="IRNazanin" w:hAnsi="IRNazanin" w:eastAsia="IRNazanin"/>
          <w:color w:val="111111"/>
          <w:sz w:val="28"/>
          <w:sz w:val="28"/>
          <w:szCs w:val="28"/>
          <w:rtl w:val="true"/>
          <w:lang w:bidi="fa-IR"/>
        </w:rPr>
        <w:t>چنان تهمتی را به ایشان زدند</w:t>
      </w:r>
    </w:p>
    <w:p>
      <w:pPr>
        <w:pStyle w:val="BookText"/>
        <w:rPr/>
      </w:pPr>
      <w:r>
        <w:rPr>
          <w:rFonts w:ascii="IRNazanin" w:hAnsi="IRNazanin" w:eastAsia="IRNazanin"/>
          <w:color w:val="111111"/>
          <w:sz w:val="28"/>
          <w:sz w:val="28"/>
          <w:szCs w:val="28"/>
          <w:rtl w:val="true"/>
          <w:lang w:bidi="fa-IR"/>
        </w:rPr>
        <w:t>حسین ناگهان رو به میدان نمود</w:t>
      </w:r>
    </w:p>
    <w:p>
      <w:pPr>
        <w:pStyle w:val="BookText"/>
        <w:rPr/>
      </w:pPr>
      <w:r>
        <w:rPr>
          <w:rFonts w:ascii="IRNazanin" w:hAnsi="IRNazanin" w:eastAsia="IRNazanin"/>
          <w:color w:val="111111"/>
          <w:sz w:val="28"/>
          <w:sz w:val="28"/>
          <w:szCs w:val="28"/>
          <w:rtl w:val="true"/>
          <w:lang w:bidi="fa-IR"/>
        </w:rPr>
        <w:t>در آن لحظه چون ظهر عاشور بود</w:t>
      </w:r>
    </w:p>
    <w:p>
      <w:pPr>
        <w:pStyle w:val="BookText"/>
        <w:rPr/>
      </w:pPr>
      <w:r>
        <w:rPr>
          <w:rFonts w:ascii="IRNazanin" w:hAnsi="IRNazanin" w:eastAsia="IRNazanin"/>
          <w:color w:val="111111"/>
          <w:sz w:val="28"/>
          <w:sz w:val="28"/>
          <w:szCs w:val="28"/>
          <w:rtl w:val="true"/>
          <w:lang w:bidi="fa-IR"/>
        </w:rPr>
        <w:t>به یزدان خود کردی روی نیاز</w:t>
      </w:r>
    </w:p>
    <w:p>
      <w:pPr>
        <w:pStyle w:val="BookText"/>
        <w:rPr/>
      </w:pPr>
      <w:r>
        <w:rPr>
          <w:rFonts w:ascii="IRNazanin" w:hAnsi="IRNazanin" w:eastAsia="IRNazanin"/>
          <w:color w:val="111111"/>
          <w:sz w:val="28"/>
          <w:sz w:val="28"/>
          <w:szCs w:val="28"/>
          <w:rtl w:val="true"/>
          <w:lang w:bidi="fa-IR"/>
        </w:rPr>
        <w:t>مقابل به دشمن، بشد در نماز</w:t>
      </w:r>
    </w:p>
    <w:p>
      <w:pPr>
        <w:pStyle w:val="BookText"/>
        <w:rPr/>
      </w:pPr>
      <w:r>
        <w:rPr>
          <w:rFonts w:ascii="IRNazanin" w:hAnsi="IRNazanin" w:eastAsia="IRNazanin"/>
          <w:color w:val="111111"/>
          <w:sz w:val="28"/>
          <w:sz w:val="28"/>
          <w:szCs w:val="28"/>
          <w:rtl w:val="true"/>
          <w:lang w:bidi="fa-IR"/>
        </w:rPr>
        <w:t>حسین در مقابل چنان نرّه شیر</w:t>
      </w:r>
    </w:p>
    <w:p>
      <w:pPr>
        <w:pStyle w:val="BookText"/>
        <w:rPr/>
      </w:pPr>
      <w:r>
        <w:rPr>
          <w:rFonts w:ascii="IRNazanin" w:hAnsi="IRNazanin" w:eastAsia="IRNazanin"/>
          <w:color w:val="111111"/>
          <w:sz w:val="28"/>
          <w:sz w:val="28"/>
          <w:szCs w:val="28"/>
          <w:rtl w:val="true"/>
          <w:lang w:bidi="fa-IR"/>
        </w:rPr>
        <w:t>گرفتند او را به رگبار تیر</w:t>
      </w:r>
    </w:p>
    <w:p>
      <w:pPr>
        <w:pStyle w:val="BookText"/>
        <w:rPr/>
      </w:pPr>
      <w:r>
        <w:rPr>
          <w:rFonts w:ascii="IRNazanin" w:hAnsi="IRNazanin" w:eastAsia="IRNazanin"/>
          <w:color w:val="111111"/>
          <w:sz w:val="28"/>
          <w:sz w:val="28"/>
          <w:szCs w:val="28"/>
          <w:rtl w:val="true"/>
          <w:lang w:bidi="fa-IR"/>
        </w:rPr>
        <w:t>و یاران به امری که پرداختند</w:t>
      </w:r>
    </w:p>
    <w:p>
      <w:pPr>
        <w:pStyle w:val="BookText"/>
        <w:rPr/>
      </w:pPr>
      <w:r>
        <w:rPr>
          <w:rFonts w:ascii="IRNazanin" w:hAnsi="IRNazanin" w:eastAsia="IRNazanin"/>
          <w:color w:val="111111"/>
          <w:sz w:val="28"/>
          <w:sz w:val="28"/>
          <w:szCs w:val="28"/>
          <w:rtl w:val="true"/>
          <w:lang w:bidi="fa-IR"/>
        </w:rPr>
        <w:t>ز تن‌های خود هم سپر ساختند</w:t>
      </w:r>
    </w:p>
    <w:p>
      <w:pPr>
        <w:pStyle w:val="BookText"/>
        <w:rPr/>
      </w:pPr>
      <w:r>
        <w:rPr>
          <w:rFonts w:ascii="IRNazanin" w:hAnsi="IRNazanin" w:eastAsia="IRNazanin"/>
          <w:color w:val="111111"/>
          <w:sz w:val="28"/>
          <w:sz w:val="28"/>
          <w:szCs w:val="28"/>
          <w:rtl w:val="true"/>
          <w:lang w:bidi="fa-IR"/>
        </w:rPr>
        <w:t>نماز حسین از تفکّر چو بود</w:t>
      </w:r>
    </w:p>
    <w:p>
      <w:pPr>
        <w:pStyle w:val="BookText"/>
        <w:rPr/>
      </w:pPr>
      <w:r>
        <w:rPr>
          <w:rFonts w:ascii="IRNazanin" w:hAnsi="IRNazanin" w:eastAsia="IRNazanin"/>
          <w:color w:val="111111"/>
          <w:sz w:val="28"/>
          <w:sz w:val="28"/>
          <w:szCs w:val="28"/>
          <w:rtl w:val="true"/>
          <w:lang w:bidi="fa-IR"/>
        </w:rPr>
        <w:t>همه نقشه‌ی فتنه‌ها را زدود</w:t>
      </w:r>
    </w:p>
    <w:p>
      <w:pPr>
        <w:pStyle w:val="BookText"/>
        <w:rPr/>
      </w:pPr>
      <w:r>
        <w:rPr>
          <w:rFonts w:ascii="IRNazanin" w:hAnsi="IRNazanin" w:eastAsia="IRNazanin"/>
          <w:color w:val="111111"/>
          <w:sz w:val="28"/>
          <w:sz w:val="28"/>
          <w:szCs w:val="28"/>
          <w:rtl w:val="true"/>
          <w:lang w:bidi="fa-IR"/>
        </w:rPr>
        <w:t xml:space="preserve">نماز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او</w:t>
      </w:r>
    </w:p>
    <w:p>
      <w:pPr>
        <w:pStyle w:val="BookText"/>
        <w:rPr/>
      </w:pPr>
      <w:r>
        <w:rPr>
          <w:rFonts w:ascii="IRNazanin" w:hAnsi="IRNazanin" w:eastAsia="IRNazanin"/>
          <w:color w:val="111111"/>
          <w:sz w:val="28"/>
          <w:sz w:val="28"/>
          <w:szCs w:val="28"/>
          <w:rtl w:val="true"/>
          <w:lang w:bidi="fa-IR"/>
        </w:rPr>
        <w:t>همه نقشه‌ی خائنین کرد رو</w:t>
      </w:r>
    </w:p>
    <w:p>
      <w:pPr>
        <w:pStyle w:val="BookText"/>
        <w:rPr/>
      </w:pPr>
      <w:r>
        <w:rPr>
          <w:rFonts w:ascii="IRNazanin" w:hAnsi="IRNazanin" w:eastAsia="IRNazanin"/>
          <w:color w:val="111111"/>
          <w:sz w:val="28"/>
          <w:sz w:val="28"/>
          <w:szCs w:val="28"/>
          <w:rtl w:val="true"/>
          <w:lang w:bidi="fa-IR"/>
        </w:rPr>
        <w:t>نمازی که او با بصیرت بخواند</w:t>
      </w:r>
    </w:p>
    <w:p>
      <w:pPr>
        <w:pStyle w:val="BookText"/>
        <w:rPr/>
      </w:pPr>
      <w:r>
        <w:rPr>
          <w:rFonts w:ascii="IRNazanin" w:hAnsi="IRNazanin" w:eastAsia="IRNazanin"/>
          <w:color w:val="111111"/>
          <w:sz w:val="28"/>
          <w:sz w:val="28"/>
          <w:szCs w:val="28"/>
          <w:rtl w:val="true"/>
          <w:lang w:bidi="fa-IR"/>
        </w:rPr>
        <w:t>از آن دین اسلام جاوید ماند</w:t>
      </w:r>
    </w:p>
    <w:p>
      <w:pPr>
        <w:pStyle w:val="BookText"/>
        <w:rPr/>
      </w:pPr>
      <w:r>
        <w:rPr>
          <w:rFonts w:ascii="IRNazanin" w:hAnsi="IRNazanin" w:eastAsia="IRNazanin"/>
          <w:color w:val="111111"/>
          <w:sz w:val="28"/>
          <w:sz w:val="28"/>
          <w:szCs w:val="28"/>
          <w:rtl w:val="true"/>
          <w:lang w:bidi="fa-IR"/>
        </w:rPr>
        <w:t>نماز حسین یک سپاس از خداست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 را همین امر، راز بقاست </w:t>
      </w:r>
    </w:p>
    <w:p>
      <w:pPr>
        <w:pStyle w:val="BookText"/>
        <w:rPr/>
      </w:pPr>
      <w:r>
        <w:rPr>
          <w:rFonts w:ascii="IRNazanin" w:hAnsi="IRNazanin" w:eastAsia="IRNazanin"/>
          <w:color w:val="111111"/>
          <w:sz w:val="28"/>
          <w:sz w:val="28"/>
          <w:szCs w:val="28"/>
          <w:rtl w:val="true"/>
          <w:lang w:bidi="fa-IR"/>
        </w:rPr>
        <w:t>خلاصه چه گویم من از آن نماز</w:t>
      </w:r>
    </w:p>
    <w:p>
      <w:pPr>
        <w:pStyle w:val="BookText"/>
        <w:rPr/>
      </w:pPr>
      <w:r>
        <w:rPr>
          <w:rFonts w:ascii="IRNazanin" w:hAnsi="IRNazanin" w:eastAsia="IRNazanin"/>
          <w:color w:val="111111"/>
          <w:sz w:val="28"/>
          <w:sz w:val="28"/>
          <w:szCs w:val="28"/>
          <w:rtl w:val="true"/>
          <w:lang w:bidi="fa-IR"/>
        </w:rPr>
        <w:t>که با حق همی کرد راز و نیاز</w:t>
      </w:r>
    </w:p>
    <w:p>
      <w:pPr>
        <w:pStyle w:val="BookText"/>
        <w:rPr/>
      </w:pPr>
      <w:r>
        <w:rPr>
          <w:rFonts w:ascii="IRNazanin" w:hAnsi="IRNazanin" w:eastAsia="IRNazanin"/>
          <w:color w:val="111111"/>
          <w:sz w:val="28"/>
          <w:sz w:val="28"/>
          <w:szCs w:val="28"/>
          <w:rtl w:val="true"/>
          <w:lang w:bidi="fa-IR"/>
        </w:rPr>
        <w:t>چو نور خدا در دلش شد پدید</w:t>
      </w:r>
    </w:p>
    <w:p>
      <w:pPr>
        <w:pStyle w:val="BookText"/>
        <w:rPr/>
      </w:pPr>
      <w:r>
        <w:rPr>
          <w:rFonts w:ascii="IRNazanin" w:hAnsi="IRNazanin" w:eastAsia="IRNazanin"/>
          <w:color w:val="111111"/>
          <w:sz w:val="28"/>
          <w:sz w:val="28"/>
          <w:szCs w:val="28"/>
          <w:rtl w:val="true"/>
          <w:lang w:bidi="fa-IR"/>
        </w:rPr>
        <w:t>که در راه اسلام حق شد شهید</w:t>
      </w:r>
    </w:p>
    <w:p>
      <w:pPr>
        <w:pStyle w:val="BookText"/>
        <w:rPr/>
      </w:pPr>
      <w:r>
        <w:rPr>
          <w:rFonts w:ascii="IRNazanin" w:hAnsi="IRNazanin" w:eastAsia="IRNazanin"/>
          <w:color w:val="111111"/>
          <w:sz w:val="28"/>
          <w:sz w:val="28"/>
          <w:szCs w:val="28"/>
          <w:rtl w:val="true"/>
          <w:lang w:bidi="fa-IR"/>
        </w:rPr>
        <w:t>نمازی که در ظهر عاشور خواند</w:t>
      </w:r>
    </w:p>
    <w:p>
      <w:pPr>
        <w:pStyle w:val="BookText"/>
        <w:rPr/>
      </w:pPr>
      <w:r>
        <w:rPr>
          <w:rFonts w:ascii="IRNazanin" w:hAnsi="IRNazanin" w:eastAsia="IRNazanin"/>
          <w:color w:val="111111"/>
          <w:sz w:val="28"/>
          <w:sz w:val="28"/>
          <w:szCs w:val="28"/>
          <w:rtl w:val="true"/>
          <w:lang w:bidi="fa-IR"/>
        </w:rPr>
        <w:t>که لرزه بر اندام دشمن نهاد</w:t>
      </w:r>
    </w:p>
    <w:p>
      <w:pPr>
        <w:pStyle w:val="BookText"/>
        <w:rPr/>
      </w:pPr>
      <w:r>
        <w:rPr>
          <w:rFonts w:ascii="IRNazanin" w:hAnsi="IRNazanin" w:eastAsia="IRNazanin"/>
          <w:color w:val="111111"/>
          <w:sz w:val="28"/>
          <w:sz w:val="28"/>
          <w:szCs w:val="28"/>
          <w:rtl w:val="true"/>
          <w:lang w:bidi="fa-IR"/>
        </w:rPr>
        <w:t>نمازی که اسلام را زنده کرد</w:t>
      </w:r>
    </w:p>
    <w:p>
      <w:pPr>
        <w:pStyle w:val="BookText"/>
        <w:rPr/>
      </w:pPr>
      <w:r>
        <w:rPr>
          <w:rFonts w:ascii="IRNazanin" w:hAnsi="IRNazanin" w:eastAsia="IRNazanin"/>
          <w:color w:val="111111"/>
          <w:sz w:val="28"/>
          <w:sz w:val="28"/>
          <w:szCs w:val="28"/>
          <w:rtl w:val="true"/>
          <w:lang w:bidi="fa-IR"/>
        </w:rPr>
        <w:t>و دل ها به مهر خود آکنده کرد</w:t>
      </w:r>
    </w:p>
    <w:p>
      <w:pPr>
        <w:pStyle w:val="BookText"/>
        <w:rPr/>
      </w:pPr>
      <w:r>
        <w:rPr>
          <w:rFonts w:ascii="IRNazanin" w:hAnsi="IRNazanin" w:eastAsia="IRNazanin"/>
          <w:color w:val="111111"/>
          <w:sz w:val="28"/>
          <w:sz w:val="28"/>
          <w:szCs w:val="28"/>
          <w:rtl w:val="true"/>
          <w:lang w:bidi="fa-IR"/>
        </w:rPr>
        <w:t>شده اعتبار شه عالمین</w:t>
      </w:r>
    </w:p>
    <w:p>
      <w:pPr>
        <w:pStyle w:val="BookText"/>
        <w:rPr/>
      </w:pPr>
      <w:r>
        <w:rPr>
          <w:rFonts w:ascii="IRNazanin" w:hAnsi="IRNazanin" w:eastAsia="IRNazanin"/>
          <w:color w:val="111111"/>
          <w:sz w:val="28"/>
          <w:sz w:val="28"/>
          <w:szCs w:val="28"/>
          <w:rtl w:val="true"/>
          <w:lang w:bidi="fa-IR"/>
        </w:rPr>
        <w:t>همه در قیام صلاة الحسین</w:t>
      </w:r>
    </w:p>
    <w:p>
      <w:pPr>
        <w:pStyle w:val="BookText"/>
        <w:rPr/>
      </w:pPr>
      <w:r>
        <w:rPr>
          <w:rFonts w:ascii="IRNazanin" w:hAnsi="IRNazanin" w:eastAsia="IRNazanin"/>
          <w:color w:val="111111"/>
          <w:sz w:val="28"/>
          <w:sz w:val="28"/>
          <w:szCs w:val="28"/>
          <w:rtl w:val="true"/>
          <w:lang w:bidi="fa-IR"/>
        </w:rPr>
        <w:t>اربعین آمد</w:t>
      </w:r>
    </w:p>
    <w:p>
      <w:pPr>
        <w:pStyle w:val="BookText"/>
        <w:rPr/>
      </w:pPr>
      <w:r>
        <w:rPr>
          <w:rFonts w:ascii="IRNazanin" w:hAnsi="IRNazanin" w:eastAsia="IRNazanin"/>
          <w:color w:val="111111"/>
          <w:sz w:val="28"/>
          <w:sz w:val="28"/>
          <w:szCs w:val="28"/>
          <w:rtl w:val="true"/>
          <w:lang w:bidi="fa-IR"/>
        </w:rPr>
        <w:t>اربعین آمد و قرارمون کربلا</w:t>
      </w:r>
    </w:p>
    <w:p>
      <w:pPr>
        <w:pStyle w:val="BookText"/>
        <w:rPr/>
      </w:pPr>
      <w:r>
        <w:rPr>
          <w:rFonts w:ascii="IRNazanin" w:hAnsi="IRNazanin" w:eastAsia="IRNazanin"/>
          <w:color w:val="111111"/>
          <w:sz w:val="28"/>
          <w:sz w:val="28"/>
          <w:szCs w:val="28"/>
          <w:rtl w:val="true"/>
          <w:lang w:bidi="fa-IR"/>
        </w:rPr>
        <w:t>گر تو هم عاشقی، همره یاران بیا</w:t>
      </w:r>
    </w:p>
    <w:p>
      <w:pPr>
        <w:pStyle w:val="BookText"/>
        <w:rPr/>
      </w:pPr>
      <w:r>
        <w:rPr>
          <w:rFonts w:ascii="IRNazanin" w:hAnsi="IRNazanin" w:eastAsia="IRNazanin"/>
          <w:color w:val="111111"/>
          <w:sz w:val="28"/>
          <w:sz w:val="28"/>
          <w:szCs w:val="28"/>
          <w:rtl w:val="true"/>
          <w:lang w:bidi="fa-IR"/>
        </w:rPr>
        <w:t>میروم کربلا به کنار قبر حسین</w:t>
      </w:r>
    </w:p>
    <w:p>
      <w:pPr>
        <w:pStyle w:val="BookText"/>
        <w:rPr/>
      </w:pPr>
      <w:r>
        <w:rPr>
          <w:rFonts w:ascii="IRNazanin" w:hAnsi="IRNazanin" w:eastAsia="IRNazanin"/>
          <w:color w:val="111111"/>
          <w:sz w:val="28"/>
          <w:sz w:val="28"/>
          <w:szCs w:val="28"/>
          <w:rtl w:val="true"/>
          <w:lang w:bidi="fa-IR"/>
        </w:rPr>
        <w:t>تا زیارت کنم قبر شاه عالمین</w:t>
      </w:r>
    </w:p>
    <w:p>
      <w:pPr>
        <w:pStyle w:val="BookText"/>
        <w:rPr/>
      </w:pPr>
      <w:r>
        <w:rPr>
          <w:rFonts w:ascii="IRNazanin" w:hAnsi="IRNazanin" w:eastAsia="IRNazanin"/>
          <w:color w:val="111111"/>
          <w:sz w:val="28"/>
          <w:sz w:val="28"/>
          <w:szCs w:val="28"/>
          <w:rtl w:val="true"/>
          <w:lang w:bidi="fa-IR"/>
        </w:rPr>
        <w:t>میروم کربلا به عشق خاک حسین</w:t>
      </w:r>
    </w:p>
    <w:p>
      <w:pPr>
        <w:pStyle w:val="BookText"/>
        <w:rPr/>
      </w:pPr>
      <w:r>
        <w:rPr>
          <w:rFonts w:ascii="IRNazanin" w:hAnsi="IRNazanin" w:eastAsia="IRNazanin"/>
          <w:color w:val="111111"/>
          <w:sz w:val="28"/>
          <w:sz w:val="28"/>
          <w:szCs w:val="28"/>
          <w:rtl w:val="true"/>
          <w:lang w:bidi="fa-IR"/>
        </w:rPr>
        <w:t>تا گذارم سری به خاک پاک حسین</w:t>
      </w:r>
    </w:p>
    <w:p>
      <w:pPr>
        <w:pStyle w:val="BookText"/>
        <w:rPr/>
      </w:pPr>
      <w:r>
        <w:rPr>
          <w:rFonts w:ascii="IRNazanin" w:hAnsi="IRNazanin" w:eastAsia="IRNazanin"/>
          <w:color w:val="111111"/>
          <w:sz w:val="28"/>
          <w:sz w:val="28"/>
          <w:szCs w:val="28"/>
          <w:rtl w:val="true"/>
          <w:lang w:bidi="fa-IR"/>
        </w:rPr>
        <w:t>میروم کربلا کنار قبر حبیب</w:t>
      </w:r>
    </w:p>
    <w:p>
      <w:pPr>
        <w:pStyle w:val="BookText"/>
        <w:rPr/>
      </w:pPr>
      <w:r>
        <w:rPr>
          <w:rFonts w:ascii="IRNazanin" w:hAnsi="IRNazanin" w:eastAsia="IRNazanin"/>
          <w:color w:val="111111"/>
          <w:sz w:val="28"/>
          <w:sz w:val="28"/>
          <w:szCs w:val="28"/>
          <w:rtl w:val="true"/>
          <w:lang w:bidi="fa-IR"/>
        </w:rPr>
        <w:t>تا بپرسم از او حال حسین غریب</w:t>
      </w:r>
    </w:p>
    <w:p>
      <w:pPr>
        <w:pStyle w:val="BookText"/>
        <w:rPr/>
      </w:pPr>
      <w:r>
        <w:rPr>
          <w:rFonts w:ascii="IRNazanin" w:hAnsi="IRNazanin" w:eastAsia="IRNazanin"/>
          <w:color w:val="111111"/>
          <w:sz w:val="28"/>
          <w:sz w:val="28"/>
          <w:szCs w:val="28"/>
          <w:rtl w:val="true"/>
          <w:lang w:bidi="fa-IR"/>
        </w:rPr>
        <w:t>خاک کوی‌حسین برهمه دردی دواست</w:t>
      </w:r>
    </w:p>
    <w:p>
      <w:pPr>
        <w:pStyle w:val="BookText"/>
        <w:rPr/>
      </w:pPr>
      <w:r>
        <w:rPr>
          <w:rFonts w:ascii="IRNazanin" w:hAnsi="IRNazanin" w:eastAsia="IRNazanin"/>
          <w:color w:val="111111"/>
          <w:sz w:val="28"/>
          <w:sz w:val="28"/>
          <w:szCs w:val="28"/>
          <w:rtl w:val="true"/>
          <w:lang w:bidi="fa-IR"/>
        </w:rPr>
        <w:t>دیدن گنبدش، قبله‌ی عالم نماست</w:t>
      </w:r>
    </w:p>
    <w:p>
      <w:pPr>
        <w:pStyle w:val="BookText"/>
        <w:rPr/>
      </w:pPr>
      <w:r>
        <w:rPr>
          <w:rFonts w:ascii="IRNazanin" w:hAnsi="IRNazanin" w:eastAsia="IRNazanin"/>
          <w:color w:val="111111"/>
          <w:sz w:val="28"/>
          <w:sz w:val="28"/>
          <w:szCs w:val="28"/>
          <w:rtl w:val="true"/>
          <w:lang w:bidi="fa-IR"/>
        </w:rPr>
        <w:t>تربت کربلا سرمه‌ی چشم من است</w:t>
      </w:r>
    </w:p>
    <w:p>
      <w:pPr>
        <w:pStyle w:val="BookText"/>
        <w:rPr/>
      </w:pPr>
      <w:r>
        <w:rPr>
          <w:rFonts w:ascii="IRNazanin" w:hAnsi="IRNazanin" w:eastAsia="IRNazanin"/>
          <w:color w:val="111111"/>
          <w:sz w:val="28"/>
          <w:sz w:val="28"/>
          <w:szCs w:val="28"/>
          <w:rtl w:val="true"/>
          <w:lang w:bidi="fa-IR"/>
        </w:rPr>
        <w:t>دیده‌ها را شفا ز بوی پیراهن است</w:t>
      </w:r>
    </w:p>
    <w:p>
      <w:pPr>
        <w:pStyle w:val="BookText"/>
        <w:rPr/>
      </w:pP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آمد و قرارمون کربلا</w:t>
      </w:r>
    </w:p>
    <w:p>
      <w:pPr>
        <w:pStyle w:val="BookText"/>
        <w:rPr/>
      </w:pPr>
      <w:r>
        <w:rPr>
          <w:rFonts w:ascii="IRNazanin" w:hAnsi="IRNazanin" w:eastAsia="IRNazanin"/>
          <w:color w:val="111111"/>
          <w:sz w:val="28"/>
          <w:sz w:val="28"/>
          <w:szCs w:val="28"/>
          <w:rtl w:val="true"/>
          <w:lang w:bidi="fa-IR"/>
        </w:rPr>
        <w:t>گر تو</w:t>
      </w:r>
    </w:p>
    <w:p>
      <w:pPr>
        <w:pStyle w:val="BookText"/>
        <w:rPr/>
      </w:pPr>
      <w:r>
        <w:rPr>
          <w:rFonts w:ascii="IRNazanin" w:hAnsi="IRNazanin" w:eastAsia="IRNazanin"/>
          <w:color w:val="111111"/>
          <w:sz w:val="28"/>
          <w:sz w:val="28"/>
          <w:szCs w:val="28"/>
          <w:rtl w:val="true"/>
          <w:lang w:bidi="fa-IR"/>
        </w:rPr>
        <w:t>هم عاشقی همره یاران بیا</w:t>
      </w:r>
    </w:p>
    <w:p>
      <w:pPr>
        <w:pStyle w:val="BookText"/>
        <w:rPr/>
      </w:pPr>
      <w:r>
        <w:rPr>
          <w:rFonts w:ascii="IRNazanin" w:hAnsi="IRNazanin" w:eastAsia="IRNazanin"/>
          <w:color w:val="111111"/>
          <w:sz w:val="28"/>
          <w:sz w:val="28"/>
          <w:szCs w:val="28"/>
          <w:rtl w:val="true"/>
          <w:lang w:bidi="fa-IR"/>
        </w:rPr>
        <w:t>میروم کربلا کنار قبر حسین</w:t>
      </w:r>
    </w:p>
    <w:p>
      <w:pPr>
        <w:pStyle w:val="BookText"/>
        <w:rPr/>
      </w:pPr>
      <w:r>
        <w:rPr>
          <w:rFonts w:ascii="IRNazanin" w:hAnsi="IRNazanin" w:eastAsia="IRNazanin"/>
          <w:color w:val="111111"/>
          <w:sz w:val="28"/>
          <w:sz w:val="28"/>
          <w:szCs w:val="28"/>
          <w:rtl w:val="true"/>
          <w:lang w:bidi="fa-IR"/>
        </w:rPr>
        <w:t>تا زیارت کنم قبر شه عالمین</w:t>
      </w:r>
    </w:p>
    <w:p>
      <w:pPr>
        <w:pStyle w:val="BookText"/>
        <w:rPr/>
      </w:pPr>
      <w:r>
        <w:rPr>
          <w:rFonts w:ascii="IRNazanin" w:hAnsi="IRNazanin" w:eastAsia="IRNazanin"/>
          <w:color w:val="111111"/>
          <w:sz w:val="28"/>
          <w:sz w:val="28"/>
          <w:szCs w:val="28"/>
          <w:rtl w:val="true"/>
          <w:lang w:bidi="fa-IR"/>
        </w:rPr>
        <w:t>در ره کربلا، غذای جان توشه‌ام</w:t>
      </w:r>
    </w:p>
    <w:p>
      <w:pPr>
        <w:pStyle w:val="BookText"/>
        <w:rPr/>
      </w:pPr>
      <w:r>
        <w:rPr>
          <w:rFonts w:ascii="IRNazanin" w:hAnsi="IRNazanin" w:eastAsia="IRNazanin"/>
          <w:color w:val="111111"/>
          <w:sz w:val="28"/>
          <w:sz w:val="28"/>
          <w:szCs w:val="28"/>
          <w:rtl w:val="true"/>
          <w:lang w:bidi="fa-IR"/>
        </w:rPr>
        <w:t>میروم کربلا به عشق شش گوشه‌ام</w:t>
      </w:r>
    </w:p>
    <w:p>
      <w:pPr>
        <w:pStyle w:val="BookText"/>
        <w:rPr/>
      </w:pPr>
      <w:r>
        <w:rPr>
          <w:rFonts w:ascii="IRNazanin" w:hAnsi="IRNazanin" w:eastAsia="IRNazanin"/>
          <w:color w:val="111111"/>
          <w:sz w:val="28"/>
          <w:sz w:val="28"/>
          <w:szCs w:val="28"/>
          <w:rtl w:val="true"/>
          <w:lang w:bidi="fa-IR"/>
        </w:rPr>
        <w:t>میروم یادی از زینب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یادی از صبر آن بانوی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میروم قتلگاه به یاد روز نبرد</w:t>
      </w:r>
    </w:p>
    <w:p>
      <w:pPr>
        <w:pStyle w:val="BookText"/>
        <w:rPr/>
      </w:pPr>
      <w:r>
        <w:rPr>
          <w:rFonts w:ascii="IRNazanin" w:hAnsi="IRNazanin" w:eastAsia="IRNazanin"/>
          <w:color w:val="111111"/>
          <w:sz w:val="28"/>
          <w:sz w:val="28"/>
          <w:szCs w:val="28"/>
          <w:rtl w:val="true"/>
          <w:lang w:bidi="fa-IR"/>
        </w:rPr>
        <w:t>تا ببینم دمی که شمرملعون چه کرد</w:t>
      </w:r>
    </w:p>
    <w:p>
      <w:pPr>
        <w:pStyle w:val="BookText"/>
        <w:rPr/>
      </w:pPr>
      <w:r>
        <w:rPr>
          <w:rFonts w:ascii="IRNazanin" w:hAnsi="IRNazanin" w:eastAsia="IRNazanin"/>
          <w:color w:val="111111"/>
          <w:sz w:val="28"/>
          <w:sz w:val="28"/>
          <w:szCs w:val="28"/>
          <w:rtl w:val="true"/>
          <w:lang w:bidi="fa-IR"/>
        </w:rPr>
        <w:t>چشم زینب کنون به جانب قتلگاست</w:t>
      </w:r>
    </w:p>
    <w:p>
      <w:pPr>
        <w:pStyle w:val="BookText"/>
        <w:rPr/>
      </w:pPr>
      <w:r>
        <w:rPr>
          <w:rFonts w:ascii="IRNazanin" w:hAnsi="IRNazanin" w:eastAsia="IRNazanin"/>
          <w:color w:val="111111"/>
          <w:sz w:val="28"/>
          <w:sz w:val="28"/>
          <w:szCs w:val="28"/>
          <w:rtl w:val="true"/>
          <w:lang w:bidi="fa-IR"/>
        </w:rPr>
        <w:t>که ز بالای تل شاهد این ماجراست</w:t>
      </w:r>
    </w:p>
    <w:p>
      <w:pPr>
        <w:pStyle w:val="BookText"/>
        <w:rPr/>
      </w:pP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آمد و قرارمون کربلا</w:t>
      </w:r>
    </w:p>
    <w:p>
      <w:pPr>
        <w:pStyle w:val="BookText"/>
        <w:rPr/>
      </w:pPr>
      <w:r>
        <w:rPr>
          <w:rFonts w:ascii="IRNazanin" w:hAnsi="IRNazanin" w:eastAsia="IRNazanin"/>
          <w:color w:val="111111"/>
          <w:sz w:val="28"/>
          <w:sz w:val="28"/>
          <w:szCs w:val="28"/>
          <w:rtl w:val="true"/>
          <w:lang w:bidi="fa-IR"/>
        </w:rPr>
        <w:t>گر تو</w:t>
      </w:r>
    </w:p>
    <w:p>
      <w:pPr>
        <w:pStyle w:val="BookText"/>
        <w:rPr/>
      </w:pPr>
      <w:r>
        <w:rPr>
          <w:rFonts w:ascii="IRNazanin" w:hAnsi="IRNazanin" w:eastAsia="IRNazanin"/>
          <w:color w:val="111111"/>
          <w:sz w:val="28"/>
          <w:sz w:val="28"/>
          <w:szCs w:val="28"/>
          <w:rtl w:val="true"/>
          <w:lang w:bidi="fa-IR"/>
        </w:rPr>
        <w:t>هم عاشقی همره یاران بیا</w:t>
      </w:r>
    </w:p>
    <w:p>
      <w:pPr>
        <w:pStyle w:val="BookText"/>
        <w:rPr/>
      </w:pPr>
      <w:r>
        <w:rPr>
          <w:rFonts w:ascii="IRNazanin" w:hAnsi="IRNazanin" w:eastAsia="IRNazanin"/>
          <w:color w:val="111111"/>
          <w:sz w:val="28"/>
          <w:sz w:val="28"/>
          <w:szCs w:val="28"/>
          <w:rtl w:val="true"/>
          <w:lang w:bidi="fa-IR"/>
        </w:rPr>
        <w:t>میروم کربلا کنار قبر حسین</w:t>
      </w:r>
    </w:p>
    <w:p>
      <w:pPr>
        <w:pStyle w:val="BookText"/>
        <w:rPr/>
      </w:pPr>
      <w:r>
        <w:rPr>
          <w:rFonts w:ascii="IRNazanin" w:hAnsi="IRNazanin" w:eastAsia="IRNazanin"/>
          <w:color w:val="111111"/>
          <w:sz w:val="28"/>
          <w:sz w:val="28"/>
          <w:szCs w:val="28"/>
          <w:rtl w:val="true"/>
          <w:lang w:bidi="fa-IR"/>
        </w:rPr>
        <w:t>تا زیارت کنم قبر شه عالمین</w:t>
      </w:r>
    </w:p>
    <w:p>
      <w:pPr>
        <w:pStyle w:val="BookText"/>
        <w:rPr/>
      </w:pPr>
      <w:r>
        <w:rPr>
          <w:rFonts w:ascii="IRNazanin" w:hAnsi="IRNazanin" w:eastAsia="IRNazanin"/>
          <w:color w:val="111111"/>
          <w:sz w:val="28"/>
          <w:sz w:val="28"/>
          <w:szCs w:val="28"/>
          <w:rtl w:val="true"/>
          <w:lang w:bidi="fa-IR"/>
        </w:rPr>
        <w:t>کربلا، کربلا، قاسم و اکبر کجاست</w:t>
      </w:r>
    </w:p>
    <w:p>
      <w:pPr>
        <w:pStyle w:val="BookText"/>
        <w:rPr/>
      </w:pPr>
      <w:r>
        <w:rPr>
          <w:rFonts w:ascii="IRNazanin" w:hAnsi="IRNazanin" w:eastAsia="IRNazanin"/>
          <w:color w:val="111111"/>
          <w:sz w:val="28"/>
          <w:sz w:val="28"/>
          <w:szCs w:val="28"/>
          <w:rtl w:val="true"/>
          <w:lang w:bidi="fa-IR"/>
        </w:rPr>
        <w:t>در دل شیعیان ببین چه شوری به پاست</w:t>
      </w:r>
    </w:p>
    <w:p>
      <w:pPr>
        <w:pStyle w:val="BookText"/>
        <w:rPr/>
      </w:pPr>
      <w:r>
        <w:rPr>
          <w:rFonts w:ascii="IRNazanin" w:hAnsi="IRNazanin" w:eastAsia="IRNazanin"/>
          <w:color w:val="111111"/>
          <w:sz w:val="28"/>
          <w:sz w:val="28"/>
          <w:szCs w:val="28"/>
          <w:rtl w:val="true"/>
          <w:lang w:bidi="fa-IR"/>
        </w:rPr>
        <w:t>کربلا، کربلا ماه علمدار کو؟</w:t>
      </w:r>
    </w:p>
    <w:p>
      <w:pPr>
        <w:pStyle w:val="BookText"/>
        <w:rPr/>
      </w:pPr>
      <w:r>
        <w:rPr>
          <w:rFonts w:ascii="IRNazanin" w:hAnsi="IRNazanin" w:eastAsia="IRNazanin"/>
          <w:color w:val="111111"/>
          <w:sz w:val="28"/>
          <w:sz w:val="28"/>
          <w:szCs w:val="28"/>
          <w:rtl w:val="true"/>
          <w:lang w:bidi="fa-IR"/>
        </w:rPr>
        <w:t>بین اهل حرم سرور و سالار کو؟</w:t>
      </w:r>
    </w:p>
    <w:p>
      <w:pPr>
        <w:pStyle w:val="BookText"/>
        <w:rPr/>
      </w:pPr>
      <w:r>
        <w:rPr>
          <w:rFonts w:ascii="IRNazanin" w:hAnsi="IRNazanin" w:eastAsia="IRNazanin"/>
          <w:color w:val="111111"/>
          <w:sz w:val="28"/>
          <w:sz w:val="28"/>
          <w:szCs w:val="28"/>
          <w:rtl w:val="true"/>
          <w:lang w:bidi="fa-IR"/>
        </w:rPr>
        <w:t>از رقیه بگو چگونه تاب آورد</w:t>
      </w:r>
    </w:p>
    <w:p>
      <w:pPr>
        <w:pStyle w:val="BookText"/>
        <w:rPr/>
      </w:pPr>
      <w:r>
        <w:rPr>
          <w:rFonts w:ascii="IRNazanin" w:hAnsi="IRNazanin" w:eastAsia="IRNazanin"/>
          <w:color w:val="111111"/>
          <w:sz w:val="28"/>
          <w:sz w:val="28"/>
          <w:szCs w:val="28"/>
          <w:rtl w:val="true"/>
          <w:lang w:bidi="fa-IR"/>
        </w:rPr>
        <w:t>تا عمو بهر او به خیمه آب آورد</w:t>
      </w:r>
    </w:p>
    <w:p>
      <w:pPr>
        <w:pStyle w:val="BookText"/>
        <w:rPr/>
      </w:pPr>
      <w:r>
        <w:rPr>
          <w:rFonts w:ascii="IRNazanin" w:hAnsi="IRNazanin" w:eastAsia="IRNazanin"/>
          <w:color w:val="111111"/>
          <w:sz w:val="28"/>
          <w:sz w:val="28"/>
          <w:szCs w:val="28"/>
          <w:rtl w:val="true"/>
          <w:lang w:bidi="fa-IR"/>
        </w:rPr>
        <w:t>وای از آن لحظه‌ای رقیه دید از جفا</w:t>
      </w:r>
    </w:p>
    <w:p>
      <w:pPr>
        <w:pStyle w:val="BookText"/>
        <w:rPr/>
      </w:pPr>
      <w:r>
        <w:rPr>
          <w:rFonts w:ascii="IRNazanin" w:hAnsi="IRNazanin" w:eastAsia="IRNazanin"/>
          <w:color w:val="111111"/>
          <w:sz w:val="28"/>
          <w:sz w:val="28"/>
          <w:szCs w:val="28"/>
          <w:rtl w:val="true"/>
          <w:lang w:bidi="fa-IR"/>
        </w:rPr>
        <w:t>سر با پای خود درون طشت طلا</w:t>
      </w:r>
    </w:p>
    <w:p>
      <w:pPr>
        <w:pStyle w:val="BookText"/>
        <w:rPr/>
      </w:pPr>
      <w:r>
        <w:rPr>
          <w:rFonts w:ascii="IRNazanin" w:hAnsi="IRNazanin" w:eastAsia="IRNazanin"/>
          <w:color w:val="111111"/>
          <w:sz w:val="28"/>
          <w:sz w:val="28"/>
          <w:szCs w:val="28"/>
          <w:rtl w:val="true"/>
          <w:lang w:bidi="fa-IR"/>
        </w:rPr>
        <w:t>اربعین آمد و قرارمون کربلا</w:t>
      </w:r>
    </w:p>
    <w:p>
      <w:pPr>
        <w:pStyle w:val="BookText"/>
        <w:rPr/>
      </w:pPr>
      <w:r>
        <w:rPr>
          <w:rFonts w:ascii="IRNazanin" w:hAnsi="IRNazanin" w:eastAsia="IRNazanin"/>
          <w:color w:val="111111"/>
          <w:sz w:val="28"/>
          <w:sz w:val="28"/>
          <w:szCs w:val="28"/>
          <w:rtl w:val="true"/>
          <w:lang w:bidi="fa-IR"/>
        </w:rPr>
        <w:t>گر تو هم عاشقی، همره یاران بیا</w:t>
      </w:r>
    </w:p>
    <w:p>
      <w:pPr>
        <w:pStyle w:val="BookText"/>
        <w:rPr/>
      </w:pPr>
      <w:r>
        <w:rPr>
          <w:rFonts w:ascii="IRNazanin" w:hAnsi="IRNazanin" w:eastAsia="IRNazanin"/>
          <w:color w:val="111111"/>
          <w:sz w:val="28"/>
          <w:sz w:val="28"/>
          <w:szCs w:val="28"/>
          <w:rtl w:val="true"/>
          <w:lang w:bidi="fa-IR"/>
        </w:rPr>
        <w:t>میروم کربلا کنار قبر حسین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زیارت کنم قبر شه عالمین </w:t>
      </w:r>
      <w:bookmarkStart w:id="266" w:name="pg5341_60764"/>
    </w:p>
    <w:p>
      <w:pPr>
        <w:pStyle w:val="Heading3"/>
        <w:numPr>
          <w:ilvl w:val="2"/>
          <w:numId w:val="1"/>
        </w:numPr>
        <w:rPr/>
      </w:pPr>
      <w:bookmarkStart w:id="267" w:name="__RefHeading___Toc1107246_581953129"/>
      <w:bookmarkStart w:id="268" w:name="_Toc97"/>
      <w:bookmarkEnd w:id="266"/>
      <w:bookmarkEnd w:id="267"/>
      <w:r>
        <w:rPr>
          <w:rtl w:val="true"/>
        </w:rPr>
        <w:t>فصل دوم</w:t>
      </w:r>
      <w:r>
        <w:rPr>
          <w:rtl w:val="true"/>
        </w:rPr>
        <w:t xml:space="preserve">: </w:t>
      </w:r>
      <w:r>
        <w:rPr>
          <w:rtl w:val="true"/>
        </w:rPr>
        <w:t>آسیب شناسی</w:t>
      </w:r>
      <w:bookmarkEnd w:id="268"/>
    </w:p>
    <w:p>
      <w:pPr>
        <w:pStyle w:val="Heading4"/>
        <w:numPr>
          <w:ilvl w:val="3"/>
          <w:numId w:val="1"/>
        </w:numPr>
        <w:rPr/>
      </w:pPr>
      <w:bookmarkStart w:id="269" w:name="__RefHeading___Toc1107248_581953129"/>
      <w:bookmarkStart w:id="270" w:name="_Toc98"/>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مطالعات برای بهتر اجرا کردن و رفع مشکلات می‌تواند توسط معلولان اجرا گردد و نتایج آن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محورها و سرفصل‌های آسیب شناسی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توسط دولت یا فقط نظارت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و شیوه‌های فعال سازی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تاریخی و فرهنگی و اجتماعی بین ایران و عراق و دیگر کشورها و یافتن راه کار برای رفع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مشکلات تفاوت زبانی</w:t>
      </w:r>
    </w:p>
    <w:p>
      <w:pPr>
        <w:pStyle w:val="Heading4"/>
        <w:numPr>
          <w:ilvl w:val="3"/>
          <w:numId w:val="1"/>
        </w:numPr>
        <w:rPr/>
      </w:pPr>
      <w:bookmarkStart w:id="271" w:name="__RefHeading___Toc1107250_581953129"/>
      <w:bookmarkStart w:id="272" w:name="_Toc99"/>
      <w:bookmarkEnd w:id="271"/>
      <w:r>
        <w:rPr>
          <w:rtl w:val="true"/>
        </w:rPr>
        <w:t>حوزه فعالیت‌ها</w:t>
      </w:r>
      <w:bookmarkEnd w:id="272"/>
    </w:p>
    <w:p>
      <w:pPr>
        <w:pStyle w:val="BookText"/>
        <w:rPr/>
      </w:pPr>
      <w:r>
        <w:rPr>
          <w:rFonts w:ascii="IRNazanin" w:hAnsi="IRNazanin" w:eastAsia="IRNazanin"/>
          <w:color w:val="111111"/>
          <w:sz w:val="28"/>
          <w:sz w:val="28"/>
          <w:szCs w:val="28"/>
          <w:rtl w:val="true"/>
          <w:lang w:bidi="fa-IR"/>
        </w:rPr>
        <w:t>معلولان می‌توانند، اقدامات و فعالیت‌هایی هم ویژه خودشان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این کارها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تحلیل‌ها و خاطرات از حضور معلولان در مراسم اربعین و آماده سازی برای انتشار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عکس‌ها و فیلم‌های معلولان در جریان اربعین حسینی و تنظیم و نشر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فرهنگ سازی برای ارتقای معنویت و بینش دینی در جامعه هدف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سازی برای رادیو اربعین در زمینه معلولین مثل مصاحبه با معلولان زائر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کتابی به زبان اشاره برای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کتب صوتی برای نابینایان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سازی یک مسیر برای معلولان توسط خودشان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پایی جلسات در مسیر با نخبگان و گروه‌های مرجع جهت معرفی معلولیت‌ها و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پایی نمایشگاه جهت معرفی معلولیت‌ها و معلولین به مردم و نیز معرفی توانمندی‌های آنها</w:t>
      </w:r>
    </w:p>
    <w:p>
      <w:pPr>
        <w:pStyle w:val="Heading4"/>
        <w:numPr>
          <w:ilvl w:val="3"/>
          <w:numId w:val="1"/>
        </w:numPr>
        <w:rPr/>
      </w:pPr>
      <w:bookmarkStart w:id="273" w:name="__RefHeading___Toc1107252_581953129"/>
      <w:bookmarkStart w:id="274" w:name="_Toc100"/>
      <w:bookmarkEnd w:id="273"/>
      <w:r>
        <w:rPr>
          <w:rtl w:val="true"/>
        </w:rPr>
        <w:t>فعالیت فرهنگی</w:t>
      </w:r>
      <w:bookmarkEnd w:id="274"/>
    </w:p>
    <w:p>
      <w:pPr>
        <w:pStyle w:val="BookText"/>
        <w:rPr/>
      </w:pPr>
      <w:r>
        <w:rPr>
          <w:rFonts w:ascii="IRNazanin" w:hAnsi="IRNazanin" w:eastAsia="IRNazanin"/>
          <w:color w:val="111111"/>
          <w:sz w:val="28"/>
          <w:sz w:val="28"/>
          <w:szCs w:val="28"/>
          <w:rtl w:val="true"/>
          <w:lang w:bidi="fa-IR"/>
        </w:rPr>
        <w:t>معلولین می‌توانند در عرصه‌های مختلف فرهنگ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فعالیت‌هایی که می‌توانند انجام دهند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ویترین سازی و ایجاد نمایشگاه‌های مختلف مثل نمایشگاه کتب، نمایشگاه نشریات درباره عاشورا و کربلا و امام حسین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پایی نشست‌های هم اندیشی درباره موضوعات مهم مثل کربلا، قیام حسینی، داعش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در حوزه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بخشی از رادیو اربعین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کتاب آموزش زبان عربی </w:t>
      </w:r>
      <w:bookmarkStart w:id="275" w:name="pg5341_60765"/>
    </w:p>
    <w:p>
      <w:pPr>
        <w:pStyle w:val="BookText"/>
        <w:rPr/>
      </w:pPr>
      <w:bookmarkEnd w:id="2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شیوه فرهنگی و تبلیغی وهابیت و کارشناسی راه کارهای مقابله و خنثی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اخلاقیات انسانی در جریان اربعین به جهان</w:t>
      </w:r>
    </w:p>
    <w:p>
      <w:pPr>
        <w:pStyle w:val="Heading4"/>
        <w:numPr>
          <w:ilvl w:val="3"/>
          <w:numId w:val="1"/>
        </w:numPr>
        <w:rPr/>
      </w:pPr>
      <w:bookmarkStart w:id="276" w:name="__RefHeading___Toc1107254_581953129"/>
      <w:bookmarkStart w:id="277" w:name="_Toc101"/>
      <w:bookmarkEnd w:id="276"/>
      <w:r>
        <w:rPr>
          <w:rtl w:val="true"/>
        </w:rPr>
        <w:t>فعالیت ترویجی</w:t>
      </w:r>
      <w:bookmarkEnd w:id="277"/>
    </w:p>
    <w:p>
      <w:pPr>
        <w:pStyle w:val="BookText"/>
        <w:rPr/>
      </w:pPr>
      <w:r>
        <w:rPr>
          <w:rFonts w:ascii="IRNazanin" w:hAnsi="IRNazanin" w:eastAsia="IRNazanin"/>
          <w:color w:val="111111"/>
          <w:sz w:val="28"/>
          <w:sz w:val="28"/>
          <w:szCs w:val="28"/>
          <w:rtl w:val="true"/>
          <w:lang w:bidi="fa-IR"/>
        </w:rPr>
        <w:t>معلولان نخبه کشورهای عراق و ایران می‌توانند از فرصت اربعین استفاده کرده و به ترویج برخی مقوله‌ها بپردازند؛ مقوله‌های زیر اهمیت بیشتر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اخلاقیات کمک به یکدیگر و مساعدت و ایثار و از خود گذشتن</w:t>
      </w:r>
    </w:p>
    <w:p>
      <w:pPr>
        <w:pStyle w:val="BookText"/>
        <w:rPr/>
      </w:pPr>
      <w:r>
        <w:rPr>
          <w:rFonts w:ascii="IRNazanin" w:hAnsi="IRNazanin" w:eastAsia="IRNazanin"/>
          <w:color w:val="111111"/>
          <w:sz w:val="28"/>
          <w:sz w:val="28"/>
          <w:szCs w:val="28"/>
          <w:rtl w:val="true"/>
          <w:lang w:bidi="fa-IR"/>
        </w:rPr>
        <w:t>متأسفانه برخی اخلاقیات مذموم مثل تلاش برای جمع‌آوری غذا و ولع و خرص برای زودتر گرفتن تغذیه یا امکانات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اینها زدوده و فرهنگ ایثار و قناعت به جای آنها تبلیغ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تراکت‌ها با محتوای روایات معصومین علیهم السلام و سخنان بزرگان این اقدام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اسراف و تبذیر در برخی موکب‌ها و در مسیر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می‌توانند با نشر احادیثی روی برگه‌های کوچک مردم را به قناعت و کم خرج کردن دعوت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صندوق‌هایی برای کمک به پروژه‌های مهم، یعنی با کم خرج کردن و قناعت مبالغ آنها را به این صندوق‌ها بریزنند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مادی و خوردن و استراحت کردن که در بین مردم به عنوان مهم‌ترین شاخصه اربعین معرفی می‌شود باید اصلاح و به جای آن فرهنگ معنوی، ذکر و زیارت جایگزین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رفاه‌گرایی افراطی جای خود را به مجاهدت و تلاش همه جانبه بدهد</w:t>
      </w:r>
      <w:r>
        <w:rPr>
          <w:rFonts w:eastAsia="IRNazanin" w:cs="IRNazanin"/>
          <w:color w:val="111111"/>
          <w:sz w:val="28"/>
          <w:szCs w:val="28"/>
          <w:rtl w:val="true"/>
          <w:lang w:bidi="fa-IR"/>
        </w:rPr>
        <w:t>.</w:t>
      </w:r>
    </w:p>
    <w:p>
      <w:pPr>
        <w:pStyle w:val="Heading4"/>
        <w:numPr>
          <w:ilvl w:val="3"/>
          <w:numId w:val="1"/>
        </w:numPr>
        <w:rPr/>
      </w:pPr>
      <w:bookmarkStart w:id="278" w:name="__RefHeading___Toc1107256_581953129"/>
      <w:bookmarkStart w:id="279" w:name="_Toc102"/>
      <w:bookmarkEnd w:id="278"/>
      <w:r>
        <w:rPr>
          <w:rtl w:val="true"/>
        </w:rPr>
        <w:t>فعالیت های هنری</w:t>
      </w:r>
      <w:bookmarkEnd w:id="279"/>
    </w:p>
    <w:p>
      <w:pPr>
        <w:pStyle w:val="BookText"/>
        <w:rPr/>
      </w:pPr>
      <w:r>
        <w:rPr>
          <w:rFonts w:ascii="IRNazanin" w:hAnsi="IRNazanin" w:eastAsia="IRNazanin"/>
          <w:color w:val="111111"/>
          <w:sz w:val="28"/>
          <w:sz w:val="28"/>
          <w:szCs w:val="28"/>
          <w:rtl w:val="true"/>
          <w:lang w:bidi="fa-IR"/>
        </w:rPr>
        <w:t>بهترین فیلم‌ها در زمینه جلوه‌های ویژه و فداکاری‌های معلولان در جریان کربلا و عاشورا را می‌توان ساخت و به جهان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نظر فیلم و تئاتر، از ظرفیت‌های این رخداد استفاده نشده است</w:t>
      </w:r>
      <w:r>
        <w:rPr>
          <w:rFonts w:eastAsia="IRNazanin" w:cs="IRNazanin"/>
          <w:color w:val="111111"/>
          <w:sz w:val="28"/>
          <w:szCs w:val="28"/>
          <w:rtl w:val="true"/>
          <w:lang w:bidi="fa-IR"/>
        </w:rPr>
        <w:t>.</w:t>
      </w:r>
    </w:p>
    <w:p>
      <w:pPr>
        <w:pStyle w:val="Heading4"/>
        <w:numPr>
          <w:ilvl w:val="3"/>
          <w:numId w:val="1"/>
        </w:numPr>
        <w:rPr/>
      </w:pPr>
      <w:bookmarkStart w:id="280" w:name="__RefHeading___Toc1107258_581953129"/>
      <w:bookmarkStart w:id="281" w:name="_Toc103"/>
      <w:bookmarkEnd w:id="280"/>
      <w:r>
        <w:rPr>
          <w:rtl w:val="true"/>
        </w:rPr>
        <w:t>دیالوگ جهانی</w:t>
      </w:r>
      <w:bookmarkEnd w:id="281"/>
    </w:p>
    <w:p>
      <w:pPr>
        <w:pStyle w:val="BookText"/>
        <w:rPr/>
      </w:pPr>
      <w:r>
        <w:rPr>
          <w:rFonts w:ascii="IRNazanin" w:hAnsi="IRNazanin" w:eastAsia="IRNazanin"/>
          <w:color w:val="111111"/>
          <w:sz w:val="28"/>
          <w:sz w:val="28"/>
          <w:szCs w:val="28"/>
          <w:rtl w:val="true"/>
          <w:lang w:bidi="fa-IR"/>
        </w:rPr>
        <w:t>تشکل‌های معلولان ایران و عراق می‌توانند جلسات مشترک برای تبادل نظر، هم‌اندیشی و گفت‌وگو برگزار کنند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زمینه و فرصتی است که اگر خوب استفاده شود پل و مسیری است که معلولان را به جهان معرفی می‌کند و می‌توانند از فرصت‌ها و امکانات جهانی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اربعین دریچه‌ای برای معلولین به سوی جهان مدرن است</w:t>
      </w:r>
      <w:r>
        <w:rPr>
          <w:rFonts w:eastAsia="IRNazanin" w:cs="IRNazanin"/>
          <w:color w:val="111111"/>
          <w:sz w:val="28"/>
          <w:szCs w:val="28"/>
          <w:rtl w:val="true"/>
          <w:lang w:bidi="fa-IR"/>
        </w:rPr>
        <w:t xml:space="preserve">. </w:t>
      </w:r>
      <w:bookmarkStart w:id="282" w:name="pg5341_60766"/>
    </w:p>
    <w:p>
      <w:pPr>
        <w:pStyle w:val="Heading2"/>
        <w:numPr>
          <w:ilvl w:val="1"/>
          <w:numId w:val="1"/>
        </w:numPr>
        <w:rPr/>
      </w:pPr>
      <w:bookmarkStart w:id="283" w:name="__RefHeading___Toc1107260_581953129"/>
      <w:bookmarkStart w:id="284" w:name="_Toc104"/>
      <w:bookmarkEnd w:id="282"/>
      <w:bookmarkEnd w:id="283"/>
      <w:r>
        <w:rPr>
          <w:rtl w:val="true"/>
        </w:rPr>
        <w:t>بخش ششم</w:t>
      </w:r>
      <w:r>
        <w:rPr>
          <w:rtl w:val="true"/>
        </w:rPr>
        <w:t xml:space="preserve">: </w:t>
      </w:r>
      <w:r>
        <w:rPr>
          <w:rtl w:val="true"/>
        </w:rPr>
        <w:t>اطلاع‌رسانی</w:t>
      </w:r>
      <w:bookmarkEnd w:id="28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1107262_581953129"/>
      <w:bookmarkStart w:id="286" w:name="_Toc105"/>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 xml:space="preserve">ترویج و گسترش تحقیقات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معلولان و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توسعه اطلاع‌رسانی و افزایش دانسته‌ها و معلومات مردم به ویژه گروه‌های نخبه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معلولین در ده سال اخیر در رخداد اربعین همواره رو به افزایش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به چشم یک گردش مذهبی و یک سفر آیینی یا یک تفریح سالم معنوی به آن نگریسته‌اند؛ نه یک فعالیت اجتماعی هدفمند و مؤثر در فرهنگ و جامعه معلولان یا یک کنش فراگیر با پیامدهای جهانی و ارتقا دهنده تجارب و گشاینده درهای فعالیت‌های بین‌المللی به سوی کنش‌گران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اگر روزی فرا برسد که معلولان منطقه و حتی جهان به عنوان افرادی که خواستار معنویت و عدالت‌اند؛ از اربعین به عنوان سمبل اتحاد و محلی برای تبادل تجارب و تعاملات شغلی و اجتماعی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معلولین در راهپیمایی اربعین از وضع یکدیگر آگاه شوند و در مورد راه‌کارهای رفع مشکلاتشان به هم‌اندیشی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سال‌های آتی به چنین وضعیتی برسیم، فرهنگ و جامعه معلولان بسیار پیشرفت خواهد یافت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اولین نیاز برای رسیدن به این اهداف،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مقالات درباره اربعین و به ویژه درباره جایگاه و نقش معلولین در اربعین باید به اطلاع دیگران رسانده شود و محتوا و متن این آثار در دسترس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اطلاعات کنش‌گران معلول در اربعین اطلاع‌رسانی گردد و خلاصه با پخش اطلاعات افراد و مراکز، زمینه تقریب آنها و هم‌اندیشی آنها فراهم گردد</w:t>
      </w:r>
      <w:r>
        <w:rPr>
          <w:rFonts w:eastAsia="IRNazanin" w:cs="IRNazanin"/>
          <w:color w:val="111111"/>
          <w:sz w:val="28"/>
          <w:szCs w:val="28"/>
          <w:rtl w:val="true"/>
          <w:lang w:bidi="fa-IR"/>
        </w:rPr>
        <w:t xml:space="preserve">. </w:t>
      </w:r>
      <w:bookmarkStart w:id="287" w:name="pg5341_60768"/>
    </w:p>
    <w:p>
      <w:pPr>
        <w:pStyle w:val="Heading3"/>
        <w:numPr>
          <w:ilvl w:val="2"/>
          <w:numId w:val="1"/>
        </w:numPr>
        <w:rPr/>
      </w:pPr>
      <w:bookmarkStart w:id="288" w:name="__RefHeading___Toc1107264_581953129"/>
      <w:bookmarkStart w:id="289" w:name="_Toc106"/>
      <w:bookmarkEnd w:id="287"/>
      <w:bookmarkEnd w:id="288"/>
      <w:r>
        <w:rPr>
          <w:rtl w:val="true"/>
        </w:rPr>
        <w:t>فصل اول</w:t>
      </w:r>
      <w:r>
        <w:rPr>
          <w:rtl w:val="true"/>
        </w:rPr>
        <w:t xml:space="preserve">: </w:t>
      </w:r>
      <w:r>
        <w:rPr>
          <w:rtl w:val="true"/>
        </w:rPr>
        <w:t>فعالیت‌های علمی</w:t>
      </w:r>
      <w:bookmarkEnd w:id="289"/>
    </w:p>
    <w:p>
      <w:pPr>
        <w:pStyle w:val="Heading4"/>
        <w:numPr>
          <w:ilvl w:val="3"/>
          <w:numId w:val="1"/>
        </w:numPr>
        <w:rPr/>
      </w:pPr>
      <w:bookmarkStart w:id="290" w:name="__RefHeading___Toc1107266_581953129"/>
      <w:bookmarkStart w:id="291" w:name="_Toc107"/>
      <w:bookmarkEnd w:id="290"/>
      <w:r>
        <w:rPr>
          <w:rtl w:val="true"/>
        </w:rPr>
        <w:t>راهپیمایی</w:t>
      </w:r>
      <w:bookmarkEnd w:id="291"/>
    </w:p>
    <w:p>
      <w:pPr>
        <w:pStyle w:val="BookText"/>
        <w:rPr/>
      </w:pPr>
      <w:r>
        <w:rPr>
          <w:rFonts w:ascii="IRNazanin" w:hAnsi="IRNazanin" w:eastAsia="IRNazanin"/>
          <w:color w:val="111111"/>
          <w:sz w:val="28"/>
          <w:sz w:val="28"/>
          <w:szCs w:val="28"/>
          <w:rtl w:val="true"/>
          <w:lang w:bidi="fa-IR"/>
        </w:rPr>
        <w:t xml:space="preserve">اربعین به عنوان یک پدیده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مذهبی و دارای تأثیرات منطقه‌ای و جهانی در فضای ایران و عراق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رخداد مسبوق به سابقه است ولی به شکل جدید مستحدث و پدیده جدید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مراکز آکادمیک و پژوهشی جهان تلاش کرده‌اند این پدیده را بشناسند و تیم‌های تحقیقاتی توسط دانشگاه‌های مهم اروپایی و امریکایی و ژاپنی در ایام اربعین به ایران و عراق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این تیم‌ها چند سال است به صورت کتاب و مقاله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سال‌های اخیر تحقیقاتی هم در ایران و عراق انجام یافته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درصدد معرفی مهم‌ترین این تحقیقات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نشست، یک کتاب انگلیسی و یک پایان‌نامه فارسی اینجا معرفی می‌شوند</w:t>
      </w:r>
      <w:r>
        <w:rPr>
          <w:rFonts w:eastAsia="IRNazanin" w:cs="IRNazanin"/>
          <w:color w:val="111111"/>
          <w:sz w:val="28"/>
          <w:szCs w:val="28"/>
          <w:rtl w:val="true"/>
          <w:lang w:bidi="fa-IR"/>
        </w:rPr>
        <w:t>.</w:t>
      </w:r>
    </w:p>
    <w:p>
      <w:pPr>
        <w:pStyle w:val="Heading4"/>
        <w:numPr>
          <w:ilvl w:val="3"/>
          <w:numId w:val="1"/>
        </w:numPr>
        <w:rPr/>
      </w:pPr>
      <w:bookmarkStart w:id="292" w:name="__RefHeading___Toc1107268_581953129"/>
      <w:bookmarkStart w:id="293" w:name="_Toc108"/>
      <w:bookmarkEnd w:id="292"/>
      <w:r>
        <w:rPr>
          <w:rtl w:val="true"/>
        </w:rPr>
        <w:t>گزارشی از کتاب بررسی آماری راهپیمایان اربعین</w:t>
      </w:r>
      <w:bookmarkEnd w:id="293"/>
    </w:p>
    <w:p>
      <w:pPr>
        <w:pStyle w:val="BookText"/>
        <w:rPr/>
      </w:pPr>
      <w:r>
        <w:rPr>
          <w:rFonts w:ascii="IRNazanin" w:hAnsi="IRNazanin" w:eastAsia="IRNazanin"/>
          <w:color w:val="111111"/>
          <w:sz w:val="28"/>
          <w:sz w:val="28"/>
          <w:szCs w:val="28"/>
          <w:rtl w:val="true"/>
          <w:lang w:bidi="fa-IR"/>
        </w:rPr>
        <w:t>دپارتمان علوم سیاسی ماساچوست، با پشتیبانی از پژوهشی درباره اربعین حسینی، زمینه انجام این پژوهش و تألیف و نشر کتابی را فراهم آورد که با مشخصات زیر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 karbala: surveying Religious Shi’a from Iran and Iraq, fotini christia, Elizabeth Dekeyser, Dean knox, Massachusetts, Massachusetts Institute of Technology, 2016, 178p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فناوری ماساچوست،</w:t>
      </w:r>
      <w:r>
        <w:rPr>
          <w:rStyle w:val="FootnoteAnchor"/>
          <w:rtl w:val="true"/>
        </w:rPr>
        <w:footnoteReference w:id="137"/>
      </w:r>
      <w:r>
        <w:rPr>
          <w:rFonts w:ascii="IRNazanin" w:hAnsi="IRNazanin" w:eastAsia="IRNazanin"/>
          <w:color w:val="111111"/>
          <w:sz w:val="28"/>
          <w:sz w:val="28"/>
          <w:szCs w:val="28"/>
          <w:rtl w:val="true"/>
          <w:lang w:bidi="fa-IR"/>
        </w:rPr>
        <w:t>نهاد آموزشی و پژوهشی است و شامل چندین بخش علمی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بخش‌ها گروه علوم سیاسی</w:t>
      </w:r>
      <w:r>
        <w:rPr>
          <w:rStyle w:val="FootnoteAnchor"/>
          <w:rtl w:val="true"/>
        </w:rPr>
        <w:footnoteReference w:id="1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ده‌ها تحقیق در زمینه مسائل مهم جهانی و حوادث جدید توسط این مؤسسه پژوهش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تحقیقات، بررسی ابعاد سیاسی و اجتماعی اربعین حسینی و راهپیمایی شیعیان به طرف کربلا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میلیونی اقشار مختلف در کشورهای منطقه به ویژه ایران و عراق چند روز قبل از اربعین به طرف کربلا و خیزش و جنبش مردمی به علاوه سازماندهی منظم و خیره کننده با جلوه‌های اعجاب برانگیز، جهانیان را شگفت زده و متوجه حقایق جدید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پژوهشی و علمی جهان این پدیده را مهم و مؤثر دانسته و درصدد برآمدند ابعاد، جوهر و ماهیت آن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فناوری ماساچوست از سه تن از استادان این مؤسسه خواست تا در این باره تحقیقی انجام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استادان مؤسسه یعنی فتینا کریستیا،</w:t>
      </w:r>
      <w:r>
        <w:rPr>
          <w:rStyle w:val="FootnoteAnchor"/>
          <w:rtl w:val="true"/>
        </w:rPr>
        <w:footnoteReference w:id="139"/>
      </w:r>
      <w:r>
        <w:rPr>
          <w:rFonts w:ascii="Amiri" w:hAnsi="Amiri" w:eastAsia="Amiri" w:cs="Amiri"/>
          <w:color w:val="111111"/>
          <w:sz w:val="28"/>
          <w:sz w:val="28"/>
          <w:szCs w:val="28"/>
          <w:rtl w:val="true"/>
          <w:lang w:bidi="ar-SA"/>
        </w:rPr>
        <w:t>الیزابت دِکی سِر</w:t>
      </w:r>
      <w:r>
        <w:rPr>
          <w:rStyle w:val="FootnoteAnchor"/>
          <w:rtl w:val="true"/>
        </w:rPr>
        <w:footnoteReference w:id="140"/>
      </w:r>
      <w:r>
        <w:rPr>
          <w:rFonts w:ascii="IRNazanin" w:hAnsi="IRNazanin" w:eastAsia="IRNazanin"/>
          <w:color w:val="111111"/>
          <w:sz w:val="28"/>
          <w:sz w:val="28"/>
          <w:szCs w:val="28"/>
          <w:rtl w:val="true"/>
          <w:lang w:bidi="fa-IR"/>
        </w:rPr>
        <w:t>و دینه نگس</w:t>
      </w:r>
      <w:r>
        <w:rPr>
          <w:rStyle w:val="FootnoteAnchor"/>
          <w:rtl w:val="true"/>
        </w:rPr>
        <w:footnoteReference w:id="141"/>
      </w:r>
      <w:r>
        <w:rPr>
          <w:rFonts w:ascii="IRNazanin" w:hAnsi="IRNazanin" w:eastAsia="IRNazanin"/>
          <w:color w:val="111111"/>
          <w:sz w:val="28"/>
          <w:sz w:val="28"/>
          <w:szCs w:val="28"/>
          <w:rtl w:val="true"/>
          <w:lang w:bidi="fa-IR"/>
        </w:rPr>
        <w:t>هر سه شاغل در مؤسسه ماساچوست و فعال در رشته علوم سیاسی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علمی آنان معروف به </w:t>
      </w:r>
      <w:r>
        <w:rPr>
          <w:rFonts w:eastAsia="Times New Roman" w:cs="Times New Roman" w:ascii="Times New Roman" w:hAnsi="Times New Roman"/>
          <w:color w:val="111111"/>
          <w:sz w:val="28"/>
          <w:szCs w:val="28"/>
          <w:lang w:val="en-US" w:bidi="en-US"/>
        </w:rPr>
        <w:t>MIT political 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تن، پس از بررسی‌ها و تحقیقات فراوان کتاب حاضر را تدوین و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کتاب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 karbala: surveying Religious Shi’a from Iran and Iraq</w:t>
      </w:r>
    </w:p>
    <w:p>
      <w:pPr>
        <w:pStyle w:val="BookText"/>
        <w:rPr/>
      </w:pP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survey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تحقیق و بررسی آماری که بعضی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پیمایشی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عنوان این کتاب را می‌توان اینگونه ترجمه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آماری مذهب شیعه در عراق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این پژوهش در میدان تعیین شده یعنی مسیری از راهپیمایی شیعیان به طرف کربلا، دو جامعه آماری در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 تشکیل داد و با پرسشگری و به دست آوردن اطلاعات مورد نظر به استخراج نتایج آماری و سپس تجزیه و تحلیل آنها مبادرت نمود و در نهایت با تنظیم نهایی مطالب این کتاب را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آماری اول،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و جامعه آماری دوم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نامه‌هایی در ابتدای مسیر بین همه اینها پخش شد و در آخر مسیر از آنها 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پرسش‌نامه‌ها به کامپیوتر داده شد و بر اساس شاخص‌های مختلف اطلاعات استخراج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شاخص‌های آماری، موضوعات فراوانی است که بعضی از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 و سال؛ محل سکونت؛ انگیزه حضور در راهپیمایی؛ نوع راهپیمایی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یا گروهی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دیدگاه درباره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یا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 درباره داعش؛ نظر درباره وحدت و اتحاد شیعیان؛ مدیریت گروه‌های حاضر در راهپیمایی؛ وضعیت خانواده‌ها حاضر در راهپیمایی؛ مادرانی که بچه همراه دارند؛ نیایش و عبادت؛ مطالعه و تحقیق؛ تغذیه؛ خدمات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پژوهش آنگونه که اعلام شده کشف هویت سیاسی و اجتماعی شیعیان، وضعیت جامعه‌پذیری آنان؛ همبستگی و تعاون و همزیستی مسالمت‌آمیز در جامعه شیعی، سطح تفکر و دانش سیاسی شیعیان و مسائل دیگر امثال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علمی و پژوهشی در غرب تمامی امور و کنش‌ها و فعالیت‌های جوامع شیعی و اسلامی را زیر نظر دارند و با انجام تحقیقات روشمند و علمی به کشف نکات مهم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یافته‌ها، به تصمیم‌گیری و تعریف پروژه و در نهایت به دست گرفتن کنترل آنها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شیعیان در غفلت 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شیعه هم بی‌خیال به امورات شخصی خود اشتغال دارند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ده‌ها پژوهش توسط غربی‌ها درباره اربعین حسینی برنامه‌ریزی و کار شد و ده‌ها کتاب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حتی یک کتاب جامع در ایران و عراق در این باره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صدها مرکز پژوهشی در قم، تهران، نجف، کربلا به تحقیق دینی مشغول هستند؛ اما حتی یک پروژه درباره اربعین تعریف و پیگیری نکرده‌اند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صفحاتی از کتاب </w:t>
      </w:r>
      <w:r>
        <w:rPr>
          <w:rFonts w:eastAsia="Times New Roman" w:cs="Times New Roman" w:ascii="Times New Roman" w:hAnsi="Times New Roman"/>
          <w:color w:val="111111"/>
          <w:sz w:val="28"/>
          <w:szCs w:val="28"/>
          <w:lang w:val="en-US" w:bidi="en-US"/>
        </w:rPr>
        <w:t>To Karbala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منظور آشنایی با سبک کار غربی‌ها صفحاتی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انگلیسی در امریکا منتشر شده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فهرست مطالب، برخی تصاویر و مآخذ مندرج در پایان کتاب را می‌آورم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 روی جلد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75"/>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183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78"/>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برخی تصاویر مندرج</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81"/>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282" o:detectmouseclick="t"/>
                <v:stroke color="#3465a4" joinstyle="round" endcap="flat"/>
                <w10:wrap type="none"/>
              </v:shape>
            </w:pict>
          </mc:Fallback>
        </mc:AlternateConten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84"/>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مآخذ پایانی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87"/>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288" o:detectmouseclick="t"/>
                <v:stroke color="#3465a4" joinstyle="round" endcap="flat"/>
                <w10:wrap type="none"/>
              </v:shape>
            </w:pict>
          </mc:Fallback>
        </mc:AlternateConten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9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91" o:detectmouseclick="t"/>
                <v:stroke color="#3465a4" joinstyle="round" endcap="flat"/>
                <w10:wrap type="none"/>
              </v:shape>
            </w:pict>
          </mc:Fallback>
        </mc:AlternateConten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9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94" o:detectmouseclick="t"/>
                <v:stroke color="#3465a4" joinstyle="round" endcap="flat"/>
                <w10:wrap type="none"/>
              </v:shape>
            </w:pict>
          </mc:Fallback>
        </mc:AlternateConten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9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97" o:detectmouseclick="t"/>
                <v:stroke color="#3465a4" joinstyle="round" endcap="flat"/>
                <w10:wrap type="none"/>
              </v:shape>
            </w:pict>
          </mc:Fallback>
        </mc:AlternateContent>
      </w:r>
      <w:bookmarkStart w:id="294" w:name="pg5341_60779"/>
    </w:p>
    <w:p>
      <w:pPr>
        <w:pStyle w:val="Heading4"/>
        <w:numPr>
          <w:ilvl w:val="3"/>
          <w:numId w:val="1"/>
        </w:numPr>
        <w:rPr/>
      </w:pPr>
      <w:bookmarkStart w:id="295" w:name="__RefHeading___Toc1107270_581953129"/>
      <w:bookmarkStart w:id="296" w:name="_Toc109"/>
      <w:bookmarkEnd w:id="294"/>
      <w:bookmarkEnd w:id="295"/>
      <w:r>
        <w:rPr>
          <w:rtl w:val="true"/>
        </w:rPr>
        <w:t>گزارشی از پایان نامه ثبت پیاده‌روی اربعین</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پیاده‌روی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مهدیه بُد، دانشجوی دکتری گردشگری دانشگاه علم و فرهنگ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تدوین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نامه برای نخستین بار در بُعد جهانی با نگاه علمی به پدیده اربعین و راهپیمایی اربعین پرداخته تا تئوری و الگوی “ابر رویداد اربعین”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که سه سال زمان برده و به زعم محمدحسین ایمانی‌خوشخو، استاد راهنمای آن، هنوز تا اربعین سال دیگر کار دارد تا به سرانجام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اربعین، درحالی‌که میلیون‌ها زائر، پیاده به سمت کربلا حرکت می‌کنند، بخشی از یافته‌های این رساله برای نخستین بار توسط خبرگزاری ایسنا اطلاع‌رسانی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ادعای نویسنده مقدمه خلق یک تئوری درباره پیاده‌روی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کنون رخدادی مثل اربعین که پیاده‌روی جمعیت بسیار از یک نقطه به سوی یک هدف است، ثبت تاریخی نشده و به مثابه یک رخداد قابل توجه تلقی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 معتقد است این رخداد هر چند سیال و غیر ثابت است ولی ویژگی‌های سازه‌های مهم تاریخی یا معماری را دارد و قابلیت ثبت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ایمانی‌خوشخو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دانشگاه علم و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استاد راهنمای این رساله به بیان ویژگی‌های این اثر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مطالعات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گردشگری مذهبی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رویدادها در مطالعات گردشگری، اصطلاحی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فستیوال کن و المپیک‌های ورزشی، نمونه‌های ملموس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ما نیز این است که راهپیمایی اربعین به واسطه جمعیت شرکت‌کننده در آن و دستاوردهایش می‌تواند یک اَبَر رویداد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کتاب‌های علمی در موضوع ابر رویدادهای مذهبی یکی دو مورد مثال آورده‌اند از جمله حج در مکه، اما به راحتی از روی آن‌ها رد شده‌اند و بیشتر از عنوان، به این ابر رویدادها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اکنون می‌خواهیم این فرضیه را که اربعین یک اَبَر رویداد است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مهدیه بُد، دانشجوی دکتری گردشگری که درحال تهیه این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تألیف‌اش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تصور می‌شد در این مورد بسیار مطالعه شده است، اما با خلاء‌های نظام‌مند و سیستماتیک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همین‌جا برداشته شد تا روی گردشگری مذهبی، تعریف‌ها و مدل‌ها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واقعه محرم و عاشورا همزمان شد و چون بر این باور بودیم که پیاده‌روی اربعین قابلیت تعمیم دارد، در ادامه تصمیم گرفته شود موضوع با یک رویداد تلفیق شود که پدیده اربعین مورد مطالعه قرار گرفت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بُد در ایام اربعین، به عنوان مشاهده‌گر در عراق حضور داشت و درباره مشاهداتش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کردیم نگرش افراد مختلف را که به نوعی مداخله‌گران این رویداد محسوب می‌شوند دریافت کنیم، حتی در بخش کارشناسی از شاخه‌های مختلف نظرهایی را دریافت کردیم تا پژوهش متکی بر یک تفکر و نگرش خاص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نظرها عمیقا تحلیل شده تا همه ابعاد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متکی بر تئوری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تئوری جدید خلق شود و مدل و پایه مطالعات بعدی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ایمانی‌خوشخو هم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تهییج شده‌ایم این موضوع وارد ادبیات بین‌المللی شود و از نگاه‌های مختلف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از نگاه جهانی، نوظهور است و سال به سال درحال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پیش‌رو به پدیده اجتماعی و مذهبی اربعین، نگاه علمی شده و سعی بر آن است که این رویداد ساختارمند شود، چرا که تجربه نشان داده اگر چنین پدیده‌هایی به حال خود رها شوند، در ادامه از راه اصلی خارج می‌شوند، یا دستاویز عده‌ای قرار می‌گیرد که به اربعین نگاه دیگری دارند، بنابراین لازم است حتما نگاه علمی به موضوع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با شتابی که در پیش دارد حتماً قابل بررسی است و باید در ابعاد جهانی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نوع مسیر یا مسیرمحور بودن، جنس و هویت شرکت‌کنندگان را مورد تأکید مطالعات این رساله دانست 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رویدادی مسیر محور است، درحالی‌که بیشتر رویدادها مقصد محور هستند و این نگاه منحصربه فردی است که در مطالعات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متمایز اربعین از سایر رویدادها،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مجموعه‌های فرهنگی با موضوع مشترک حضور دارند که ما دنبال هویت‌شناسی آن‌ها هستیم، افرادی که با فرهنگ متفاوت ولی با یک مقصد و هدف مشترک در یک مسیر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رویداد وجه تمایزی بین مهمان و میزبان نمی‌توان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برش مقطعی در جمعیت شرکت‌کننده زده شود، این دو گروه را نمی‌توان از یکدیگر تفکیک کرد و امتزاج خیلی قوی بین این دو جامعه از ویژگی‌های این راه‌پیمایی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رویدادهای دنیا مخصوصاً ابر رویدادها، دولت‌ها سهم عمده‌ای در مدیریت جریان دارند، اما در اربعین دولت‌ها کمترین نقش را دارند و بار اصلی بر دوش بخش‌های غیر دولتی و مردمی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مطالعات این رویداد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می‌توان به اربعین نگاه اقتصادی داشت، اما تأکید اصلی بر نگاه اجتماعی و فرهنگی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اربعین را واقعه‌ای یک هفته‌ای و یا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روزه نمی‌بینیم، چرا که معتقدیم آثار بعدی آن بسیار ظرفیت مطالعه دارد، مثلا این‌که آن جمعیت چند میلیونی چه توشه‌ای با خود همراه می‌کند و از آن چه استفاده‌ای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اربعین برای ما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فعالیت‌های داوطلبانه را که موضوع روز جهانی در سازمان‌های بین‌المللی است، در مطالعات این رساله مورد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انگیزه‌ای برای حضور مردم در صحنه اجتماع است، بدون آن‌که دولت‌ها دخالتی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پیاده‌روی اربعین، رد پای ایرانی‌ها دیده می‌شود و از قدیم ایرانیان عشق و علاقه خاصی به حضور در کربلا در اربعین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اربعین قابلیت مطالعه 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گستردگی این رویداد از سال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تاریخ بیشتر مردم به این رخداد واکنش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آثار و مستندات علمی که از آن سال، به این رویداد پرداخته و خیلی هم عمیق نبوده است، چنین چارچوبی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مساله آن است که در حوزه </w:t>
      </w:r>
    </w:p>
    <w:p>
      <w:pPr>
        <w:pStyle w:val="BookText"/>
        <w:rPr/>
      </w:pPr>
      <w:r>
        <w:rPr>
          <w:rFonts w:ascii="IRNazanin" w:hAnsi="IRNazanin" w:eastAsia="IRNazanin"/>
          <w:color w:val="111111"/>
          <w:sz w:val="28"/>
          <w:sz w:val="28"/>
          <w:szCs w:val="28"/>
          <w:rtl w:val="true"/>
          <w:lang w:bidi="fa-IR"/>
        </w:rPr>
        <w:t>مطالعات رویدادهای دینی، کار خیلی کمی انجام شده و این برای نخستین بار در جهان است که به رویداد اربعین نگاه علمی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و قدمت این مراسم در مطالعات مکتوب و مستندات منتشره قابل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تأکید داشتند برای زیارت پیاده بروند، بنابراین از زمان پیامبر صلی اللّه علیه و آله و سلم پیاده‌روی به سمت یک مقصد مقدس رواج داشته و به مرور هم در ایران و به ویژه در دوره صفویه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حتی از چهارپایان هم استفاده نمی‌کردند، نمونه‌اش پیاده‌روی برای زیارت مشهد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اربعین و عدد چهل برای ما مقدس بوده و در ادبیات و روایات‌مان پیشینه دیرینه دارد و متناسب تقدس این چهل، آن راه‌پیمایی هم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کار جدید نیست و پیشینه تاریخی دارد، ولی ظهور و بروز آن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صدام ممانعت‌هایی می‌شد، اما به شکل مخفی انجام می‌شد، در زمان اشغال عراق نیز با آشفتگی‌هایی همراه بود، حالا هفت هشت سالی است که مداوم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مهدیه بُد نیز درباره سابقه این موضوع که احتمالا در سفرنامه‌ها به آن اشاره شده باشد،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توصیه بر این است که عربی بودن مراسم حفظ شود و این روزها هم دیده می‌شود یک نوحه دو خطی به زبان عربی به هیأت‌ها داده‌اند که بخوانند تا به نوعی از خدام عراقی تشکر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فکر می‌کردیم این رسم متعلق به قدیمی‌های عراق باشد، اما وقتی با قدیمی‌ترین پیاده‌روهای این مراسم صحبت کردیم به این نکته رسیدیم که هسته اولیه این پیاده‌روی توسط ایرانی‌هایی شکل گرفته که در حوزه علمیه نجف مشغول تحصیل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پژوهش، سنخ‌شناسی آسیب‌های موجود در برگزاری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یک رویداد لازم است یک آسیب‌شناسی از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انگیزه افراد شرکت‌کننده در ابر رویداد اربعین با حوزه میدانی نجف تا کربلا که مورد مطالعه میدانی و مشاهده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ایمانی خوشخو در پاسخ به این پرسش که آیا نپرداختن به مسیرها و مقاصد دیگر در این رویداد،مطالعه را ناقص نمی‌گذارد؟ از سوی دیگر چند سالی است که همزمان در داخل کشور پیاده‌روی‌های شبیه‌سازی شده‌ای انجام می‌شود، آیا در این مطالعه به آن‌ها نیز اشاره‌ای شده و آیا نپرداختن به آن‌ها، بحث را ناقص نمی‌کند؟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متعددی با دست‌اندرکاران این پدیده بویژه در سازمان حج صورت گرفته، مصاحبه‌های متعددی نیز با افرادی که این رویداد را درک کرده‌اند انجام شده و بر آن اساس به این نتیجه رسیدیم که که برش مکانی به نجف و کربلا تا اندازه قابل توجهی قابل تعمیم و پوشش‌دهنده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داخلی نیز به تعبیری سر ریز رویداد عراق است، یعنی اشخاصی که شرایطی را نداشتند برای اقناع حسی شبیه‌سازی‌هایی کرده‌اند که آن خیلی به کار ما نمی‌آید، چون تمرکز ما روی رویداد اربعین در عراق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بدون هیچ دخالتی قابل تعریف است و سعی هست از گزند دست‌کاری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فرهنگ‌های مختلف در این رویداد شرکت می‌کنند، ولی نباید فرهنگ خود را وارد این واقعه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خواندن نوحه‌ها به زبان عربی در مراسم اربعین برای آن است که کثرت در وحدت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معتقدم درخواست مقام معظم رهبری برای استفاده نکردن از تصویرشان در راهپیمایی در همین راستا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اقداماتی که این رویداد را حفظ و حراست می‌کند و به تعبیری ما هم به آن رسیده‌ایم، نداشتن دخالت بیرونی در این رویداد است تا شکل طبیعی خود را در بستر زمان و مکان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دانشگاه علم و فرهنگ در پاسخ به این پرسش که آیا این مطالعات علمی پیش درآمدی برای ثبت جهانی این ابر رویداد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ثبت علمی هستیم و ثبت فرهنگی و معنوی را در دستگاه‌های دیگر باید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ما این است که نتایج مطالعات و این ابر رویداد در محافل علمی و مستندات علمی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از این پس نتایج این تحقیق در نشست‌ها و مقالات بین‌المللی وارد خواهد شد و این موضوع برای کسانی که در این زمینه کار می‌کنند، جالب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میان فرهنگی را از زوایای ناشناخته این رویداد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یونسکو خیلی روی این موضوع تأکید دارد و کشورها را تشویق می‌کند وارد فعالیت‌هایی شوند که عامل ارتباطات میان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حتی کرسی‌ای به همین نام دارد و بیست سی سال پیش یکی از اجلاس‌های سالانه‌اش را هم به همین موضوع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تأثیرات اجتماعی از نکات قابل توجه در این رویداد است که در کنار تأثیرات اقتصادی و مذهبی قرار گرفته و این پژوهش به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درونیات افراد به واسطه انجام مناسک دینی را از دیگر نکات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اشخاصی که برای سال نو در واتیکان جمع می‌شوند، از زمانی که تصمیم می‌گیرند تا زمان حضور و حتی در برگشت، از آن واقعه تأثیرپذیری دارند در اربعین هم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 و وجه تمایزی که اربعین به نسبت سایر رویدادها دارد، دست‌مایه تعریف پروژه‌ای شد برای استخراج الگوی ابر رویداد مذهبی اربعین تا پایه مطالعات محقاق جهان شود و دیگران با این نگاه اربعین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 علمی و با چارچوب علمی مشاهده‌ای، نسبت به این رویداد ضوابطی به دست می‌آید و از دل آن، الگویی استخراج می‌شود که چراغ راه سایر محققان جهان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 جدیدی برای نگرش به این رویداد باز می‌کنیم که از زوایای مختلف مقدمه‌ای باشد برای تحقیقات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تشدید منازعات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رخداد اربعین و افزایش شرکت کنندگان در هر سال نسبت به سال قبل، جبهه وهابیت عکس العمل نشان داده و شروع به تبلیغات منفی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یک فرصت بزرگ به تهدیدی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رسانه‌های مجازی منتشر شده که گویای پیامدهای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و تقابل‌سازی میان پیاده‌روی اربعین با مناسک حج، یکی از محورهای اصلی در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متاسفانه در رسانه‌های رسمی و غیررسمی هم به آن دامن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این یکی دو سال پس از واقعه منا و تشدید اختلافات ایران و عربستان، این خط تقابل‌سازی تقویت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این تقابل، در دینداری عامیانه هم زمینه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آیین‌های دینداران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به‌جهت آن‌که محل بروز خلاقیت و ابتکار است و انعطاف‌پذیر است، به‌مراتب جذاب‌تر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این گونه از دینداری، عزاداری از نماز جذابیت بیشتری دارد، طبیعی است که اربعین هم جذاب‌تر از مناسک خشک و تکراری و صعب الوصول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عامیانه از گذشته تا امروز اهل سنت بوده‌اند و این تشیع اساساً از هرگونه تقابل‌سازی با سنی‌ها استقبال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امروزه، نزاع و رقابت سیاسی میان جمهوری اسلامی و دیگر قدرت‌های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و رشد و گسترش دینداری غلوآمیز، عقل‌گریز و احساسی در پرتو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هیئتی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مداح‌محور و فربه‌شدن آیین‌های عزاداری از سوی دیگر بسترساز تقویت گفتمان تقابلی مذکور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گفتمانی که شعایر اسلامی نظیر حج و بیت‌اللّه الحرام را تخفیف می‌دهد تا شعایر شیعی نظیر زیارت اربعین و کربلا را برتری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طیفی از روحانیون و به‌ویژه اهل منبر نیز با برجسته‌سازی و تکیه بر روایات مؤید این روند، می‌کوشند عقبه نظری آن را هم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این گفتمان می‌شود تعابیری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متاسفانه امروز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یکی از تیترهای اصلی روزنامه اعتماد انتخاب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تعابیر خطرناکی که بوی خون و خشونت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این تقابل، عملاً به مرزبندی اقلیت شیعه امامیه با جهان اسلام دامن می‌زند و نهایتاً شیعه امامی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خواهد کرد؛ منفک از پیکره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جمهوری اسلامی و شیعیان بیش از هر کس از آن ضربه خواهند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فراموش نکنیم پیاده‌روی اربعین، هرچه هم زیبا، هرچه هم باشکوه، هرچه هم غرورآفرین، اما درنهایت یک امر مستحبی است؛ یک آیین نه‌چندان متقدم که توسط دینداران و در یک بستر تاریخی، فرهنگی و سیاسی شکل گرفته و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مناسک حج یک شعار اصیل دینی و یک واجب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خالق است نه ابداع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هم تنها یک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با هیجانات مقطعی و احساسات کنترل نشده مذهبی، فرصت عظیم اربعین را تبدیل به تهدیدی بزرگ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 xml:space="preserve">در این گزارمان، مؤلف پایان نامه و استاد راهنمای آن نکات مهمی گفتند و ابعاد ثبت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اَبَر رویداد اربعین را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به یک جنبه بسیار مهم آن یعنی معلولان و معلولیت اشاره نکردند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جهانی و تاریخی این رخداد بدون توجه به معلولان ناقص 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حضور زنان، سالخوردگان و کودکان هم مهم است و گویای جنبه انسانی آن است ولی معلولان به چند دلیل اهمیت بیشتر دارد</w:t>
      </w:r>
      <w:r>
        <w:rPr>
          <w:rFonts w:eastAsia="IRNazanin" w:cs="IRNazanin"/>
          <w:color w:val="111111"/>
          <w:sz w:val="28"/>
          <w:szCs w:val="28"/>
          <w:rtl w:val="true"/>
          <w:lang w:bidi="fa-IR"/>
        </w:rPr>
        <w:t xml:space="preserve">: </w:t>
      </w:r>
      <w:bookmarkStart w:id="297" w:name="pg5341_60784"/>
    </w:p>
    <w:p>
      <w:pPr>
        <w:pStyle w:val="BookText"/>
        <w:rPr/>
      </w:pPr>
      <w:bookmarkEnd w:id="29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به صورت سازمان یافته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معلولان از کشورها و شهرهای مختلف نشان از پیشرفتگی مدنی آنها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علاوه بر حضور به تعاون، ایثار و خدمتگزاری هم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به مردم غذا و چای می‌دهند، نابینایان با صدای رسا شعار، قرآن و نوحه می‌خوانند و گرمی بخش محافل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دلایل مناسب است اینگونه آثار به معلولان هم بپردازند</w:t>
      </w:r>
      <w:r>
        <w:rPr>
          <w:rFonts w:eastAsia="IRNazanin" w:cs="IRNazanin"/>
          <w:color w:val="111111"/>
          <w:sz w:val="28"/>
          <w:szCs w:val="28"/>
          <w:rtl w:val="true"/>
          <w:lang w:bidi="fa-IR"/>
        </w:rPr>
        <w:t>.</w:t>
      </w:r>
    </w:p>
    <w:p>
      <w:pPr>
        <w:pStyle w:val="Heading4"/>
        <w:numPr>
          <w:ilvl w:val="3"/>
          <w:numId w:val="1"/>
        </w:numPr>
        <w:rPr/>
      </w:pPr>
      <w:bookmarkStart w:id="298" w:name="__RefHeading___Toc1107272_581953129"/>
      <w:bookmarkStart w:id="299" w:name="_Toc110"/>
      <w:bookmarkEnd w:id="298"/>
      <w:r>
        <w:rPr>
          <w:rtl w:val="true"/>
        </w:rPr>
        <w:t>گزارش نشست ابعاد فرهنگی و اجتماعی پیاده‌روی اربعین</w:t>
      </w:r>
      <w:bookmarkEnd w:id="299"/>
    </w:p>
    <w:p>
      <w:pPr>
        <w:pStyle w:val="BookText"/>
        <w:rPr/>
      </w:pPr>
      <w:r>
        <w:rPr>
          <w:rFonts w:ascii="IRNazanin" w:hAnsi="IRNazanin" w:eastAsia="IRNazanin"/>
          <w:color w:val="111111"/>
          <w:sz w:val="28"/>
          <w:sz w:val="28"/>
          <w:szCs w:val="28"/>
          <w:rtl w:val="true"/>
          <w:lang w:bidi="fa-IR"/>
        </w:rPr>
        <w:t xml:space="preserve">پژوهشگاه فرهنگ، هنر و ارتباطات وابسته به وزارت فرهنگ و ارشاد اسلامی و انجمن جامعه شناسی ایران، بعدازظهر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همایشی در حد میزگرد در محل پژوهشگاه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خیابان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کردند و به بررسی ابعاد اجتماعی و فرهنگی اربعین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فرهنگی و اجتماعی پیاده‌روی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تن از استادان جامعه شناسی یعنی آقایان جبار رحمانی، محمدرضا پویافر، مسعود معینی‌پور و محسن حسام مظاهری در این باره از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و هم‌اندیشی داشتند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0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گزارشی از سخنان شرکت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سخنران مسعود معینی‌پور</w:t>
      </w:r>
      <w:r>
        <w:rPr>
          <w:rStyle w:val="FootnoteAnchor"/>
          <w:rtl w:val="true"/>
        </w:rPr>
        <w:footnoteReference w:id="142"/>
      </w:r>
      <w:r>
        <w:rPr>
          <w:rFonts w:ascii="IRNazanin" w:hAnsi="IRNazanin" w:eastAsia="IRNazanin"/>
          <w:color w:val="111111"/>
          <w:sz w:val="28"/>
          <w:sz w:val="28"/>
          <w:szCs w:val="28"/>
          <w:rtl w:val="true"/>
          <w:lang w:bidi="fa-IR"/>
        </w:rPr>
        <w:t>درباره ویژگی‌های اربعین ایرانی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عقلانیتی دارد که یک نوع شجاعت و امنیت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حاکم بر اربعین نوعی عقلانیت و حرکت خروج از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عُرفی شدن اربعین و خطر این عُرفی شدن موضوع بحث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اربعین را می‌توان آئینی دانست که به سمت منسک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منسک هم مجموعه رفتارهای مذهبی است که در بازه‌های مختلفی شکل می‌گیرد و به عرصه عمل می‌ر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منسک عموماً توسط مردم عادی به وجود می‌آید و در یک بستر کاملا عرفی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داشته باشیم بین دو نوع از عُرف تمیز قائل شویم؛ عُرف به معنای عمومی شدن توسط مردم و عُرفی شدنی که به سکولاریزم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مهم اربعین مقوله عمومی و مردمی بودن آن است به این معنا که هیچ نهاد یا سازمانی در شکل‌گیری این پدیده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بین باید به اربعین عراقی و ایرانی هم حواسمان باشد چون بسترهای جدید در ایران نشان داده که ما شناخت درست و خوبی از اربعین نداریم و عراقی‌ها در این باره از ما جلوترند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سیاستگذاران کشور ما چنین درکی از این تفاوت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 مختلفی هست که از طریق آنها می‌توان راجع به اربعین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اربعین می‌توان از سه منظر تکوینی، تشریعی و علوم اجتماعی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تکوینی یعنی اینکه با یک وجه الهی و قدسی آن را بیینیم و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تشریعی به این معنا که اربعین جزو تشریعیاتی است که یکسری آداب و القاب خاص برای آن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آخر هم یعنی اینکه چون اربعین یک پدیده خودجوش و مردمی است پس از منظر جامعه شناسی هم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اربعین عقلانیتی دارد که یک نوع شجاعت و امنیت را تأمین می‌کند چون طبیعتاً در شرایط فعلی کسی نباید به کربلا برود و رفتن این حجم از جمعیت با هیچگونه عقلانیت ابزاری جور در نمی‌آید عقلانیت حاکم بر اربعین نوعی عقلانیت و حرکت خروج از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من از عرفی شدن و سکولاری شدن، معنازدایی و روزمره شدن پدیده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نتوانیم برای اربعین نوعی ما به ازای معرفتی، قلبی و رفتاری تعریف کنیم به سمت روزمره و عُرفی شدن آن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اربعین به عنوان یک پدیده حماسی و عاطفی نگاه کنیم و نگاه تقلیل گرایانه داشته باشیم و یا اگر امر سیاسی بر امر فرهنگی و فرم بر محتوا غلبه کند یعنی به سوی عُرفی شدن و روزمره شدن اربعین رفته‌ایم</w:t>
      </w:r>
      <w:r>
        <w:rPr>
          <w:rFonts w:eastAsia="IRNazanin" w:cs="IRNazanin"/>
          <w:color w:val="111111"/>
          <w:sz w:val="28"/>
          <w:szCs w:val="28"/>
          <w:rtl w:val="true"/>
          <w:lang w:bidi="fa-IR"/>
        </w:rPr>
        <w:t>.</w:t>
      </w:r>
      <w:r>
        <w:rPr>
          <w:rStyle w:val="FootnoteAnchor"/>
          <w:rtl w:val="true"/>
        </w:rPr>
        <w:footnoteReference w:id="14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 رحمانی، عضو هئیت علمی پژوهشکده مطالعات فرهنگی و اجتماعی پژوهشگاه فرهنگ، هنر و ارتباطات به عنوان دیگر سخنران این نشست با اشاره به اینکه تشیع با پیاده‌روی اربعین و تحولات اخیر دچار نقطه عطف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تشیع امروزی که در پدیده اربعین حضور دارند را تشیع پس از صدام نامگذاری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زمان صدام دسترسی به کربلا بسیار محدود بوده و </w:t>
      </w:r>
    </w:p>
    <w:p>
      <w:pPr>
        <w:pStyle w:val="BookText"/>
        <w:rPr/>
      </w:pPr>
      <w:r>
        <w:rPr>
          <w:rFonts w:ascii="IRNazanin" w:hAnsi="IRNazanin" w:eastAsia="IRNazanin"/>
          <w:color w:val="111111"/>
          <w:sz w:val="28"/>
          <w:sz w:val="28"/>
          <w:szCs w:val="28"/>
          <w:rtl w:val="true"/>
          <w:lang w:bidi="fa-IR"/>
        </w:rPr>
        <w:t>فراق و دوری از کربلا نوعی عظمت و هیبت ایجاد کرده بود که حضور در آنجا برای خیلی‌ها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صدام این نوع از فراق و حسرت رفع شد و در نتیجه مختصات تشیع تغییر کرد به عقیده من امروزه دوران تشیع سنتی به پایان خودش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اجتماعات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بندیکت اندرسون را در این زمینه می‌توان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تصویری مبتنی بر دوره معاصر و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پدیده اربعین هم نوعی از این نظام تصویری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در این اجتماع یک جمعیت بزرگ و فراگیر را می‌بینیم که در آن دست الهی و فطرت خدا دخالت و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عظیم با یک منطق اعتقادی توجیه می‌شود و این روایت با یک نظام تصویری عجیبی شروع به تکثیر و انتشار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در این نمایش تصاویر رخ می‌دهد اینکه عمدتاً تصاویر یک دست و یکسان دیده می‌شود و معمولاً از هزینه‌ها، تلفات و نظرات افراد مختلف حرفی زده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این اساس اربعین به یک فرایند فرا ملّی تبدیل می‌شود که هیچ کس حتی جرأت نقد آن را هم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ویژگی‌های اجتماعات تصویری ادعاهای گزاف و بدون منطق و مدرک و بر ساخته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 و شانه کشیدن اعدادی و کمی و اینکه دائماً روی این نقطه تمرکز شود که ما بزرگ‌ترین جمعیت مذهبی دنیا هستیم و مدام آمار و ارقام را به رخ سایر ادیان بکشیم و خودمان را قوم برگزیده ببینیم همگی برای این پدیده پیامدهایی دارد که ممکن است در آینده شاهد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اینکه برگزیده بودن و برتر بودن، منطق ادیانی است که در یک دوره‌ای سرکوب شده‌اند و تقریباً همه ادیان هم از این دوره‌ها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اجتماع تصویری این است که ما فکر می‌کنیم همه از آن پدیده یک تفسیر واحد دارند یعنی فکر می‌کنیم بچه، بزرگ و قومیت‌های مختلف همگی یک تفسیر از ماجرا دارند و به صورت تعمدی به سایر تفاسیر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می‌رود که در آینده شاهد سیاسی شدن فزاینده این پدیده باشیم و مواردی چون تشیع انگلیسی و اینها از پیامدهای این اتفاقات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که حاکمان حکومتی دست از تصاحب، تقلیل و دستکاری این پدیده بردارند و در عوض وجه همزیستی، انسجام و وحدت فراگیر شیعی تقویت شود چون پدیده اربعین در صورتی استمرار پیدا می‌کند که غیر سیاسی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دستکاری‌هایی که ما در این پدیده می‌کنیم به سمت اینکه ما شیعه برتر هستیم می‌رویم و این نوع ذهنیت انحصارگرایانه ممکن است دعوای جدید درون شیعی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وضعیتی که در حال حاضر شاهد آن هستیم وضعیت ظهور تشیع نوظهور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تکثر امر قدسی و روزمره شدن آن باعث می‌شود امر قدسی و در نتیجه ذهنیت شیعه مختل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حسام مظاهری، از پژوهشگران حوزه جامعه شناسی از دیگر سخنرانان این مراسم بود که 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سیاسی و پایان تاریخ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ابتدای سخنانش ویژگی‌های اربعین ایرانی را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اربعین ایرانی چند ویژگی قائلم؛ برجسته سازی و اهمیت دادن به اربعین فراتر از یک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اتفاق هم توسط وعاظ و منبری‌ها </w:t>
      </w:r>
    </w:p>
    <w:p>
      <w:pPr>
        <w:pStyle w:val="BookText"/>
        <w:rPr/>
      </w:pPr>
      <w:r>
        <w:rPr>
          <w:rFonts w:ascii="IRNazanin" w:hAnsi="IRNazanin" w:eastAsia="IRNazanin"/>
          <w:color w:val="111111"/>
          <w:sz w:val="28"/>
          <w:sz w:val="28"/>
          <w:szCs w:val="28"/>
          <w:rtl w:val="true"/>
          <w:lang w:bidi="fa-IR"/>
        </w:rPr>
        <w:t>می‌افتد و هم توسط مسئولین نظام و یکسری نخبگان دولتی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سازی ابعاد جمعی و جمعیتی براین اساس مدام روی ماجرای بزرگ‌ترین جماعت مذهبی دنیا و این آمار و ارقام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ماهیت سیاسی دادن به این پدیده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اربعین ایرانی را اینگونه می‌توان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پدیده که منظور از دیگری در اینجا غرب است از دیگر ویژگی‌های اربعین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مدام اربعین را در مقابل جهان غرب تعریف می‌کنیم و می‌گوئیم ر سانه‌های غربی به این موضوع بی توجهند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غیرطبیعی و معجزه دانستن از دیگر ویژگی‌های این پدیده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را غیرطبیعی بدانیم و دست خدا را در این پدیده ببینیم همگی مبنی براین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بین‌المللی شدن اربعین و تأکید بر روی حضور مسیحیان و افرادی از دیگر کشورها خود بر این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ما بر روی حضور مسیحیان خیلی تأکید می‌کنیم در حالی‌که این حضور اصلاً پدیده عجیبی نیست و در خیلی از کشورها اتفاق می‌افتد که افرادی از ادیان مختلف در مناسک سایر ادیان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بحث اینکه ما انقدر که روی حضور مسیحیان و خارجی‌ها تأکید می‌کنیم بر روی حضور سنی‌ها تأکید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رویکرد و ویژگی آخرالزمانی به پدیده اربعین آخرین ویژگی اربعین ایرانی که برای من بسیار مهم و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تاریخ مقدس شیعه، عاشورا سرآغاز غربت و ظهور امام زمان سرآغاز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و دغدغه‌های امروز شیعه تطبیق دادن مسائل فعلی با مسائل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اربعین یکبار دیگر پای این تطبیق‌ها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خیلی‌ها این اتفاق و حضور عجیب و غریب در اربعین را در راستای ظهور می‌دانند و بر روی آن مانور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در سخنرانی‌های این دوران شنیده و دیده می‌شود که این پیاده‌روی را نوعی آمادگی و تمرین برای ظهور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ما باید اربعین را شلوغ کنیم و در پیاده‌روی آن حاضر شویم چون قرار است سپاه ظهور را آماده کنیم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این همایش را ملی نامیده و پژوهشگاهی با امکانات یک وزارتخانه آن را برگزار کرده است؛ اما چرا بازتاب، اطلاع‌رسانی و محتوا در سطح ملی ندارد و صرفاً میزگردی چهار نفره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اربعین مهم است و سالانه هزینه بسیار ار جیب ملت برای آن هزینه می‌شود، لاجرم نهادهای کلان موظف‌اند آسیب شناسی کنند، راه درست را نشان دهند، از کارشناسان دعوت کنند و بالاخره اهتمام جدی داشته باشند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ماساچوست هر سال تحقیقات گسترده و نشست جدی در این باره دارد و کتاب چاپ می‌کند ولی نهادهای دولتی که بودجه کلان هم مصرف می‌کنند کارشان نسبت به کار امریکایی‌ها بسیار ضعیف‌تر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گزارش همایش اربعین</w:t>
      </w:r>
    </w:p>
    <w:p>
      <w:pPr>
        <w:pStyle w:val="BookText"/>
        <w:rPr/>
      </w:pPr>
      <w:r>
        <w:rPr>
          <w:rFonts w:ascii="IRNazanin" w:hAnsi="IRNazanin" w:eastAsia="IRNazanin"/>
          <w:color w:val="111111"/>
          <w:sz w:val="28"/>
          <w:sz w:val="28"/>
          <w:szCs w:val="28"/>
          <w:rtl w:val="true"/>
          <w:lang w:bidi="fa-IR"/>
        </w:rPr>
        <w:t xml:space="preserve">بسیج دانشجویی دانشکده علوم اجتماعی دانشگاه تهران مراسمی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دانشکده به نام همایش اربعین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چهار تن از استادان علوم اجتماعی به ارائه دیدگاه‌های خود درباره اربعین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دانشجو هم به گزارش پایان‌نامه‌اش پرداخت که درباره رخداد اربعین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1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سخنرانی‌ها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حمید پارسانیا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و غفلت از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سید مهدی اعتمادی‌فرد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بحران‌ها و فراخوان امر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جبار رحمانی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 صورت‌بندی تاریخی هویت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محسن حسام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اربعین برای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محسن امین، موضوع پایان‌نامه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پیاده‌روی اربعین را به مثابه‌ی ارتباطات آیینی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گزارشی از آن در این همایش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شرکت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p>
    <w:p>
      <w:pPr>
        <w:pStyle w:val="BookText"/>
        <w:rPr/>
      </w:pPr>
      <w:r>
        <w:rPr>
          <w:rFonts w:ascii="IRNazanin" w:hAnsi="IRNazanin" w:eastAsia="IRNazanin"/>
          <w:color w:val="111111"/>
          <w:sz w:val="28"/>
          <w:sz w:val="28"/>
          <w:szCs w:val="28"/>
          <w:rtl w:val="true"/>
          <w:lang w:bidi="fa-IR"/>
        </w:rPr>
        <w:t>الاسلام حمید پارسانیا در مورد پیاده‌روی اربعین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 پیاده‌روی اربعین می‌توان به روش شناسی مطالعات اربعین و لزوم تکثر روش شناسی از واقعه اربعین به خاطر گستردگی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شناسی مطالعات اربعین باید در مورد مناسک دینی هم به کار برود که این مربوط به جامعه شناسی دینی است و تاکنون مورد غفلت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زیارت اربعین را می‌توان با چند روش بررسی کرد؛ اول اینکه زیارت اربعین را به عنوان یک امر تکوینی که در قلمرو تکوین مراد خداوند قرار می‌گیرد بررسی کنیم که این بعد مربوط به بعد الهی و عرفانی اربعین می‌باشد و در قلمرو رفتار فردی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همان چیزی است که به گفته ملاصدرا جغرافیای ملک با ملکوت در هم تنیده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کافر خود آتش متحرک است ولی انسان مومن بهشت متحرک و این همان چیزی است که پیامبر می‌گوید من از فاطمه بوی بهشت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دیگر در بررسی اربعین و مناسک دینی این است که از این جهت مورد توجه قرار می‌گیرند که این مراسم فعل انسانی است و انسان به عنوان یک کنش گر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این ساحت دارای یک دوگانگی است که اولین آن به لحاظ تجویزی به موضوع اربعین می‌پردازد و این مسائل مطرح می‌شود</w:t>
      </w:r>
    </w:p>
    <w:p>
      <w:pPr>
        <w:pStyle w:val="BookText"/>
        <w:rPr/>
      </w:pPr>
      <w:r>
        <w:rPr>
          <w:rFonts w:ascii="IRNazanin" w:hAnsi="IRNazanin" w:eastAsia="IRNazanin"/>
          <w:color w:val="111111"/>
          <w:sz w:val="28"/>
          <w:sz w:val="28"/>
          <w:szCs w:val="28"/>
          <w:rtl w:val="true"/>
          <w:lang w:bidi="fa-IR"/>
        </w:rPr>
        <w:t>که آیا فردی که این کار را انجام می‌دهد</w:t>
      </w:r>
    </w:p>
    <w:p>
      <w:pPr>
        <w:pStyle w:val="BookText"/>
        <w:rPr/>
      </w:pPr>
      <w:r>
        <w:rPr>
          <w:rFonts w:ascii="IRNazanin" w:hAnsi="IRNazanin" w:eastAsia="IRNazanin"/>
          <w:color w:val="111111"/>
          <w:sz w:val="28"/>
          <w:sz w:val="28"/>
          <w:szCs w:val="28"/>
          <w:rtl w:val="true"/>
          <w:lang w:bidi="fa-IR"/>
        </w:rPr>
        <w:t>کار خوبی انجام داده یا خیر؟ کار واجبی انجام داده یا مستحب یا مباح؟ در واقع این ساحت شریعتی مناسک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بعد در واقع ما اربعین را به لحاظ دینی می‌شناسیم نه به لحاظ واقعیت وجودی آن و روش این ساحت رجوع به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اینکه اربعین فعل انسانی است این حوزه مربوط به عمل انسان‌هاست و این یک پدیده و مطالعه تاریخی و میدانی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به یک مطالعه پدیده زمانی و مکانی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بعد به این می‌پردازیم که چه کسانی مخالف آمدن مردم بودند و چه کسانی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آمدن آنها مخالفت شد کنش گران چه کردند؟ آیا از رفتن منصرف شدند و یا تهدید؟ و اگر به زیارت رفتند توسط تهدیدکنندگان چه برخوردی با آنها شد؟ احکام در این حوزه را نباید با هم خلط کرد یعنی که اگر در مقطعی تاریخی کنش گران به این تجویز عمل کردند و در دوره‌ای دیگر عمل نکردند نباید آن را به شریعت نسبت داد و این همان سفری است که در مطالعه مناسک دینی ممکن است رخ بدهد و رخ هم داده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دکتر محسن حسام مظاهری به سخنرانی پیرامون این پرداخت که چرا اربعین برای ایرانی‌ها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پیاده‌روی اربعین در ایران کمتر از یک دهه عمر دارد و به همین جهت </w:t>
      </w:r>
    </w:p>
    <w:p>
      <w:pPr>
        <w:pStyle w:val="BookText"/>
        <w:rPr/>
      </w:pPr>
      <w:r>
        <w:rPr>
          <w:rFonts w:ascii="IRNazanin" w:hAnsi="IRNazanin" w:eastAsia="IRNazanin"/>
          <w:color w:val="111111"/>
          <w:sz w:val="28"/>
          <w:sz w:val="28"/>
          <w:szCs w:val="28"/>
          <w:rtl w:val="true"/>
          <w:lang w:bidi="fa-IR"/>
        </w:rPr>
        <w:t>بیشتر در مورد آن پرسش داریم تا اینکه بخواهیم تحلیل کنیم و به همین جهت فعلاً نیازمند</w:t>
      </w:r>
    </w:p>
    <w:p>
      <w:pPr>
        <w:pStyle w:val="BookText"/>
        <w:rPr/>
      </w:pPr>
      <w:r>
        <w:rPr>
          <w:rFonts w:ascii="IRNazanin" w:hAnsi="IRNazanin" w:eastAsia="IRNazanin"/>
          <w:color w:val="111111"/>
          <w:sz w:val="28"/>
          <w:sz w:val="28"/>
          <w:szCs w:val="28"/>
          <w:rtl w:val="true"/>
          <w:lang w:bidi="fa-IR"/>
        </w:rPr>
        <w:t>جمع آوری داده در مورد این موضوع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عملاً شاهد وجود دو نوع آئین در جامعه هستیم یک دست آئین‌ها توسط خود دین تشریح شده اند و فرم شان با جزئیات در متون دینی آمده است و یک دسته آئین‌ها هم فرم سیال دارند و این فرم تأثیر گرفته</w:t>
      </w:r>
    </w:p>
    <w:p>
      <w:pPr>
        <w:pStyle w:val="BookText"/>
        <w:rPr/>
      </w:pPr>
      <w:r>
        <w:rPr>
          <w:rFonts w:ascii="IRNazanin" w:hAnsi="IRNazanin" w:eastAsia="IRNazanin"/>
          <w:color w:val="111111"/>
          <w:sz w:val="28"/>
          <w:sz w:val="28"/>
          <w:szCs w:val="28"/>
          <w:rtl w:val="true"/>
          <w:lang w:bidi="fa-IR"/>
        </w:rPr>
        <w:t>از شرایط اجتماعی، جغرافیایی و سایر عوامل است و به خاطر همین در یکی از بافت‌های فرهنگی نخل نقش زیادی در آئین عزاداری دارد و در بافت دیگر قمه زنی رواج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آئین‌های دسته دوم برای دین داران جذاب‌تر هستند چون می‌توانند در آن دخل و تصرف کنند و به همین جهت است که با بعضی از افراد روبرو می‌شویم که به پیاده‌روی اربعین می‌روند ولی نماز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معمولاً مورد</w:t>
      </w:r>
    </w:p>
    <w:p>
      <w:pPr>
        <w:pStyle w:val="BookText"/>
        <w:rPr/>
      </w:pPr>
      <w:r>
        <w:rPr>
          <w:rFonts w:ascii="IRNazanin" w:hAnsi="IRNazanin" w:eastAsia="IRNazanin"/>
          <w:color w:val="111111"/>
          <w:sz w:val="28"/>
          <w:sz w:val="28"/>
          <w:szCs w:val="28"/>
          <w:rtl w:val="true"/>
          <w:lang w:bidi="fa-IR"/>
        </w:rPr>
        <w:t>توجه زائران ایرانی قرار می‌گیرد</w:t>
      </w:r>
    </w:p>
    <w:p>
      <w:pPr>
        <w:pStyle w:val="BookText"/>
        <w:rPr/>
      </w:pPr>
      <w:r>
        <w:rPr>
          <w:rFonts w:ascii="IRNazanin" w:hAnsi="IRNazanin" w:eastAsia="IRNazanin"/>
          <w:color w:val="111111"/>
          <w:sz w:val="28"/>
          <w:sz w:val="28"/>
          <w:szCs w:val="28"/>
          <w:rtl w:val="true"/>
          <w:lang w:bidi="fa-IR"/>
        </w:rPr>
        <w:t>و دارای جذابیت است تفاوت‌های</w:t>
      </w:r>
    </w:p>
    <w:p>
      <w:pPr>
        <w:pStyle w:val="BookText"/>
        <w:rPr/>
      </w:pPr>
      <w:r>
        <w:rPr>
          <w:rFonts w:ascii="IRNazanin" w:hAnsi="IRNazanin" w:eastAsia="IRNazanin"/>
          <w:color w:val="111111"/>
          <w:sz w:val="28"/>
          <w:sz w:val="28"/>
          <w:szCs w:val="28"/>
          <w:rtl w:val="true"/>
          <w:lang w:bidi="fa-IR"/>
        </w:rPr>
        <w:t>ناشی از بافت فرهنگی و عشیره‌ای</w:t>
      </w:r>
    </w:p>
    <w:p>
      <w:pPr>
        <w:pStyle w:val="BookText"/>
        <w:rPr/>
      </w:pPr>
      <w:r>
        <w:rPr>
          <w:rFonts w:ascii="IRNazanin" w:hAnsi="IRNazanin" w:eastAsia="IRNazanin"/>
          <w:color w:val="111111"/>
          <w:sz w:val="28"/>
          <w:sz w:val="28"/>
          <w:szCs w:val="28"/>
          <w:rtl w:val="true"/>
          <w:lang w:bidi="fa-IR"/>
        </w:rPr>
        <w:t>عراق با ایران است برای مثال تفاوت در نحوه دادن نذری‌ها؛ تفاوت در نمازهای دینی و سیاسی که در طول مسیر پیاده‌روی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ایرانیزه کردن عراق و گفتمان‌های آن از کنترل ایران خارج است چون عوامل کنترل کننده آن خارج از دست ایران است و به همین جهت نمی‌توان با عنوان شیعه انگلیسی یا اسلام آمریکایی مانع حضور و فعالیت عده‌ای در این آئین و مراسم شد و از این منظر می‌توان گفت اربعین بزرگترین صحنه‌ای است که تکثر گفتمان شیعی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مجموعه جذابیت‌های خردی تشکیل می‌دهد که نمی‌توان</w:t>
      </w:r>
    </w:p>
    <w:p>
      <w:pPr>
        <w:pStyle w:val="BookText"/>
        <w:rPr/>
      </w:pPr>
      <w:r>
        <w:rPr>
          <w:rFonts w:ascii="IRNazanin" w:hAnsi="IRNazanin" w:eastAsia="IRNazanin"/>
          <w:color w:val="111111"/>
          <w:sz w:val="28"/>
          <w:sz w:val="28"/>
          <w:szCs w:val="28"/>
          <w:rtl w:val="true"/>
          <w:lang w:bidi="fa-IR"/>
        </w:rPr>
        <w:t>آنها را نادیده گرفت مثلاً این</w:t>
      </w:r>
    </w:p>
    <w:p>
      <w:pPr>
        <w:pStyle w:val="BookText"/>
        <w:rPr/>
      </w:pPr>
      <w:r>
        <w:rPr>
          <w:rFonts w:ascii="IRNazanin" w:hAnsi="IRNazanin" w:eastAsia="IRNazanin"/>
          <w:color w:val="111111"/>
          <w:sz w:val="28"/>
          <w:sz w:val="28"/>
          <w:szCs w:val="28"/>
          <w:rtl w:val="true"/>
          <w:lang w:bidi="fa-IR"/>
        </w:rPr>
        <w:t>جذابیت خرد که از لحاظ اقتصادی معمولاً این زیارت برای زائر ارزان تمام می‌شود و یا اینکه جنگ تحمیلی ارتش بعث بر چگونگی این پدیده در زمان کنونی نمی‌تواند بی تأثیر باشد هر چند که در این زمینه باید تحقیق بیشتری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دکتر سیدمهدی اعتمادی‌فر</w:t>
      </w:r>
    </w:p>
    <w:p>
      <w:pPr>
        <w:pStyle w:val="BookText"/>
        <w:rPr/>
      </w:pPr>
      <w:r>
        <w:rPr>
          <w:rFonts w:ascii="IRNazanin" w:hAnsi="IRNazanin" w:eastAsia="IRNazanin"/>
          <w:color w:val="111111"/>
          <w:sz w:val="28"/>
          <w:sz w:val="28"/>
          <w:szCs w:val="28"/>
          <w:rtl w:val="true"/>
          <w:lang w:bidi="fa-IR"/>
        </w:rPr>
        <w:t>به سخنرانی حول موضوع اربعین؛ بحران‌ها و فراخوان‌های</w:t>
      </w:r>
    </w:p>
    <w:p>
      <w:pPr>
        <w:pStyle w:val="BookText"/>
        <w:rPr/>
      </w:pPr>
      <w:r>
        <w:rPr>
          <w:rFonts w:ascii="IRNazanin" w:hAnsi="IRNazanin" w:eastAsia="IRNazanin"/>
          <w:color w:val="111111"/>
          <w:sz w:val="28"/>
          <w:sz w:val="28"/>
          <w:szCs w:val="28"/>
          <w:rtl w:val="true"/>
          <w:lang w:bidi="fa-IR"/>
        </w:rPr>
        <w:t>امر قدسی پرداخت و به این نکته اشاره کرد که آمارها نشان می‌دهد که میزان حضور مردم در مناسک دینی جمعی طی دهه‌های اخیر کاهش یافته است ولی در بعضی مناسک و از جمله اعتکاف‌ها و پیاده‌روی‌های اربعین این آمار رو به رشد بوده است و بعضا این رشد هم یک رشد انفجاری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ارجاع به خود یک مناسک خاص؛ به الگو و تدوین کاملی نمی‌توان دست یافت بلکه باید به بافت‌ها و زمینه‌های موجود هم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افراد در زندگی فردی خود با نوعی عدم اعتدال به خاطر بحران‌های</w:t>
      </w:r>
    </w:p>
    <w:p>
      <w:pPr>
        <w:pStyle w:val="BookText"/>
        <w:rPr/>
      </w:pPr>
      <w:r>
        <w:rPr>
          <w:rFonts w:ascii="IRNazanin" w:hAnsi="IRNazanin" w:eastAsia="IRNazanin"/>
          <w:color w:val="111111"/>
          <w:sz w:val="28"/>
          <w:sz w:val="28"/>
          <w:szCs w:val="28"/>
          <w:rtl w:val="true"/>
          <w:lang w:bidi="fa-IR"/>
        </w:rPr>
        <w:t>موجود روبرو هستند و از طریق حضور در یکسری از مناسک جمعی می‌توانند تا حدی تأثیر این</w:t>
      </w:r>
    </w:p>
    <w:p>
      <w:pPr>
        <w:pStyle w:val="BookText"/>
        <w:rPr/>
      </w:pPr>
      <w:r>
        <w:rPr>
          <w:rFonts w:ascii="IRNazanin" w:hAnsi="IRNazanin" w:eastAsia="IRNazanin"/>
          <w:color w:val="111111"/>
          <w:sz w:val="28"/>
          <w:sz w:val="28"/>
          <w:szCs w:val="28"/>
          <w:rtl w:val="true"/>
          <w:lang w:bidi="fa-IR"/>
        </w:rPr>
        <w:t>نیروهای اجتماعی نامتعادل را کاهش دهند به عبارتی هر چه این نیروهای اجتماعی نامتعادل کننده در زندگی اجتماعی افزایش یابد؛ رغبت به اینگونه</w:t>
      </w:r>
    </w:p>
    <w:p>
      <w:pPr>
        <w:pStyle w:val="BookText"/>
        <w:rPr/>
      </w:pPr>
      <w:r>
        <w:rPr>
          <w:rFonts w:ascii="IRNazanin" w:hAnsi="IRNazanin" w:eastAsia="IRNazanin"/>
          <w:color w:val="111111"/>
          <w:sz w:val="28"/>
          <w:sz w:val="28"/>
          <w:szCs w:val="28"/>
          <w:rtl w:val="true"/>
          <w:lang w:bidi="fa-IR"/>
        </w:rPr>
        <w:t>مناسک و مراسم جمعی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مناسکی چون نماز جمعه و نمازهای جماعت نمی‌توانند دوای این درد موجود ناشی از بحران‌ها باشند؛ چون همه سلایق را در بر نمی‌گیرند و منحصربه فرد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مورد شکل‌های دین داری به این نکته اشاره کرد که فرم‌های دین داری رو به تغییر و تحول است و هر مقدار ابهام در ارزش‌های اساسی دین داری افزایش یابد این فرم‌های تحول یافته تر بیشتر مورد توجه قرار می‌گیرد و به همین جهت است که حضور گسترده مردم در پیاده‌روی اربعین به معنای بیشتر شدن میزان دین داری افراد جامعه نیست بلکه به آن جنبه منحصر</w:t>
      </w:r>
    </w:p>
    <w:p>
      <w:pPr>
        <w:pStyle w:val="BookText"/>
        <w:rPr/>
      </w:pPr>
      <w:r>
        <w:rPr>
          <w:rFonts w:ascii="IRNazanin" w:hAnsi="IRNazanin" w:eastAsia="IRNazanin"/>
          <w:color w:val="111111"/>
          <w:sz w:val="28"/>
          <w:sz w:val="28"/>
          <w:szCs w:val="28"/>
          <w:rtl w:val="true"/>
          <w:lang w:bidi="fa-IR"/>
        </w:rPr>
        <w:t>به فرد بودن این مناسک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 چون حضور دسته جمعی در مقبره کوروش نیز از همین دسته است که درصدد کاهش اثر دردهای ناشی از بحران‌هاست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کسانی</w:t>
      </w:r>
    </w:p>
    <w:p>
      <w:pPr>
        <w:pStyle w:val="BookText"/>
        <w:rPr/>
      </w:pPr>
      <w:r>
        <w:rPr>
          <w:rFonts w:ascii="IRNazanin" w:hAnsi="IRNazanin" w:eastAsia="IRNazanin"/>
          <w:color w:val="111111"/>
          <w:sz w:val="28"/>
          <w:sz w:val="28"/>
          <w:szCs w:val="28"/>
          <w:rtl w:val="true"/>
          <w:lang w:bidi="fa-IR"/>
        </w:rPr>
        <w:t>که در راهپیمایی اربعین حضور می‌یابند می‌خواهند با حضورشان امنیت جمعی خود را در کشورشان افزایش دهند و به همین جهت شرکت کنندگان حیثیت وجودی و اولیه زندگی خود را در حضور در این مراسم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در اینگونه</w:t>
      </w:r>
    </w:p>
    <w:p>
      <w:pPr>
        <w:pStyle w:val="BookText"/>
        <w:rPr/>
      </w:pPr>
      <w:r>
        <w:rPr>
          <w:rFonts w:ascii="IRNazanin" w:hAnsi="IRNazanin" w:eastAsia="IRNazanin"/>
          <w:color w:val="111111"/>
          <w:sz w:val="28"/>
          <w:sz w:val="28"/>
          <w:szCs w:val="28"/>
          <w:rtl w:val="true"/>
          <w:lang w:bidi="fa-IR"/>
        </w:rPr>
        <w:t>مراسم‌های منحصر به فرد به زمینه‌های بحرانی غیر مترقبه‌ای</w:t>
      </w:r>
    </w:p>
    <w:p>
      <w:pPr>
        <w:pStyle w:val="BookText"/>
        <w:rPr/>
      </w:pPr>
      <w:r>
        <w:rPr>
          <w:rFonts w:ascii="IRNazanin" w:hAnsi="IRNazanin" w:eastAsia="IRNazanin"/>
          <w:color w:val="111111"/>
          <w:sz w:val="28"/>
          <w:sz w:val="28"/>
          <w:szCs w:val="28"/>
          <w:rtl w:val="true"/>
          <w:lang w:bidi="fa-IR"/>
        </w:rPr>
        <w:t>برمی گردد که می‌تواند ناشی از شرایط منطقه‌ای خاورمیانه باشد و یا ناشی از بعضی شرایط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کردن از مراسم اربعین تحت عنوان رزمایش نمادین می‌تواند گویای شرایط خاص خاورمیانه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جواب یکی از حضار با اشاره به سایر پدیده‌هایی چون هیئت‌ها و برخی مداحان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همین بحران‌هاست که هیئت‌هایی که معمولاً نظم</w:t>
      </w:r>
    </w:p>
    <w:p>
      <w:pPr>
        <w:pStyle w:val="BookText"/>
        <w:rPr/>
      </w:pPr>
      <w:r>
        <w:rPr>
          <w:rFonts w:ascii="IRNazanin" w:hAnsi="IRNazanin" w:eastAsia="IRNazanin"/>
          <w:color w:val="111111"/>
          <w:sz w:val="28"/>
          <w:sz w:val="28"/>
          <w:szCs w:val="28"/>
          <w:rtl w:val="true"/>
          <w:lang w:bidi="fa-IR"/>
        </w:rPr>
        <w:t>و انسجام روتین و مشخص دینی ندارند؛ بیشتر مورد استقبال قرار می‌گیرند برای مثال هیئت دیوانگان کاشان هیئتی است که مراجع آن را چندان قبول ندارند ولی مورد استقبال زیادی قرار می‌گیرد و یا مداحی مثل سیدجواد ذاکر به خاطر این شرایط به قطبی در مراسم‌های عزاداری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نشست دکتر جبار رحمانی به سخنرانی پیرامون زیارت و صورت بندی تاریخی هویت شیعی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به خاطر دور شدن از سیستم مرکزی در طول تاریخ درصدد برآمدن آئین‌های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بیش از اینکه خود را حول کعبه تشکیل دهد؛ خود را حول بارگاه‌ها تشکیل داده است و کربلا مهمترین این بارگاه‌هاست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تشیع پر است از تنش‌ها و سختی‌ها و به خاطر همین است که در برخی مقاطع تاریخ می‌بینیم دست زائر امام حسین علیه السلام را قطع می‌کنند و یا او را خیلی اذیت می‌کنند در حالی که این اتفاقات بد در مورد رفتن به حج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یک معدن پر از راز و رمز برای شیعیان است که هرچه سخت گیری‌های</w:t>
      </w:r>
    </w:p>
    <w:p>
      <w:pPr>
        <w:pStyle w:val="BookText"/>
        <w:rPr/>
      </w:pPr>
      <w:r>
        <w:rPr>
          <w:rFonts w:ascii="IRNazanin" w:hAnsi="IRNazanin" w:eastAsia="IRNazanin"/>
          <w:color w:val="111111"/>
          <w:sz w:val="28"/>
          <w:sz w:val="28"/>
          <w:szCs w:val="28"/>
          <w:rtl w:val="true"/>
          <w:lang w:bidi="fa-IR"/>
        </w:rPr>
        <w:t>نسبت به آن زیادتر شود این حالت راز و رمزگونه کربلا افزایش می‌یابد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ادامه این همایش محسن امین، دانشجوی کارشناسی ارشد دانشگاه تهران به ارائه مطالبی پیرامون پایان نامه خود پرداخت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مورد پایان نامه خود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پیاده‌روی اربعین به مثابه ارتباطات آئینی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پایان نامه چون نظریه خاصی پیدا نشد که اربعین را با آن بررسی کنیم؛ روش مردم نگاری را انتخاب کردیم و کار مردم نگاری بیشتر به توصیف می‌پردازد</w:t>
      </w:r>
      <w:r>
        <w:rPr>
          <w:rFonts w:eastAsia="IRNazanin" w:cs="IRNazanin"/>
          <w:color w:val="111111"/>
          <w:sz w:val="28"/>
          <w:szCs w:val="28"/>
          <w:rtl w:val="true"/>
          <w:lang w:bidi="fa-IR"/>
        </w:rPr>
        <w:t xml:space="preserve">. </w:t>
      </w:r>
      <w:bookmarkStart w:id="300" w:name="pg5341_60792"/>
    </w:p>
    <w:p>
      <w:pPr>
        <w:pStyle w:val="BookText"/>
        <w:rPr/>
      </w:pPr>
      <w:bookmarkEnd w:id="300"/>
      <w:r>
        <w:rPr>
          <w:rFonts w:ascii="IRNazanin" w:hAnsi="IRNazanin" w:eastAsia="IRNazanin"/>
          <w:color w:val="111111"/>
          <w:sz w:val="28"/>
          <w:sz w:val="28"/>
          <w:szCs w:val="28"/>
          <w:rtl w:val="true"/>
          <w:lang w:bidi="fa-IR"/>
        </w:rPr>
        <w:t>در این تحقیق سه مفهوم مرکزی از دید سه طیف اصلی مراسم زیارت اربعین استخراج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مجریان و مروجان سه طیف اصلی مراسم زیارت اربعین هستند و سه مفهوم مرکزی استخراج شده هم عبارتند از محبت اهل بیت، نمایش جهانی و هویت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طیف تمایل به یک نمایش جهانی برای اثبات هویت شیعی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طول تاریخ غالبا از قدرت دور بوده و مورد ظلم قرار گرفته و آئین اربعین فرصتی را پدیده آورده که شیعه برای تثبیت هویتش که در طول تاریخ نتوانسته آن را اثبات کند؛ درصدد اثبات آن برآید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301" w:name="__RefHeading___Toc1107274_581953129"/>
      <w:bookmarkStart w:id="302" w:name="_Toc111"/>
      <w:bookmarkEnd w:id="301"/>
      <w:r>
        <w:rPr>
          <w:rtl w:val="true"/>
        </w:rPr>
        <w:t>گزارش نشست اربعینیات</w:t>
      </w:r>
      <w:bookmarkEnd w:id="302"/>
    </w:p>
    <w:p>
      <w:pPr>
        <w:pStyle w:val="BookText"/>
        <w:rPr/>
      </w:pPr>
      <w:r>
        <w:rPr>
          <w:rFonts w:ascii="IRNazanin" w:hAnsi="IRNazanin" w:eastAsia="IRNazanin"/>
          <w:color w:val="111111"/>
          <w:sz w:val="28"/>
          <w:sz w:val="28"/>
          <w:szCs w:val="28"/>
          <w:rtl w:val="true"/>
          <w:lang w:bidi="fa-IR"/>
        </w:rPr>
        <w:t xml:space="preserve">دفتر فرهنگ معلولین با دعوت از تعدادی از معلولانی که در راهپیمایی اربعین حضور داشتند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با حضور آنان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 آقایان مسعود باقری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ضیایی‌فر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 اللّه 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ارائه مشاهدات و تحلیل‌های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و سرفصل‌های مباحث مطرح شده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تأثیر حضور معلولان در راهپیمایی اربعین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توانایی‌های معلولان از طریق این راهنمایی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و داد و ستد فرهنگی بین معلولان ایران و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هم‌اندیشی معلولان ایرانی از شهرهای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در مردم از طریق گفت‌وگو با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دریچه‌ای برای حضور در فرصت‌های جهانی با نشان دادن خود به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زائران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و مشارکت معلولان برای آسیب شناسی</w:t>
      </w:r>
    </w:p>
    <w:p>
      <w:pPr>
        <w:pStyle w:val="BookText"/>
        <w:rPr/>
      </w:pPr>
      <w:r>
        <w:rPr>
          <w:rFonts w:ascii="IRNazanin" w:hAnsi="IRNazanin" w:eastAsia="IRNazanin"/>
          <w:color w:val="111111"/>
          <w:sz w:val="28"/>
          <w:sz w:val="28"/>
          <w:szCs w:val="28"/>
          <w:rtl w:val="true"/>
          <w:lang w:bidi="fa-IR"/>
        </w:rPr>
        <w:t>مجموعه این مباحث در یک جلد کتاب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این فصل به اقدامات دفتر فرهنگ معلولین در جریان اربعین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 خوشبختی است که دفتر فرهنگ معلولین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بررسی پدیده اربعین در محدوده معلولین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می‌خواستیم بدانیم انگیزه‌های معلولین از مشارکت آنها در این راهپیمایی چیست و چه تأثیرهایی در زندگی فردی و اجتماعی آنها دارد؛ چگونه این آثار را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دفتر به رغم نداشتن بودجه مصوب چند اقدام را انجام داده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شده هر سال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معلولین را در راهپیمایی شرکت داده و با توجیه آنان، به آنان مأموریت‌های خاص مثل گردآوری عکس و فیلم از معلولین شرکت کننده در راهپیمایی سپرده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برگشت اطلاعات را به شیوه‌ای که بعداً خواهم گفت بررسی و نتایج به دست آمده را منتشر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به دست آمده در هر سال کلاسه‌بندی و در اختیار گروه‌های مرجع و پژوهشگر برای تجزیه و تحلیل گذاشته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نشست نگاهی به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اربعینیه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 هم‌اندیشی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یک هفته پس از برگشت مردم از مراسم اربعین،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معلولین شرکت کننده در مراسم را دعوت و با پرسش و طرح مباحث تلاش می‌کنیم هم‌اندیشی و عقلانیت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زمینه افزایش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نشست‌ها به صورت یک جلد کتاب با عنوان هم‌اندیشی معلولان درباره مراسم اربعین در حال نهایی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کار چهارم این دفتر آماده سازی و نشر کتاب درباره اربعین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علمی و عمیق‌تری 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انجام و نهایی شده و تا یک هفته آینده آماده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عنوان قیام حسینی تا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متعهدانه معلولان در پنج فصل به بررسی تحولات تاریخی حضور و مشارکت معلولان در قیام امام حسین و در مراسم اربعین می‌پردازد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داریم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اعزامی را تا ده نفر افزایش دهیم و به روش موضوعی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یک موضوع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به روش علمی محور تحقیقات قرار دهیم</w:t>
      </w:r>
      <w:r>
        <w:rPr>
          <w:rFonts w:eastAsia="IRNazanin" w:cs="IRNazanin"/>
          <w:color w:val="111111"/>
          <w:sz w:val="28"/>
          <w:szCs w:val="28"/>
          <w:rtl w:val="true"/>
          <w:lang w:bidi="fa-IR"/>
        </w:rPr>
        <w:t xml:space="preserve">. </w:t>
      </w:r>
      <w:bookmarkStart w:id="303" w:name="pg5341_60794"/>
    </w:p>
    <w:p>
      <w:pPr>
        <w:pStyle w:val="Heading3"/>
        <w:numPr>
          <w:ilvl w:val="2"/>
          <w:numId w:val="1"/>
        </w:numPr>
        <w:rPr/>
      </w:pPr>
      <w:bookmarkStart w:id="304" w:name="__RefHeading___Toc1107276_581953129"/>
      <w:bookmarkStart w:id="305" w:name="_Toc112"/>
      <w:bookmarkEnd w:id="303"/>
      <w:bookmarkEnd w:id="304"/>
      <w:r>
        <w:rPr>
          <w:rtl w:val="true"/>
        </w:rPr>
        <w:t>فصل دوم</w:t>
      </w:r>
      <w:r>
        <w:rPr>
          <w:rtl w:val="true"/>
        </w:rPr>
        <w:t xml:space="preserve">: </w:t>
      </w:r>
      <w:r>
        <w:rPr>
          <w:rtl w:val="true"/>
        </w:rPr>
        <w:t>مأخذشناسی اربعین حسینی</w:t>
      </w:r>
      <w:bookmarkEnd w:id="305"/>
    </w:p>
    <w:p>
      <w:pPr>
        <w:pStyle w:val="Heading4"/>
        <w:numPr>
          <w:ilvl w:val="3"/>
          <w:numId w:val="1"/>
        </w:numPr>
        <w:rPr/>
      </w:pPr>
      <w:bookmarkStart w:id="306" w:name="__RefHeading___Toc1107278_581953129"/>
      <w:bookmarkStart w:id="307" w:name="_Toc113"/>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اربعین امام حسین علیه السلام در فرهنگ شیعی جایگاه بسیار والا و ارزشمندی دارد چون یک بار دیگر خاطرات و حوادث روز عاشورا در این روز زنده شده و به نوعی نقطه عطفی در تاریخ اسلام و تشیع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اربعین مبنای فرهنگی نیز دارد یعنی در فرهنگ اسلامی بر عدد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بسیار تأکید و سفارش شده و در مناسبت‌های مختلف بر آن تکیه شده، یکی از آن‌ها زیارت اربعین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استحباب این زیارت از جمله مواردی است که اهمیت عدد چهل را در فرهنگ اسلامی و معارف شیعی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مناسبت در این روز وجود دارد، یکی آمدن جابر بن عبداللّه انصاری برای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کربلا در بیستم صفر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قمری و بنابر مشهور، رسیدن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به کربلا و دیگری تعلیم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بن مهران جمال، برای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گزارشی از تألیفات پژوهشگران درباره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مأخذ‌شناسی تلاش کرده‌ایم تمامی آثاری که درباره اربعین و زیارت اربعین به صورت کتاب،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مجلات و همایشها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پایان نامه تا آبان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شده‌اند،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گزارش تنها به ذکر اطلاعات مأخذ‌شناسی آثار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فرصت محدودی که داشتیم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درباره اربعین حسینی شناسایی شد؛ البته فقط در زبان‌های فارسی، عربی و انگلیسی و فقط در محدوده جغرافیایی ایران، عراق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زبان‌های دیگر مثل اردو و در جغرافیای فرهنگی مناطق دیگر جستجو شود، قطعاً منابع دیگر یافت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درباره این منابع هست و تذکار آنها به تحقیقات آینده کمک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کتاب فارسی،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جدیدترین کتاب،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و طی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هفتاد و نه عنوان کتاب درباره اربعین به فارسی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فارسی درباره اربعین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به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شده‌ایم، رویکرد تحقیقات اجتماعی‌تر و اهتمام به راهپیمایی اربعین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مقالات و کتب عربی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کتب عربی،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مقالات فارسی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مقالات عربی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پایان‌نامه‌ها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کتاب انگلیسی یک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است با جستجوی بیشتر تمامی اطلاعات از کشورهای مختلف جمع‌آوری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مراکز متصدی اینگونه موضوعات اهتمام و تلاش نمی‌نمایند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مقاله و پایان‌نامه مستتقل درباره جایگاه معلولان در اربعین یا اقشار آسیب دیده و کم‌توان مثل کودکان، پیرزنان و پیرمردان و معلولان تا کنون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دفتر فرهنگ معلولین دو اثر را به پایان رسانده و کتاب حاضر را منتشر کرده است</w:t>
      </w:r>
      <w:r>
        <w:rPr>
          <w:rFonts w:eastAsia="IRNazanin" w:cs="IRNazanin"/>
          <w:color w:val="111111"/>
          <w:sz w:val="28"/>
          <w:szCs w:val="28"/>
          <w:rtl w:val="true"/>
          <w:lang w:bidi="fa-IR"/>
        </w:rPr>
        <w:t xml:space="preserve">. </w:t>
      </w:r>
      <w:bookmarkStart w:id="308" w:name="pg5341_60795"/>
    </w:p>
    <w:p>
      <w:pPr>
        <w:pStyle w:val="Heading4"/>
        <w:numPr>
          <w:ilvl w:val="3"/>
          <w:numId w:val="1"/>
        </w:numPr>
        <w:rPr/>
      </w:pPr>
      <w:bookmarkStart w:id="309" w:name="__RefHeading___Toc1107280_581953129"/>
      <w:bookmarkStart w:id="310" w:name="_Toc114"/>
      <w:bookmarkEnd w:id="308"/>
      <w:bookmarkEnd w:id="309"/>
      <w:r>
        <w:rPr>
          <w:rtl w:val="true"/>
        </w:rPr>
        <w:t>کتب فارسی</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از غروب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نجوای خاموش جابر با مولایش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مقدس، تهران، مکیال،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تهیه شده در معاونت امور فرهنگی، مدیریت آموزش، تهران، نشر مشعر،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سعید محمودی‌ازناوه، 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نصر ، نگارش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سادات‌اخوی، ترجمه انگلیسی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فریده مهدوی‌دامغانی، تهران، انتشارات امام رئوف، نگاه،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احمد مسجدجامعی، 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گلشن، 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آیدین قشلاقی، تهران، آوردگاه هنر و اندیشه،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نمازی شاهرودی، تهران، دانشوران،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پای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جامع زائران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عمویی، تهران، هله،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چیستی؟ چرایی؟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رضایی‌آدریانی، قم، همای غدیر،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شاطری، قم، حسینیه آیت‌اللّه امامی کاشانی، مجمع متوسلین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 امکان حضور در تاریخی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طاهرزاده، اصفهان، لب‌المیزان،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بازگشت اهل بیت علیهم‌السلام از شام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محمدامین پورامینی، با مقدمه معرفت، قم،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در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تنطیم و ترجمه رضا تقوی دامغانی، تهران، سازمان تبلیغات اسلامی، مرکز چاپ و نشر،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در فرهنگ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سیدمحمد‌محسن حسینی‌طهرانی، قم، عرش اندیشه،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ص؛ قم، مکتب وحی،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سید شهیدان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محمدی همدانی، تهران، گلزار کتاب،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شهیدان کربلا تداوم 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سوقیا، تهران، راه نیکان،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و چهل درس از کاروان آزادی‌آفرین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مهدوی‌یگانه، تهران، جمهوری،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مربوط به پیاده‌روی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هاشمی‌دهسرخی، 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قرآن و عترت ندای کلام هادی، اصفهان، آشیانه برتر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عاشورا تا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حشمت‌اللّه قنبری‌همدانی، تهران، سازمان تبلیغات اسلامی، شرکت چاپ و نشر بین‌الملل،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عاشورا تا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سرخوش، بوشهر، انتشارات بوشهر،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کربلا تا مدینه 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بحرینی دشتی اقتباس از کتاب محرق القلوب مهدی نراقی، قم، موسسه انتشارات عصر ظهور،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نجف تا کربلا، گام‌هایی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غیاثوند و سیده‌فرشته وظیفه، تهران، نقطه سر خط،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یافت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پیاده‌روی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عیوضی، قم، انتشارات شهید کاظمی،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داستانی از دنیای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شجاعی و دیگران،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شهید کاظمی،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خاندان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عاشورا تا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حشمت‌اللّه قنبری همدانی، تهران، امیرکبیر،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عکس‌هایی از پیاده‌روی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سیداحسان باقری و علی حیاتی؛ گردآوری و بازنویسی متن محمد کرم‌زاده و سیداحسان باقری، تهران، شرکت انتشارات سوره مهر،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تا بهشت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پیاده‌روی؛ از نجف تا کربلا، اربعین سال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از نجف تا کربلا، اربعین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از نعمانیه تا کربلا، اربعین سال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سیدحمید مسعودنیا، قم، باقیات،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پیاده‌روی اربعین مغناطیس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محمودرضا ذکاوت، قم، میراث ماندگار،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درباره اول اربعین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قاضی طباطبائی، قم، بنیاد علمی و فرهنگی شهید آیت‌اللّه قاضی طباطبائی،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ص؛ تهران، وزارت فرهنگ و ارشاد اسلامی، سازمان چاپ و انتشارات،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تدابیر پیاده‌روی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حسینی‌منش، قم، مهر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قطره‌ای از دریای معرفت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سیدمجتبی حسینی، تهران، دفتر نشر فرهنگ اسلامی،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توصیه‌های معنوی بزرگان برای پیاده‌روی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حاجی‌آقازاده، قم، تولی،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 خون حسین علیه‌السلام در رگ‌های اسلام به ضمیمه تحقیقی درباره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عندلیب‌همدانی، قم، مسجد مقدس جمکران،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سفر کربلا در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حبیبیان، همدان، برکت کوثر،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آیت‌اللّه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در دو موضوع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موسسه‌ی فرهنگی لوح و قلم، تهران، انقلاب اسلامی،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ناصر صبا، تهران، شرکت تعاونی کارآفرینان فرهنگ و هنر،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 وصل در اسرار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سیدعلیرضا موسوی، اصفهان، انتشارات ذکری‌القلوب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سنگری، تهران، کانون پرورش فکری کودکان و نوجوانان،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 بی‌سر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حسام، به سفارش حوزه هنری استان همدان، تهران، شرکت انتشارات سوره مهر،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ascii="IRNazanin" w:hAnsi="IRNazanin" w:eastAsia="IRNazanin"/>
          <w:color w:val="111111"/>
          <w:sz w:val="28"/>
          <w:sz w:val="28"/>
          <w:szCs w:val="28"/>
          <w:lang w:bidi="fa-IR"/>
        </w:rPr>
        <w:t>۱۴۳۷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محمودی، تهران، ابراهیم محمودی،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جعفر‌پور، قم، بیت‌الاحزان،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سالانه سوگواره رسانه‌ای پیاده‌روی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برگزیده دو دوره سوگواره رسانه‌ای پیرامون پیاده روی اربعین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سوگواره حمید افسری، مجری طرح موسسه مهاد رسانه پژوه، تهران، مژگان حضوری،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اربعین الامام‌الحسین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ام‌سرور، قم، انتشارات حضرت عباس علیه‌السلام،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کربلا تا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باقری، تبریز، سالار،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ستاد مرکزی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فرهنگی و آموزشی، تنظیم برای ناشنوایان محمد فراهانی و محمد بهادری، تهران،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رسم دلدادگی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ادبی از اربعین حسینی از نگاه جابرابن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مرتضوی، تهران، ستاد عالی هماهنگی و نظارت بر کانونهای فرهنگی و هنری مساجد،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اجمالی به پیاده‌روی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اسدی‌ملردی و ابوطالب محسنی‌بندپی و رمضانعلی محسنی، کرج، انتشارات ملرد،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توشه راهیان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مبلغان ویژه اربعین حسینی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تدوین دفتر تبلیغات اسلامی حوزه علمیه قم، معاونت فرهنگی و تبلیغی، گروه تامین منابع؛ نویسندگان گروهی از پژوهشگران، قم، موسسه بوستان کتاب،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عرفان و آیت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تبیانی از محمدحسن احمدی فقیه، قم، دار التفسیر،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قم، آیات بینات،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در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زیارت اربعین حسینی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نورانی‌یگانه‌قمی، قم، اثر قلم،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حساس ترین و درخشانترین دوران زندگی خود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عاشورا تا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نصیری، به‌کوشش اسداللّه مرادی بروجردی، کاشان، حسینیه آیت‌اللّه امامت کاشانی، مجمع متوسلین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w:t>
      </w:r>
      <w:r>
        <w:rPr>
          <w:rFonts w:ascii="IRNazanin" w:hAnsi="IRNazanin" w:eastAsia="IRNazanin"/>
          <w:color w:val="111111"/>
          <w:sz w:val="28"/>
          <w:sz w:val="28"/>
          <w:szCs w:val="28"/>
          <w:lang w:bidi="fa-IR"/>
        </w:rPr>
        <w:t>۱۴۵۲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کیوان امجدیان،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نیروی مقاومت بسیج، معاونت فرهنگی پرورشی، انتشارات فرآهنگ اندیشه،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طرح و تجهیز موکب‌های مراسم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هاشمی‌فشارکی، با همکاری مجمع مهندسی، برایستاد مرکزی اربعین حسینی، کمیته فرهنگی آموزشی، کارگروه مراسمات اربعین، تهران، باغ فکر،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ماتم‌نامه حسینی از محرم تا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موسوی‌نژاد، با مقدمه‌ای از صادق حسینی‌اشکوری، قم، مجمع ذخائر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به وسعت جغرافیای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حبیب‌اله خواص، تهران، انتشارات طلیعه ظهور،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فتح من در سفر پیاده‌روی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تقی شجاعی، قم، انتشارات شهید کاظمی،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زیارت اربعین سالار شهیدان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عاشورا،دعای توسل، دعای عهد و دعای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زمانی گندمانی، قم، چلچراغ،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از بی‌نهایت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پیاده‌روی عظیم اربعینی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نظری، کرج، سیادت،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تحقیق و پژوهش بنیاد شهید انقلاب اسلامی، زیر نظر نصراللّه مردانی، تهران، شاهد،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 از روز اربعین تا آخر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فلسفی خراسانی؛ مصحح جواد ارتشداد، مشهد، جعفری،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فرهنگنامه‌ی اربعین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هاشمی‌دهسرخی و محمد جعفری‌پور، 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موسسه‌ی فرهنگی 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کلام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آشیانه برتر،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خطیب توانا حجت‌الاسلام و المسلمین حاج سید محمدتقی حشمت‌الواعظین‌طباطبائی‌قمی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تقدیری، قطب‌الدین‌محمد رستگار، تهران، قطب‌الدین‌محمد رستگار،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تهیه شده در پژوهشکده حج و زیارت، تهران، نشر مشعر،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اربعین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قم، مرکز بین المللی ترجمه و نشر المصطفی صلی اللّه علیه و آله،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در زمینه عاشورا، اربعین و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محمدفاضل استرآبادی، قم، انتشارات شیعه‌شناسی،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 عقلانیت، معنویت در بستر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معینی‌پور، به سفارش انتشارات سوره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حوزه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پژوهشکده فرهنگ و هنر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سوره مهر،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و ورود به مدینه محرم و صفر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عیوضی، تهران، آرام دل، صیام،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مردم‌یاری در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حضور یگان‌های ویژه‌ی ناجا در اربعین سالهای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مرکز تحقیقات کاربردی فرماندهی یگان‌های ویژه‌ی ناجا، با مساعدت حسن کرمی، تبریز، یاس نبی،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راه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پیاده‌روی زائران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صناعی‌فرید و عباس مقدم، تهران، کتاب یار مهربان،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تا کربلا اربعین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تقوی قادیکلائی، تهران، تیرگان،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مصائب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الملایة معصومة حبیب الجریدان،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واقعه کربلا تا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باقری، تبریز، سالار،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ویزا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کوتاه از راهپیمایی اربعین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میرزاآقایی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سیب صادق،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به منزل تا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نامه اربعین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شکریان امیری، تهران، سازمان تبلیغات اسلامی، شرکت چاپ و نشر بین‌الملل،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اربعین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آیه اللّه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و نگارش مهدی شمس الدین، تهران، شورای سیاسیتگذاری ائمه جمعه،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11" w:name="pg5341_60800"/>
    </w:p>
    <w:p>
      <w:pPr>
        <w:pStyle w:val="BookText"/>
        <w:rPr/>
      </w:pPr>
      <w:bookmarkEnd w:id="311"/>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هزار متر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زیارت اربعین با پای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نیلی پور، اصفهان، مرغ سلیمان،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اربعین جلوه‌ای از زندگی آرمانی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حبیب‌اله خواص، تهران، انتشارات طلیعه ظهور،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آل‌علی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عاشورا تا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حشمت‌اللّه قنبری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ستاد برگزاری برنامه‌های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سال حضرت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امیرکبیر،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زائران اربعین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زائران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حبیب‌اله محمودیان، ایلام، انتشارات زاگرو،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من با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توشه‌های معنوی سفر اربعین همراه با تجربه‌های مسیر پیاده‌روی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سیدمحمود هاشمی‌دهسرخی؛ مجری طرح موسسه فرهنگی 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کلام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برتر،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میلیونی اربعین حسینی از دریچه دوربین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سیداحسان باقری، علی حیاتی؛ گردآوری و بازنویسی متن محمد کرم‌زاده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بیان معنوی،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عاشورا، دو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طاهری‌نیا، بوشهر، بادمهر،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312" w:name="__RefHeading___Toc1107282_581953129"/>
      <w:bookmarkStart w:id="313" w:name="_Toc115"/>
      <w:bookmarkEnd w:id="312"/>
      <w:r>
        <w:rPr>
          <w:rtl w:val="true"/>
        </w:rPr>
        <w:t>کتب عربی</w:t>
      </w:r>
      <w:bookmarkEnd w:id="313"/>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اشراقی معروف به ارباب، تهران، سازمان اوقاف و امور خیریه، انتشارات اسوه،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فی التراث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حسینی طهرانی، بیروت، دار المحجة البیضاء؛ تهران، مکتب وحی،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اربعینیة الامام الحسین علیه السلام فی وجدان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عبدالنبی البلداوی، بغداد،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الیقین فی رجوع السبایا لزیارة الاربعین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تاریخیا و فقهیا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البدوی، بیروت، دار الولاء، م</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المتقین فی ثمار زیارة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الشیخ طه، کربلا، العتبة العباسیة المقدسة،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العارفین فی زیارة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علوی، قم، موسسه اسلامی تبلیغ و ارشاد،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موضوعیة فی اثبات مشروعیتها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زهر، بیروت، امجاد،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زیارةالاربعین دلالات و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محمدعبدالرضاهادی الساعدی، قم، باقیات،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زیاة الاربعین للامام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حسون البطاط، بیروت، الفیحاء؛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زیارة‌الامام‌الحسین علیه‌السلام یوم‌الاربعین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النورائی یگانه‌الغروی‌القمی، قم، موسسه دارالتفسیر،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الفلسفة زیارة الاربعین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هذا الکراس العناوین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البعد‌العقائدی والفکر لزیارةالعتبات‌المقدسة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ساعدی، قم، بزم قلم،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الکاظمیة المقدسة و احیاء ذکری اربعینیة الامام الحسین علیه السلام لعامی ه</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۱۴۳۱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العتبة الکاظمیة المقدسة،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الاربعین فی مصیبة راس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ذاکر قاضی عسگر، اصفهان،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صدی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مؤلفین، کربلا، العتبة العباسیة المقدسة، قسم الشؤون الفکریة والثقافیة،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السبایا ویوم الاربعین ویلیه اربعین الحسین فی الادب القریض والشعبی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الشریفی، قم، الشریف الرضی،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باقیات، مکتبه فدک،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الاربعین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الخباز، کربلاء المقدسة، العتبة العباسیة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المسیرة الملیونیة فی زیارة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مناف عبد محمود الخفاجی، بابل، دار الصادق،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 الی الامام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الغریفی البحرانی، قم، دارالصدیقه الشهیده، سماحه المرجع آیه اللّه العظمی المیرزا جواد التبریزی،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آداب زیارة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مهدی تاج الدین، کربلاء المقدسة، مکتبة العلامة ابن فهد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المبین فی شرح زیاره‌الاربعین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تاج‌الدین، قم، دارالانصار،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مسجد مقدس جمکران،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مجموعه مقالات دومین همایش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معلی است</w:t>
      </w:r>
      <w:r>
        <w:rPr>
          <w:rFonts w:eastAsia="IRNazanin" w:cs="IRNazanin"/>
          <w:color w:val="111111"/>
          <w:sz w:val="28"/>
          <w:szCs w:val="28"/>
          <w:rtl w:val="true"/>
          <w:lang w:bidi="fa-IR"/>
        </w:rPr>
        <w:t xml:space="preserve">) </w:t>
      </w:r>
      <w:bookmarkStart w:id="314" w:name="pg5341_60802"/>
    </w:p>
    <w:p>
      <w:pPr>
        <w:pStyle w:val="BookText"/>
        <w:rPr/>
      </w:pPr>
      <w:bookmarkEnd w:id="314"/>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الاربعین عند الحسین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الموسوی المقرم، نجف، مطبعة القضاء،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315" w:name="__RefHeading___Toc1107284_581953129"/>
      <w:bookmarkStart w:id="316" w:name="_Toc116"/>
      <w:bookmarkEnd w:id="315"/>
      <w:r>
        <w:rPr>
          <w:rtl w:val="true"/>
        </w:rPr>
        <w:t>مقالات فارسی</w:t>
      </w:r>
      <w:bookmarkEnd w:id="316"/>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راه بهشت؛ مسافران اربعین بخوانند 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جاده‌های سبز، ش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پیاده روی امسال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مهرپویان، خیمه ، ش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پیاده‌روی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پناهیان، خانه خوبان، ش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رسوم عزاداری اربعین در عراق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زیارت، فرج الحطاب، ترجمه محمدمهدی رضایی،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وقایع اربعین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فالغطاء ترجمه محمدمهدی کرمانی،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مسلمانان پیام سیاسی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نامه سروش، ش </w:t>
      </w:r>
      <w:r>
        <w:rPr>
          <w:rFonts w:eastAsia="IRNazanin" w:cs="IRNazanin"/>
          <w:color w:val="111111"/>
          <w:sz w:val="28"/>
          <w:szCs w:val="28"/>
          <w:lang w:bidi="fa-IR"/>
        </w:rPr>
        <w:t>1607</w:t>
      </w:r>
      <w:r>
        <w:rPr>
          <w:rFonts w:ascii="IRNazanin" w:hAnsi="IRNazanin" w:eastAsia="IRNazanin"/>
          <w:color w:val="111111"/>
          <w:sz w:val="28"/>
          <w:sz w:val="28"/>
          <w:szCs w:val="28"/>
          <w:rtl w:val="true"/>
          <w:lang w:bidi="fa-IR"/>
        </w:rPr>
        <w:t xml:space="preserve">، بیست و دوم آذر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تشیع،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ظفری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ماهنامه پرسمان، ش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از دیدگاه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سرباز، ش</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از روی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راهپیمایی اربعین این قدر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منصوره مصطفی‌زاده، خیمه، ش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گزارش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مقالات تاریخی، صص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امتداد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نبوی،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تداوم قیام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انقلاب، ش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جوشش چشمه جاوید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اصفهانی، پاسدار اسلام، ش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آبان و آذر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چهلمین روز پیکار سپاه حق با لشگر کفر و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دانشوران،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اشارات ایام، ش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سیدرضا طاهری، اشارات، ش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تهامی، پیام زن، ش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محمدی، فرهنگ کوثر، ش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 امکان حضور در تاریخ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طاهرزاده، پاسدار اسلام، ش </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از منظر روان‌شناسی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ایام ، ش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تصویری از تاسوعا و عاشورای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ش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شنبه یکم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 حجی که از ما دریغ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منصوره بهشتی، فکه، ش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در آثار و انظار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گلی زواره،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 درس‌ها و پیام‌ها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انقلاب، 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 شکوفه با شکوفه حماسه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 گلی زواره، مبلغان، ش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آبان و آذر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 و روز زیارتی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سوری، گلبرگ معرفت، ش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در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سیدرضا تقوی دامغانی،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در کلام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ش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نصرت‌اللّه نوریانی، آیین اسلام، ش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معرفت، ش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و بازگشت کاروان حسینی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تربتی، مبلغان، ش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بلوغ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سنگری، رشد معلم، ش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تداوم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 پیام زن، ش</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روزی که سرهای مجلسیان درباری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صف،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سنتی برای شکوفایی انسان تراز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منتظرالقائم، پاسدار اسلام، ش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آبان و آذر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میعادگاه عاشقان دلسوخته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ش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نگاهی به نقش تاریخ ساز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فاجعه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جهاد، ش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یادمان نخستین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محمدحسین صالح آبادی، خیمه، ش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های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زارع خورمیزی،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اربعین در تاریخ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آشنا، ش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اربعین نبود عاشورا 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حجت الاسلام والمسلمین 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انتفاضه اربعین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الموسوی،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دوماهنامه نیم رخ،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کاروان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پگاه حوزه، ش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اربعین حسینی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رنجبر، تاریخ در آیینه پژوهش،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پیاده‌روی اربعین تولی و تبری در میدان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رفیعی، خیمه، ش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پیاده‌روی اربعین بزرگ‌ترین راهپیمایی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با حجت الاسلام نجم الدین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ش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پیاده‌روی اربعین حسینی در سیره و سخن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اباذری،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می توانست اسکار رستاخیز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درویش در گفت و گو با محمدرضا 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 ش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پیام‌آوران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بمناسبت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جهاد، ش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اربعین در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پاک نیا تبریزی، مبلغان، ش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دی و بهمن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تاملی پیرامون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احسانی، آفاق مهر، ش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تجربه‌های کاربردی برای اعزام کاروان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ش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درباره اولین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سیدمحمدعلی قاضی طباطبائی، موعود،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درباره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سبحانی نیا، تاریخ در آیینه پژوهش،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مبنای تاریخی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فاضل، رواق اندیشه،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زیارت اربعین در متون حدیثی 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شیرازی،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حماسه سیاسی در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حائری مجد، اشارات، ش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پیدایش و برپایی مراسم اربعین حسینی در زنگبار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کنعانی، اخبار شیعیان، ش</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تجربه از همراهی با زائران اربعین؛ گفت وگو با محمدرضا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سهلانی، خیمه، ش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منزل تا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سفر اربعین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قزوه، فرهنگ اسلامی،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محمدیان، کودک، ش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اربعین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قرآن، ش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اربعین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میرمسیب، معارف، ش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آبان و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ش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اربعین برای گردشگری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محمدی گل گلاب، جاده‌های سبز، ش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دستاوردهای بین المللی میعادگاه جهانی عاشقان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قدیری ابیان، خیمه، ش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راهپیمایی اربعین زخمی بر دل دشمنان، تعالی بخش روح زائران ؛ در گفت و گوی زائر با عبدالحسین خسروپناه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فاطمه امیراحمدی، زائر، ش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اربعین؛ جلوه‌ای نمادین از هویت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کاهیرده، خیمه، ش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پیام انقلاب، ش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شاخص اربعین و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موذنیان، مبلغان، ش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آبان و آذر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قداست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فاضل استرآبادی، اخبار شیعیان،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پیاده روی اربعین از نجف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محمدجعفر محمودی، آفاق مهر، 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شریفی،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سفری از جنس آبی آسمان ؛ گفتنی‌ها و شنیدنی‌های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جاده‌های سبز، ش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زخم هایش التیام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ندیری، اشارات، ش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که وارث تمام انبیایی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زیارت مهم اربعین که خواندنش یکی از نشانه 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مرشدی، خیمه، شماره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نمای متفاوت از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منتظری، برهان اندیشه،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زنگبار و مراسم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میراث جاویدان، ش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پردیس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ش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در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شریفی، مجموعه عاشورا، صص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دومین زائر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اقدم،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پیاده روی برای زیارت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سیدعادل علوی، ترجمه حسین شهرستانی،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با زیارت اربعین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احمدی شیروان، زائر، ش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متفاوت از پیاده‌روی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یک زبان 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محیا، پیش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مطاف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اربعین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پیشوایی، درسهایی از مکتب اسلام،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انسان‌ها در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پاک‌نیا تبریزی، مبلغان، ش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تکفیر و مکتب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شمال‌نسب، فرهنگ اسلامی،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اربعین در احیاء و گسترش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سیدمحمدرضا حسینی جلالی،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نکند همراه این زائران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بیاید؛ نگاهی به آداب مردم عراق در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رضوانی نیا، زائر، ش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فراگیر به اربعین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با حمیدرضا غریب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ش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اکتشافی به زائران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قدیانی، پیام زن، ش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317" w:name="pg5341_60808"/>
    </w:p>
    <w:p>
      <w:pPr>
        <w:pStyle w:val="BookText"/>
        <w:rPr/>
      </w:pPr>
      <w:bookmarkEnd w:id="317"/>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آموزه‌های دعای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سیدرضا طاهری، اشارات،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زیارت اربعین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آثار و اندیشه‌های حکیم الهی 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محمودی، اشارات،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درباره روز اربعین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کیهان فرهنگی،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اصغری نژاد،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امام حسین علیه السلام در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پاک‌نیا تبریزی، مبلغان، ش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برای اربعین لازم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مطهری، پیام زن، ش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ما در این مسیر دیدیم زیبایی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میزگردی با حضور زائران اربعین از نقاط مختلف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ش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جهانی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السند، ترجمه محمدعلی خوشنویس، فرهنگ زیارت، ش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318" w:name="__RefHeading___Toc1107286_581953129"/>
      <w:bookmarkStart w:id="319" w:name="_Toc117"/>
      <w:bookmarkEnd w:id="318"/>
      <w:r>
        <w:rPr>
          <w:rtl w:val="true"/>
        </w:rPr>
        <w:t>مقالات عربی</w:t>
      </w:r>
      <w:bookmarkEnd w:id="319"/>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الإسلام بإحیاء قضّیة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یحیی، صدی الاربعین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العتبة العباسیة المقدسة، قسم الشؤون الفکریة والثقافیة،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إحیاء أمر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وتعظیم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صدی الاربعین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العتبة العباسیة المقدسة، قسم الشؤون الفکریة والثقافیة،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ابوالشهداء علیه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اللّه نوریانی، آیین اسلام، ش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اربعینیة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وجدان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عبدالنبی البلداوی، صدی الاربعین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العتبة العباسیة المقدسة، قسم الشؤون الفکریة والثقافیة،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فی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بدأها المؤمنون منذ واقعة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ش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320" w:name="pg5341_60809"/>
    </w:p>
    <w:p>
      <w:pPr>
        <w:pStyle w:val="BookText"/>
        <w:rPr/>
      </w:pPr>
      <w:bookmarkEnd w:id="320"/>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فی المأثور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عبدالجبار الساعدی، ینابیع،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التأیید الإلهی لزیارة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مکی فاضل، صدی الاربعین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العتبة العباسیة المقدسة، قسم الشؤون الفکریة والثقافیة،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الحزن فی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السرای، جنة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محرم الحرام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الأربعین من علامات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البهادلی، الفرات،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ارة الأربعین هکذا تحدث عنها 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التزم الحسینیون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احمد الحسینی، شعائر،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الأربعین، نبض وحدة الأمّة والُستضعفین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کورانی، شعائر، ش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الول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اربعین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هادی آل‌طعمه، المنبر الحسینی، ش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السبایا والصحابة یوم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صالح الشهرستانی، صدی الاربعین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العتبة العباسیة المقدسة، قسم الشؤون الفکریة والثقافیة،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4"/>
        <w:numPr>
          <w:ilvl w:val="3"/>
          <w:numId w:val="1"/>
        </w:numPr>
        <w:rPr/>
      </w:pPr>
      <w:bookmarkStart w:id="321" w:name="__RefHeading___Toc1107288_581953129"/>
      <w:bookmarkStart w:id="322" w:name="_Toc118"/>
      <w:bookmarkEnd w:id="321"/>
      <w:r>
        <w:rPr>
          <w:rtl w:val="true"/>
        </w:rPr>
        <w:t>مقالات همایش‌ها</w:t>
      </w:r>
      <w:bookmarkEnd w:id="322"/>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انگیزه‌های معنوی گردشگران در سفرهای معنوی مطالعه موردی رویداد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همایون، اولین کنفرانس بین المللی گردشگری و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دانشگاه علم و فرهنگ،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رهیافت‌های سیاسی از 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نیک کار، کنفرانس سالانه رویکردهای نوین پژوهشی در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Heading4"/>
        <w:numPr>
          <w:ilvl w:val="3"/>
          <w:numId w:val="1"/>
        </w:numPr>
        <w:rPr/>
      </w:pPr>
      <w:bookmarkStart w:id="323" w:name="__RefHeading___Toc1107290_581953129"/>
      <w:bookmarkStart w:id="324" w:name="_Toc119"/>
      <w:bookmarkEnd w:id="323"/>
      <w:r>
        <w:rPr>
          <w:rtl w:val="true"/>
        </w:rPr>
        <w:t>پایان نامه‌ها</w:t>
      </w:r>
      <w:bookmarkEnd w:id="32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ارایه ساختار مناسب مستند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با مطالعه موردی اربعین حسینی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امامی، پایان نامه کارشناسی ارشد، به راهنمایی علی اصغر غلامرضایی و مشاوره محمود اربابی، دانشکده صدا و سیمای جمهوری اسلامی ایران،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325" w:name="pg5341_60810"/>
    </w:p>
    <w:p>
      <w:pPr>
        <w:pStyle w:val="BookText"/>
        <w:rPr/>
      </w:pPr>
      <w:bookmarkEnd w:id="325"/>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اشکان جوانمرد، پایان نامه کارشناسی ارشد، دانشگاه آزاد اسلامی واحد تبریز،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به مثابه ارتباطات آیین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امین ورزلی، به راهنمایی عبداللّه گویان، پایان نامه کارشناسی ارشد، رشته معارف اسلامی و فرهنگ و ارتباطات گرایش مطالعات سیاست گذاری، گرایش سیاستگذاری عمومی،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Heading4"/>
        <w:numPr>
          <w:ilvl w:val="3"/>
          <w:numId w:val="1"/>
        </w:numPr>
        <w:rPr/>
      </w:pPr>
      <w:bookmarkStart w:id="326" w:name="__RefHeading___Toc1107292_581953129"/>
      <w:bookmarkStart w:id="327" w:name="_Toc120"/>
      <w:bookmarkEnd w:id="326"/>
      <w:r>
        <w:rPr>
          <w:rtl w:val="true"/>
        </w:rPr>
        <w:t>کتاب انگلیسی</w:t>
      </w:r>
      <w:bookmarkEnd w:id="327"/>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 karbala: surveying Religious Shi’a from Iran and Iraq, fotini christia and Elizabeth Dekeyser and Dean knox, USA, Massachusetts Institute of Technology, 2016</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5341_60812"/>
      <w:bookmarkStart w:id="329" w:name="pg5341_60812"/>
      <w:bookmarkEnd w:id="329"/>
    </w:p>
    <w:p>
      <w:pPr>
        <w:pStyle w:val="Heading2"/>
        <w:numPr>
          <w:ilvl w:val="1"/>
          <w:numId w:val="1"/>
        </w:numPr>
        <w:rPr/>
      </w:pPr>
      <w:bookmarkStart w:id="330" w:name="pg5341_60812"/>
      <w:bookmarkStart w:id="331" w:name="__RefHeading___Toc1107294_581953129"/>
      <w:bookmarkStart w:id="332" w:name="_Toc121"/>
      <w:bookmarkEnd w:id="330"/>
      <w:bookmarkEnd w:id="331"/>
      <w:r>
        <w:rPr>
          <w:rtl w:val="true"/>
        </w:rPr>
        <w:t>منابع و مآخذ</w:t>
      </w:r>
      <w:bookmarkEnd w:id="332"/>
    </w:p>
    <w:p>
      <w:pPr>
        <w:pStyle w:val="BookText"/>
        <w:rPr/>
      </w:pPr>
      <w:r>
        <w:rPr>
          <w:rFonts w:ascii="IRNazanin" w:hAnsi="IRNazanin" w:eastAsia="IRNazanin"/>
          <w:color w:val="111111"/>
          <w:sz w:val="28"/>
          <w:sz w:val="28"/>
          <w:szCs w:val="28"/>
          <w:rtl w:val="true"/>
          <w:lang w:bidi="fa-IR"/>
        </w:rPr>
        <w:t>ابصار العین، محمد بن طاهر سماوی،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مکانته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حجتی، اعیان الشیعة، ج</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احمد بن علی طبرسی، قم،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 محمد بن علی طبرسی، تحقیق سید محمدباقر، نجف، دارالنعمان،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الدولة العباسیة و فیه أخبار العباس و ولده، مؤلف مجهول، به کوشش عبدالعزیز الدوری، عبدالجبار المطلبی، بیروت، دارالطلیعة،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الطوال، احمد بن داود دینوری، تحقیق عبدالمنعم عامر، قم، منشورات الرضی،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معرفه الرجال، شیخ طوسی،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الارشاد، محمد بن نعمان، معروف به شیخ مفید، به کوشش مؤسسه آل البیت علیهم السلام، قم، دارالمفید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الاستیعاب فی معرفة الأصحاب، یوسف بن عبداللّه قرطبی مشهور به ابن عبدالبر ، به کوشش علی محمد بجاوی، بیروت، دارالجیل،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أسد الغابة، علی بن محمد معروف به ابن اثیر جزری، بیروت، دارالفکر،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الغابة، علی بن محمد معروف به ابن اثیر، بیروت، دار احیاء التراث العربی،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بنت ابی بکر، سایت مرکز فرهنگ و معارف قرآن </w:t>
      </w:r>
      <w:r>
        <w:rPr>
          <w:rFonts w:eastAsia="Times New Roman" w:cs="Times New Roman" w:ascii="Times New Roman" w:hAnsi="Times New Roman"/>
          <w:color w:val="111111"/>
          <w:sz w:val="28"/>
          <w:szCs w:val="28"/>
          <w:lang w:val="en-US" w:bidi="en-US"/>
        </w:rPr>
        <w:t>www.maarefquran.com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تمییز الصحابه، احمد بن علی بن حجر عسقلانی، به کوشش عادل احمد عبدالموجود و علی محمد محوّض،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الاصابة، ابن حجر عسقلانی، احمد بن علی، قاهره،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الاعلاق النفیسه، ابن رسته،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النساء، کحاله، بیروت،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الاعلام، زرکلی، بیروت، دارالعلم للملایین،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سید محسن امین،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بالاعمال الحسنه، ابن طاووس، علی بن موسی،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الامامة و السیاسة، ابن قتیبه دینوری، به کوشش علی شیری، قم، شریف رضی،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الامامة و السیاسة، ابن قتیبه دینوری، قاهره،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انساب الاشراف، احمد بن یحیی بن جابر البلاذری ، به کوشش سهیل زکار و ریاض زرکلی، بیروت،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انساب الاشراف، احمد بن یحیی بن جابر البلاذری، به کوشش محمدباقر المحمودی، بیروت، مؤسسة الاعلمی للمطبوعات،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در قرآن و سنت، به کوشش محمد محمدی ری شهری، قم، دارالحدیث،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محمدباقر مجلسی، تهران، دارالکتب الاسلامیه،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البدایة و النهایة، اسماعیل بن عمر ابن کثیر دمشقی، بیروت، دارالفکر،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بقیع‌نامه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اطلاع‌رسانی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باشگاه خبرنگاران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الاسلام، محمد بن احمد ذهبی، به کوشش عمر عبدالسلام تدمری، بیروت، دارالکتاب العربی،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الاسلام، محمد بن احمد ذهبی، قاهره،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جریر طبری، به کوشش محمد أبوالفضل ابراهیم، بیروت، دارالتراث،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عاشورا یا مقتل الحسین علیه السلام، سید عبدالرزاق مقرم، ترجمه عزیزاللّه عطاردی، تهران، نشر عطارد،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قیام و مقتل جامع سیدالشهداء، گروهی از تاریخ پژوهان، به کوشش مهدی پیشوایی، قم، مؤسسه امام خمینی،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التبیان فی تفسیر القرآن، محمد بن حسن شیخ طوسی، مقدمه، شیخ آقا بزرگ تهرانی، به کوشش احمد قصیر عاملی، بیروت، داراحیاء التراث العربی،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عن آل الرسول علیهم السلام، ابو محمد الحسن بن علی ابن شعبه حرانی، ترجمه احمد جنتی، تهران، شرکت چاپ و نشر بین‌الملل،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تحقیقی در نهضت عاشورا، جمعی از محققین گروه تاریخ، قم، مرکز مطالعات و پژوهش‌های فرهنگی حوزه علمیه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ترجمة الامام الحسین علیه السلام، محمد ابن سعد، به کوشش عبدالعزیز الطباطبایی، قم، مؤسسة آل البیت</w:t>
      </w:r>
    </w:p>
    <w:p>
      <w:pPr>
        <w:pStyle w:val="BookText"/>
        <w:rPr/>
      </w:pPr>
      <w:r>
        <w:rPr>
          <w:rFonts w:ascii="IRNazanin" w:hAnsi="IRNazanin" w:eastAsia="IRNazanin"/>
          <w:color w:val="111111"/>
          <w:sz w:val="28"/>
          <w:sz w:val="28"/>
          <w:szCs w:val="28"/>
          <w:rtl w:val="true"/>
          <w:lang w:bidi="fa-IR"/>
        </w:rPr>
        <w:t xml:space="preserve">تسمیة من قتل مع الحسین علیه السلام، محمدرضا حسینی جلالی،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القرآن العظیم، ابن کثیر دمشقی، اسماعیل بن عمرو، به کوشش محمدحسین شمس الدین، بیروت، دارالکتب العلمیة، منشورات محمدعلی بیضون،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تنقیح المقال فی علم احوال الرجال، عبداللّه مامقانی، بی‌جا، مطبعة الحیدریة،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الثقات، ابن حبان، حیدرآبادکن،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ابناء، </w:t>
      </w:r>
      <w:r>
        <w:rPr>
          <w:rFonts w:eastAsia="Times New Roman" w:cs="Times New Roman" w:ascii="Times New Roman" w:hAnsi="Times New Roman"/>
          <w:color w:val="111111"/>
          <w:sz w:val="28"/>
          <w:szCs w:val="28"/>
          <w:lang w:val="en-US" w:bidi="en-US"/>
        </w:rPr>
        <w:t>ABNA.ir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الکفیل، </w:t>
      </w:r>
      <w:r>
        <w:rPr>
          <w:rFonts w:eastAsia="Times New Roman" w:cs="Times New Roman" w:ascii="Times New Roman" w:hAnsi="Times New Roman"/>
          <w:color w:val="111111"/>
          <w:sz w:val="28"/>
          <w:szCs w:val="28"/>
          <w:lang w:val="en-US" w:bidi="en-US"/>
        </w:rPr>
        <w:t>Alkafeel.net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تسنیم،</w:t>
      </w:r>
    </w:p>
    <w:p>
      <w:pPr>
        <w:pStyle w:val="BookText"/>
        <w:rPr/>
      </w:pPr>
      <w:r>
        <w:rPr>
          <w:rFonts w:ascii="IRNazanin" w:hAnsi="IRNazanin" w:eastAsia="IRNazanin"/>
          <w:color w:val="111111"/>
          <w:sz w:val="28"/>
          <w:sz w:val="28"/>
          <w:szCs w:val="28"/>
          <w:rtl w:val="true"/>
          <w:lang w:bidi="fa-IR"/>
        </w:rPr>
        <w:t xml:space="preserve">آبان و آذر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جنوب نیوز، </w:t>
      </w:r>
      <w:r>
        <w:rPr>
          <w:rFonts w:eastAsia="Times New Roman" w:cs="Times New Roman" w:ascii="Times New Roman" w:hAnsi="Times New Roman"/>
          <w:color w:val="111111"/>
          <w:sz w:val="28"/>
          <w:szCs w:val="28"/>
          <w:lang w:val="en-US" w:bidi="en-US"/>
        </w:rPr>
        <w:t>jonoubnews.ir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خبرگزاری مهر،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امام حسین علیه السلام در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دانش گستر، تهران، مؤسسه دانش گستر،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عاشورا و امام حسین علیه السلام، قم، دارالحدیث،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قرآن کریم، ولیمور لیمن، ترجمه محمدحسین وقار، تهران، اطلاعات،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دانشنامه قرآن و قرآن پژوهی، به کوشش بهاء الدین خرمشاهی، تهران،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دایرةالمعارف بزرگ اسلامی، جلدهای مختلف، به کوشش سید کاظم موسوی بجنوردی، تهران،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دایرةالمعارف تشیع، جلدهای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تهران، نشر شهید محبی،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تهران، حکمت،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شیخ طوسی،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ایران،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الاحزان،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سایت اربعین، </w:t>
      </w:r>
      <w:r>
        <w:rPr>
          <w:rFonts w:eastAsia="Times New Roman" w:cs="Times New Roman" w:ascii="Times New Roman" w:hAnsi="Times New Roman"/>
          <w:color w:val="111111"/>
          <w:sz w:val="28"/>
          <w:szCs w:val="28"/>
          <w:lang w:val="en-US" w:bidi="en-US"/>
        </w:rPr>
        <w:t>www.Arbaeen.net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پایان نامه‌ها، </w:t>
      </w:r>
      <w:r>
        <w:rPr>
          <w:rFonts w:eastAsia="Times New Roman" w:cs="Times New Roman" w:ascii="Times New Roman" w:hAnsi="Times New Roman"/>
          <w:color w:val="111111"/>
          <w:sz w:val="28"/>
          <w:szCs w:val="28"/>
          <w:lang w:val="en-US" w:bidi="en-US"/>
        </w:rPr>
        <w:t>thesis.ui.ac.ir/abstracts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تبیان، </w:t>
      </w: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تیترل، </w:t>
      </w:r>
      <w:r>
        <w:rPr>
          <w:rFonts w:eastAsia="Times New Roman" w:cs="Times New Roman" w:ascii="Times New Roman" w:hAnsi="Times New Roman"/>
          <w:color w:val="111111"/>
          <w:sz w:val="28"/>
          <w:szCs w:val="28"/>
          <w:lang w:val="en-US" w:bidi="en-US"/>
        </w:rPr>
        <w:t>www.titrel.ir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چالدران نیوز،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دایرةالمعارف</w:t>
      </w:r>
    </w:p>
    <w:p>
      <w:pPr>
        <w:pStyle w:val="BookText"/>
        <w:rPr/>
      </w:pPr>
      <w:r>
        <w:rPr>
          <w:rFonts w:ascii="IRNazanin" w:hAnsi="IRNazanin" w:eastAsia="IRNazanin"/>
          <w:color w:val="111111"/>
          <w:sz w:val="28"/>
          <w:sz w:val="28"/>
          <w:szCs w:val="28"/>
          <w:rtl w:val="true"/>
          <w:lang w:bidi="fa-IR"/>
        </w:rPr>
        <w:t xml:space="preserve">ظهور، </w:t>
      </w:r>
      <w:r>
        <w:rPr>
          <w:rFonts w:eastAsia="Times New Roman" w:cs="Times New Roman" w:ascii="Times New Roman" w:hAnsi="Times New Roman"/>
          <w:color w:val="111111"/>
          <w:sz w:val="28"/>
          <w:szCs w:val="28"/>
          <w:lang w:val="en-US" w:bidi="en-US"/>
        </w:rPr>
        <w:t>www.tahoor.com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دوازده، </w:t>
      </w:r>
      <w:r>
        <w:rPr>
          <w:rFonts w:eastAsia="Times New Roman" w:cs="Times New Roman" w:ascii="Times New Roman" w:hAnsi="Times New Roman"/>
          <w:color w:val="111111"/>
          <w:sz w:val="28"/>
          <w:szCs w:val="28"/>
          <w:lang w:val="en-US" w:bidi="en-US"/>
        </w:rPr>
        <w:t>www.121212.mihanblog.com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رجا نیوز، </w:t>
      </w:r>
      <w:r>
        <w:rPr>
          <w:rFonts w:eastAsia="Times New Roman" w:cs="Times New Roman" w:ascii="Times New Roman" w:hAnsi="Times New Roman"/>
          <w:color w:val="111111"/>
          <w:sz w:val="28"/>
          <w:szCs w:val="28"/>
          <w:lang w:val="en-US" w:bidi="en-US"/>
        </w:rPr>
        <w:t>www.Rajanews.com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مطالعات شیعه، </w:t>
      </w:r>
      <w:r>
        <w:rPr>
          <w:rFonts w:eastAsia="Times New Roman" w:cs="Times New Roman" w:ascii="Times New Roman" w:hAnsi="Times New Roman"/>
          <w:color w:val="111111"/>
          <w:sz w:val="28"/>
          <w:szCs w:val="28"/>
          <w:lang w:val="en-US" w:bidi="en-US"/>
        </w:rPr>
        <w:t>www.shiastudies.net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هدایتگر، </w:t>
      </w:r>
      <w:r>
        <w:rPr>
          <w:rFonts w:eastAsia="Times New Roman" w:cs="Times New Roman" w:ascii="Times New Roman" w:hAnsi="Times New Roman"/>
          <w:color w:val="111111"/>
          <w:sz w:val="28"/>
          <w:szCs w:val="28"/>
          <w:lang w:val="en-US" w:bidi="en-US"/>
        </w:rPr>
        <w:t>www.hedayatgar.ir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حسین بن علی علیه السلام از مدینه تا کربلا، محمدصادق نجمی، قم، 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السعود، سید بن طاووس،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اعلام النبلاء، ذهبی، به کوشش شعیب ارنووط و دیگران،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 عبدالحمید بن هبة اللّه مشهور به ابن أبی الحدید ، به کوشش محمدابوالفضل ابراهیم ، قم، مکتبة آیة اللّه المرعشی النجفی،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أبی الحدید، بیروت، دارالکتب العلمیه،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صفة الصفوة، عبدالرحمن بن علی معروف به ابن جوزی، ، به کوشش محمود فاخوری و محمد رواس قلعجی،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ابن سعد کاتب واقدی، محمد بن سعد، بیروت، دارالکتب العلمیة، چاپ دوم،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ابن سعد، بیروت، دار احیاء التراث العربی،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محمد ابن سعد، بیروت، دار صادر،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الطالب فی انساب آل ابی طالب، احمد بن علی حسنی معروف به ابن عنبه، تصحیح محمدحسن آل طالقانی، قم، منشورات رضی،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 شجاعت،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الغدیر، عبدالحسین امینی، بیروت، دارالکتب العربی،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الفتوح، ابومحمد احمد معروف به ابن اعثم، ترجمه محمد بن احمد مستوفی هروی، تصحیح غلامرضا طباطبایی مجد، تهران، انتشارات و آموزش انقلاب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اعثم کوفی، به کوشش علی شیری، بیروت، دارالاضواء،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فرسان الهیجاء، ذبیح اللّه محلاتی، تهران، نشر کتاب،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قرآن، سید علی‌اکبر قریشی، تهران، دارالکتب الاسلامیة،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 ازد و نقش آن در تحولات تاریخ ایران تا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لیلا خامسی، پایان نامه، دانشگاه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التاریخ، ابن اثیر، بیروت، دار صادر،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التاریخ، عزالدین ابی الحسن معروف به ابن الاثیر، تصحیح علی شیری،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سلیم بن قیس الهلالی، به کوشش محمدباقر انصاری زنجانی خوئینی، بیروت، دارالحوراء،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کنزل العمال، هندی، بیروت،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اللّهوف علی قتلی الطفوف، ابن طاووس، ابوالقاسم علی بن موسی بن جعفر،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به کوشش الشیخ فارس تبریزیان، تهران، دارالاسوة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مثیر الاحزان، هبه اللّه بن نما حلی معروف به ابن نما، قم، مؤسسه الامام مهدی،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و قیام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چلونگر، فصلنامه حوزه و دانشگاه، فروردین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مُرُوج الذَّهَب، مسعودی،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الامام الشهید، به کوشش عزیز اللّه عطاردی، تهران، نشر عطارد،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المسند الصحیح المختصر، مسلم بن حجاج قشیری نیشابوری، به کوشش عبدالباقی، محمد فؤاد، دارالاحیاء التراث العربی،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المعارف، ابن قتیبه دینوری، به کوشش ثروت عکاشه، قاهره،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المطبوعات، یوسف الیان سرکیس، قم، کتابخانه آیت اللّه مرعشی،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رجال الحدیث، سید ابوالقاسم خویی،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مفردات الفاظ القرآن، راغب اصفهانی، به کوشش ندیم مرعشلی، قم، اسماعیلیان،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معلولیت از دیدگاه معصومین علیه السلام، عباس خاک، نشر خاکیان،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الطالبیین، علی بن الحسین ابو‌الفرج الاصفهانی، به کوشش احمد صقر، بیروت، مؤسسة الاعلمی للمطبوعات،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الحسین علیه السلام، عبدالرزاق الموسوی المقرم ، بیروت، دارالکتب الاسلامی،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 ابی مخنف، به کوشش حسن عفاری، قم، مکتبه العلمیه،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شیخ صدوق، به کوشش علی‌اکبر غفاری، قم، دفتر انتشارات اسلامی،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ابی طالب، محمد بن علی مشهور به ابن شهر آشوب، قم، انتشارات علامه،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المنتظم، عبدالرحمن بن علی ابن جوزی، به کوشش محمد عبدالقادر عطا، مصطفی عبدالقادر عطا، بیروت، دارالکتب العلمیة،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منتهی الآمال، عباس قمی، قم، دلیل ما،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منشور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توصیه‌های امام علی علیه السلام به مالک اشتر، محمد نوری، قم، دفتر فرهنگ معلولین،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الدموع، علی قرنی گلپایگانی، قم، کتابفروشی صحفی،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عباسقلی خان سپهر، تهران، کتابفروشی اسلامیة،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 الهمیان فی نکت العمیان، صلاح الدین خلیل الصفدی، به کوشش احمد زکی، قم، الشریف الرضی،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 الهمیان، صفدی، به کوشش مصطفی عبدالقادر عطار، بیروت، دارالکتب العلمیه،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قم، مؤسسه آل البیت علیه السلام،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وفیات الاعیان، ابن خلکان، شمس الدین محمد بن ابی بکر، به کوشش احساس عباس، بیروت، دارالفکر،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صفین، منقری، به کوشش محمد عبدالسلام هارون، قاهره، ادارة الطباعة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صفین، نصر بن مزاحم منقری، به کوشش عبدالسلام محمد هارون، قم، کتابخانه آیت اللّه مرعشی نجفی،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سلحشوران نهضت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غلامرضا بهرامی، قم، چاپ اول، انتظار سبز،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شیدای حسین بن علی علیهما السلام، استاد مرتضی آقا تهرانی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همین روایت در کتاب الاحتجاج طبرسی هم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ترجمه احمد جنتی،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نیز در کتب جدید هم آمده است، مثل اهل بیت در قرآن و سنت، محمدی ری شهری، قم، دارالحدیث،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قیام و مقتل جامع سید الشهداء، گروهی از تاریخ پژوهان،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 علیه السلام، به کوشش نجمی،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قیام و مقتل جامع سید الشهداء،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سلیم بن قیس هلالی،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آقای زنجانی بر کتاب سلیم بن قیس هلالی،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الفاظ قرآن،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دانشنامه قرآن و قرآن پژوهی، ص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کریم، لیمن،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دانشنامه قرآن و قرآن پژوهی،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پژوهی،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معلولیت از دیدگاه معصومین،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الشهید، به کوشش عزیز اللّه عطاردی،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توضیح بیشتر سخنان امام علی علیه السلام به کتاب منشور حقوق معلولان مراجعه گردد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جلد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من قتل مع الحسین علیه السلام، ش</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ابصار العین،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 شجاعت،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 علیه السلام،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عاشورا و امام حسین علیه السلام، 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 الحسنه، علی بن موسی مشهور به ابن طاوس،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سماوی، محمد بن طاهر،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فرسان الهیجاء، محلاتی، ذبیح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تسمیة من قتل مع الحسین علیه السلام، حسینی جلالی، محمدرضا،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الاقبال بالاعمال الحسنه، ابن طاووس، علی بن موسی،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تنقیح المقال، مامقانی، عبداللّه،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الاصابة، عسقلانی، ابن حجر،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ابصار العین،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خورشید،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پژوهشی پیرامون شهدای کربلا،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من قتل الحسین علیه السلام، ش</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مقصد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مقصد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سایت هدایتگر </w:t>
      </w:r>
      <w:r>
        <w:rPr>
          <w:rFonts w:eastAsia="IRNazanin" w:cs="IRNazanin"/>
          <w:b w:val="false"/>
          <w:bCs w:val="false"/>
          <w:i w:val="false"/>
          <w:iCs w:val="false"/>
          <w:color w:val="333333"/>
          <w:sz w:val="20"/>
          <w:szCs w:val="20"/>
        </w:rPr>
        <w:t>www.hedayatgar.ir</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رجال شیخ طوسی،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یاران شیدای حسین بن علی علیهما السلام، استاد مرتضی آقا تهرانی؛ سایت تبیان </w:t>
      </w:r>
      <w:r>
        <w:rPr>
          <w:rFonts w:eastAsia="IRNazanin" w:cs="IRNazanin"/>
          <w:b w:val="false"/>
          <w:bCs w:val="false"/>
          <w:i w:val="false"/>
          <w:iCs w:val="false"/>
          <w:color w:val="333333"/>
          <w:sz w:val="20"/>
          <w:szCs w:val="20"/>
        </w:rPr>
        <w:t>www.tebyan.net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الحسین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ابصار العین، سماوی، محمد بن طاهر،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مناقب آل ابی طالب علیهم السلام،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پژوهشی پیرامون شهدای کربلا،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هدایتگر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خورشید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سلحشوران نهضت امام 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پیرامون شهدای کربلا،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الحسین علیه السلام،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دانشنامه عاشورا و امام حسین علیه السلام،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عاشورا و امام حسین علیه السلام،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 فی حاضرها و ماضی‌ها، خطی؛ فرسان الهیجاء،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وسیلة الدارین،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انصار الحسین علیه السلام،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الحسین علیه السلام،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فرسان الهیجاء،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کربلا فی حاضرها و ماضی‌ها، خطی؛ وسیلة الدارین،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اثیر،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تاریخ طبری،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تاریخ عاشورا یا مقتل الحسین علیه السلام، 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ریاض الاحزان،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لهوف،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مثیر الاحزان،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مقتل خوارزمی،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پیرامون شهدای کربلا،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دایرةالمعارف ظهور، </w:t>
      </w:r>
      <w:r>
        <w:rPr>
          <w:rFonts w:eastAsia="IRNazanin" w:cs="IRNazanin"/>
          <w:b w:val="false"/>
          <w:bCs w:val="false"/>
          <w:i w:val="false"/>
          <w:iCs w:val="false"/>
          <w:color w:val="333333"/>
          <w:sz w:val="20"/>
          <w:szCs w:val="20"/>
        </w:rPr>
        <w:t>www.tahoor.com</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عنصر شجاعت،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انصار الحسین،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لیلا خامسی پایان نامه خود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قبیله ازد و نقش آن در تحولات تاریخ ایران تا سال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کرد و منبع خوبی برای شناسایی یاران ازدی امام حسین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آن در این سایت آمده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www.shiastudies.net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الطبقة الخامسة،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سعد السعود،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اختیار معرفه الرجال،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الاعلاق النفیسه،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نکت الهمیان،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المسند الصحیح المختصر بنقل العدل عن العدل إلی رسول اللّه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اعیان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ابن عباس و مکانة فی التفسیر، محمدباقر حجتی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الدولة العباسیة و فیه أخبار العباس و ولده،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المقرم،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سپهر،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قرنی گلپایگانی،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حنفیه و قیام کربلا، محمدعلی چلونگر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نکت الهمیان،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دائرة المعارف تشیع،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معجم المطبوعات، ص</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سیر اعلام النبلاء، 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نکت الهمیان،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نامه، تابستان و پاییز،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مقاله‌های سعیدة بنت مالک؛ سلیمان بن قته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دایرةالمعارف تشیع،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دایرةالمعارف تشیع،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بزرگ اسلامی،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دائرة المعارف بزرگ اسلامی،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اعیان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چهارشنبه،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آذر </w:t>
      </w:r>
      <w:r>
        <w:rPr>
          <w:rFonts w:ascii="IRNazanin" w:hAnsi="IRNazanin" w:eastAsia="IRNazanin"/>
          <w:b w:val="false"/>
          <w:b w:val="false"/>
          <w:bCs w:val="false"/>
          <w:i w:val="false"/>
          <w:i w:val="false"/>
          <w:iCs w:val="false"/>
          <w:color w:val="333333"/>
          <w:sz w:val="20"/>
          <w:sz w:val="20"/>
          <w:szCs w:val="20"/>
        </w:rPr>
        <w:t>۱۳۹۴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جنوب نیوز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مهر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چالدران نیوز،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تسنیم،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تسنیم، 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الکفیل</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ابناء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الکفیل</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باشگاه خبرنگاران جوان، گروه فرهنگی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توسط سید جمال الدین سجادی در خبرگزاری شفقنا به 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عقرب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www.af.shafaqna.com/FA/297058</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حج</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1395</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www.121212.mihanblog.com</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www.titrel.ir</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Massachusetts Institute of Technology</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Political science Department</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Fotini christia (cfotini@mit.edu)</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Elizabeth dekeyser (dekeyser@mit.edu)</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Dean knox (dcknoy@mit.edu)</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معینی‌پور دبیر علمی همایش ملی اربعین و استادیار دانشگاه باقرالعلوم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www.mehrnews.com</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www.snn.ir</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دانشجو،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image" Target="media/image6.jpeg"/><Relationship Id="rId117" Type="http://schemas.openxmlformats.org/officeDocument/2006/relationships/image" Target="media/image6.jpeg"/><Relationship Id="rId118" Type="http://schemas.openxmlformats.org/officeDocument/2006/relationships/image" Target="media/image7.jpeg"/><Relationship Id="rId119" Type="http://schemas.openxmlformats.org/officeDocument/2006/relationships/image" Target="media/image7.jpeg"/><Relationship Id="rId120" Type="http://schemas.openxmlformats.org/officeDocument/2006/relationships/footer" Target="footer103.xml"/><Relationship Id="rId121" Type="http://schemas.openxmlformats.org/officeDocument/2006/relationships/image" Target="media/image8.jpeg"/><Relationship Id="rId122" Type="http://schemas.openxmlformats.org/officeDocument/2006/relationships/image" Target="media/image8.jpeg"/><Relationship Id="rId123" Type="http://schemas.openxmlformats.org/officeDocument/2006/relationships/image" Target="media/image9.jpeg"/><Relationship Id="rId124" Type="http://schemas.openxmlformats.org/officeDocument/2006/relationships/image" Target="media/image9.jpeg"/><Relationship Id="rId125" Type="http://schemas.openxmlformats.org/officeDocument/2006/relationships/footer" Target="footer104.xml"/><Relationship Id="rId126" Type="http://schemas.openxmlformats.org/officeDocument/2006/relationships/image" Target="media/image10.jpeg"/><Relationship Id="rId127" Type="http://schemas.openxmlformats.org/officeDocument/2006/relationships/image" Target="media/image10.jpeg"/><Relationship Id="rId128" Type="http://schemas.openxmlformats.org/officeDocument/2006/relationships/footer" Target="footer105.xml"/><Relationship Id="rId129" Type="http://schemas.openxmlformats.org/officeDocument/2006/relationships/image" Target="media/image11.jpeg"/><Relationship Id="rId130" Type="http://schemas.openxmlformats.org/officeDocument/2006/relationships/image" Target="media/image11.jpeg"/><Relationship Id="rId131" Type="http://schemas.openxmlformats.org/officeDocument/2006/relationships/image" Target="media/image12.jpeg"/><Relationship Id="rId132" Type="http://schemas.openxmlformats.org/officeDocument/2006/relationships/image" Target="media/image12.jpeg"/><Relationship Id="rId133" Type="http://schemas.openxmlformats.org/officeDocument/2006/relationships/footer" Target="footer106.xml"/><Relationship Id="rId134" Type="http://schemas.openxmlformats.org/officeDocument/2006/relationships/image" Target="media/image13.jpeg"/><Relationship Id="rId135" Type="http://schemas.openxmlformats.org/officeDocument/2006/relationships/image" Target="media/image13.jpeg"/><Relationship Id="rId136" Type="http://schemas.openxmlformats.org/officeDocument/2006/relationships/image" Target="media/image14.jpeg"/><Relationship Id="rId137" Type="http://schemas.openxmlformats.org/officeDocument/2006/relationships/image" Target="media/image14.jpeg"/><Relationship Id="rId138" Type="http://schemas.openxmlformats.org/officeDocument/2006/relationships/footer" Target="footer107.xml"/><Relationship Id="rId139" Type="http://schemas.openxmlformats.org/officeDocument/2006/relationships/image" Target="media/image15.jpeg"/><Relationship Id="rId140" Type="http://schemas.openxmlformats.org/officeDocument/2006/relationships/image" Target="media/image15.jpeg"/><Relationship Id="rId141" Type="http://schemas.openxmlformats.org/officeDocument/2006/relationships/image" Target="media/image16.jpeg"/><Relationship Id="rId142" Type="http://schemas.openxmlformats.org/officeDocument/2006/relationships/image" Target="media/image16.jpeg"/><Relationship Id="rId143" Type="http://schemas.openxmlformats.org/officeDocument/2006/relationships/footer" Target="footer108.xml"/><Relationship Id="rId144" Type="http://schemas.openxmlformats.org/officeDocument/2006/relationships/image" Target="media/image17.jpeg"/><Relationship Id="rId145" Type="http://schemas.openxmlformats.org/officeDocument/2006/relationships/image" Target="media/image17.jpeg"/><Relationship Id="rId146" Type="http://schemas.openxmlformats.org/officeDocument/2006/relationships/image" Target="media/image18.jpeg"/><Relationship Id="rId147" Type="http://schemas.openxmlformats.org/officeDocument/2006/relationships/image" Target="media/image18.jpeg"/><Relationship Id="rId148" Type="http://schemas.openxmlformats.org/officeDocument/2006/relationships/footer" Target="footer109.xml"/><Relationship Id="rId149" Type="http://schemas.openxmlformats.org/officeDocument/2006/relationships/image" Target="media/image19.jpeg"/><Relationship Id="rId150" Type="http://schemas.openxmlformats.org/officeDocument/2006/relationships/image" Target="media/image19.jpeg"/><Relationship Id="rId151" Type="http://schemas.openxmlformats.org/officeDocument/2006/relationships/footer" Target="footer110.xml"/><Relationship Id="rId152" Type="http://schemas.openxmlformats.org/officeDocument/2006/relationships/image" Target="media/image20.jpeg"/><Relationship Id="rId153" Type="http://schemas.openxmlformats.org/officeDocument/2006/relationships/image" Target="media/image20.jpeg"/><Relationship Id="rId154" Type="http://schemas.openxmlformats.org/officeDocument/2006/relationships/footer" Target="footer111.xml"/><Relationship Id="rId155" Type="http://schemas.openxmlformats.org/officeDocument/2006/relationships/image" Target="media/image21.jpeg"/><Relationship Id="rId156" Type="http://schemas.openxmlformats.org/officeDocument/2006/relationships/image" Target="media/image21.jpeg"/><Relationship Id="rId157" Type="http://schemas.openxmlformats.org/officeDocument/2006/relationships/footer" Target="footer112.xml"/><Relationship Id="rId158" Type="http://schemas.openxmlformats.org/officeDocument/2006/relationships/image" Target="media/image22.jpeg"/><Relationship Id="rId159" Type="http://schemas.openxmlformats.org/officeDocument/2006/relationships/image" Target="media/image22.jpeg"/><Relationship Id="rId160" Type="http://schemas.openxmlformats.org/officeDocument/2006/relationships/footer" Target="footer113.xml"/><Relationship Id="rId161" Type="http://schemas.openxmlformats.org/officeDocument/2006/relationships/image" Target="media/image23.jpeg"/><Relationship Id="rId162" Type="http://schemas.openxmlformats.org/officeDocument/2006/relationships/image" Target="media/image23.jpeg"/><Relationship Id="rId163" Type="http://schemas.openxmlformats.org/officeDocument/2006/relationships/image" Target="media/image24.jpeg"/><Relationship Id="rId164" Type="http://schemas.openxmlformats.org/officeDocument/2006/relationships/image" Target="media/image24.jpeg"/><Relationship Id="rId165" Type="http://schemas.openxmlformats.org/officeDocument/2006/relationships/footer" Target="footer114.xml"/><Relationship Id="rId166" Type="http://schemas.openxmlformats.org/officeDocument/2006/relationships/image" Target="media/image25.jpeg"/><Relationship Id="rId167" Type="http://schemas.openxmlformats.org/officeDocument/2006/relationships/image" Target="media/image25.jpeg"/><Relationship Id="rId168" Type="http://schemas.openxmlformats.org/officeDocument/2006/relationships/image" Target="media/image26.jpeg"/><Relationship Id="rId169" Type="http://schemas.openxmlformats.org/officeDocument/2006/relationships/image" Target="media/image26.jpeg"/><Relationship Id="rId170" Type="http://schemas.openxmlformats.org/officeDocument/2006/relationships/footer" Target="footer115.xml"/><Relationship Id="rId171" Type="http://schemas.openxmlformats.org/officeDocument/2006/relationships/image" Target="media/image27.jpeg"/><Relationship Id="rId172" Type="http://schemas.openxmlformats.org/officeDocument/2006/relationships/image" Target="media/image27.jpeg"/><Relationship Id="rId173" Type="http://schemas.openxmlformats.org/officeDocument/2006/relationships/image" Target="media/image28.jpeg"/><Relationship Id="rId174" Type="http://schemas.openxmlformats.org/officeDocument/2006/relationships/image" Target="media/image28.jpeg"/><Relationship Id="rId175" Type="http://schemas.openxmlformats.org/officeDocument/2006/relationships/footer" Target="footer116.xml"/><Relationship Id="rId176" Type="http://schemas.openxmlformats.org/officeDocument/2006/relationships/image" Target="media/image29.jpeg"/><Relationship Id="rId177" Type="http://schemas.openxmlformats.org/officeDocument/2006/relationships/image" Target="media/image29.jpeg"/><Relationship Id="rId178" Type="http://schemas.openxmlformats.org/officeDocument/2006/relationships/image" Target="media/image30.jpeg"/><Relationship Id="rId179" Type="http://schemas.openxmlformats.org/officeDocument/2006/relationships/image" Target="media/image30.jpeg"/><Relationship Id="rId180" Type="http://schemas.openxmlformats.org/officeDocument/2006/relationships/footer" Target="footer117.xml"/><Relationship Id="rId181" Type="http://schemas.openxmlformats.org/officeDocument/2006/relationships/image" Target="media/image31.jpeg"/><Relationship Id="rId182" Type="http://schemas.openxmlformats.org/officeDocument/2006/relationships/image" Target="media/image31.jpeg"/><Relationship Id="rId183" Type="http://schemas.openxmlformats.org/officeDocument/2006/relationships/footer" Target="footer118.xml"/><Relationship Id="rId184" Type="http://schemas.openxmlformats.org/officeDocument/2006/relationships/image" Target="media/image32.jpeg"/><Relationship Id="rId185" Type="http://schemas.openxmlformats.org/officeDocument/2006/relationships/image" Target="media/image32.jpeg"/><Relationship Id="rId186" Type="http://schemas.openxmlformats.org/officeDocument/2006/relationships/image" Target="media/image33.jpeg"/><Relationship Id="rId187" Type="http://schemas.openxmlformats.org/officeDocument/2006/relationships/image" Target="media/image33.jpeg"/><Relationship Id="rId188" Type="http://schemas.openxmlformats.org/officeDocument/2006/relationships/footer" Target="footer119.xml"/><Relationship Id="rId189" Type="http://schemas.openxmlformats.org/officeDocument/2006/relationships/image" Target="media/image34.jpeg"/><Relationship Id="rId190" Type="http://schemas.openxmlformats.org/officeDocument/2006/relationships/image" Target="media/image34.jpeg"/><Relationship Id="rId191" Type="http://schemas.openxmlformats.org/officeDocument/2006/relationships/footer" Target="footer120.xml"/><Relationship Id="rId192" Type="http://schemas.openxmlformats.org/officeDocument/2006/relationships/image" Target="media/image35.jpeg"/><Relationship Id="rId193" Type="http://schemas.openxmlformats.org/officeDocument/2006/relationships/image" Target="media/image35.jpeg"/><Relationship Id="rId194" Type="http://schemas.openxmlformats.org/officeDocument/2006/relationships/image" Target="media/image36.jpeg"/><Relationship Id="rId195" Type="http://schemas.openxmlformats.org/officeDocument/2006/relationships/image" Target="media/image36.jpeg"/><Relationship Id="rId196" Type="http://schemas.openxmlformats.org/officeDocument/2006/relationships/footer" Target="footer121.xml"/><Relationship Id="rId197" Type="http://schemas.openxmlformats.org/officeDocument/2006/relationships/image" Target="media/image37.jpeg"/><Relationship Id="rId198" Type="http://schemas.openxmlformats.org/officeDocument/2006/relationships/image" Target="media/image37.jpeg"/><Relationship Id="rId199" Type="http://schemas.openxmlformats.org/officeDocument/2006/relationships/image" Target="media/image38.jpeg"/><Relationship Id="rId200" Type="http://schemas.openxmlformats.org/officeDocument/2006/relationships/image" Target="media/image38.jpeg"/><Relationship Id="rId201" Type="http://schemas.openxmlformats.org/officeDocument/2006/relationships/footer" Target="footer122.xml"/><Relationship Id="rId202" Type="http://schemas.openxmlformats.org/officeDocument/2006/relationships/image" Target="media/image39.jpeg"/><Relationship Id="rId203" Type="http://schemas.openxmlformats.org/officeDocument/2006/relationships/image" Target="media/image39.jpeg"/><Relationship Id="rId204" Type="http://schemas.openxmlformats.org/officeDocument/2006/relationships/image" Target="media/image40.jpeg"/><Relationship Id="rId205" Type="http://schemas.openxmlformats.org/officeDocument/2006/relationships/image" Target="media/image40.jpeg"/><Relationship Id="rId206" Type="http://schemas.openxmlformats.org/officeDocument/2006/relationships/footer" Target="footer123.xml"/><Relationship Id="rId207" Type="http://schemas.openxmlformats.org/officeDocument/2006/relationships/image" Target="media/image41.jpeg"/><Relationship Id="rId208" Type="http://schemas.openxmlformats.org/officeDocument/2006/relationships/image" Target="media/image41.jpeg"/><Relationship Id="rId209" Type="http://schemas.openxmlformats.org/officeDocument/2006/relationships/image" Target="media/image42.jpeg"/><Relationship Id="rId210" Type="http://schemas.openxmlformats.org/officeDocument/2006/relationships/image" Target="media/image42.jpeg"/><Relationship Id="rId211" Type="http://schemas.openxmlformats.org/officeDocument/2006/relationships/footer" Target="footer124.xml"/><Relationship Id="rId212" Type="http://schemas.openxmlformats.org/officeDocument/2006/relationships/image" Target="media/image43.jpeg"/><Relationship Id="rId213" Type="http://schemas.openxmlformats.org/officeDocument/2006/relationships/image" Target="media/image43.jpeg"/><Relationship Id="rId214" Type="http://schemas.openxmlformats.org/officeDocument/2006/relationships/footer" Target="footer125.xml"/><Relationship Id="rId215" Type="http://schemas.openxmlformats.org/officeDocument/2006/relationships/image" Target="media/image44.jpeg"/><Relationship Id="rId216" Type="http://schemas.openxmlformats.org/officeDocument/2006/relationships/image" Target="media/image44.jpeg"/><Relationship Id="rId217" Type="http://schemas.openxmlformats.org/officeDocument/2006/relationships/image" Target="media/image45.jpeg"/><Relationship Id="rId218" Type="http://schemas.openxmlformats.org/officeDocument/2006/relationships/image" Target="media/image45.jpeg"/><Relationship Id="rId219" Type="http://schemas.openxmlformats.org/officeDocument/2006/relationships/footer" Target="footer126.xml"/><Relationship Id="rId220" Type="http://schemas.openxmlformats.org/officeDocument/2006/relationships/footer" Target="footer127.xml"/><Relationship Id="rId221" Type="http://schemas.openxmlformats.org/officeDocument/2006/relationships/footer" Target="footer128.xml"/><Relationship Id="rId222" Type="http://schemas.openxmlformats.org/officeDocument/2006/relationships/footer" Target="footer129.xml"/><Relationship Id="rId223" Type="http://schemas.openxmlformats.org/officeDocument/2006/relationships/footer" Target="footer130.xml"/><Relationship Id="rId224" Type="http://schemas.openxmlformats.org/officeDocument/2006/relationships/footer" Target="footer131.xml"/><Relationship Id="rId225" Type="http://schemas.openxmlformats.org/officeDocument/2006/relationships/image" Target="media/image46.jpeg"/><Relationship Id="rId226" Type="http://schemas.openxmlformats.org/officeDocument/2006/relationships/image" Target="media/image46.jpeg"/><Relationship Id="rId227" Type="http://schemas.openxmlformats.org/officeDocument/2006/relationships/footer" Target="footer132.xml"/><Relationship Id="rId228" Type="http://schemas.openxmlformats.org/officeDocument/2006/relationships/image" Target="media/image47.jpeg"/><Relationship Id="rId229" Type="http://schemas.openxmlformats.org/officeDocument/2006/relationships/image" Target="media/image47.jpeg"/><Relationship Id="rId230" Type="http://schemas.openxmlformats.org/officeDocument/2006/relationships/image" Target="media/image48.jpeg"/><Relationship Id="rId231" Type="http://schemas.openxmlformats.org/officeDocument/2006/relationships/image" Target="media/image48.jpeg"/><Relationship Id="rId232" Type="http://schemas.openxmlformats.org/officeDocument/2006/relationships/footer" Target="footer133.xml"/><Relationship Id="rId233" Type="http://schemas.openxmlformats.org/officeDocument/2006/relationships/image" Target="media/image49.jpeg"/><Relationship Id="rId234" Type="http://schemas.openxmlformats.org/officeDocument/2006/relationships/image" Target="media/image49.jpeg"/><Relationship Id="rId235" Type="http://schemas.openxmlformats.org/officeDocument/2006/relationships/image" Target="media/image50.jpeg"/><Relationship Id="rId236" Type="http://schemas.openxmlformats.org/officeDocument/2006/relationships/image" Target="media/image50.jpeg"/><Relationship Id="rId237" Type="http://schemas.openxmlformats.org/officeDocument/2006/relationships/footer" Target="footer134.xml"/><Relationship Id="rId238" Type="http://schemas.openxmlformats.org/officeDocument/2006/relationships/image" Target="media/image51.jpeg"/><Relationship Id="rId239" Type="http://schemas.openxmlformats.org/officeDocument/2006/relationships/image" Target="media/image51.jpeg"/><Relationship Id="rId240" Type="http://schemas.openxmlformats.org/officeDocument/2006/relationships/image" Target="media/image52.jpeg"/><Relationship Id="rId241" Type="http://schemas.openxmlformats.org/officeDocument/2006/relationships/image" Target="media/image52.jpeg"/><Relationship Id="rId242" Type="http://schemas.openxmlformats.org/officeDocument/2006/relationships/footer" Target="footer135.xml"/><Relationship Id="rId243" Type="http://schemas.openxmlformats.org/officeDocument/2006/relationships/footer" Target="footer136.xml"/><Relationship Id="rId244" Type="http://schemas.openxmlformats.org/officeDocument/2006/relationships/footer" Target="footer137.xml"/><Relationship Id="rId245" Type="http://schemas.openxmlformats.org/officeDocument/2006/relationships/footer" Target="footer138.xml"/><Relationship Id="rId246" Type="http://schemas.openxmlformats.org/officeDocument/2006/relationships/footer" Target="footer139.xml"/><Relationship Id="rId247" Type="http://schemas.openxmlformats.org/officeDocument/2006/relationships/image" Target="media/image53.jpeg"/><Relationship Id="rId248" Type="http://schemas.openxmlformats.org/officeDocument/2006/relationships/image" Target="media/image53.jpeg"/><Relationship Id="rId249" Type="http://schemas.openxmlformats.org/officeDocument/2006/relationships/footer" Target="footer140.xml"/><Relationship Id="rId250" Type="http://schemas.openxmlformats.org/officeDocument/2006/relationships/image" Target="media/image54.jpeg"/><Relationship Id="rId251" Type="http://schemas.openxmlformats.org/officeDocument/2006/relationships/image" Target="media/image54.jpeg"/><Relationship Id="rId252" Type="http://schemas.openxmlformats.org/officeDocument/2006/relationships/footer" Target="footer141.xml"/><Relationship Id="rId253" Type="http://schemas.openxmlformats.org/officeDocument/2006/relationships/footer" Target="footer142.xml"/><Relationship Id="rId254" Type="http://schemas.openxmlformats.org/officeDocument/2006/relationships/footer" Target="footer143.xml"/><Relationship Id="rId255" Type="http://schemas.openxmlformats.org/officeDocument/2006/relationships/footer" Target="footer144.xml"/><Relationship Id="rId256" Type="http://schemas.openxmlformats.org/officeDocument/2006/relationships/footer" Target="footer145.xml"/><Relationship Id="rId257" Type="http://schemas.openxmlformats.org/officeDocument/2006/relationships/footer" Target="footer146.xml"/><Relationship Id="rId258" Type="http://schemas.openxmlformats.org/officeDocument/2006/relationships/footer" Target="footer147.xml"/><Relationship Id="rId259" Type="http://schemas.openxmlformats.org/officeDocument/2006/relationships/footer" Target="footer148.xml"/><Relationship Id="rId260" Type="http://schemas.openxmlformats.org/officeDocument/2006/relationships/footer" Target="footer149.xml"/><Relationship Id="rId261" Type="http://schemas.openxmlformats.org/officeDocument/2006/relationships/footer" Target="footer150.xml"/><Relationship Id="rId262" Type="http://schemas.openxmlformats.org/officeDocument/2006/relationships/footer" Target="footer151.xml"/><Relationship Id="rId263" Type="http://schemas.openxmlformats.org/officeDocument/2006/relationships/footer" Target="footer152.xml"/><Relationship Id="rId264" Type="http://schemas.openxmlformats.org/officeDocument/2006/relationships/footer" Target="footer153.xml"/><Relationship Id="rId265" Type="http://schemas.openxmlformats.org/officeDocument/2006/relationships/footer" Target="footer154.xml"/><Relationship Id="rId266" Type="http://schemas.openxmlformats.org/officeDocument/2006/relationships/footer" Target="footer155.xml"/><Relationship Id="rId267" Type="http://schemas.openxmlformats.org/officeDocument/2006/relationships/footer" Target="footer156.xml"/><Relationship Id="rId268" Type="http://schemas.openxmlformats.org/officeDocument/2006/relationships/footer" Target="footer157.xml"/><Relationship Id="rId269" Type="http://schemas.openxmlformats.org/officeDocument/2006/relationships/footer" Target="footer158.xml"/><Relationship Id="rId270" Type="http://schemas.openxmlformats.org/officeDocument/2006/relationships/footer" Target="footer159.xml"/><Relationship Id="rId271" Type="http://schemas.openxmlformats.org/officeDocument/2006/relationships/footer" Target="footer160.xml"/><Relationship Id="rId272" Type="http://schemas.openxmlformats.org/officeDocument/2006/relationships/footer" Target="footer161.xml"/><Relationship Id="rId273" Type="http://schemas.openxmlformats.org/officeDocument/2006/relationships/footer" Target="footer162.xml"/><Relationship Id="rId274" Type="http://schemas.openxmlformats.org/officeDocument/2006/relationships/footer" Target="footer163.xml"/><Relationship Id="rId275" Type="http://schemas.openxmlformats.org/officeDocument/2006/relationships/image" Target="media/image55.jpeg"/><Relationship Id="rId276" Type="http://schemas.openxmlformats.org/officeDocument/2006/relationships/image" Target="media/image55.jpeg"/><Relationship Id="rId277" Type="http://schemas.openxmlformats.org/officeDocument/2006/relationships/footer" Target="footer164.xml"/><Relationship Id="rId278" Type="http://schemas.openxmlformats.org/officeDocument/2006/relationships/image" Target="media/image56.jpeg"/><Relationship Id="rId279" Type="http://schemas.openxmlformats.org/officeDocument/2006/relationships/image" Target="media/image56.jpeg"/><Relationship Id="rId280" Type="http://schemas.openxmlformats.org/officeDocument/2006/relationships/footer" Target="footer165.xml"/><Relationship Id="rId281" Type="http://schemas.openxmlformats.org/officeDocument/2006/relationships/image" Target="media/image57.jpeg"/><Relationship Id="rId282" Type="http://schemas.openxmlformats.org/officeDocument/2006/relationships/image" Target="media/image57.jpeg"/><Relationship Id="rId283" Type="http://schemas.openxmlformats.org/officeDocument/2006/relationships/footer" Target="footer166.xml"/><Relationship Id="rId284" Type="http://schemas.openxmlformats.org/officeDocument/2006/relationships/image" Target="media/image58.jpeg"/><Relationship Id="rId285" Type="http://schemas.openxmlformats.org/officeDocument/2006/relationships/image" Target="media/image58.jpeg"/><Relationship Id="rId286" Type="http://schemas.openxmlformats.org/officeDocument/2006/relationships/footer" Target="footer167.xml"/><Relationship Id="rId287" Type="http://schemas.openxmlformats.org/officeDocument/2006/relationships/image" Target="media/image59.jpeg"/><Relationship Id="rId288" Type="http://schemas.openxmlformats.org/officeDocument/2006/relationships/image" Target="media/image59.jpeg"/><Relationship Id="rId289" Type="http://schemas.openxmlformats.org/officeDocument/2006/relationships/footer" Target="footer168.xml"/><Relationship Id="rId290" Type="http://schemas.openxmlformats.org/officeDocument/2006/relationships/image" Target="media/image60.jpeg"/><Relationship Id="rId291" Type="http://schemas.openxmlformats.org/officeDocument/2006/relationships/image" Target="media/image60.jpeg"/><Relationship Id="rId292" Type="http://schemas.openxmlformats.org/officeDocument/2006/relationships/footer" Target="footer169.xml"/><Relationship Id="rId293" Type="http://schemas.openxmlformats.org/officeDocument/2006/relationships/image" Target="media/image61.jpeg"/><Relationship Id="rId294" Type="http://schemas.openxmlformats.org/officeDocument/2006/relationships/image" Target="media/image61.jpeg"/><Relationship Id="rId295" Type="http://schemas.openxmlformats.org/officeDocument/2006/relationships/footer" Target="footer170.xml"/><Relationship Id="rId296" Type="http://schemas.openxmlformats.org/officeDocument/2006/relationships/image" Target="media/image62.jpeg"/><Relationship Id="rId297" Type="http://schemas.openxmlformats.org/officeDocument/2006/relationships/image" Target="media/image62.jpeg"/><Relationship Id="rId298" Type="http://schemas.openxmlformats.org/officeDocument/2006/relationships/footer" Target="footer171.xml"/><Relationship Id="rId299" Type="http://schemas.openxmlformats.org/officeDocument/2006/relationships/footer" Target="footer172.xml"/><Relationship Id="rId300" Type="http://schemas.openxmlformats.org/officeDocument/2006/relationships/footer" Target="footer173.xml"/><Relationship Id="rId301" Type="http://schemas.openxmlformats.org/officeDocument/2006/relationships/footer" Target="footer174.xml"/><Relationship Id="rId302" Type="http://schemas.openxmlformats.org/officeDocument/2006/relationships/footer" Target="footer175.xml"/><Relationship Id="rId303" Type="http://schemas.openxmlformats.org/officeDocument/2006/relationships/footer" Target="footer176.xml"/><Relationship Id="rId304" Type="http://schemas.openxmlformats.org/officeDocument/2006/relationships/image" Target="media/image63.jpeg"/><Relationship Id="rId305" Type="http://schemas.openxmlformats.org/officeDocument/2006/relationships/image" Target="media/image63.jpeg"/><Relationship Id="rId306" Type="http://schemas.openxmlformats.org/officeDocument/2006/relationships/footer" Target="footer177.xml"/><Relationship Id="rId307" Type="http://schemas.openxmlformats.org/officeDocument/2006/relationships/footer" Target="footer178.xml"/><Relationship Id="rId308" Type="http://schemas.openxmlformats.org/officeDocument/2006/relationships/footer" Target="footer179.xml"/><Relationship Id="rId309" Type="http://schemas.openxmlformats.org/officeDocument/2006/relationships/footer" Target="footer180.xml"/><Relationship Id="rId310" Type="http://schemas.openxmlformats.org/officeDocument/2006/relationships/image" Target="media/image64.jpeg"/><Relationship Id="rId311" Type="http://schemas.openxmlformats.org/officeDocument/2006/relationships/image" Target="media/image64.jpeg"/><Relationship Id="rId312" Type="http://schemas.openxmlformats.org/officeDocument/2006/relationships/footer" Target="footer181.xml"/><Relationship Id="rId313" Type="http://schemas.openxmlformats.org/officeDocument/2006/relationships/footer" Target="footer182.xml"/><Relationship Id="rId314" Type="http://schemas.openxmlformats.org/officeDocument/2006/relationships/footer" Target="footer183.xml"/><Relationship Id="rId315" Type="http://schemas.openxmlformats.org/officeDocument/2006/relationships/footer" Target="footer184.xml"/><Relationship Id="rId316" Type="http://schemas.openxmlformats.org/officeDocument/2006/relationships/footer" Target="footer185.xml"/><Relationship Id="rId317" Type="http://schemas.openxmlformats.org/officeDocument/2006/relationships/footer" Target="footer186.xml"/><Relationship Id="rId318" Type="http://schemas.openxmlformats.org/officeDocument/2006/relationships/footer" Target="footer187.xml"/><Relationship Id="rId319" Type="http://schemas.openxmlformats.org/officeDocument/2006/relationships/footer" Target="footer188.xml"/><Relationship Id="rId320" Type="http://schemas.openxmlformats.org/officeDocument/2006/relationships/footer" Target="footer189.xml"/><Relationship Id="rId321" Type="http://schemas.openxmlformats.org/officeDocument/2006/relationships/footer" Target="footer190.xml"/><Relationship Id="rId322" Type="http://schemas.openxmlformats.org/officeDocument/2006/relationships/footer" Target="footer191.xml"/><Relationship Id="rId323" Type="http://schemas.openxmlformats.org/officeDocument/2006/relationships/footer" Target="footer192.xml"/><Relationship Id="rId324" Type="http://schemas.openxmlformats.org/officeDocument/2006/relationships/footer" Target="footer193.xml"/><Relationship Id="rId325" Type="http://schemas.openxmlformats.org/officeDocument/2006/relationships/footer" Target="footer194.xml"/><Relationship Id="rId326" Type="http://schemas.openxmlformats.org/officeDocument/2006/relationships/footer" Target="footer195.xml"/><Relationship Id="rId327" Type="http://schemas.openxmlformats.org/officeDocument/2006/relationships/footer" Target="footer196.xml"/><Relationship Id="rId328" Type="http://schemas.openxmlformats.org/officeDocument/2006/relationships/footer" Target="footer197.xml"/><Relationship Id="rId329" Type="http://schemas.openxmlformats.org/officeDocument/2006/relationships/footer" Target="footer198.xml"/><Relationship Id="rId330" Type="http://schemas.openxmlformats.org/officeDocument/2006/relationships/footer" Target="footer199.xml"/><Relationship Id="rId331" Type="http://schemas.openxmlformats.org/officeDocument/2006/relationships/footer" Target="footer200.xml"/><Relationship Id="rId332" Type="http://schemas.openxmlformats.org/officeDocument/2006/relationships/footer" Target="footer201.xml"/><Relationship Id="rId333" Type="http://schemas.openxmlformats.org/officeDocument/2006/relationships/footer" Target="footer202.xml"/><Relationship Id="rId334" Type="http://schemas.openxmlformats.org/officeDocument/2006/relationships/footer" Target="footer203.xml"/><Relationship Id="rId335" Type="http://schemas.openxmlformats.org/officeDocument/2006/relationships/footer" Target="footer204.xml"/><Relationship Id="rId336" Type="http://schemas.openxmlformats.org/officeDocument/2006/relationships/footer" Target="footer205.xml"/><Relationship Id="rId337" Type="http://schemas.openxmlformats.org/officeDocument/2006/relationships/footer" Target="footer206.xml"/><Relationship Id="rId338" Type="http://schemas.openxmlformats.org/officeDocument/2006/relationships/footer" Target="footer207.xml"/><Relationship Id="rId339" Type="http://schemas.openxmlformats.org/officeDocument/2006/relationships/footer" Target="footer208.xml"/><Relationship Id="rId340" Type="http://schemas.openxmlformats.org/officeDocument/2006/relationships/footer" Target="footer209.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210.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60851</Words>
  <Characters>249092</Characters>
  <CharactersWithSpaces>307515</CharactersWithSpaces>
  <Paragraphs>2778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2026-08-19T01:17:44Z</dcterms:created>
  <dc:creator>ghaemiyeh.com</dc:creator>
  <dc:description/>
  <dc:language>en-US</dc:language>
  <cp:lastModifiedBy/>
  <dcterms:modified xsi:type="dcterms:W3CDTF">2026-08-19T04:47:52Z</dcterms:modified>
  <cp:revision>1</cp:revision>
  <dc:subject/>
  <dc:title>عدالت خواهی معلولان همراهی با امام حسین علیه السلام</dc:title>
</cp:coreProperties>
</file>

<file path=docProps/custom.xml><?xml version="1.0" encoding="utf-8"?>
<Properties xmlns="http://schemas.openxmlformats.org/officeDocument/2006/custom-properties" xmlns:vt="http://schemas.openxmlformats.org/officeDocument/2006/docPropsVTypes"/>
</file>