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انسان از تنگنای بدن تا فراخنای قرب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93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293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2939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62941_581953129">
            <w:r>
              <w:rPr>
                <w:webHidden/>
                <w:rStyle w:val="IndexLink"/>
                <w:rtl w:val="true"/>
              </w:rPr>
              <w:t>مقدمه‌ی مؤلف</w:t>
            </w:r>
            <w:r>
              <w:rPr>
                <w:rStyle w:val="IndexLink"/>
                <w:rtl w:val="true"/>
              </w:rPr>
              <w:tab/>
            </w:r>
            <w:r>
              <w:rPr>
                <w:rStyle w:val="IndexLink"/>
              </w:rPr>
              <w:t>13</w:t>
            </w:r>
          </w:hyperlink>
        </w:p>
        <w:p>
          <w:pPr>
            <w:pStyle w:val="Contents2"/>
            <w:tabs>
              <w:tab w:val="clear" w:pos="8743"/>
              <w:tab w:val="right" w:pos="9026" w:leader="dot"/>
            </w:tabs>
            <w:rPr/>
          </w:pPr>
          <w:hyperlink w:anchor="__RefHeading___Toc162943_581953129">
            <w:r>
              <w:rPr>
                <w:webHidden/>
                <w:rStyle w:val="IndexLink"/>
                <w:rtl w:val="true"/>
              </w:rPr>
              <w:t>ضرورت انسان شناسی</w:t>
            </w:r>
            <w:r>
              <w:rPr>
                <w:rStyle w:val="IndexLink"/>
                <w:rtl w:val="true"/>
              </w:rPr>
              <w:tab/>
            </w:r>
            <w:r>
              <w:rPr>
                <w:rStyle w:val="IndexLink"/>
              </w:rPr>
              <w:t>25</w:t>
            </w:r>
          </w:hyperlink>
        </w:p>
        <w:p>
          <w:pPr>
            <w:pStyle w:val="Contents3"/>
            <w:tabs>
              <w:tab w:val="clear" w:pos="8459"/>
              <w:tab w:val="right" w:pos="9026" w:leader="dot"/>
            </w:tabs>
            <w:rPr/>
          </w:pPr>
          <w:hyperlink w:anchor="__RefHeading___Toc162945_581953129">
            <w:r>
              <w:rPr>
                <w:webHidden/>
                <w:rStyle w:val="IndexLink"/>
                <w:rtl w:val="true"/>
              </w:rPr>
              <w:t>تربیت کدام انسان؟</w:t>
            </w:r>
            <w:r>
              <w:rPr>
                <w:rStyle w:val="IndexLink"/>
                <w:rtl w:val="true"/>
              </w:rPr>
              <w:t>!</w:t>
              <w:tab/>
            </w:r>
            <w:r>
              <w:rPr>
                <w:rStyle w:val="IndexLink"/>
              </w:rPr>
              <w:t>25</w:t>
            </w:r>
          </w:hyperlink>
        </w:p>
        <w:p>
          <w:pPr>
            <w:pStyle w:val="Contents3"/>
            <w:tabs>
              <w:tab w:val="clear" w:pos="8459"/>
              <w:tab w:val="right" w:pos="9026" w:leader="dot"/>
            </w:tabs>
            <w:rPr/>
          </w:pPr>
          <w:hyperlink w:anchor="__RefHeading___Toc162947_581953129">
            <w:r>
              <w:rPr>
                <w:webHidden/>
                <w:rStyle w:val="IndexLink"/>
                <w:rtl w:val="true"/>
              </w:rPr>
              <w:t>نتایج انسان‌شناسی در حوزه‌های مختلف معرفتی</w:t>
            </w:r>
            <w:r>
              <w:rPr>
                <w:rStyle w:val="IndexLink"/>
                <w:rtl w:val="true"/>
              </w:rPr>
              <w:tab/>
            </w:r>
            <w:r>
              <w:rPr>
                <w:rStyle w:val="IndexLink"/>
              </w:rPr>
              <w:t>26</w:t>
            </w:r>
          </w:hyperlink>
        </w:p>
        <w:p>
          <w:pPr>
            <w:pStyle w:val="Contents3"/>
            <w:tabs>
              <w:tab w:val="clear" w:pos="8459"/>
              <w:tab w:val="right" w:pos="9026" w:leader="dot"/>
            </w:tabs>
            <w:rPr/>
          </w:pPr>
          <w:hyperlink w:anchor="__RefHeading___Toc162949_581953129">
            <w:r>
              <w:rPr>
                <w:webHidden/>
                <w:rStyle w:val="IndexLink"/>
                <w:rtl w:val="true"/>
              </w:rPr>
              <w:t>تفاوت انسان‌شناسی اسلامی با آنتروپولوژی</w:t>
            </w:r>
            <w:r>
              <w:rPr>
                <w:rStyle w:val="IndexLink"/>
                <w:rtl w:val="true"/>
              </w:rPr>
              <w:tab/>
            </w:r>
            <w:r>
              <w:rPr>
                <w:rStyle w:val="IndexLink"/>
              </w:rPr>
              <w:t>29</w:t>
            </w:r>
          </w:hyperlink>
        </w:p>
        <w:p>
          <w:pPr>
            <w:pStyle w:val="Contents3"/>
            <w:tabs>
              <w:tab w:val="clear" w:pos="8459"/>
              <w:tab w:val="right" w:pos="9026" w:leader="dot"/>
            </w:tabs>
            <w:rPr/>
          </w:pPr>
          <w:hyperlink w:anchor="__RefHeading___Toc162951_581953129">
            <w:r>
              <w:rPr>
                <w:webHidden/>
                <w:rStyle w:val="IndexLink"/>
                <w:rtl w:val="true"/>
              </w:rPr>
              <w:t>اهمیّت انسان‌شناسی و ارتباط آن با معارف دینی</w:t>
            </w:r>
            <w:r>
              <w:rPr>
                <w:rStyle w:val="IndexLink"/>
                <w:rtl w:val="true"/>
              </w:rPr>
              <w:tab/>
            </w:r>
            <w:r>
              <w:rPr>
                <w:rStyle w:val="IndexLink"/>
              </w:rPr>
              <w:t>31</w:t>
            </w:r>
          </w:hyperlink>
        </w:p>
        <w:p>
          <w:pPr>
            <w:pStyle w:val="Contents3"/>
            <w:tabs>
              <w:tab w:val="clear" w:pos="8459"/>
              <w:tab w:val="right" w:pos="9026" w:leader="dot"/>
            </w:tabs>
            <w:rPr/>
          </w:pPr>
          <w:hyperlink w:anchor="__RefHeading___Toc162953_581953129">
            <w:r>
              <w:rPr>
                <w:webHidden/>
                <w:rStyle w:val="IndexLink"/>
                <w:rtl w:val="true"/>
              </w:rPr>
              <w:t>انسان‌شناسی و رابطه‌ی آن با توحید</w:t>
            </w:r>
            <w:r>
              <w:rPr>
                <w:rStyle w:val="IndexLink"/>
                <w:rtl w:val="true"/>
              </w:rPr>
              <w:tab/>
            </w:r>
            <w:r>
              <w:rPr>
                <w:rStyle w:val="IndexLink"/>
              </w:rPr>
              <w:t>34</w:t>
            </w:r>
          </w:hyperlink>
        </w:p>
        <w:p>
          <w:pPr>
            <w:pStyle w:val="Contents3"/>
            <w:tabs>
              <w:tab w:val="clear" w:pos="8459"/>
              <w:tab w:val="right" w:pos="9026" w:leader="dot"/>
            </w:tabs>
            <w:rPr/>
          </w:pPr>
          <w:hyperlink w:anchor="__RefHeading___Toc162955_581953129">
            <w:r>
              <w:rPr>
                <w:webHidden/>
                <w:rStyle w:val="IndexLink"/>
                <w:rtl w:val="true"/>
              </w:rPr>
              <w:t>ارتباط انسان‌شناسی با نبوت</w:t>
            </w:r>
            <w:r>
              <w:rPr>
                <w:rStyle w:val="IndexLink"/>
                <w:rtl w:val="true"/>
              </w:rPr>
              <w:tab/>
            </w:r>
            <w:r>
              <w:rPr>
                <w:rStyle w:val="IndexLink"/>
              </w:rPr>
              <w:t>34</w:t>
            </w:r>
          </w:hyperlink>
        </w:p>
        <w:p>
          <w:pPr>
            <w:pStyle w:val="Contents3"/>
            <w:tabs>
              <w:tab w:val="clear" w:pos="8459"/>
              <w:tab w:val="right" w:pos="9026" w:leader="dot"/>
            </w:tabs>
            <w:rPr/>
          </w:pPr>
          <w:hyperlink w:anchor="__RefHeading___Toc162957_581953129">
            <w:r>
              <w:rPr>
                <w:webHidden/>
                <w:rStyle w:val="IndexLink"/>
                <w:rtl w:val="true"/>
              </w:rPr>
              <w:t>ارتباط انسان‌شناسی با معاد</w:t>
            </w:r>
            <w:r>
              <w:rPr>
                <w:rStyle w:val="IndexLink"/>
                <w:rtl w:val="true"/>
              </w:rPr>
              <w:tab/>
            </w:r>
            <w:r>
              <w:rPr>
                <w:rStyle w:val="IndexLink"/>
              </w:rPr>
              <w:t>35</w:t>
            </w:r>
          </w:hyperlink>
        </w:p>
        <w:p>
          <w:pPr>
            <w:pStyle w:val="Contents3"/>
            <w:tabs>
              <w:tab w:val="clear" w:pos="8459"/>
              <w:tab w:val="right" w:pos="9026" w:leader="dot"/>
            </w:tabs>
            <w:rPr/>
          </w:pPr>
          <w:hyperlink w:anchor="__RefHeading___Toc162959_581953129">
            <w:r>
              <w:rPr>
                <w:webHidden/>
                <w:rStyle w:val="IndexLink"/>
                <w:rtl w:val="true"/>
              </w:rPr>
              <w:t>انسان‌شناسی و ارتباط آن با مسائل اخلاقی</w:t>
            </w:r>
            <w:r>
              <w:rPr>
                <w:rStyle w:val="IndexLink"/>
                <w:rtl w:val="true"/>
              </w:rPr>
              <w:tab/>
            </w:r>
            <w:r>
              <w:rPr>
                <w:rStyle w:val="IndexLink"/>
              </w:rPr>
              <w:t>36</w:t>
            </w:r>
          </w:hyperlink>
        </w:p>
        <w:p>
          <w:pPr>
            <w:pStyle w:val="Contents3"/>
            <w:tabs>
              <w:tab w:val="clear" w:pos="8459"/>
              <w:tab w:val="right" w:pos="9026" w:leader="dot"/>
            </w:tabs>
            <w:rPr/>
          </w:pPr>
          <w:hyperlink w:anchor="__RefHeading___Toc162961_581953129">
            <w:r>
              <w:rPr>
                <w:webHidden/>
                <w:rStyle w:val="IndexLink"/>
                <w:rtl w:val="true"/>
              </w:rPr>
              <w:t>انسان‌شناسی و ارتباط آن با علوم انسانی</w:t>
            </w:r>
            <w:r>
              <w:rPr>
                <w:rStyle w:val="IndexLink"/>
                <w:rtl w:val="true"/>
              </w:rPr>
              <w:tab/>
            </w:r>
            <w:r>
              <w:rPr>
                <w:rStyle w:val="IndexLink"/>
              </w:rPr>
              <w:t>37</w:t>
            </w:r>
          </w:hyperlink>
        </w:p>
        <w:p>
          <w:pPr>
            <w:pStyle w:val="Contents3"/>
            <w:tabs>
              <w:tab w:val="clear" w:pos="8459"/>
              <w:tab w:val="right" w:pos="9026" w:leader="dot"/>
            </w:tabs>
            <w:rPr/>
          </w:pPr>
          <w:hyperlink w:anchor="__RefHeading___Toc162963_581953129">
            <w:r>
              <w:rPr>
                <w:webHidden/>
                <w:rStyle w:val="IndexLink"/>
                <w:rtl w:val="true"/>
              </w:rPr>
              <w:t>مراتب وجودی انسان در منظر قرآن</w:t>
            </w:r>
            <w:r>
              <w:rPr>
                <w:rStyle w:val="IndexLink"/>
                <w:rtl w:val="true"/>
              </w:rPr>
              <w:tab/>
            </w:r>
            <w:r>
              <w:rPr>
                <w:rStyle w:val="IndexLink"/>
              </w:rPr>
              <w:t>38</w:t>
            </w:r>
          </w:hyperlink>
        </w:p>
        <w:p>
          <w:pPr>
            <w:pStyle w:val="Contents2"/>
            <w:tabs>
              <w:tab w:val="clear" w:pos="8743"/>
              <w:tab w:val="right" w:pos="9026" w:leader="dot"/>
            </w:tabs>
            <w:rPr/>
          </w:pPr>
          <w:hyperlink w:anchor="__RefHeading___Toc162965_581953129">
            <w:r>
              <w:rPr>
                <w:webHidden/>
                <w:rStyle w:val="IndexLink"/>
                <w:rtl w:val="true"/>
              </w:rPr>
              <w:t>گوهر انسانی</w:t>
            </w:r>
            <w:r>
              <w:rPr>
                <w:rStyle w:val="IndexLink"/>
                <w:rtl w:val="true"/>
              </w:rPr>
              <w:tab/>
            </w:r>
            <w:r>
              <w:rPr>
                <w:rStyle w:val="IndexLink"/>
              </w:rPr>
              <w:t>42</w:t>
            </w:r>
          </w:hyperlink>
        </w:p>
        <w:p>
          <w:pPr>
            <w:pStyle w:val="Contents3"/>
            <w:tabs>
              <w:tab w:val="clear" w:pos="8459"/>
              <w:tab w:val="right" w:pos="9026" w:leader="dot"/>
            </w:tabs>
            <w:rPr/>
          </w:pPr>
          <w:hyperlink w:anchor="__RefHeading___Toc162967_581953129">
            <w:r>
              <w:rPr>
                <w:webHidden/>
                <w:rStyle w:val="IndexLink"/>
                <w:rtl w:val="true"/>
              </w:rPr>
              <w:t>حقیقت روح و ابزار بودن بدن</w:t>
            </w:r>
            <w:r>
              <w:rPr>
                <w:rStyle w:val="IndexLink"/>
                <w:rtl w:val="true"/>
              </w:rPr>
              <w:tab/>
            </w:r>
            <w:r>
              <w:rPr>
                <w:rStyle w:val="IndexLink"/>
              </w:rPr>
              <w:t>42</w:t>
            </w:r>
          </w:hyperlink>
        </w:p>
        <w:p>
          <w:pPr>
            <w:pStyle w:val="Contents3"/>
            <w:tabs>
              <w:tab w:val="clear" w:pos="8459"/>
              <w:tab w:val="right" w:pos="9026" w:leader="dot"/>
            </w:tabs>
            <w:rPr/>
          </w:pPr>
          <w:hyperlink w:anchor="__RefHeading___Toc162969_581953129">
            <w:r>
              <w:rPr>
                <w:webHidden/>
                <w:rStyle w:val="IndexLink"/>
                <w:rtl w:val="true"/>
              </w:rPr>
              <w:t>جایگاه قوای نفس</w:t>
            </w:r>
            <w:r>
              <w:rPr>
                <w:rStyle w:val="IndexLink"/>
                <w:rtl w:val="true"/>
              </w:rPr>
              <w:tab/>
            </w:r>
            <w:r>
              <w:rPr>
                <w:rStyle w:val="IndexLink"/>
              </w:rPr>
              <w:t>44</w:t>
            </w:r>
          </w:hyperlink>
        </w:p>
        <w:p>
          <w:pPr>
            <w:pStyle w:val="Contents3"/>
            <w:tabs>
              <w:tab w:val="clear" w:pos="8459"/>
              <w:tab w:val="right" w:pos="9026" w:leader="dot"/>
            </w:tabs>
            <w:rPr/>
          </w:pPr>
          <w:hyperlink w:anchor="__RefHeading___Toc162971_581953129">
            <w:r>
              <w:rPr>
                <w:webHidden/>
                <w:rStyle w:val="IndexLink"/>
                <w:rtl w:val="true"/>
              </w:rPr>
              <w:t>مراحل تکمیل نفس</w:t>
            </w:r>
            <w:r>
              <w:rPr>
                <w:rStyle w:val="IndexLink"/>
                <w:rtl w:val="true"/>
              </w:rPr>
              <w:tab/>
            </w:r>
            <w:r>
              <w:rPr>
                <w:rStyle w:val="IndexLink"/>
              </w:rPr>
              <w:t>45</w:t>
            </w:r>
          </w:hyperlink>
        </w:p>
        <w:p>
          <w:pPr>
            <w:pStyle w:val="Contents3"/>
            <w:tabs>
              <w:tab w:val="clear" w:pos="8459"/>
              <w:tab w:val="right" w:pos="9026" w:leader="dot"/>
            </w:tabs>
            <w:rPr/>
          </w:pPr>
          <w:hyperlink w:anchor="__RefHeading___Toc162973_581953129">
            <w:r>
              <w:rPr>
                <w:webHidden/>
                <w:rStyle w:val="IndexLink"/>
                <w:rtl w:val="true"/>
              </w:rPr>
              <w:t>چگونگی ادراک محسوسات</w:t>
            </w:r>
            <w:r>
              <w:rPr>
                <w:rStyle w:val="IndexLink"/>
                <w:rtl w:val="true"/>
              </w:rPr>
              <w:tab/>
            </w:r>
            <w:r>
              <w:rPr>
                <w:rStyle w:val="IndexLink"/>
              </w:rPr>
              <w:t>47</w:t>
            </w:r>
          </w:hyperlink>
        </w:p>
        <w:p>
          <w:pPr>
            <w:pStyle w:val="Contents3"/>
            <w:tabs>
              <w:tab w:val="clear" w:pos="8459"/>
              <w:tab w:val="right" w:pos="9026" w:leader="dot"/>
            </w:tabs>
            <w:rPr/>
          </w:pPr>
          <w:hyperlink w:anchor="__RefHeading___Toc162975_581953129">
            <w:r>
              <w:rPr>
                <w:webHidden/>
                <w:rStyle w:val="IndexLink"/>
                <w:rtl w:val="true"/>
              </w:rPr>
              <w:t>حقیقت نفس</w:t>
            </w:r>
            <w:r>
              <w:rPr>
                <w:rStyle w:val="IndexLink"/>
                <w:rtl w:val="true"/>
              </w:rPr>
              <w:tab/>
            </w:r>
            <w:r>
              <w:rPr>
                <w:rStyle w:val="IndexLink"/>
              </w:rPr>
              <w:t>48</w:t>
            </w:r>
          </w:hyperlink>
        </w:p>
        <w:p>
          <w:pPr>
            <w:pStyle w:val="Contents3"/>
            <w:tabs>
              <w:tab w:val="clear" w:pos="8459"/>
              <w:tab w:val="right" w:pos="9026" w:leader="dot"/>
            </w:tabs>
            <w:rPr/>
          </w:pPr>
          <w:hyperlink w:anchor="__RefHeading___Toc162977_581953129">
            <w:r>
              <w:rPr>
                <w:webHidden/>
                <w:rStyle w:val="IndexLink"/>
                <w:rtl w:val="true"/>
              </w:rPr>
              <w:t>اصل روح انسان</w:t>
            </w:r>
            <w:r>
              <w:rPr>
                <w:rStyle w:val="IndexLink"/>
                <w:rtl w:val="true"/>
              </w:rPr>
              <w:tab/>
            </w:r>
            <w:r>
              <w:rPr>
                <w:rStyle w:val="IndexLink"/>
              </w:rPr>
              <w:t>49</w:t>
            </w:r>
          </w:hyperlink>
        </w:p>
        <w:p>
          <w:pPr>
            <w:pStyle w:val="Contents3"/>
            <w:tabs>
              <w:tab w:val="clear" w:pos="8459"/>
              <w:tab w:val="right" w:pos="9026" w:leader="dot"/>
            </w:tabs>
            <w:rPr/>
          </w:pPr>
          <w:hyperlink w:anchor="__RefHeading___Toc162979_581953129">
            <w:r>
              <w:rPr>
                <w:webHidden/>
                <w:rStyle w:val="IndexLink"/>
                <w:rtl w:val="true"/>
              </w:rPr>
              <w:t>رابطه‌ی نفس ناطقه با بدن و چگونگی مرگ</w:t>
            </w:r>
            <w:r>
              <w:rPr>
                <w:rStyle w:val="IndexLink"/>
                <w:rtl w:val="true"/>
              </w:rPr>
              <w:tab/>
            </w:r>
            <w:r>
              <w:rPr>
                <w:rStyle w:val="IndexLink"/>
              </w:rPr>
              <w:t>53</w:t>
            </w:r>
          </w:hyperlink>
        </w:p>
        <w:p>
          <w:pPr>
            <w:pStyle w:val="Contents2"/>
            <w:tabs>
              <w:tab w:val="clear" w:pos="8743"/>
              <w:tab w:val="right" w:pos="9026" w:leader="dot"/>
            </w:tabs>
            <w:rPr/>
          </w:pPr>
          <w:hyperlink w:anchor="__RefHeading___Toc162981_581953129">
            <w:r>
              <w:rPr>
                <w:webHidden/>
                <w:rStyle w:val="IndexLink"/>
                <w:rtl w:val="true"/>
              </w:rPr>
              <w:t>مقام خلیفة اللّهی انسان</w:t>
            </w:r>
            <w:r>
              <w:rPr>
                <w:rStyle w:val="IndexLink"/>
                <w:rtl w:val="true"/>
              </w:rPr>
              <w:tab/>
            </w:r>
            <w:r>
              <w:rPr>
                <w:rStyle w:val="IndexLink"/>
              </w:rPr>
              <w:t>56</w:t>
            </w:r>
          </w:hyperlink>
        </w:p>
        <w:p>
          <w:pPr>
            <w:pStyle w:val="Contents3"/>
            <w:tabs>
              <w:tab w:val="clear" w:pos="8459"/>
              <w:tab w:val="right" w:pos="9026" w:leader="dot"/>
            </w:tabs>
            <w:rPr/>
          </w:pPr>
          <w:hyperlink w:anchor="__RefHeading___Toc162983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62985_581953129">
            <w:r>
              <w:rPr>
                <w:webHidden/>
                <w:rStyle w:val="IndexLink"/>
                <w:rtl w:val="true"/>
              </w:rPr>
              <w:t>کرامت انسان</w:t>
            </w:r>
            <w:r>
              <w:rPr>
                <w:rStyle w:val="IndexLink"/>
                <w:rtl w:val="true"/>
              </w:rPr>
              <w:tab/>
            </w:r>
            <w:r>
              <w:rPr>
                <w:rStyle w:val="IndexLink"/>
              </w:rPr>
              <w:t>60</w:t>
            </w:r>
          </w:hyperlink>
        </w:p>
        <w:p>
          <w:pPr>
            <w:pStyle w:val="Contents3"/>
            <w:tabs>
              <w:tab w:val="clear" w:pos="8459"/>
              <w:tab w:val="right" w:pos="9026" w:leader="dot"/>
            </w:tabs>
            <w:rPr/>
          </w:pPr>
          <w:hyperlink w:anchor="__RefHeading___Toc162987_581953129">
            <w:r>
              <w:rPr>
                <w:webHidden/>
                <w:rStyle w:val="IndexLink"/>
                <w:rtl w:val="true"/>
              </w:rPr>
              <w:t>راز خلیفه‌ی الهی‌بودن آدم</w:t>
            </w:r>
            <w:r>
              <w:rPr>
                <w:rStyle w:val="IndexLink"/>
                <w:rtl w:val="true"/>
              </w:rPr>
              <w:tab/>
            </w:r>
            <w:r>
              <w:rPr>
                <w:rStyle w:val="IndexLink"/>
              </w:rPr>
              <w:t>63</w:t>
            </w:r>
          </w:hyperlink>
        </w:p>
        <w:p>
          <w:pPr>
            <w:pStyle w:val="Contents3"/>
            <w:tabs>
              <w:tab w:val="clear" w:pos="8459"/>
              <w:tab w:val="right" w:pos="9026" w:leader="dot"/>
            </w:tabs>
            <w:rPr/>
          </w:pPr>
          <w:hyperlink w:anchor="__RefHeading___Toc162989_581953129">
            <w:r>
              <w:rPr>
                <w:webHidden/>
                <w:rStyle w:val="IndexLink"/>
                <w:rtl w:val="true"/>
              </w:rPr>
              <w:t>انسان‌شناسی و ارتباط تازه با خداوند</w:t>
            </w:r>
            <w:r>
              <w:rPr>
                <w:rStyle w:val="IndexLink"/>
                <w:rtl w:val="true"/>
              </w:rPr>
              <w:tab/>
            </w:r>
            <w:r>
              <w:rPr>
                <w:rStyle w:val="IndexLink"/>
              </w:rPr>
              <w:t>66</w:t>
            </w:r>
          </w:hyperlink>
        </w:p>
        <w:p>
          <w:pPr>
            <w:pStyle w:val="Contents3"/>
            <w:tabs>
              <w:tab w:val="clear" w:pos="8459"/>
              <w:tab w:val="right" w:pos="9026" w:leader="dot"/>
            </w:tabs>
            <w:rPr/>
          </w:pPr>
          <w:hyperlink w:anchor="__RefHeading___Toc162991_581953129">
            <w:r>
              <w:rPr>
                <w:webHidden/>
                <w:rStyle w:val="IndexLink"/>
                <w:rtl w:val="true"/>
              </w:rPr>
              <w:t>هدف نهایی حقیقت انسان</w:t>
            </w:r>
            <w:r>
              <w:rPr>
                <w:rStyle w:val="IndexLink"/>
                <w:rtl w:val="true"/>
              </w:rPr>
              <w:tab/>
            </w:r>
            <w:r>
              <w:rPr>
                <w:rStyle w:val="IndexLink"/>
              </w:rPr>
              <w:t>71</w:t>
            </w:r>
          </w:hyperlink>
        </w:p>
        <w:p>
          <w:pPr>
            <w:pStyle w:val="Contents3"/>
            <w:tabs>
              <w:tab w:val="clear" w:pos="8459"/>
              <w:tab w:val="right" w:pos="9026" w:leader="dot"/>
            </w:tabs>
            <w:rPr/>
          </w:pPr>
          <w:hyperlink w:anchor="__RefHeading___Toc162993_581953129">
            <w:r>
              <w:rPr>
                <w:webHidden/>
                <w:rStyle w:val="IndexLink"/>
                <w:rtl w:val="true"/>
              </w:rPr>
              <w:t>نفس مطمئنّه</w:t>
            </w:r>
            <w:r>
              <w:rPr>
                <w:rStyle w:val="IndexLink"/>
                <w:rtl w:val="true"/>
              </w:rPr>
              <w:tab/>
            </w:r>
            <w:r>
              <w:rPr>
                <w:rStyle w:val="IndexLink"/>
              </w:rPr>
              <w:t>73</w:t>
            </w:r>
          </w:hyperlink>
        </w:p>
        <w:p>
          <w:pPr>
            <w:pStyle w:val="Contents3"/>
            <w:tabs>
              <w:tab w:val="clear" w:pos="8459"/>
              <w:tab w:val="right" w:pos="9026" w:leader="dot"/>
            </w:tabs>
            <w:rPr/>
          </w:pPr>
          <w:hyperlink w:anchor="__RefHeading___Toc162995_581953129">
            <w:r>
              <w:rPr>
                <w:webHidden/>
                <w:rStyle w:val="IndexLink"/>
                <w:rtl w:val="true"/>
              </w:rPr>
              <w:t>لطافت نفس انسان</w:t>
            </w:r>
            <w:r>
              <w:rPr>
                <w:rStyle w:val="IndexLink"/>
                <w:rtl w:val="true"/>
              </w:rPr>
              <w:tab/>
            </w:r>
            <w:r>
              <w:rPr>
                <w:rStyle w:val="IndexLink"/>
              </w:rPr>
              <w:t>74</w:t>
            </w:r>
          </w:hyperlink>
        </w:p>
        <w:p>
          <w:pPr>
            <w:pStyle w:val="Contents3"/>
            <w:tabs>
              <w:tab w:val="clear" w:pos="8459"/>
              <w:tab w:val="right" w:pos="9026" w:leader="dot"/>
            </w:tabs>
            <w:rPr/>
          </w:pPr>
          <w:hyperlink w:anchor="__RefHeading___Toc162997_581953129">
            <w:r>
              <w:rPr>
                <w:webHidden/>
                <w:rStyle w:val="IndexLink"/>
                <w:rtl w:val="true"/>
              </w:rPr>
              <w:t>حجاب‌های نفس</w:t>
            </w:r>
            <w:r>
              <w:rPr>
                <w:rStyle w:val="IndexLink"/>
                <w:rtl w:val="true"/>
              </w:rPr>
              <w:tab/>
            </w:r>
            <w:r>
              <w:rPr>
                <w:rStyle w:val="IndexLink"/>
              </w:rPr>
              <w:t>76</w:t>
            </w:r>
          </w:hyperlink>
        </w:p>
        <w:p>
          <w:pPr>
            <w:pStyle w:val="Contents3"/>
            <w:tabs>
              <w:tab w:val="clear" w:pos="8459"/>
              <w:tab w:val="right" w:pos="9026" w:leader="dot"/>
            </w:tabs>
            <w:rPr/>
          </w:pPr>
          <w:hyperlink w:anchor="__RefHeading___Toc162999_581953129">
            <w:r>
              <w:rPr>
                <w:webHidden/>
                <w:rStyle w:val="IndexLink"/>
                <w:rtl w:val="true"/>
              </w:rPr>
              <w:t>عوامل آزادیِ نیروی شگرف انسان</w:t>
            </w:r>
            <w:r>
              <w:rPr>
                <w:rStyle w:val="IndexLink"/>
                <w:rtl w:val="true"/>
              </w:rPr>
              <w:tab/>
            </w:r>
            <w:r>
              <w:rPr>
                <w:rStyle w:val="IndexLink"/>
              </w:rPr>
              <w:t>79</w:t>
            </w:r>
          </w:hyperlink>
        </w:p>
        <w:p>
          <w:pPr>
            <w:pStyle w:val="Contents3"/>
            <w:tabs>
              <w:tab w:val="clear" w:pos="8459"/>
              <w:tab w:val="right" w:pos="9026" w:leader="dot"/>
            </w:tabs>
            <w:rPr/>
          </w:pPr>
          <w:hyperlink w:anchor="__RefHeading___Toc163001_581953129">
            <w:r>
              <w:rPr>
                <w:webHidden/>
                <w:rStyle w:val="IndexLink"/>
                <w:rtl w:val="true"/>
              </w:rPr>
              <w:t>سبب محرومیت نفس از حقایق</w:t>
            </w:r>
            <w:r>
              <w:rPr>
                <w:rStyle w:val="IndexLink"/>
                <w:rtl w:val="true"/>
              </w:rPr>
              <w:tab/>
            </w:r>
            <w:r>
              <w:rPr>
                <w:rStyle w:val="IndexLink"/>
              </w:rPr>
              <w:t>81</w:t>
            </w:r>
          </w:hyperlink>
        </w:p>
        <w:p>
          <w:pPr>
            <w:pStyle w:val="Contents3"/>
            <w:tabs>
              <w:tab w:val="clear" w:pos="8459"/>
              <w:tab w:val="right" w:pos="9026" w:leader="dot"/>
            </w:tabs>
            <w:rPr/>
          </w:pPr>
          <w:hyperlink w:anchor="__RefHeading___Toc163003_581953129">
            <w:r>
              <w:rPr>
                <w:webHidden/>
                <w:rStyle w:val="IndexLink"/>
                <w:rtl w:val="true"/>
              </w:rPr>
              <w:t>چگونه شروع کنیم؟</w:t>
            </w:r>
            <w:r>
              <w:rPr>
                <w:rStyle w:val="IndexLink"/>
                <w:rtl w:val="true"/>
              </w:rPr>
              <w:tab/>
            </w:r>
            <w:r>
              <w:rPr>
                <w:rStyle w:val="IndexLink"/>
              </w:rPr>
              <w:t>87</w:t>
            </w:r>
          </w:hyperlink>
        </w:p>
        <w:p>
          <w:pPr>
            <w:pStyle w:val="Contents2"/>
            <w:tabs>
              <w:tab w:val="clear" w:pos="8743"/>
              <w:tab w:val="right" w:pos="9026" w:leader="dot"/>
            </w:tabs>
            <w:rPr/>
          </w:pPr>
          <w:hyperlink w:anchor="__RefHeading___Toc163005_581953129">
            <w:r>
              <w:rPr>
                <w:webHidden/>
                <w:rStyle w:val="IndexLink"/>
                <w:rtl w:val="true"/>
              </w:rPr>
              <w:t>انسان و اختیار</w:t>
            </w:r>
            <w:r>
              <w:rPr>
                <w:rStyle w:val="IndexLink"/>
                <w:rtl w:val="true"/>
              </w:rPr>
              <w:tab/>
            </w:r>
            <w:r>
              <w:rPr>
                <w:rStyle w:val="IndexLink"/>
              </w:rPr>
              <w:t>91</w:t>
            </w:r>
          </w:hyperlink>
        </w:p>
        <w:p>
          <w:pPr>
            <w:pStyle w:val="Contents3"/>
            <w:tabs>
              <w:tab w:val="clear" w:pos="8459"/>
              <w:tab w:val="right" w:pos="9026" w:leader="dot"/>
            </w:tabs>
            <w:rPr/>
          </w:pPr>
          <w:hyperlink w:anchor="__RefHeading___Toc163007_58195312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63009_581953129">
            <w:r>
              <w:rPr>
                <w:webHidden/>
                <w:rStyle w:val="IndexLink"/>
                <w:rtl w:val="true"/>
              </w:rPr>
              <w:t>مفاهیم اختیار</w:t>
            </w:r>
            <w:r>
              <w:rPr>
                <w:rStyle w:val="IndexLink"/>
                <w:rtl w:val="true"/>
              </w:rPr>
              <w:tab/>
            </w:r>
            <w:r>
              <w:rPr>
                <w:rStyle w:val="IndexLink"/>
              </w:rPr>
              <w:t>92</w:t>
            </w:r>
          </w:hyperlink>
        </w:p>
        <w:p>
          <w:pPr>
            <w:pStyle w:val="Contents3"/>
            <w:tabs>
              <w:tab w:val="clear" w:pos="8459"/>
              <w:tab w:val="right" w:pos="9026" w:leader="dot"/>
            </w:tabs>
            <w:rPr/>
          </w:pPr>
          <w:hyperlink w:anchor="__RefHeading___Toc163011_581953129">
            <w:r>
              <w:rPr>
                <w:webHidden/>
                <w:rStyle w:val="IndexLink"/>
                <w:rtl w:val="true"/>
              </w:rPr>
              <w:t>احساس اختیار به صورت بدیهی</w:t>
            </w:r>
            <w:r>
              <w:rPr>
                <w:rStyle w:val="IndexLink"/>
                <w:rtl w:val="true"/>
              </w:rPr>
              <w:tab/>
            </w:r>
            <w:r>
              <w:rPr>
                <w:rStyle w:val="IndexLink"/>
              </w:rPr>
              <w:t>94</w:t>
            </w:r>
          </w:hyperlink>
        </w:p>
        <w:p>
          <w:pPr>
            <w:pStyle w:val="Contents3"/>
            <w:tabs>
              <w:tab w:val="clear" w:pos="8459"/>
              <w:tab w:val="right" w:pos="9026" w:leader="dot"/>
            </w:tabs>
            <w:rPr/>
          </w:pPr>
          <w:hyperlink w:anchor="__RefHeading___Toc163013_581953129">
            <w:r>
              <w:rPr>
                <w:webHidden/>
                <w:rStyle w:val="IndexLink"/>
                <w:rtl w:val="true"/>
              </w:rPr>
              <w:t>نقد اندیشه‌ی جبر</w:t>
            </w:r>
            <w:r>
              <w:rPr>
                <w:rStyle w:val="IndexLink"/>
                <w:rtl w:val="true"/>
              </w:rPr>
              <w:tab/>
            </w:r>
            <w:r>
              <w:rPr>
                <w:rStyle w:val="IndexLink"/>
              </w:rPr>
              <w:t>95</w:t>
            </w:r>
          </w:hyperlink>
        </w:p>
        <w:p>
          <w:pPr>
            <w:pStyle w:val="Contents3"/>
            <w:tabs>
              <w:tab w:val="clear" w:pos="8459"/>
              <w:tab w:val="right" w:pos="9026" w:leader="dot"/>
            </w:tabs>
            <w:rPr/>
          </w:pPr>
          <w:hyperlink w:anchor="__RefHeading___Toc163015_581953129">
            <w:r>
              <w:rPr>
                <w:webHidden/>
                <w:rStyle w:val="IndexLink"/>
                <w:rtl w:val="true"/>
              </w:rPr>
              <w:t>تفاوت اراده‌ی تکوینی و تشریعی خداوند</w:t>
            </w:r>
            <w:r>
              <w:rPr>
                <w:rStyle w:val="IndexLink"/>
                <w:rtl w:val="true"/>
              </w:rPr>
              <w:tab/>
            </w:r>
            <w:r>
              <w:rPr>
                <w:rStyle w:val="IndexLink"/>
              </w:rPr>
              <w:t>98</w:t>
            </w:r>
          </w:hyperlink>
        </w:p>
        <w:p>
          <w:pPr>
            <w:pStyle w:val="Contents3"/>
            <w:tabs>
              <w:tab w:val="clear" w:pos="8459"/>
              <w:tab w:val="right" w:pos="9026" w:leader="dot"/>
            </w:tabs>
            <w:rPr/>
          </w:pPr>
          <w:hyperlink w:anchor="__RefHeading___Toc163017_581953129">
            <w:r>
              <w:rPr>
                <w:webHidden/>
                <w:rStyle w:val="IndexLink"/>
                <w:rtl w:val="true"/>
              </w:rPr>
              <w:t>مغالطه بین ضرورت علت و معلول و جبر</w:t>
            </w:r>
            <w:r>
              <w:rPr>
                <w:rStyle w:val="IndexLink"/>
                <w:rtl w:val="true"/>
              </w:rPr>
              <w:tab/>
            </w:r>
            <w:r>
              <w:rPr>
                <w:rStyle w:val="IndexLink"/>
              </w:rPr>
              <w:t>100</w:t>
            </w:r>
          </w:hyperlink>
        </w:p>
        <w:p>
          <w:pPr>
            <w:pStyle w:val="Contents3"/>
            <w:tabs>
              <w:tab w:val="clear" w:pos="8459"/>
              <w:tab w:val="right" w:pos="9026" w:leader="dot"/>
            </w:tabs>
            <w:rPr/>
          </w:pPr>
          <w:hyperlink w:anchor="__RefHeading___Toc163019_581953129">
            <w:r>
              <w:rPr>
                <w:webHidden/>
                <w:rStyle w:val="IndexLink"/>
                <w:rtl w:val="true"/>
              </w:rPr>
              <w:t>مشیّت الهی و اختیار انسان</w:t>
            </w:r>
            <w:r>
              <w:rPr>
                <w:rStyle w:val="IndexLink"/>
                <w:rtl w:val="true"/>
              </w:rPr>
              <w:tab/>
            </w:r>
            <w:r>
              <w:rPr>
                <w:rStyle w:val="IndexLink"/>
              </w:rPr>
              <w:t>102</w:t>
            </w:r>
          </w:hyperlink>
        </w:p>
        <w:p>
          <w:pPr>
            <w:pStyle w:val="Contents3"/>
            <w:tabs>
              <w:tab w:val="clear" w:pos="8459"/>
              <w:tab w:val="right" w:pos="9026" w:leader="dot"/>
            </w:tabs>
            <w:rPr/>
          </w:pPr>
          <w:hyperlink w:anchor="__RefHeading___Toc163021_581953129">
            <w:r>
              <w:rPr>
                <w:webHidden/>
                <w:rStyle w:val="IndexLink"/>
                <w:rtl w:val="true"/>
              </w:rPr>
              <w:t>جهان قانونمند و مشیّت خدا</w:t>
            </w:r>
            <w:r>
              <w:rPr>
                <w:rStyle w:val="IndexLink"/>
                <w:rtl w:val="true"/>
              </w:rPr>
              <w:tab/>
            </w:r>
            <w:r>
              <w:rPr>
                <w:rStyle w:val="IndexLink"/>
              </w:rPr>
              <w:t>103</w:t>
            </w:r>
          </w:hyperlink>
        </w:p>
        <w:p>
          <w:pPr>
            <w:pStyle w:val="Contents3"/>
            <w:tabs>
              <w:tab w:val="clear" w:pos="8459"/>
              <w:tab w:val="right" w:pos="9026" w:leader="dot"/>
            </w:tabs>
            <w:rPr/>
          </w:pPr>
          <w:hyperlink w:anchor="__RefHeading___Toc163023_581953129">
            <w:r>
              <w:rPr>
                <w:webHidden/>
                <w:rStyle w:val="IndexLink"/>
                <w:rtl w:val="true"/>
              </w:rPr>
              <w:t>نقش عالم ربوبی در عالم ماده</w:t>
            </w:r>
            <w:r>
              <w:rPr>
                <w:rStyle w:val="IndexLink"/>
                <w:rtl w:val="true"/>
              </w:rPr>
              <w:tab/>
            </w:r>
            <w:r>
              <w:rPr>
                <w:rStyle w:val="IndexLink"/>
              </w:rPr>
              <w:t>105</w:t>
            </w:r>
          </w:hyperlink>
        </w:p>
        <w:p>
          <w:pPr>
            <w:pStyle w:val="Contents3"/>
            <w:tabs>
              <w:tab w:val="clear" w:pos="8459"/>
              <w:tab w:val="right" w:pos="9026" w:leader="dot"/>
            </w:tabs>
            <w:rPr/>
          </w:pPr>
          <w:hyperlink w:anchor="__RefHeading___Toc163025_581953129">
            <w:r>
              <w:rPr>
                <w:webHidden/>
                <w:rStyle w:val="IndexLink"/>
                <w:rtl w:val="true"/>
              </w:rPr>
              <w:t>آزادی تکوینی و هدایت تشریعی</w:t>
            </w:r>
            <w:r>
              <w:rPr>
                <w:rStyle w:val="IndexLink"/>
                <w:rtl w:val="true"/>
              </w:rPr>
              <w:tab/>
            </w:r>
            <w:r>
              <w:rPr>
                <w:rStyle w:val="IndexLink"/>
              </w:rPr>
              <w:t>106</w:t>
            </w:r>
          </w:hyperlink>
        </w:p>
        <w:p>
          <w:pPr>
            <w:pStyle w:val="Contents3"/>
            <w:tabs>
              <w:tab w:val="clear" w:pos="8459"/>
              <w:tab w:val="right" w:pos="9026" w:leader="dot"/>
            </w:tabs>
            <w:rPr/>
          </w:pPr>
          <w:hyperlink w:anchor="__RefHeading___Toc163027_581953129">
            <w:r>
              <w:rPr>
                <w:webHidden/>
                <w:rStyle w:val="IndexLink"/>
                <w:rtl w:val="true"/>
              </w:rPr>
              <w:t>شقیّ، خودْ شقیّ است</w:t>
            </w:r>
            <w:r>
              <w:rPr>
                <w:rStyle w:val="IndexLink"/>
                <w:rtl w:val="true"/>
              </w:rPr>
              <w:tab/>
            </w:r>
            <w:r>
              <w:rPr>
                <w:rStyle w:val="IndexLink"/>
              </w:rPr>
              <w:t>107</w:t>
            </w:r>
          </w:hyperlink>
        </w:p>
        <w:p>
          <w:pPr>
            <w:pStyle w:val="Contents3"/>
            <w:tabs>
              <w:tab w:val="clear" w:pos="8459"/>
              <w:tab w:val="right" w:pos="9026" w:leader="dot"/>
            </w:tabs>
            <w:rPr/>
          </w:pPr>
          <w:hyperlink w:anchor="__RefHeading___Toc163029_581953129">
            <w:r>
              <w:rPr>
                <w:webHidden/>
                <w:rStyle w:val="IndexLink"/>
                <w:rtl w:val="true"/>
              </w:rPr>
              <w:t>توصیف ارزشی انسان در قرآن</w:t>
            </w:r>
            <w:r>
              <w:rPr>
                <w:rStyle w:val="IndexLink"/>
                <w:rtl w:val="true"/>
              </w:rPr>
              <w:tab/>
            </w:r>
            <w:r>
              <w:rPr>
                <w:rStyle w:val="IndexLink"/>
              </w:rPr>
              <w:t>109</w:t>
            </w:r>
          </w:hyperlink>
        </w:p>
        <w:p>
          <w:pPr>
            <w:pStyle w:val="Contents2"/>
            <w:tabs>
              <w:tab w:val="clear" w:pos="8743"/>
              <w:tab w:val="right" w:pos="9026" w:leader="dot"/>
            </w:tabs>
            <w:rPr/>
          </w:pPr>
          <w:hyperlink w:anchor="__RefHeading___Toc163031_581953129">
            <w:r>
              <w:rPr>
                <w:webHidden/>
                <w:rStyle w:val="IndexLink"/>
                <w:rtl w:val="true"/>
              </w:rPr>
              <w:t>انسانِ آرمانی اسلام</w:t>
            </w:r>
            <w:r>
              <w:rPr>
                <w:rStyle w:val="IndexLink"/>
                <w:rtl w:val="true"/>
              </w:rPr>
              <w:tab/>
            </w:r>
            <w:r>
              <w:rPr>
                <w:rStyle w:val="IndexLink"/>
              </w:rPr>
              <w:t>116</w:t>
            </w:r>
          </w:hyperlink>
        </w:p>
        <w:p>
          <w:pPr>
            <w:pStyle w:val="Contents3"/>
            <w:tabs>
              <w:tab w:val="clear" w:pos="8459"/>
              <w:tab w:val="right" w:pos="9026" w:leader="dot"/>
            </w:tabs>
            <w:rPr/>
          </w:pPr>
          <w:hyperlink w:anchor="__RefHeading___Toc163033_581953129">
            <w:r>
              <w:rPr>
                <w:webHidden/>
                <w:rStyle w:val="IndexLink"/>
                <w:rtl w:val="true"/>
              </w:rPr>
              <w:t>انسان در عالی‌ترین افق</w:t>
            </w:r>
            <w:r>
              <w:rPr>
                <w:rStyle w:val="IndexLink"/>
                <w:rtl w:val="true"/>
              </w:rPr>
              <w:tab/>
            </w:r>
            <w:r>
              <w:rPr>
                <w:rStyle w:val="IndexLink"/>
              </w:rPr>
              <w:t>116</w:t>
            </w:r>
          </w:hyperlink>
        </w:p>
        <w:p>
          <w:pPr>
            <w:pStyle w:val="Contents3"/>
            <w:tabs>
              <w:tab w:val="clear" w:pos="8459"/>
              <w:tab w:val="right" w:pos="9026" w:leader="dot"/>
            </w:tabs>
            <w:rPr/>
          </w:pPr>
          <w:hyperlink w:anchor="__RefHeading___Toc163035_581953129">
            <w:r>
              <w:rPr>
                <w:webHidden/>
                <w:rStyle w:val="IndexLink"/>
                <w:rtl w:val="true"/>
              </w:rPr>
              <w:t>علم و حقیقت انسان‌ساز</w:t>
            </w:r>
            <w:r>
              <w:rPr>
                <w:rStyle w:val="IndexLink"/>
                <w:rtl w:val="true"/>
              </w:rPr>
              <w:tab/>
            </w:r>
            <w:r>
              <w:rPr>
                <w:rStyle w:val="IndexLink"/>
              </w:rPr>
              <w:t>118</w:t>
            </w:r>
          </w:hyperlink>
        </w:p>
        <w:p>
          <w:pPr>
            <w:pStyle w:val="Contents3"/>
            <w:tabs>
              <w:tab w:val="clear" w:pos="8459"/>
              <w:tab w:val="right" w:pos="9026" w:leader="dot"/>
            </w:tabs>
            <w:rPr/>
          </w:pPr>
          <w:hyperlink w:anchor="__RefHeading___Toc163037_581953129">
            <w:r>
              <w:rPr>
                <w:webHidden/>
                <w:rStyle w:val="IndexLink"/>
                <w:rtl w:val="true"/>
              </w:rPr>
              <w:t>انسان در منظر دین</w:t>
            </w:r>
            <w:r>
              <w:rPr>
                <w:rStyle w:val="IndexLink"/>
                <w:rtl w:val="true"/>
              </w:rPr>
              <w:tab/>
            </w:r>
            <w:r>
              <w:rPr>
                <w:rStyle w:val="IndexLink"/>
              </w:rPr>
              <w:t>121</w:t>
            </w:r>
          </w:hyperlink>
        </w:p>
        <w:p>
          <w:pPr>
            <w:pStyle w:val="Contents3"/>
            <w:tabs>
              <w:tab w:val="clear" w:pos="8459"/>
              <w:tab w:val="right" w:pos="9026" w:leader="dot"/>
            </w:tabs>
            <w:rPr/>
          </w:pPr>
          <w:hyperlink w:anchor="__RefHeading___Toc163039_581953129">
            <w:r>
              <w:rPr>
                <w:webHidden/>
                <w:rStyle w:val="IndexLink"/>
                <w:rtl w:val="true"/>
              </w:rPr>
              <w:t>مراحل کمال انسان و نقش دین در تحصیل آن</w:t>
            </w:r>
            <w:r>
              <w:rPr>
                <w:rStyle w:val="IndexLink"/>
                <w:rtl w:val="true"/>
              </w:rPr>
              <w:tab/>
            </w:r>
            <w:r>
              <w:rPr>
                <w:rStyle w:val="IndexLink"/>
              </w:rPr>
              <w:t>122</w:t>
            </w:r>
          </w:hyperlink>
        </w:p>
        <w:p>
          <w:pPr>
            <w:pStyle w:val="Contents3"/>
            <w:tabs>
              <w:tab w:val="clear" w:pos="8459"/>
              <w:tab w:val="right" w:pos="9026" w:leader="dot"/>
            </w:tabs>
            <w:rPr/>
          </w:pPr>
          <w:hyperlink w:anchor="__RefHeading___Toc163041_581953129">
            <w:r>
              <w:rPr>
                <w:webHidden/>
                <w:rStyle w:val="IndexLink"/>
                <w:rtl w:val="true"/>
              </w:rPr>
              <w:t>انسان کامل و ولایت تکوینی</w:t>
            </w:r>
            <w:r>
              <w:rPr>
                <w:rStyle w:val="IndexLink"/>
                <w:rtl w:val="true"/>
              </w:rPr>
              <w:tab/>
            </w:r>
            <w:r>
              <w:rPr>
                <w:rStyle w:val="IndexLink"/>
              </w:rPr>
              <w:t>123</w:t>
            </w:r>
          </w:hyperlink>
        </w:p>
        <w:p>
          <w:pPr>
            <w:pStyle w:val="Contents3"/>
            <w:tabs>
              <w:tab w:val="clear" w:pos="8459"/>
              <w:tab w:val="right" w:pos="9026" w:leader="dot"/>
            </w:tabs>
            <w:rPr/>
          </w:pPr>
          <w:hyperlink w:anchor="__RefHeading___Toc163043_581953129">
            <w:r>
              <w:rPr>
                <w:webHidden/>
                <w:rStyle w:val="IndexLink"/>
                <w:rtl w:val="true"/>
              </w:rPr>
              <w:t>حیات انفرادی پس از دنیا</w:t>
            </w:r>
            <w:r>
              <w:rPr>
                <w:rStyle w:val="IndexLink"/>
                <w:rtl w:val="true"/>
              </w:rPr>
              <w:tab/>
            </w:r>
            <w:r>
              <w:rPr>
                <w:rStyle w:val="IndexLink"/>
              </w:rPr>
              <w:t>126</w:t>
            </w:r>
          </w:hyperlink>
        </w:p>
        <w:p>
          <w:pPr>
            <w:pStyle w:val="Contents3"/>
            <w:tabs>
              <w:tab w:val="clear" w:pos="8459"/>
              <w:tab w:val="right" w:pos="9026" w:leader="dot"/>
            </w:tabs>
            <w:rPr/>
          </w:pPr>
          <w:hyperlink w:anchor="__RefHeading___Toc163045_581953129">
            <w:r>
              <w:rPr>
                <w:webHidden/>
                <w:rStyle w:val="IndexLink"/>
                <w:rtl w:val="true"/>
              </w:rPr>
              <w:t>هماهنگی در معرفت انسان و شناخت جهان</w:t>
            </w:r>
            <w:r>
              <w:rPr>
                <w:rStyle w:val="IndexLink"/>
                <w:rtl w:val="true"/>
              </w:rPr>
              <w:tab/>
            </w:r>
            <w:r>
              <w:rPr>
                <w:rStyle w:val="IndexLink"/>
              </w:rPr>
              <w:t>128</w:t>
            </w:r>
          </w:hyperlink>
        </w:p>
        <w:p>
          <w:pPr>
            <w:pStyle w:val="Contents3"/>
            <w:tabs>
              <w:tab w:val="clear" w:pos="8459"/>
              <w:tab w:val="right" w:pos="9026" w:leader="dot"/>
            </w:tabs>
            <w:rPr/>
          </w:pPr>
          <w:hyperlink w:anchor="__RefHeading___Toc163047_581953129">
            <w:r>
              <w:rPr>
                <w:webHidden/>
                <w:rStyle w:val="IndexLink"/>
                <w:rtl w:val="true"/>
              </w:rPr>
              <w:t>انسانِ کامل؛ پیوند دو سر حلقه‌ی هستی</w:t>
            </w:r>
            <w:r>
              <w:rPr>
                <w:rStyle w:val="IndexLink"/>
                <w:rtl w:val="true"/>
              </w:rPr>
              <w:tab/>
            </w:r>
            <w:r>
              <w:rPr>
                <w:rStyle w:val="IndexLink"/>
              </w:rPr>
              <w:t>130</w:t>
            </w:r>
          </w:hyperlink>
        </w:p>
        <w:p>
          <w:pPr>
            <w:pStyle w:val="Contents2"/>
            <w:tabs>
              <w:tab w:val="clear" w:pos="8743"/>
              <w:tab w:val="right" w:pos="9026" w:leader="dot"/>
            </w:tabs>
            <w:rPr/>
          </w:pPr>
          <w:hyperlink w:anchor="__RefHeading___Toc163049_581953129">
            <w:r>
              <w:rPr>
                <w:webHidden/>
                <w:rStyle w:val="IndexLink"/>
                <w:rtl w:val="true"/>
              </w:rPr>
              <w:t>انسان در منظر عرفان اسلامی</w:t>
            </w:r>
            <w:r>
              <w:rPr>
                <w:rStyle w:val="IndexLink"/>
                <w:rtl w:val="true"/>
              </w:rPr>
              <w:tab/>
            </w:r>
            <w:r>
              <w:rPr>
                <w:rStyle w:val="IndexLink"/>
              </w:rPr>
              <w:t>135</w:t>
            </w:r>
          </w:hyperlink>
        </w:p>
        <w:p>
          <w:pPr>
            <w:pStyle w:val="Contents3"/>
            <w:tabs>
              <w:tab w:val="clear" w:pos="8459"/>
              <w:tab w:val="right" w:pos="9026" w:leader="dot"/>
            </w:tabs>
            <w:rPr/>
          </w:pPr>
          <w:hyperlink w:anchor="__RefHeading___Toc163051_58195312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63053_581953129">
            <w:r>
              <w:rPr>
                <w:webHidden/>
                <w:rStyle w:val="IndexLink"/>
                <w:rtl w:val="true"/>
              </w:rPr>
              <w:t>تحلیل کلام ابن عربی در مورد انسان کامل</w:t>
            </w:r>
            <w:r>
              <w:rPr>
                <w:rStyle w:val="IndexLink"/>
                <w:rtl w:val="true"/>
              </w:rPr>
              <w:tab/>
            </w:r>
            <w:r>
              <w:rPr>
                <w:rStyle w:val="IndexLink"/>
              </w:rPr>
              <w:t>142</w:t>
            </w:r>
          </w:hyperlink>
        </w:p>
        <w:p>
          <w:pPr>
            <w:pStyle w:val="Contents3"/>
            <w:tabs>
              <w:tab w:val="clear" w:pos="8459"/>
              <w:tab w:val="right" w:pos="9026" w:leader="dot"/>
            </w:tabs>
            <w:rPr/>
          </w:pPr>
          <w:hyperlink w:anchor="__RefHeading___Toc163055_581953129">
            <w:r>
              <w:rPr>
                <w:webHidden/>
                <w:rStyle w:val="IndexLink"/>
                <w:rtl w:val="true"/>
              </w:rPr>
              <w:t>جایگاه انسان کامل در نظام هستی</w:t>
            </w:r>
            <w:r>
              <w:rPr>
                <w:rStyle w:val="IndexLink"/>
                <w:rtl w:val="true"/>
              </w:rPr>
              <w:tab/>
            </w:r>
            <w:r>
              <w:rPr>
                <w:rStyle w:val="IndexLink"/>
              </w:rPr>
              <w:t>150</w:t>
            </w:r>
          </w:hyperlink>
        </w:p>
        <w:p>
          <w:pPr>
            <w:pStyle w:val="Contents3"/>
            <w:tabs>
              <w:tab w:val="clear" w:pos="8459"/>
              <w:tab w:val="right" w:pos="9026" w:leader="dot"/>
            </w:tabs>
            <w:rPr/>
          </w:pPr>
          <w:hyperlink w:anchor="__RefHeading___Toc163057_581953129">
            <w:r>
              <w:rPr>
                <w:webHidden/>
                <w:rStyle w:val="IndexLink"/>
                <w:rtl w:val="true"/>
              </w:rPr>
              <w:t>ظهور خلافت الهی در انسان کامل</w:t>
            </w:r>
            <w:r>
              <w:rPr>
                <w:rStyle w:val="IndexLink"/>
                <w:rtl w:val="true"/>
              </w:rPr>
              <w:tab/>
            </w:r>
            <w:r>
              <w:rPr>
                <w:rStyle w:val="IndexLink"/>
              </w:rPr>
              <w:t>153</w:t>
            </w:r>
          </w:hyperlink>
        </w:p>
        <w:p>
          <w:pPr>
            <w:pStyle w:val="Contents3"/>
            <w:tabs>
              <w:tab w:val="clear" w:pos="8459"/>
              <w:tab w:val="right" w:pos="9026" w:leader="dot"/>
            </w:tabs>
            <w:rPr/>
          </w:pPr>
          <w:hyperlink w:anchor="__RefHeading___Toc163059_581953129">
            <w:r>
              <w:rPr>
                <w:webHidden/>
                <w:rStyle w:val="IndexLink"/>
                <w:rtl w:val="true"/>
              </w:rPr>
              <w:t>معیّت و احاطه‌ی علمی انسان کامل</w:t>
            </w:r>
            <w:r>
              <w:rPr>
                <w:rStyle w:val="IndexLink"/>
                <w:rtl w:val="true"/>
              </w:rPr>
              <w:tab/>
            </w:r>
            <w:r>
              <w:rPr>
                <w:rStyle w:val="IndexLink"/>
              </w:rPr>
              <w:t>154</w:t>
            </w:r>
          </w:hyperlink>
        </w:p>
        <w:p>
          <w:pPr>
            <w:pStyle w:val="Contents3"/>
            <w:tabs>
              <w:tab w:val="clear" w:pos="8459"/>
              <w:tab w:val="right" w:pos="9026" w:leader="dot"/>
            </w:tabs>
            <w:rPr/>
          </w:pPr>
          <w:hyperlink w:anchor="__RefHeading___Toc163061_581953129">
            <w:r>
              <w:rPr>
                <w:webHidden/>
                <w:rStyle w:val="IndexLink"/>
                <w:rtl w:val="true"/>
              </w:rPr>
              <w:t>اسفار اربعه</w:t>
            </w:r>
            <w:r>
              <w:rPr>
                <w:rStyle w:val="IndexLink"/>
                <w:rtl w:val="true"/>
              </w:rPr>
              <w:tab/>
            </w:r>
            <w:r>
              <w:rPr>
                <w:rStyle w:val="IndexLink"/>
              </w:rPr>
              <w:t>160</w:t>
            </w:r>
          </w:hyperlink>
        </w:p>
        <w:p>
          <w:pPr>
            <w:pStyle w:val="Contents2"/>
            <w:tabs>
              <w:tab w:val="clear" w:pos="8743"/>
              <w:tab w:val="right" w:pos="9026" w:leader="dot"/>
            </w:tabs>
            <w:rPr/>
          </w:pPr>
          <w:hyperlink w:anchor="__RefHeading___Toc163063_581953129">
            <w:r>
              <w:rPr>
                <w:webHidden/>
                <w:rStyle w:val="IndexLink"/>
                <w:rtl w:val="true"/>
              </w:rPr>
              <w:t>منابع</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3_51343"/>
      <w:bookmarkStart w:id="1" w:name="pg5213_51343"/>
      <w:bookmarkEnd w:id="1"/>
    </w:p>
    <w:p>
      <w:pPr>
        <w:pStyle w:val="Heading2"/>
        <w:numPr>
          <w:ilvl w:val="1"/>
          <w:numId w:val="1"/>
        </w:numPr>
        <w:rPr/>
      </w:pPr>
      <w:bookmarkStart w:id="2" w:name="pg5213_51343"/>
      <w:bookmarkStart w:id="3" w:name="__RefHeading___Toc16293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تنگنای بدن تا فراخنای قرب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۳۰۰۹۴۵۴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93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انسان؛ از تنگنای بدن تا فراخنای قرب الهی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213_51347"/>
    </w:p>
    <w:p>
      <w:pPr>
        <w:pStyle w:val="Heading2"/>
        <w:numPr>
          <w:ilvl w:val="1"/>
          <w:numId w:val="1"/>
        </w:numPr>
        <w:rPr/>
      </w:pPr>
      <w:bookmarkStart w:id="8" w:name="__RefHeading___Toc16293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ضرورت 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تربیت کدام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نتایج انسان‌شناسی در حوزه‌های مختلف معرفتی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تفاوت انسان‌شناسی اسلامی با آنتروپولوژی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اهمیّت انسان‌شناسی و ارتباط آن با معارف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انسان‌شناسی و رابطه‌ی آن با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ارتباط انسان‌شناسی با نبوت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ارتباط انسان‌شناسی با معاد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انسان‌شناسی و ارتباط آن با مسائل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انسان‌شناسی و ارتباط آن با علوم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وجودی انسان در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گوهر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حقیقت روح و ابزار بودن بدن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جایگاه قوای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مراحل تکمیل نفس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چگونگی ادراک محسوسات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حقیقت نفس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اصل روح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رابطه‌ی نفس ناطقه با بدن و چگونگی مرگ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مقام خلیفة اللّهی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کرامت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راز خلیفه‌ی الهی‌بودن آدم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انسان‌شناسی و ارتباط تازه با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هدف نهایی حقیقت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نفس مطمئنّه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لطافت نفس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حجاب‌های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عوامل آزادیِ نیروی شگرف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سبب محرومیت نفس از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چگونه شروع کنیم؟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انسان و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مفاهیم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احساس اختیار به صورت بدیهی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اندیشه‌ی جبر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تفاوت اراده‌ی تکوینی و تشریعی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مغالطه بین ضرورت علت و معلول و جبر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مشیّت الهی و اختیار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جهان قانونمند و مشیّت خدا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نقش عالم ربوبی در عالم ماده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آزادی تکوینی و هدایت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شقیّ، خودْ شقیّ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توصیف ارزشی انسان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انسانِ آرمانی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انسان در عالی‌ترین افق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علم و حقیقت انسان‌ساز</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انسان در منظر دین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مراحل کمال انسان و نقش دین در تحصیل آن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انسان کامل و ولایت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حیات انفرادی پس از دنیا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هماهنگی در معرفت انسان و شناخت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انسانِ کامل؛ پیوند دو سر حلقه‌ی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انسان در منظر عرفان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تحلیل کلام ابن عربی در مورد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جایگاه انسان کامل در نظام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ظهور خلافت الهی در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معیّت و احاطه‌ی علمی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برای کدام انسان برنامه‌ریزی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تعریفی که از انسان برای خود کرده‌ایم، با همه‌ی واقعیت انسان تطبیق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ابعادای از آن را نادیده گرفته باشیم و در نتیجه انسان را ناقص تعریف کنیم و برای بعضی از ابعاد انسان‌ها برنامه‌ریزی نکنیم و به همان اندازه در نظام تعلیم و تربیت در جامعه دچار بحران شویم؟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خود بپرسیم تعریفی که ما از انسان داریم مطابق با کدام یک از تعاریف انسان‌شناسیِ موجود در دنیا است، مطابق با انسانی است که مکتب لیبرالیسم معرفی می‌کند و یا مطابق با انسانی است که مکتب مارکسیسم معرفی می‌نماید و یا انسان مورد نظر ما انسانی است که روانشناسی می‌شناسد و یا انسان آیین‌هایی مثل بودا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راه‌کاری که معلوم می‌کند انسان مورد نظر ما در تعلیم و تربیت و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مکتب اسلام معرفی می‌نماید چیست؟</w:t>
      </w:r>
    </w:p>
    <w:p>
      <w:pPr>
        <w:pStyle w:val="BookText"/>
        <w:rPr/>
      </w:pPr>
      <w:r>
        <w:rPr>
          <w:rFonts w:ascii="IRNazanin" w:hAnsi="IRNazanin" w:eastAsia="IRNazanin"/>
          <w:color w:val="111111"/>
          <w:sz w:val="28"/>
          <w:sz w:val="28"/>
          <w:szCs w:val="28"/>
          <w:rtl w:val="true"/>
          <w:lang w:bidi="fa-IR"/>
        </w:rPr>
        <w:t>این‌ها سؤالاتی است که نویسنده سعی دارد در ابتدای بحث مورد تجزیه و تحلیل قرار دهد تا معلوم شود ریشه‌ی بحران در نظام تربیتی اقوام مختلف در غفلت از جایگاه حقیقی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بحث وقتی روشن می‌شود که بدانیم ما به جهت فرهنگ غنی فلسفه‌ی اسلامی می‌توانیم در فضایی این‌چنین آشفته معبری به سوی حقیقت انسان در جامعه‌ی خود باز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نظام اسلامی قبل از هر اقدامی باید متوجه باشیم برای کدام انسان برنامه‌ریزی می‌کنیم و با دقت کامل متوجه انسانی باشیم که اسلام مدّ نظر دارد وگرنه ممکن است ناخواسته برای انسانِ مکتب لیبرالیسم برنامه‌ریزی کنیم ولی رفتار و اخلاق مناسب با انسان اسلام را از او انتظار داشته باشیم و این موجب سرگردانی جوانانی می‌شود که در ذیل برنامه‌ها‌ی تربیتی ما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گفت دوگانگی بین نظر و عمل معضل نظام تربیتی ما در این دوران است و همه‌ی آشوب‌های فکری در این دوگانگی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یگانگی در جامعه آن است که با زبانی با یکدیگر سخن بگوییم که از جان ما ریشه گرفته باشد و این تنها با شناخت صحیح نسبت به گوهر انسانی میسر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سعی کرده ابعاد حساس و عمیق انسان را آن طور که اسلام و علمای اسلام مطرح نموده‌اند به طور مختصر با خوانندگان در میان بگذارد و بنا به موقعیت، تعریف انسان در بقیه‌ی مکاتب را نیز گوشزد کند تا روشن شود نظرگاه اسلام نسبت به انسان چگونه است و اسلام برای کدام انسان برنامه‌ریزی کرده است و نیز معلوم گردد چنانچه ما در</w:t>
      </w:r>
    </w:p>
    <w:p>
      <w:pPr>
        <w:pStyle w:val="BookText"/>
        <w:rPr/>
      </w:pPr>
      <w:r>
        <w:rPr>
          <w:rFonts w:ascii="IRNazanin" w:hAnsi="IRNazanin" w:eastAsia="IRNazanin"/>
          <w:color w:val="111111"/>
          <w:sz w:val="28"/>
          <w:sz w:val="28"/>
          <w:szCs w:val="28"/>
          <w:rtl w:val="true"/>
          <w:lang w:bidi="fa-IR"/>
        </w:rPr>
        <w:t>برنامه‌های تربیتیِ خود ابعادی از انسان را که اسلام گوشزد می‌کند بی‌جواب بگذاریم، با انسانی معترض و ناراضی از زندگی روبه‌رو خواهیم بود، هرچند او تلاش کند که با رفاه بیشتر و سرگرم‌شدن به دنیا، روان معترض خود را مشغول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اساسی‌ترین نکته‌ای که در کتاب مورد بحث قرار گرفته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سعادت اوست که پس از روشن‌شدنِ حوزه‌ی اختیار انسان، انسان را متوجه جایگاه انسان کامل می‌نماید تا راه انسان‌ها به سوی کمالی که باید طی کنند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حکیم واقعی است که می‌داند برای تجلیات انوار الهی بر قلب انسان‌ها، آن‌ها باید در عقیده و عمل به انسان‌های کامل نزدیک شوند و از این طریق با خودِ حقیقت متحد گردند، این است معنای توجه خداوند به بندگان عالِم و پارسا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بنیان هر مکتبی تفسیر و تبیینی است که از انسان دارد مکتبی که انسان را در ابتدا و انتهای وجودش بریده از غیب می‌بیند با مکتبی که برای انسان وسعتی به اندازه ابدیت قائل است و او را حتی در قبل از هبوط مدّ نظر دارد،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کتاب را می‌توان مستقل از کتاب‌های دیگر مولف محترم در زمینه انسان شناسی مطالعه کرد ولی مطالعه آن را بعد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از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 از طریق آشتی با خود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این کتاب متمم و مکمل مباحث مطرح شده در کتب مذکور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0" w:name="pg5213_51355"/>
    </w:p>
    <w:p>
      <w:pPr>
        <w:pStyle w:val="Heading2"/>
        <w:numPr>
          <w:ilvl w:val="1"/>
          <w:numId w:val="1"/>
        </w:numPr>
        <w:rPr/>
      </w:pPr>
      <w:bookmarkStart w:id="11" w:name="__RefHeading___Toc162941_581953129"/>
      <w:bookmarkStart w:id="12" w:name="_Toc4"/>
      <w:bookmarkEnd w:id="10"/>
      <w:bookmarkEnd w:id="11"/>
      <w:r>
        <w:rPr>
          <w:rtl w:val="true"/>
        </w:rPr>
        <w:t>مقدمه‌ی مؤلف</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وجودی هر فردی به نفس ناطقه‌ی اوست و تا وقتی نفس او باقی است، هویت شخصی او پا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اجزای بدن او از جهت کمّی و کیفی در طول عمرش تغییر و تحول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صورت طبیعی او به صورت مثالی، دگرگون شود، هویت انسان در همه‌ی این تحولات و دگرگونی‌ها، واحد و ثابت است، لذا معلوم می‌شود چرا انسان باید از طریق سیر و سلوک در هویت‌بخشی به شخصیت خود نهایت تلاش را انجام 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جسمانیةالحدوث و روحانیةالبقاء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نفوس انسان‌ها در بستر حدوث بدن حادث می‌شوند و از پایین‌ترین مراتب وجود، حرکت استکمالی‌شان را آغاز می‌کنند و در چنین بستری است که انسان می‌تواند همراه با استکمال تکوینی، به استکمال هویت شخصی خود</w:t>
      </w:r>
    </w:p>
    <w:p>
      <w:pPr>
        <w:pStyle w:val="BookText"/>
        <w:rPr/>
      </w:pPr>
      <w:r>
        <w:rPr>
          <w:rFonts w:ascii="IRNazanin" w:hAnsi="IRNazanin" w:eastAsia="IRNazanin"/>
          <w:color w:val="111111"/>
          <w:sz w:val="28"/>
          <w:sz w:val="28"/>
          <w:szCs w:val="28"/>
          <w:rtl w:val="true"/>
          <w:lang w:bidi="fa-IR"/>
        </w:rPr>
        <w:t>بپردازد و شناخت حقیقت انسان در این امر به او کمک می‌کند که چگونه با استکمال هویت تکوینی خود هماهنگ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بدن انسان ابزار تصرفات و افعال نفس او است و نفس ناطقه‌ی انسانی در سیر تکاملی خود از تغییرات کمّی به سوی تغییرات کیفی پیش می‌رود و از آن‌جایی که ذات و حقیقت نفس ناطقه از سنخ عالم ملکوت و نور محض عقلی است، و به گفته‌ی 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جوهرالنفس من سنخ الملکوت و عالم الضیاء المحض العقلی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ذات نفس از سنخ عالم ملکوت و از نور مجردِ محض عقلی است، پس جسمانیةالحدوث‌بودن نفس انسان راه و بستری است برای رسیدن به جوهر روحانی و ملکوتی‌اش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این کتاب سعی شده به چگونگی سیر روحانی نفس ناطقه پرداخته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در مکتب حکمت متعالیه مبتنی بر دیدگاه هستی‌شناسی آن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هستی را دارای سه مرتبه می داند که پایین‌ترین مرتبه‌ی آن عالم ماده و طبیعت مادی، و مرتبه‌ی وسط آن عالم صُوَر مثالی و صُوَر خیالی است و مجرد از ماده‌ی جسمانی می‌باشد، و مرتبه‌ی اعلای آن، عالَم صُوَر عقلی و مجردات و مَثَل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نیز در عین حال که وحدت شخصی‌اش را حفظ می‌کند، حقیقتی است که بالقوه این عوالم و نشئه‌های سه‌گانه‌ی وجود را داراست، به این بیان که نفس هر انسانی در آغاز تکوینش وجود طبیعی مادی دارد که مبتنی بر حدوث جسمانی اوست، سپس بر مبنای حرکت جوهری و با</w:t>
      </w:r>
    </w:p>
    <w:p>
      <w:pPr>
        <w:pStyle w:val="BookText"/>
        <w:rPr/>
      </w:pPr>
      <w:r>
        <w:rPr>
          <w:rFonts w:ascii="IRNazanin" w:hAnsi="IRNazanin" w:eastAsia="IRNazanin"/>
          <w:color w:val="111111"/>
          <w:sz w:val="28"/>
          <w:sz w:val="28"/>
          <w:szCs w:val="28"/>
          <w:rtl w:val="true"/>
          <w:lang w:bidi="fa-IR"/>
        </w:rPr>
        <w:t>تجلیات انوار غیبی، مراتبی از کمال را طی می‌کند و وجودش به تدریج لطیف و قوی می‌شود تا به مرتبه‌ای می‌رسد که انسانی است مثالی و صاحب قوه‌ی تخیل، سپس می‌تواند از این نشئه‌ی وجودی با تحصیل کمالات عقلی به مرتبه‌ی انسان عقلی راه پیدا کند و فهم این نکته ما را در شناخت انسان و چگونگی کمال تشریعی و اختیاری او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عوالم وجود با هم مرتبط‌اند و مراتب وجود رابطه‌ی طولی دارند، مراتب انسان نیز در ارتباط با هم بوده و وحدت شخصی هر فرد در همه‌ی این مراتب محفوظ است، نتیجه‌ی این اصل در مسئله‌ی معاد این است که انسانِ آخرت همان انسان دنیاست و بر اساس ملکات زشت و زیبایی که کسب کرده است، محشور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نفس از این کَوْن به نشئه‌ی دیگر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ینتقل من هذا الکون</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انسان‌ها هستند که می‌توانند از مرتبه‌ی طبیعت و تجرد مثالی و خیالی به تجرد عقلی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این نکته می‌فهمیم وسعت اختیار انسان تا کجا است و انسان چه عوالمی را می‌تواند با انتخاب بهترین اندیشه‌ها طی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نشئه‌های سه‌گانه در بازگشت و صعود به سوی خدای تعالی، برعکسِ ترتیب نزول آن‌ها از خدای تعالی است، با این تفاوت که سلسله‌ی آغازین به نحو ابداع و بدون زمان و حرکت، فیض وجود یافته، اما سلسله‌ی رجوع در مهد مکان و بستر زمان به نحو تدریج پیموده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نزول از عالم امر به عالم خلق است و صعود از</w:t>
      </w:r>
    </w:p>
    <w:p>
      <w:pPr>
        <w:pStyle w:val="BookText"/>
        <w:rPr/>
      </w:pPr>
      <w:r>
        <w:rPr>
          <w:rFonts w:ascii="IRNazanin" w:hAnsi="IRNazanin" w:eastAsia="IRNazanin"/>
          <w:color w:val="111111"/>
          <w:sz w:val="28"/>
          <w:sz w:val="28"/>
          <w:szCs w:val="28"/>
          <w:rtl w:val="true"/>
          <w:lang w:bidi="fa-IR"/>
        </w:rPr>
        <w:t>عالم خلق به عالم امر به عکس آن می‌باشد و سالکِ عارف کسی است که در سیر صعودی نفس به عالم بالا، هویت فردی خود را نیز در مسیر چنین صعودی قرار دهد و با نظر به جنبه‌ی خلیفةاللهی خود از هبوط رهایی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و مراتب کلی و نشئات وجود آدمی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قبل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بعد از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دنیا، نفوس انسانی وجود عقلیِ قبل از حدوث بدن داشته‌اند به همان معنایی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خدا آن گاه که بنی‌آدم در پشت پدرانشان بودند از آن‌ها اقرار به ربوبیتش گرفت و آن‌ها تصدیق کردند و بلی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رویارویی و اخذ پیمان دلالت بر وجود انسان و ادراک او در نشئه‌ای قبل از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رسول خدا صلی الله علیه و آله و سلممی‌فرمایند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أَبْدَعَ اللَّهُ سُبْحَانَهُ وَ تَعَالَی هِیَ النُّفُوسُ الْمُقَدَّسَةُ الْمُطَهَّرَةُ، فَأَنْطَقَهَا بِتَوْحِیدِهِ، ثُمَّ خَلَقَ بَعْدَ ذَلِکَ سَائِرَ خَلْقِهِ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اول چیزی که خدای تعالی ابداع کرد، نفس‌های پاک و مقدس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شهادت به توحیدش گویا کرد، سپس بعد از آن سایر مخلوقاتش را آفرید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حیات قبل از دنیا برای انسان شدیم، پذیرش حیات بعد از دنیا به دلایل عقلی و نقلیِ فراوانی که مطرح است کار آسانی است و معلوم می‌شود مرگ، چیزی جز مفارقت نفس از بدنِ مادی جسمانی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صدرالمتالهین، این بدن همچون ناخن و موهای زاید است، یا همچون خانه‌ای است که ساختن آن مقصد و هدف اوّلی و ذاتی انسان نیست، بلکه تنها برای دفع گرما و سرماست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راستای معرفت به حیات انسان در قبل از دنیا و بعد از دنیا انسان می‌تواند بهترین برخورد را در حیات دنیایی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نفس ناطقه‌ی انسان بعد از مفارقت از دنیا باقی است، بلکه بدن حقیقی انسان هم که پاک تر و لطیف تر از این بدن مادی است و نور حس و حیات در آن بالذّات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بدن مادی که حس و حیات آن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نسبتش به نفس نسبت روشنایی به خورشید است، باقی و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بر اثر استکمال تکوینی به کمال انسانی یا حیوانی خود رسید، از این وجود دنیوی به سوی وجود اخروی و 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می‌کند در حالی‌که دارای بدنی لطیف‌تر و حسّ و ادراک شدیدتر است و فهم این نکته‌ی مهم معنای معاد جسمانی را که از ظرائف معارف عالیه‌ی الهی است روشن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افلاطون معتقد نیستیم انسان قبل از حدوث دنیوی‌اش عالم به همه‌ی حقایق بوده است، بلکه معتقدیم انسان در طول زندگی دنیایی می‌تواند در مقام تحصیل معارف عالیه قرار گیرد و صاحب مقامات و درجات روحانی و عقلی شود، بنابراین علم از نظر ما تنها تذکر نیست</w:t>
      </w:r>
    </w:p>
    <w:p>
      <w:pPr>
        <w:pStyle w:val="BookText"/>
        <w:rPr/>
      </w:pPr>
      <w:r>
        <w:rPr>
          <w:rFonts w:ascii="IRNazanin" w:hAnsi="IRNazanin" w:eastAsia="IRNazanin"/>
          <w:color w:val="111111"/>
          <w:sz w:val="28"/>
          <w:sz w:val="28"/>
          <w:szCs w:val="28"/>
          <w:rtl w:val="true"/>
          <w:lang w:bidi="fa-IR"/>
        </w:rPr>
        <w:t>بلکه موجب تعالی درجه‌ی وجودی انسان می‌شود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نفس در مواجهه با اشیای خارجی ایجاد صورت می‌کند وخدای سبحان نفس انسان را به گونه‌ای آفرید که قدرت ایجاد صورت‌های اشیای مجرد و مادی را در خود دارد، زیرا از سنخ عالم ملکوت و قدرت است، همان‌طور که در مقام معرفت عقلی ذوات نوریِ مجرد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ناطقه ذاتی است که از مقام حس و خیال به مقام عقل تعالی پیدا می‌کند و شایسته‌ی ادراک معقولات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از این زوایا ما را متوجه انسانی می‌گرداند که شریعت الهی مدّ نظر دارد و بر آن اساس تکالیفی را بر انسان إعمال می‌نماید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ده نکته در معرفت نفس روشن شد نفس ناطقه در تمام مراتب ادراک حسی، خیالی و عقلی، خودش به‌تنهایی مدرِک است و آلات حسی تنها ابزار می‌باشند و صورت‌های حسی از آن جهت که نفس موجِد و مُظهِر آن صور می‌باشد در نزد نفس حاضر می‌شوند و در این راستا معلوم می‌شود برای نفس نشئه‌ی دیگری است که در آن نشئه اشیای ادراکی بدون ماده جسمانی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نکته اولین قدم در سیر و سلوک است تا انسان متوجه باشد با متعالی‌کردن نفسِ خود می‌تواند به بهترین شکل با حقایقِ صورت‌هایی که در خود ایجاد می‌کند، مرتبط باشد و از پایگاه باطنی اشیاء، اشیاء را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نفس با مُدرَکاتش یکی از مباحث قابل تأمل در باب معرفت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صورت‌های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محسوس یا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با وجود مدرِک، یعنی نفس، اتحاد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مراتب ادراک،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مرتبه از ادراکات حسی، خیالی و عقلی، نفس با همان نوع از مدرَکات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عاقل به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عاقلِ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نفس بنگر که چگونه نشئه‌های وجودی را در می‌نوردد و در هر نشئه‌ی وجودی با گروهی از موجوداتِ آن نشئه متحد می‌شود، یعنی نفس با بدن طبیعی، عین بدن و با حس، عین حس و با خیال، عین خیال و با عقل، عین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وقتی نفس با طبیعت متحد می‌شود، عین اعضای بدن است و وقتی با حسِ بالفعل متحد می‌شود، عین صوَر متخیّله می‌گردد، به همین ترتیب تا برسد به مقام عقل بالفعل، در آن‌جا عین صورت‌های عقلی می‌شود که بالفعل برای او حاصل شده‌اند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این است آن معرفتی که موجب می‌شود تا سالکان از کثرات و ماهیات عبور کنند و نفس ناطقه‌ی خود را با حقایق وجود عالم متحد گردانند زیرا نفس با مدرَکات خود متحد است، چه خوب است که مدرَکات انسان حقایق عالم وجود باشد و نه ماهیات عالم فنا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معرفت نفس در حکمت عملی، سخن از این است که چگونه انسان می‌تواند از شقاوت‌ها گریخته و به سعادت حقیقی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ابتدا به بیان حقیقت سعادت می‌پردازد و بر مبنای</w:t>
      </w:r>
    </w:p>
    <w:p>
      <w:pPr>
        <w:pStyle w:val="BookText"/>
        <w:rPr/>
      </w:pPr>
      <w:r>
        <w:rPr>
          <w:rFonts w:ascii="IRNazanin" w:hAnsi="IRNazanin" w:eastAsia="IRNazanin"/>
          <w:color w:val="111111"/>
          <w:sz w:val="28"/>
          <w:sz w:val="28"/>
          <w:szCs w:val="28"/>
          <w:rtl w:val="true"/>
          <w:lang w:bidi="fa-IR"/>
        </w:rPr>
        <w:t>فلسفه‌ی خویش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و سعادت است و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خیر و سعادت است، اما چون وجودات به حسب کمال و نقص متفاوتند، پس هرجا وجود کامل‌تر باشد، سعادت در آن‌جا بیشتر است و ادراک سعادت هم به تناسب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و نقص می یابد و همان‌گونه که وجودِ قوای عقلی اَشرف از وجود قوای حیوانی شهوی و غضبی است، سعادتش هم بزرگ‌تر و عشق و لذّتش هم تمام‌تر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ناطقه‌ی انسانی، آن‌گاه که قوی و کامل شود و علاقه‌اش به بدن قطع گردد و به ذات حقیقی و ذات مُبدِعش رجوع کند، به بهجت و سعادتی می‌رسد که نمی‌توان آن را توصیف کرد و با لذّات حسی مقایسه نمود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لازمه‌ی ادراک، حضور است و تعلق به ماده موجب عدم حضور می‌گردد، هرقدر وابستگی انسان به ماده بیشتر باشد، حضور او کم‌تر و ادراکش از عالم ناقص‌تر است، حتی شعور ما به ذات خودمان وقتی که از بدن جدا می شود بیشتر است، چون حضور تمام‌تر و کامل‌تر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راستا وقتی تعلق نفس به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و اراده و یا به حکم اجل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انسان نسبت به حقیقت خویش آگاه‌تر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اگر شاکله‌ی حقیقی او بر وجه فطرت انسانی بود، از آن احساس لذت می‌کند، اما اگر شاکله‌ی حقیقی او بر وجه نفس امّاره و مخالف فطرت بود، از خویشتن خویش گریزان است و همواره از غفلتی که در دنیا بر او عارض شده بود، در حسرت و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w:t>
      </w:r>
    </w:p>
    <w:p>
      <w:pPr>
        <w:pStyle w:val="BookText"/>
        <w:rPr/>
      </w:pPr>
      <w:r>
        <w:rPr>
          <w:rFonts w:ascii="IRNazanin" w:hAnsi="IRNazanin" w:eastAsia="IRNazanin"/>
          <w:color w:val="111111"/>
          <w:sz w:val="28"/>
          <w:sz w:val="28"/>
          <w:szCs w:val="28"/>
          <w:rtl w:val="true"/>
          <w:lang w:bidi="fa-IR"/>
        </w:rPr>
        <w:t>به این امر به دستورات دین در رابطه با تصحیح عقیده و اخلاق بپردازیم بهترین رویکرد را به تصحیح عقیده و کسب اخلاق فاضله داشته‌ایم و حقیقتاً پاسدار هستی و وجود خود شده‌ایم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به سعادت و بهجت و سرور می رسد که خود را به اعمال و افعال پسندیده‌ای که پاک‌کننده‌ی نفس از کدورات و آلودگی‌های گناه هست، عادت داده باشد و قلب را از آلودگی و پستی‌ها مهذّب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هدف اساسی خلقت انسان، حکمت و عرفان و عبادت عارفانه است و تنها این امور موجب سعادت حقیقی هستند، باید بدانیم موانع این سعادت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و ظلمت نفس که به‌واسطه‌ی کثرت معاصی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سیاهی گناه مانع درخشش قلب و پاکی نفس است، بنابراین، مانع ظهور تابش نور حق و نور علم و معرفت الهی 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تنها مربوط به مردم معمولی نیست، بلکه برخی صالحان و مطیعان هم، اگرچه قلبشان از کدورت معاصی پاک است، چون در طلب معارف حقیقی و حقایق ملکوت نیستند، به این مرتبه از سعادت نایل نمی‌شوند، چون بیشترین همت‌شان را به اعمال بدنی و عبادات شرعی و اوراد و اذکار مصروف داشته و از تأمل در حقیقتِ این اعمال و اذکار و ادعیه غفلت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طریق کسب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طالب علمی به مطلوب برسد، چرا که هر ممکنی معلولِ علت خاص خودش است، کسب علم هم ممکن نیست، مگر از طریق اسباب و علل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جهل به اصول معارف الهی و کیفیت ترتیب و روابط‌شان مانع</w:t>
      </w:r>
    </w:p>
    <w:p>
      <w:pPr>
        <w:pStyle w:val="BookText"/>
        <w:rPr/>
      </w:pPr>
      <w:r>
        <w:rPr>
          <w:rFonts w:ascii="IRNazanin" w:hAnsi="IRNazanin" w:eastAsia="IRNazanin"/>
          <w:color w:val="111111"/>
          <w:sz w:val="28"/>
          <w:sz w:val="28"/>
          <w:szCs w:val="28"/>
          <w:rtl w:val="true"/>
          <w:lang w:bidi="fa-IR"/>
        </w:rPr>
        <w:t>تحصیل معرفت حقیقی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صدرالمتألهین بعد از برشمردن این موانع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اسبابی هستند که مانع نفس ناطقه در معرفت به حقایق امور است و إلاّ هر نفسی به حسب فطرت اصلی‌اش شایسته‌ی شناخت حقایق اشیاء می‌باشد، چون نفس ذاتاً امری قدسی است و آنچه در روایت آمده که 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نبود که شیاطین بر قلوب آدمیان احاطه کرده‌اند، هرآینه انسان‌ها ملکوت آسمان‌ها را می‌دیدند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اشاره به قابلیت ذاتی انسان دارد، پس وقتی این حجاب‌ها و موانع از قلب انسان مرتفع شد، صورت ملک و ملکوت در آن تجلی پیدا می‌کند و ذاتش را در بهشتی می‌بیند که عرض آن بهشت آسمان‌ها و زمین است، و وسعت مملکت هرکسی در بهشت به میزان وسعت معرفت او و تجلی ذات و صفات و افعال حق در ذات اوست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این کتاب سعی شده است خوانندگان محترم متوجه طریقه‌ی کسب معارف جهت اُنس با حقایق کلی بگردند و توان نظر به کلّیِ سِعِی اشیاء برایشان فراهم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انجام طاعات و اعمالِ جوارح، تصفیه‌ی قلب و تطهیر نفس است تا به واسطه‌ی آن جنبه‌ی عملی نفس یا عقلِ عملی او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اصلاح عقل عملی حصول انوار ایمان به خدای متعالی و کتاب‌های رسولان و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تهذیب نفس برای دست‌یابی به شرح صدر است و شرح صدر برای دریافت انوار هدایت می‌باشد،</w:t>
      </w:r>
    </w:p>
    <w:p>
      <w:pPr>
        <w:pStyle w:val="BookText"/>
        <w:rPr/>
      </w:pPr>
      <w:r>
        <w:rPr>
          <w:rFonts w:ascii="IRNazanin" w:hAnsi="IRNazanin" w:eastAsia="IRNazanin"/>
          <w:color w:val="111111"/>
          <w:sz w:val="28"/>
          <w:sz w:val="28"/>
          <w:szCs w:val="28"/>
          <w:rtl w:val="true"/>
          <w:lang w:bidi="fa-IR"/>
        </w:rPr>
        <w:t>چنان‌که خدای متعالی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خدا کسی را بخواهد هدایت کند سینه‌اش را برای پذیرش اسلام فراخ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شرح صدر غایت حکمت عملی و نور معرفت، غایت حکمت نظری است و حکیم الهی جامع این دو است و این فوز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عزیزان با چنین عزمی مباحث مطرح‌شده در کتاب را دنبال بفرمایید تا در رسیدن به حکمت نظری و حکمت عملی به صورتی کامل موفق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معرفت نفس عظیم‌ترین اسباب شقاوت است، زیرا به 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عارف به ربّ باشد، ذاکر او خواهد بود، اما اگر کسی عارف و ذاکر رب نبود و با پروردگارش انس نگرفت بهره‌ای از زندگی نصیب خود نکرده است، چنین انسانی اگر عبادتی هم داشته باشد، چون همراه با معرفت نیست، چندان ثمربخش نخواهد بود و بر این اساس باید گفت انسان به سعادت انسانی خویش و کمال نفسانی‌اش نمی‌رسد، مگر این‌که موانع اُنس با حق را بر طرف و با دو بال علم و عمل پرواز نماید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ازواج النبی صلی الله علیه و آله و سلم سألته متی یعرف الانسان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 نفسه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یکی از زنان پیامبر صلی الله علیه و آله و سلم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آدمی خدایش را می شناسد؟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معرفت نفس خویش دست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منسوب به امام علی علیه السلام آمده است که حضرت رابطه‌ی بین نفس و بدن را همانند رابطه‌ی بین لفظ و معنا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فی‌الجسد کالمعنی فی اللفظ</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روح در جسد همانند معنا در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سعی ما بر این است که در تکمیل معرفت نفس 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زوایایی دیگر از معرفت نفس مدّ نظر عزیزان قرار گیرد تا جایگاه سلوکی انسان برای خوانندگان به‌خوبی روشن شود و جایگاه جنبه‌ی عملی معرفت نفس بر جنبه‌ی علمی آن بیشتر روشن گردد، به همین جهت در انتهای کتاب مباحثی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آرمانی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تا در آن بحث جایگاه انسان کامل بررسی شود و هرکس بتواند نسبت به جنبه‌ی آرمانی انسان، جایگاه خود را ارزیابی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3" w:name="pg5213_51367"/>
    </w:p>
    <w:p>
      <w:pPr>
        <w:pStyle w:val="Heading2"/>
        <w:numPr>
          <w:ilvl w:val="1"/>
          <w:numId w:val="1"/>
        </w:numPr>
        <w:rPr/>
      </w:pPr>
      <w:bookmarkStart w:id="14" w:name="__RefHeading___Toc162943_581953129"/>
      <w:bookmarkStart w:id="15" w:name="_Toc5"/>
      <w:bookmarkEnd w:id="13"/>
      <w:bookmarkEnd w:id="14"/>
      <w:r>
        <w:rPr>
          <w:rtl w:val="true"/>
        </w:rPr>
        <w:t>ضرورت انسان شناسی</w:t>
      </w:r>
      <w:bookmarkEnd w:id="15"/>
    </w:p>
    <w:p>
      <w:pPr>
        <w:pStyle w:val="Heading3"/>
        <w:numPr>
          <w:ilvl w:val="2"/>
          <w:numId w:val="1"/>
        </w:numPr>
        <w:rPr/>
      </w:pPr>
      <w:bookmarkStart w:id="16" w:name="__RefHeading___Toc162945_581953129"/>
      <w:bookmarkStart w:id="17" w:name="_Toc6"/>
      <w:bookmarkEnd w:id="16"/>
      <w:r>
        <w:rPr>
          <w:rtl w:val="true"/>
        </w:rPr>
        <w:t>تربیت کدام انسان؟</w:t>
      </w:r>
      <w:r>
        <w:rPr>
          <w:rtl w:val="true"/>
        </w:rPr>
        <w:t>!</w:t>
      </w:r>
      <w:bookmarkEnd w:id="17"/>
    </w:p>
    <w:p>
      <w:pPr>
        <w:pStyle w:val="BookText"/>
        <w:rPr/>
      </w:pPr>
      <w:r>
        <w:rPr>
          <w:rFonts w:ascii="IRNazanin" w:hAnsi="IRNazanin" w:eastAsia="IRNazanin"/>
          <w:color w:val="111111"/>
          <w:sz w:val="28"/>
          <w:sz w:val="28"/>
          <w:szCs w:val="28"/>
          <w:rtl w:val="true"/>
          <w:lang w:bidi="fa-IR"/>
        </w:rPr>
        <w:t>علاوه بر استدلال بر وجود نفس، هر انسانی با اندک تأمل بر حالات خود، تصدیق می‌کند که منحصر به این جسد مادّی نیست و روحش فراخ‌تر از بدنش است و آماده است راهی را بیابد تا از قفس تنگِ جسم آزاد شود و به آن فراخنایی که لازمه‌ی روح اوست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روشن شده که آزاد شدن روح از تنگنای جسم از طریق ریاضت‌های شرعی و وارد شدن در دستورات منظم و حساب‌شده‌ی انبیاء موجب می‌شود تا انسان به گوهر اصلی وجودِ خود دست یابد و ندا سر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ملکوتم، نی‌ام از عالم خاک</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روزی قفسی ساخته‌اند از بدنم</w:t>
      </w:r>
    </w:p>
    <w:p>
      <w:pPr>
        <w:pStyle w:val="BookText"/>
        <w:rPr/>
      </w:pPr>
      <w:r>
        <w:rPr>
          <w:rFonts w:ascii="IRNazanin" w:hAnsi="IRNazanin" w:eastAsia="IRNazanin"/>
          <w:color w:val="111111"/>
          <w:sz w:val="28"/>
          <w:sz w:val="28"/>
          <w:szCs w:val="28"/>
          <w:rtl w:val="true"/>
          <w:lang w:bidi="fa-IR"/>
        </w:rPr>
        <w:t>ای‌خوش آن‌روزکه‌پرواز‌کنم تابردوست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هوای سرکویش پروبالی بزنم</w:t>
      </w:r>
    </w:p>
    <w:p>
      <w:pPr>
        <w:pStyle w:val="BookText"/>
        <w:rPr/>
      </w:pPr>
      <w:r>
        <w:rPr>
          <w:rFonts w:ascii="IRNazanin" w:hAnsi="IRNazanin" w:eastAsia="IRNazanin"/>
          <w:color w:val="111111"/>
          <w:sz w:val="28"/>
          <w:sz w:val="28"/>
          <w:szCs w:val="28"/>
          <w:rtl w:val="true"/>
          <w:lang w:bidi="fa-IR"/>
        </w:rPr>
        <w:t>و آن وقت است که خوب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گُشاید سوی بالا بال‌ها</w:t>
      </w:r>
    </w:p>
    <w:p>
      <w:pPr>
        <w:pStyle w:val="BookText"/>
        <w:rPr/>
      </w:pPr>
      <w:r>
        <w:rPr>
          <w:rFonts w:ascii="IRNazanin" w:hAnsi="IRNazanin" w:eastAsia="IRNazanin"/>
          <w:color w:val="111111"/>
          <w:sz w:val="28"/>
          <w:sz w:val="28"/>
          <w:szCs w:val="28"/>
          <w:rtl w:val="true"/>
          <w:lang w:bidi="fa-IR"/>
        </w:rPr>
        <w:t>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زده تن در زمین چنگال‌ها</w:t>
      </w:r>
      <w:bookmarkStart w:id="18" w:name="pg5213_51368"/>
    </w:p>
    <w:p>
      <w:pPr>
        <w:pStyle w:val="BookText"/>
        <w:rPr/>
      </w:pPr>
      <w:bookmarkEnd w:id="18"/>
      <w:r>
        <w:rPr>
          <w:rFonts w:ascii="IRNazanin" w:hAnsi="IRNazanin" w:eastAsia="IRNazanin"/>
          <w:color w:val="111111"/>
          <w:sz w:val="28"/>
          <w:sz w:val="28"/>
          <w:szCs w:val="28"/>
          <w:rtl w:val="true"/>
          <w:lang w:bidi="fa-IR"/>
        </w:rPr>
        <w:t>ابتدا باید روشن شود حقیقیت آدمی پنهان است، حتّی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شناخت خود به روشی نیاز دارد که توجه او را به ابعاد ماوراء جسمش بیندازد و بدیهی است که انسان بعد از معرفت به حقیقت خود می‌تواند دست در اصلاح خود بزند و عقل نظری خود را چراغ عقل عملی‌اش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به نفس، مقدمه‌ی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معرفت به نفس دقیق‌تر و عمیق‌تر باشد، کمال عبودیّت بیشتر خواهد بود</w:t>
      </w:r>
      <w:r>
        <w:rPr>
          <w:rFonts w:eastAsia="IRNazanin" w:cs="IRNazanin"/>
          <w:color w:val="111111"/>
          <w:sz w:val="28"/>
          <w:szCs w:val="28"/>
          <w:rtl w:val="true"/>
          <w:lang w:bidi="fa-IR"/>
        </w:rPr>
        <w:t>.</w:t>
      </w:r>
    </w:p>
    <w:p>
      <w:pPr>
        <w:pStyle w:val="Heading3"/>
        <w:numPr>
          <w:ilvl w:val="2"/>
          <w:numId w:val="1"/>
        </w:numPr>
        <w:rPr/>
      </w:pPr>
      <w:bookmarkStart w:id="19" w:name="__RefHeading___Toc162947_581953129"/>
      <w:bookmarkStart w:id="20" w:name="_Toc7"/>
      <w:bookmarkEnd w:id="19"/>
      <w:r>
        <w:rPr>
          <w:rtl w:val="true"/>
        </w:rPr>
        <w:t>نتایج انسان‌شناسی در حوزه‌های مختلف معرفتی</w:t>
      </w:r>
      <w:bookmarkEnd w:id="20"/>
    </w:p>
    <w:p>
      <w:pPr>
        <w:pStyle w:val="BookText"/>
        <w:rPr/>
      </w:pPr>
      <w:r>
        <w:rPr>
          <w:rFonts w:ascii="IRNazanin" w:hAnsi="IRNazanin" w:eastAsia="IRNazanin"/>
          <w:color w:val="111111"/>
          <w:sz w:val="28"/>
          <w:sz w:val="28"/>
          <w:szCs w:val="28"/>
          <w:rtl w:val="true"/>
          <w:lang w:bidi="fa-IR"/>
        </w:rPr>
        <w:t>در راستای اصالت دادن به ابعاد مختلف انسان، مکاتب مختلف انسان‌شناسی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اختیارش تا کجاست؟ به چه مقصدی اگر برسد، به ثمر رسیده است؟ این‌ها سؤالاتی است که جواب‌های متفاوت به آن‌ها، تفاوت مکتب‌های مختلف را ایجاد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فرمایش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هرکس خود را شناخت پروردگار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برمی‌آید که انسان‌شناسی در اسلام رویکردی خداشناسانه دارد و کمک می‌کند تا انسان بتواند پروردگار خود را بیشتر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که انسان قادر است در ذهن خود صورت‌های بسیاری را بدون استفاده از مادّه و فقط با یک اراده ایجاد نماید، از این توانایی می‌فهمد چگونه خداوند، با</w:t>
      </w:r>
    </w:p>
    <w:p>
      <w:pPr>
        <w:pStyle w:val="BookText"/>
        <w:rPr/>
      </w:pPr>
      <w:r>
        <w:rPr>
          <w:rFonts w:ascii="IRNazanin" w:hAnsi="IRNazanin" w:eastAsia="IRNazanin"/>
          <w:color w:val="111111"/>
          <w:sz w:val="28"/>
          <w:sz w:val="28"/>
          <w:szCs w:val="28"/>
          <w:rtl w:val="true"/>
          <w:lang w:bidi="fa-IR"/>
        </w:rPr>
        <w:t>یک اراده جهان هستی و حتی عالم ماده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متوجّه شویم که نفس ناطقه‌ی انسان با وجود صفات گوناگونی که دارد، یک واحد حقیقی است و یک موجود است که صفاتی مثل ایثار و عدالت و سخاوت و خشم را دارد و هیچ‌گاه کثرت صفات موجب نفی وحدت ذاتی انسان نمی‌شود، می‌فهمیم که چگونه کثرت صفات خداوند مثل علیم و حیّ و قدیر و مرید، موجب کثرت ذاتی ذات احدی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این‌گونه در انسان‌شناسی اسلامی رجوع به معرفت نفس منجر به معرفت رب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وقتی انسان شناخته شود، استعدادها ونیازهای او شناخته می‌گردد و جهت گیری او برای به فعلیّت رساندن استعدادها و شکوفا کردن آنها معنی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اسلام را در نظر دارد از این زاویه بر اسلام می‌نگرد که خداوند در شریعت اسلام در صدد است استعدادهای روحانی انسان را شکوفا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مکتب لیبرالیسم برای خود استعدادهایی می‌شناسد و سعی می‌کند آن استعدادها را که بیشتر مربوط به جسم و روان او است، شکوفا نماید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درستی شناخته نشود، معلوم نیست برنامه‌ی تربیتی که برای آن طراحی می‌شود برای چه موجودی طراحی شده است و چنانچه انسان درست شناخته نشود ممکن است بعضی از دستورات تربیتی در جای خود قرار نگیرد و خیلی زود رنگ ببازد و شکست بخورد، در حالی که ممکن است به علت آن که نگاه ما به انسان غلط بوده آن برنامه‌ها جواب نداده است و این مسئله در مورد برنامه‌های تربیتی اسلام بسیار حائز اهمیت</w:t>
      </w:r>
    </w:p>
    <w:p>
      <w:pPr>
        <w:pStyle w:val="BookText"/>
        <w:rPr/>
      </w:pPr>
      <w:r>
        <w:rPr>
          <w:rFonts w:ascii="IRNazanin" w:hAnsi="IRNazanin" w:eastAsia="IRNazanin"/>
          <w:color w:val="111111"/>
          <w:sz w:val="28"/>
          <w:sz w:val="28"/>
          <w:szCs w:val="28"/>
          <w:rtl w:val="true"/>
          <w:lang w:bidi="fa-IR"/>
        </w:rPr>
        <w:t>است، زیرا اسلام برای انسانی برنامه‌ریزی می‌کند که تا ابدیت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برنامه‌ها را به انسانی پیشنهاد کرد که وسعت خود را از تولد تا مرگ می‌داند؟ ابتدا باید ابدیت انسان‌ها را به آن‌ها گوشزد نمود و سپس بر دستورات اسلام تأکید کرد تا نتیجه‌ی لازم حاصل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نبایدهای منطقی فقط براساس شناخت حقیقی انسان پذیرفتنی است، زیرا تنها وقتی انسان‌ها حاضرند تکلیف‌هایی را بپذیرند که برایشان معلوم شود چرا باید به آن‌ها تن داد و با انجام آن تکالیف کدام بُعد از ابعاد انسان شکوفا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اگر انسان درست شناخته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نظام موجود در هستی، نظامی الهی و حق است و دقیقاً با هدف متعالی کردن ابعاد روحانی انسان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برنامه‌های پیامبران خدا برنامه‌هایی است که در حکم غذای جان انسان‌ها است و در همین راستا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الْافاقِ وَفیِ‌اَنْفُسِهِمْ حَتّی یَتَبَیَّنَ لَهُمْ اَنَّهُ الْحَق</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به زودی آیات خود را به انسان‌ها در آفاق عالم و در جان خودشان نشان می‌دهیم تا برایشان روشن شود که آنچه در عالم هست سراسر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انسان مسیر هدایت الهی را پیشه کند تا متوجه شود هر آنچه در درون انسان گذاشته شده و آنچه در بیرون پدید آمده، همه حقایقی هستند جهت به فعلیت رساندن استعدادهای حقیقی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جهت‌گیری انسان‌ها غلط باشد و انسان‌ها</w:t>
      </w:r>
      <w:bookmarkStart w:id="21" w:name="pg5213_51371"/>
    </w:p>
    <w:p>
      <w:pPr>
        <w:pStyle w:val="BookText"/>
        <w:rPr/>
      </w:pPr>
      <w:bookmarkEnd w:id="21"/>
      <w:r>
        <w:rPr>
          <w:rFonts w:ascii="IRNazanin" w:hAnsi="IRNazanin" w:eastAsia="IRNazanin"/>
          <w:color w:val="111111"/>
          <w:sz w:val="28"/>
          <w:sz w:val="28"/>
          <w:szCs w:val="28"/>
          <w:rtl w:val="true"/>
          <w:lang w:bidi="fa-IR"/>
        </w:rPr>
        <w:t>برداشت صحیحی از خود نداشته باشند، بسیاری از حالات درونی و واقعیات بیرونی را مزاحم خود احساس می‌کند</w:t>
      </w:r>
      <w:r>
        <w:rPr>
          <w:rFonts w:eastAsia="IRNazanin" w:cs="IRNazanin"/>
          <w:color w:val="111111"/>
          <w:sz w:val="28"/>
          <w:szCs w:val="28"/>
          <w:rtl w:val="true"/>
          <w:lang w:bidi="fa-IR"/>
        </w:rPr>
        <w:t>.</w:t>
      </w:r>
    </w:p>
    <w:p>
      <w:pPr>
        <w:pStyle w:val="Heading3"/>
        <w:numPr>
          <w:ilvl w:val="2"/>
          <w:numId w:val="1"/>
        </w:numPr>
        <w:rPr/>
      </w:pPr>
      <w:bookmarkStart w:id="22" w:name="__RefHeading___Toc162949_581953129"/>
      <w:bookmarkStart w:id="23" w:name="_Toc8"/>
      <w:bookmarkEnd w:id="22"/>
      <w:r>
        <w:rPr>
          <w:rtl w:val="true"/>
        </w:rPr>
        <w:t>تفاوت انسان‌شناسی اسلامی با آنتروپولوژی</w:t>
      </w:r>
      <w:bookmarkEnd w:id="23"/>
    </w:p>
    <w:p>
      <w:pPr>
        <w:pStyle w:val="BookText"/>
        <w:rPr/>
      </w:pPr>
      <w:r>
        <w:rPr>
          <w:rFonts w:ascii="IRNazanin" w:hAnsi="IRNazanin" w:eastAsia="IRNazanin"/>
          <w:color w:val="111111"/>
          <w:sz w:val="28"/>
          <w:sz w:val="28"/>
          <w:szCs w:val="28"/>
          <w:rtl w:val="true"/>
          <w:lang w:bidi="fa-IR"/>
        </w:rPr>
        <w:t>تفاوت انسان‌شناسی اسلامی با آنتروپولوژی</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انسان‌شناسیِ اسلامی به انسان به عنوان موجود گسترده‌ای که از ابعاد غیبی تا بدن مادّی گسترده است،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انسان را تک‌بعدی و تک‌ساحتی نمی‌نگرد، بلکه آن‌را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که از عالی‌ترین مراتب عالم وجود و از اعلی علّیّین شروع شده و به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سخن بر سر آن است که چرا انسان خلق شده و چگونه نیازهای حقیقی‌اش را باید برطرف کند و رابطه‌ی او با عوامل ضد تکاملی‌اش یعنی با شیطان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یک حقیقت است با ابعاد و لوازم گوناگون در حالی که آن ابعاد و لوازمِ کثیر، او را از واحد بودن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فیزیولوژیک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مورد نظر است که در محدوده‌ی حسّ و آزمایش قرار می‌گیرد و ابعادی از آن مورد مطالعه قرار می‌گیرد که با حیوان مشترک است و اگر</w:t>
      </w:r>
    </w:p>
    <w:p>
      <w:pPr>
        <w:pStyle w:val="BookText"/>
        <w:rPr/>
      </w:pPr>
      <w:r>
        <w:rPr>
          <w:rFonts w:ascii="IRNazanin" w:hAnsi="IRNazanin" w:eastAsia="IRNazanin"/>
          <w:color w:val="111111"/>
          <w:sz w:val="28"/>
          <w:sz w:val="28"/>
          <w:szCs w:val="28"/>
          <w:rtl w:val="true"/>
          <w:lang w:bidi="fa-IR"/>
        </w:rPr>
        <w:t>هم از حالات روانی انسان سخن به‌میان می‌آید در آن‌حدّی است که از بدن متأثّر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آنتروپولوژی یا انسان‌شناسی فیزیولوژیک در صدد است همه‌ی عکس‌العمل‌های روحی و روانی انسان را به نحوی به مایه‌های مادّی انسان مربوط کند و طبیعت انسان را همه‌ی حقیقت انسان بینگارد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و با این منظر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بشر می‌کند جلوه‌ای از انتخاب طبیعی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طبع و طبیعت انسان همه‌ی شخصیت انسان را تشکیل می‌دهد همچنان که در مکتب اومانیسم همین انسان، محور همه‌ی امور عالَم است، این انسان است که آزاد از همه‌ی قیدهای الهی ارزش‌گذاری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انسانِ اسلام، که بنده‌ی خداست و خداوند محور زندگی اوست و خود او هم مثل بقیّه‌ی عالم مخلوقی از مخلوقات الهی است و برای سعادت خود باید به خدا تکیه کند و از او مدد بخواهد، در عین حال همین انسان به عنوان خلیفه‌ی خدا اهمیّت خاصّی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اومانیسم انسان محور هست‌ها و بایدها و تعیین کننده اندازه و حد و ارزش هر چیزی می‌شود و مبدأ و معاد اساساً معنا ندارد؛ زیرا بدن انسان و میل‌های او محور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برای انسانِ طبیعی نخواستنی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انسانِ فیزیولوژیک، خواستنی است؛ معیار خوبی و بدیِ امور در جای دیگر جز میل انسان‌ها پایه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چنین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می‌شود، حقوق بشری که انسان را در حدّ انسانِ فیزیولوژیک</w:t>
      </w:r>
      <w:bookmarkStart w:id="24" w:name="pg5213_51373"/>
    </w:p>
    <w:p>
      <w:pPr>
        <w:pStyle w:val="BookText"/>
        <w:rPr/>
      </w:pPr>
      <w:bookmarkEnd w:id="24"/>
      <w:r>
        <w:rPr>
          <w:rFonts w:ascii="IRNazanin" w:hAnsi="IRNazanin" w:eastAsia="IRNazanin"/>
          <w:color w:val="111111"/>
          <w:sz w:val="28"/>
          <w:sz w:val="28"/>
          <w:szCs w:val="28"/>
          <w:rtl w:val="true"/>
          <w:lang w:bidi="fa-IR"/>
        </w:rPr>
        <w:t>می‌شناسد، بدون توجّه به ابعاد و گرایش‌های روحانی و متعالی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آنتروپولوژی دکارتی حقیقت ملکوتی انسان مورد غفلت قرار گرفته و با این که معتقد است انسان تنها موجودی است که روح دارد و سایر حیوانات صرفاً یک ماشین هستند، روحی را که برای انسان قائل است، روحی است جدا از حوزه‌ی بدن، نه این‌که تن آدمی آینه‌ی روح او باشد و روح حقیقت تن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فلسفه اسلامی، انسان عین تعلّق به حق است، هر اندازه خود را آزاد از این تعلّق ببیند وارونه می‌شود لذا معروف را منکر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در منظر انسان نباشد در واقع کمال مطلق در منظرش نیست لذا خود را کمال مطلق می‌پندارد و به جای بندگی حق، استکبار می‌ورزد و این یعنی اومانیسم که حاصل سوبژه کردن عالم وآدم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25" w:name="__RefHeading___Toc162951_581953129"/>
      <w:bookmarkStart w:id="26" w:name="_Toc9"/>
      <w:bookmarkEnd w:id="25"/>
      <w:r>
        <w:rPr>
          <w:rtl w:val="true"/>
        </w:rPr>
        <w:t>اهمیّت انسان‌شناسی و ارتباط آن با معارف دینی</w:t>
      </w:r>
      <w:bookmarkEnd w:id="2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پنهان</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شده است که چگونه شناخت انسان می‌تواند راه‌گشایی برای شناخت توحید و حضور همه جانبه‌ی خداوند در عالم باشد و معلوم شده است که چگونه شناخت حضوری انسان، راهی است برای شناخت حضوری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در عرفان و شهود عرفا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استعداد شناخت حصولیِ موجودات در آدمی، راه</w:t>
      </w:r>
    </w:p>
    <w:p>
      <w:pPr>
        <w:pStyle w:val="BookText"/>
        <w:rPr/>
      </w:pPr>
      <w:r>
        <w:rPr>
          <w:rFonts w:ascii="IRNazanin" w:hAnsi="IRNazanin" w:eastAsia="IRNazanin"/>
          <w:color w:val="111111"/>
          <w:sz w:val="28"/>
          <w:sz w:val="28"/>
          <w:szCs w:val="28"/>
          <w:rtl w:val="true"/>
          <w:lang w:bidi="fa-IR"/>
        </w:rPr>
        <w:t xml:space="preserve">شناخت حصولی پروردگار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در فلسفه و کلام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طریق شناخت حضوری و حصولی متوجّه شدیم که چه اسرار شگفتی در وجود انسان نهاده شده است؛ به‌خوبی با شناخت آن اسرار، متوجّه صفات خداوند می‌شویم، تا آنجا که انسان از طریق ارتباط با خدا می‌تواند خلیفه‌ی الهی گردد هما‌ن‌طور که اوّلین انسان، خلیفه‌ی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الهی‌بودن یعنی؛ انسان مظهر جمیع اسماء الهی باشد و به جمیع آن‌ها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تنها راه شناخت خدا که جامع جمیع اسماء حسناست، شناخت خلیفه‌ی الهی است و جایگاه انسان‌شناسی در اسلام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ده نکته از معرفت نفس، روشن شده که انسان خارج از همه‌ی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بدن، شهرت و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خودش، خودش است و خودش بی‌رنگ و بی‌نشان از همه چیز، می‌تواند خود را احساس کند، به‌طوری که 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بی‌رنگ و بی‌نشان که منم</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بدانم مرا چنان‌که منم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خود را این‌چنین نگاه کردیم که خارج از همه‌ی رنگ‌ها و نشان‌ها،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راه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فقط یک هست دارید آن هم هست خودتان است که آزاد از مفاهیم و ماهیات آن را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هست خود را یافتید می‌بینید که عین وصل به حق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 عَلَیْکُمْ اَنْفُسَکُمْ لایَضُرُّکُمْ مَنْ ضَلَّ إذَا اهْتَدَیْتُمْ</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یعنی ای‌مؤمنین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برشماست که متوجّه اصل خود باشید، در آن صورت آن‌کس که در گمراهی است، وقتی شما با شناخت خود در مسیر هدایت باشید، گمراهی‌اش به شما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برمی‌آید که تأمل در نفس، راهی برای هدایت است؛ چون در صدر آیه تأکید دارد، خودتان را دریابید و در خود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هدایت شده باشید، گمراهی گمراهان، به شما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نفس خود تأمّل کنید به هدایتی می‌رسید که دیگر ضلالت دیگران به شما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آیاتی داریم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شؤون نفس موجب فراموش‌کردن خدا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نَسُواللهَ فَأَنْساهُم اَنْفُسَهُم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یعنی خدا را فراموش کردند، در نتیجه خود 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آنها را از یاد خودشان برد، لذا به فکر همه چیز بودند مگر به فکر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معرفت به خدا در سازمان فکری بشر نباشد انسان به کلی برای خودش بی‌معنا می‌شود و تلاش‌هایش در مسیر سعادتش قرار نمی‌گیرد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حکایت از آن دارد که شناخت نفس ارتباطی تنگاتنگ با معارف دینی دارد که به‌عنوان نمونه موارد ذیل را گوشزد می‌کنیم</w:t>
      </w:r>
      <w:r>
        <w:rPr>
          <w:rFonts w:eastAsia="IRNazanin" w:cs="IRNazanin"/>
          <w:color w:val="111111"/>
          <w:sz w:val="28"/>
          <w:szCs w:val="28"/>
          <w:rtl w:val="true"/>
          <w:lang w:bidi="fa-IR"/>
        </w:rPr>
        <w:t>:</w:t>
      </w:r>
      <w:bookmarkStart w:id="27" w:name="pg5213_51376"/>
    </w:p>
    <w:p>
      <w:pPr>
        <w:pStyle w:val="Heading3"/>
        <w:numPr>
          <w:ilvl w:val="2"/>
          <w:numId w:val="1"/>
        </w:numPr>
        <w:rPr/>
      </w:pPr>
      <w:bookmarkStart w:id="28" w:name="__RefHeading___Toc162953_581953129"/>
      <w:bookmarkStart w:id="29" w:name="_Toc10"/>
      <w:bookmarkEnd w:id="27"/>
      <w:bookmarkEnd w:id="28"/>
      <w:r>
        <w:rPr>
          <w:rtl w:val="true"/>
        </w:rPr>
        <w:t>انسان‌شناسی و رابطه‌ی آن با توحید</w:t>
      </w:r>
      <w:bookmarkEnd w:id="29"/>
    </w:p>
    <w:p>
      <w:pPr>
        <w:pStyle w:val="BookText"/>
        <w:rPr/>
      </w:pPr>
      <w:r>
        <w:rPr>
          <w:rFonts w:ascii="IRNazanin" w:hAnsi="IRNazanin" w:eastAsia="IRNazanin"/>
          <w:color w:val="111111"/>
          <w:sz w:val="28"/>
          <w:sz w:val="28"/>
          <w:szCs w:val="28"/>
          <w:rtl w:val="true"/>
          <w:lang w:bidi="fa-IR"/>
        </w:rPr>
        <w:t xml:space="preserve">وقتی متوجّه شویم نفس انسان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عین داشتن قوایی مثل بینایی و ناطقه و تعقّل و تخیّل، یک موجود است و یگانگی‌اش در تمام این مراحل محفوظ است و انسان حس می‌کند، خودش است که بیناست و خودش است که تعقّل می‌کند، می‌فهمیم چگونه صفات الهی، وحدت حقّه‌ی حقیقیّه‌ی ذات احدی را متکثّر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شناخت نفس می‌فهمد توحید افعالی به چه معنی است و چگونه همه‌ی این افعالِ متکثّر و متنوّع، از ذات واحدی صادر می‌شود و می‌فهمد که صفات حق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در عین این‌که شنوایی و گویایی و تخیّل دارد، باز خودش، خودش است و در واقع یک حقیقت است که می‌توان این قوا را به آن نسبت داد و در مقام ذاتِ او همه‌ی این قوا فانی و مستغرق‌اند، ومی‌فهمد چگونه خداوند که عین کمال و عین وجود است، عین علم و عین حیات و عین قدرت است و یک چیز است که همه‌ی این صفات را داراست</w:t>
      </w:r>
      <w:r>
        <w:rPr>
          <w:rFonts w:eastAsia="IRNazanin" w:cs="IRNazanin"/>
          <w:color w:val="111111"/>
          <w:sz w:val="28"/>
          <w:szCs w:val="28"/>
          <w:rtl w:val="true"/>
          <w:lang w:bidi="fa-IR"/>
        </w:rPr>
        <w:t>.</w:t>
      </w:r>
    </w:p>
    <w:p>
      <w:pPr>
        <w:pStyle w:val="Heading3"/>
        <w:numPr>
          <w:ilvl w:val="2"/>
          <w:numId w:val="1"/>
        </w:numPr>
        <w:rPr/>
      </w:pPr>
      <w:bookmarkStart w:id="30" w:name="__RefHeading___Toc162955_581953129"/>
      <w:bookmarkStart w:id="31" w:name="_Toc11"/>
      <w:bookmarkEnd w:id="30"/>
      <w:r>
        <w:rPr>
          <w:rtl w:val="true"/>
        </w:rPr>
        <w:t>ارتباط انسان‌شناسی با نبوت</w:t>
      </w:r>
      <w:bookmarkEnd w:id="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شویم بُعد اصلی ابعاد انسان همان بعد غیبی و همان نفس ناطقه‌ی اوست و تن او در حقیقت ابزاری بیش نیست، و وقتی متوجّه باشیم که بعد غیبی انسان از سنخ ارتباط با حق است و شأن او آن‌چنان است که اگر خود را اسیر بدن نکند، به راحتی می‌تواند با عالم غیب تماس داشته باشد و از آن عوالم آگاهی یابد؛ نه‌تنها واقعیت نبوّت برای انسان‌های</w:t>
      </w:r>
      <w:bookmarkStart w:id="32" w:name="pg5213_51377"/>
    </w:p>
    <w:p>
      <w:pPr>
        <w:pStyle w:val="BookText"/>
        <w:rPr/>
      </w:pPr>
      <w:bookmarkEnd w:id="32"/>
      <w:r>
        <w:rPr>
          <w:rFonts w:ascii="IRNazanin" w:hAnsi="IRNazanin" w:eastAsia="IRNazanin"/>
          <w:color w:val="111111"/>
          <w:sz w:val="28"/>
          <w:sz w:val="28"/>
          <w:szCs w:val="28"/>
          <w:rtl w:val="true"/>
          <w:lang w:bidi="fa-IR"/>
        </w:rPr>
        <w:t>برگزیده بعید نخواهد بود، بلکه با توجه به انس و ارتباط انسان‌های برگزیده با حقایق عالم، با عطشی فراوان رو به‌سوی نبی می‌آوریم تا آنچه را آن وجود مبارک از حقایق غیبی دریافت کرده بر ما بگشاید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البته عنایت دارید که به صِرف این‌که یک انسان از ابعاد شهوانی و دنیایی منصرف شد، نبیّ نمی‌گردد، درست است که وقتی انسان از ابعاد بدنی خود به‌وسیله‌ی تزکیه‌های شرعی، فاصله گرفت، بُعد غیبی او با عوالم غیب تماس می‌یابد، ولی نبیّ شدن چیزدیگری است که از طریق مبعوث‌شدن آن روح مزکّی به اراده‌ی خاص خداوند محقق می‌شود و خداوند مددهای خاصّی به آن روح می‌کند تا ظرفیت گرفتن شریعت را بیابد و بتواند در مأموریّتِ رساندنِ دین به مردم موفق گردد و این غیر از شهود عرفانی و یا توجّه به عوالم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این‌که؛ اگر انسان درست شناخته شود، یکی از نتایج این شناخت این خواهد بود که متوجّه می‌شود چنین لیاقتی برای ارتباط با عالم غیب در نوع انسان هست؛ اما چه کسی و چند نفر به مقام بعثت و نبوت نائل می‌شوند، آن مسأله‌ی دیگری است</w:t>
      </w:r>
      <w:r>
        <w:rPr>
          <w:rFonts w:eastAsia="IRNazanin" w:cs="IRNazanin"/>
          <w:color w:val="111111"/>
          <w:sz w:val="28"/>
          <w:szCs w:val="28"/>
          <w:rtl w:val="true"/>
          <w:lang w:bidi="fa-IR"/>
        </w:rPr>
        <w:t>.</w:t>
      </w:r>
    </w:p>
    <w:p>
      <w:pPr>
        <w:pStyle w:val="Heading3"/>
        <w:numPr>
          <w:ilvl w:val="2"/>
          <w:numId w:val="1"/>
        </w:numPr>
        <w:rPr/>
      </w:pPr>
      <w:bookmarkStart w:id="33" w:name="__RefHeading___Toc162957_581953129"/>
      <w:bookmarkStart w:id="34" w:name="_Toc12"/>
      <w:bookmarkEnd w:id="33"/>
      <w:r>
        <w:rPr>
          <w:rtl w:val="true"/>
        </w:rPr>
        <w:t>ارتباط انسان‌شناسی با معاد</w:t>
      </w:r>
      <w:bookmarkEnd w:id="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باشیم که انسان دارای روحی مستقلّ از بدن است و محکوم خاصیت‌های مادّی، مثل زوال و حرکت نیست؛ به‌راحتی می‌فهمیم</w:t>
      </w:r>
      <w:bookmarkStart w:id="35" w:name="pg5213_51378"/>
    </w:p>
    <w:p>
      <w:pPr>
        <w:pStyle w:val="BookText"/>
        <w:rPr/>
      </w:pPr>
      <w:bookmarkEnd w:id="35"/>
      <w:r>
        <w:rPr>
          <w:rFonts w:ascii="IRNazanin" w:hAnsi="IRNazanin" w:eastAsia="IRNazanin"/>
          <w:color w:val="111111"/>
          <w:sz w:val="28"/>
          <w:sz w:val="28"/>
          <w:szCs w:val="28"/>
          <w:rtl w:val="true"/>
          <w:lang w:bidi="fa-IR"/>
        </w:rPr>
        <w:t>که اصل و حقیقت انسان مرگ‌پذیر نیست و اگر از شناخت چنین بعدی از ابعاد انسان غافل شویم، مسأله‌ی معاد فرض معقولی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همین بدن باشد که با مردن متلاشی می‌شود و فرض این‌که بار دیگر همین انسان زنده گردد، فرض نامعقولی است؛ چراکه آن انسانی که بعداً زنده می‌شود، موجود دیگری است، مگر این‌که با زوال بدن روحش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هم در جواب کفّاری که از پیامبر صلی الله علیه و آله و سلم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 ما معاد داریم، آیا قضیه چنین است که ما می‌میریم و متلاشی می‌شویم و دوباره زنده می‌شویم؟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پیامبر چنین نیست، بلکه ملک‌الموت شما را می‌گیرد و هرگز نابود و متلاشی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یَتَوَفّاکُمْ مَلَکُ‌الْمُوْتِ الَّذی وُکِّلَ بِکُم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ملاحظه کنید که همه‌ی مشکلات در رابطه با بعید دانستن معاد، به جهت درست نشناختن انسان است</w:t>
      </w:r>
      <w:r>
        <w:rPr>
          <w:rFonts w:eastAsia="IRNazanin" w:cs="IRNazanin"/>
          <w:color w:val="111111"/>
          <w:sz w:val="28"/>
          <w:szCs w:val="28"/>
          <w:rtl w:val="true"/>
          <w:lang w:bidi="fa-IR"/>
        </w:rPr>
        <w:t>.</w:t>
      </w:r>
    </w:p>
    <w:p>
      <w:pPr>
        <w:pStyle w:val="Heading3"/>
        <w:numPr>
          <w:ilvl w:val="2"/>
          <w:numId w:val="1"/>
        </w:numPr>
        <w:rPr/>
      </w:pPr>
      <w:bookmarkStart w:id="36" w:name="__RefHeading___Toc162959_581953129"/>
      <w:bookmarkStart w:id="37" w:name="_Toc13"/>
      <w:bookmarkEnd w:id="36"/>
      <w:r>
        <w:rPr>
          <w:rtl w:val="true"/>
        </w:rPr>
        <w:t>انسان‌شناسی و ارتباط آن با مسائل اخلاقی</w:t>
      </w:r>
      <w:bookmarkEnd w:id="37"/>
    </w:p>
    <w:p>
      <w:pPr>
        <w:pStyle w:val="BookText"/>
        <w:rPr/>
      </w:pPr>
      <w:r>
        <w:rPr>
          <w:rFonts w:ascii="IRNazanin" w:hAnsi="IRNazanin" w:eastAsia="IRNazanin"/>
          <w:color w:val="111111"/>
          <w:sz w:val="28"/>
          <w:sz w:val="28"/>
          <w:szCs w:val="28"/>
          <w:rtl w:val="true"/>
          <w:lang w:bidi="fa-IR"/>
        </w:rPr>
        <w:t>وقتی حقیقت آدمی مشخص شود، معلوم می‌گردد نسبت به آن حقیقت و جایگاه آن، چه چیز برای او کمال است و چه چیز نقص محسوب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همه‌ی حقیقت انسان همین بدن فیزیولوژیکی اوست، هرگونه تزکیه و پرهیزگاری محرومیّت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روشن شود حقیقت انسان برتر از محدوده‌ی غرایز او است، هرگونه</w:t>
      </w:r>
      <w:bookmarkStart w:id="38" w:name="pg5213_51379"/>
    </w:p>
    <w:p>
      <w:pPr>
        <w:pStyle w:val="BookText"/>
        <w:rPr/>
      </w:pPr>
      <w:bookmarkEnd w:id="38"/>
      <w:r>
        <w:rPr>
          <w:rFonts w:ascii="IRNazanin" w:hAnsi="IRNazanin" w:eastAsia="IRNazanin"/>
          <w:color w:val="111111"/>
          <w:sz w:val="28"/>
          <w:sz w:val="28"/>
          <w:szCs w:val="28"/>
          <w:rtl w:val="true"/>
          <w:lang w:bidi="fa-IR"/>
        </w:rPr>
        <w:t>شهوت‌پرستی که انسان را از حقیقت معنوی‌اش باز دارد، محرومیّت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خوب تعریف و شناخته نشود، تذکّرات اخلاقی در جایگاه اصلی خود نمی‌نشیند و پایدار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توصیه‌ی جدّی ما به عزیزانی که مایل‌اند نصایح آنها در جوانان تأثیر پایدار بگذارد این است که ابتدا انسان و ابعاد اَبدی او را به او متذکر شوند تا برای حیات ابدی اش طالب اصلاح خود گردد، در این شرایط است که چنین انسانی هم در حوزه‌ی اخلاق مواظب فضایل و رذایل خود است و هم در حوزه‌ی عمل، مواظب حلال و حرام شریعت می‌باشد</w:t>
      </w:r>
      <w:r>
        <w:rPr>
          <w:rFonts w:eastAsia="IRNazanin" w:cs="IRNazanin"/>
          <w:color w:val="111111"/>
          <w:sz w:val="28"/>
          <w:szCs w:val="28"/>
          <w:rtl w:val="true"/>
          <w:lang w:bidi="fa-IR"/>
        </w:rPr>
        <w:t>.</w:t>
      </w:r>
    </w:p>
    <w:p>
      <w:pPr>
        <w:pStyle w:val="Heading3"/>
        <w:numPr>
          <w:ilvl w:val="2"/>
          <w:numId w:val="1"/>
        </w:numPr>
        <w:rPr/>
      </w:pPr>
      <w:bookmarkStart w:id="39" w:name="__RefHeading___Toc162961_581953129"/>
      <w:bookmarkStart w:id="40" w:name="_Toc14"/>
      <w:bookmarkEnd w:id="39"/>
      <w:r>
        <w:rPr>
          <w:rtl w:val="true"/>
        </w:rPr>
        <w:t>انسان‌شناسی و ارتباط آن با علوم انسانی</w:t>
      </w:r>
      <w:bookmarkEnd w:id="4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انسانی، از ادبیات گرفته تا حقوق و اقتصاد و سیاست، همه و همه بر اساس موضوعی به‌نام انسان، معنی و جایگاه خود را می‌توانند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مشخص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حقوقی او در امور مختلف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است آسمانی که چند روزی در زمین مقیم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دادن زکات و انفاق چگونه تعلق روح او را از عالم ماده آزاد می‌کند و این دستورات برای گسستن ابعاد مادّی او لازم است تا به هرچه آسمانی‌تر شدنش سرعت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انسان تصور کند تنها بدنی است مادّی، دادن زکات و خمس برایش یک غرامت و باج‌گیری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احکام اسلامی در حوزه‌ی انسان‌شناسی مفاهیم روحانی و</w:t>
      </w:r>
      <w:bookmarkStart w:id="41" w:name="pg5213_51380"/>
    </w:p>
    <w:p>
      <w:pPr>
        <w:pStyle w:val="BookText"/>
        <w:rPr/>
      </w:pPr>
      <w:bookmarkEnd w:id="41"/>
      <w:r>
        <w:rPr>
          <w:rFonts w:ascii="IRNazanin" w:hAnsi="IRNazanin" w:eastAsia="IRNazanin"/>
          <w:color w:val="111111"/>
          <w:sz w:val="28"/>
          <w:sz w:val="28"/>
          <w:szCs w:val="28"/>
          <w:rtl w:val="true"/>
          <w:lang w:bidi="fa-IR"/>
        </w:rPr>
        <w:t>نورانی خود را می‌نمایاند و به مجموعه‌ای از دستورات صوری و بی‌تحرّک تبدیل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هویت یک جامعه علوم انسانی آن جامعه است که انسان را درست تعریف می‌کند و به حرکات افراد معنی می‌بخشد و لذا چنانچه در علوم انسانی از جایگاه ملکوتی انسان غفلت شود جامعه با انواع بحران‌ها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انسانی را به صحنه آورده که امروز به شدت معنی خود را گم کرده است و هیچ سنخیتی با انسانی که انقلاب اسلامی در پی آن است پیدا نمی‌کند و نسبت به اهدافی که نظام اسلامی به دنبال آن است احساس بیگانگی می‌کند</w:t>
      </w:r>
      <w:r>
        <w:rPr>
          <w:rFonts w:eastAsia="IRNazanin" w:cs="IRNazanin"/>
          <w:color w:val="111111"/>
          <w:sz w:val="28"/>
          <w:szCs w:val="28"/>
          <w:rtl w:val="true"/>
          <w:lang w:bidi="fa-IR"/>
        </w:rPr>
        <w:t>.</w:t>
      </w:r>
    </w:p>
    <w:p>
      <w:pPr>
        <w:pStyle w:val="Heading3"/>
        <w:numPr>
          <w:ilvl w:val="2"/>
          <w:numId w:val="1"/>
        </w:numPr>
        <w:rPr/>
      </w:pPr>
      <w:bookmarkStart w:id="42" w:name="__RefHeading___Toc162963_581953129"/>
      <w:bookmarkStart w:id="43" w:name="_Toc15"/>
      <w:bookmarkEnd w:id="42"/>
      <w:r>
        <w:rPr>
          <w:rtl w:val="true"/>
        </w:rPr>
        <w:t>مراتب وجودی انسان در منظر قرآن</w:t>
      </w:r>
      <w:bookmarkEnd w:id="43"/>
    </w:p>
    <w:p>
      <w:pPr>
        <w:pStyle w:val="BookText"/>
        <w:rPr/>
      </w:pPr>
      <w:r>
        <w:rPr>
          <w:rFonts w:ascii="IRNazanin" w:hAnsi="IRNazanin" w:eastAsia="IRNazanin"/>
          <w:color w:val="111111"/>
          <w:sz w:val="28"/>
          <w:sz w:val="28"/>
          <w:szCs w:val="28"/>
          <w:rtl w:val="true"/>
          <w:lang w:bidi="fa-IR"/>
        </w:rPr>
        <w:t>قبل از نگاه قرآنی به انسان، لازم است با نگاه حضوری، آن هم آن‌طوری که در مباحث خود شناسی مطرح است، خود را احساس کنیم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سپس با نگاه قرآن، به انسان بنگریم تا تفکر انتزاعی به انسان، بر نظر به حقیقت وجودی انسان غلبه نکند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ماهیت انسان، آیات قرآن جهات مختلفی را مطرح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اْلِانْسانَ مِنْ صَلْصالٍ مِنْ حَمَاءٍ مَسْنُون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ما خلقت نوع انسان را با گِلی خشکیده که قبلاً روان و متغیّر و</w:t>
      </w:r>
    </w:p>
    <w:p>
      <w:pPr>
        <w:pStyle w:val="BookText"/>
        <w:rPr/>
      </w:pPr>
      <w:r>
        <w:rPr>
          <w:rFonts w:ascii="Amiri" w:hAnsi="Amiri" w:eastAsia="Amiri" w:cs="Amiri"/>
          <w:color w:val="111111"/>
          <w:sz w:val="28"/>
          <w:sz w:val="28"/>
          <w:szCs w:val="28"/>
          <w:rtl w:val="true"/>
          <w:lang w:bidi="ar-SA"/>
        </w:rPr>
        <w:t>متعفّن بود، آغاز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خالِقٌ بَشَراً مِنْ طین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من خالق بشری هستم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نظر به مبدأ نخستین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آیات، خلقت انسان را به‌طور جداگانه در نظر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یَکُ نُطْفَةً مِنْ مَنِیٍّ یُمْنی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آیا غیر از آن است که انسان از آبی است که در رحم ریخته می‌شود؟ یا در جای دیگر مسأله را گسترش می‌دهد و همه‌ی مراحل خلقت انسان را گوشزد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چیزی که از چیز دیگر بیرون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رحم زنان؛ چون تمکّن و تواناییِ حفظ نطفه را دارا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ایجاد و تربیت چیزی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نمونه‌ی ربوبیّت مطلقه‌ی حق این است که ما در آغاز، انسان را به‌طور کلّی، از چکیده و خلاصه‌ای از اجزاء زمین که با آب آمیخته بود، خلق کردیم، سپس ما انسان را نطفه‌ای کردیم که در رحم متمکّن باشد، همچنان‌که آن را در اوّل از خلاصه‌ای از گل درست کردیم، سپس آن خاک و آب را به‌صورت خونی بسته درآوردیم و سپس به‌صورت گوشت جویده تبدیل کردیم وآن مُضغه یا گوشتی را که حالت</w:t>
      </w:r>
    </w:p>
    <w:p>
      <w:pPr>
        <w:pStyle w:val="BookText"/>
        <w:rPr/>
      </w:pPr>
      <w:r>
        <w:rPr>
          <w:rFonts w:ascii="IRNazanin" w:hAnsi="IRNazanin" w:eastAsia="IRNazanin"/>
          <w:color w:val="111111"/>
          <w:sz w:val="28"/>
          <w:sz w:val="28"/>
          <w:szCs w:val="28"/>
          <w:rtl w:val="true"/>
          <w:lang w:bidi="fa-IR"/>
        </w:rPr>
        <w:t>گوشت جویده داشت، استخوان گردانیدیم و سپس بر آن استخوان‌ها گوشت پوشاندیم و پس از خلق‌های قبلی خلقی دیگر را که از سنخ قبلی‌ها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 جدیدی 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انشاء نمودیم پس پر برکت است خدایی که بهترین خالق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ملاحظه می‌فرمایید؛ بعضی از آیات نظر به خلقت همین بدن دارد که از نطفه در رحم شروع می‌شود و تا آخرِ حیات دنیایی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سیر ربوبیت و تدبیر حق را در بعد مادی انسان نشان می‌دهد و توجه انسان را به سنت ربوبیت حق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آیات ما را متوجّه بُعد دیگری از انسان می‌کند و آن حیاتی است بعد از تعدیل و تسویه‌ی بدن، که بُعد معنوی و روحانی انسان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ببینید که سنت ربوبیت حق در جان او نیز تداوم دارد و از این جاست که نیاز به شریعت برای انسان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رَبُّکَ لِلْمَلَائِکَةِ إِنِّی خَالِقٌ بَشَراً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وَنَفَخْتُ فِیهِ مِن رُّوحِی فَقَعُوا لَهُ سَاجِدِینَ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من خالق بشری هستم از گل که چون آن را تعدیل و تسویه کردم و در آن از روحم دمیدم، پس شما ای ملائکه 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 ثُمَّ رَدَدْنَاهُ أَسْفَلَ سَافِلِینَ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سوگند که انسان را در بهترین قوام و مبنا خلق کردیم، سپس او را به پایین‌ترین درجه رد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مرتبه‌ی بدن و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دو آیه‌ی اخیر، روح یا مَنِ انسان، منهای بدن، دارای مقامی است بس</w:t>
      </w:r>
    </w:p>
    <w:p>
      <w:pPr>
        <w:pStyle w:val="BookText"/>
        <w:rPr/>
      </w:pPr>
      <w:r>
        <w:rPr>
          <w:rFonts w:ascii="Amiri" w:hAnsi="Amiri" w:eastAsia="Amiri" w:cs="Amiri"/>
          <w:color w:val="111111"/>
          <w:sz w:val="28"/>
          <w:sz w:val="28"/>
          <w:szCs w:val="28"/>
          <w:rtl w:val="true"/>
          <w:lang w:bidi="ar-SA"/>
        </w:rPr>
        <w:t xml:space="preserve">عظیم و شریف که در مورد آن 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عین نظر به همه‌ی ابعاد انسان، بیش از همه به بُعد اصیل و حقیقت اصلی انسان که همان بُعد معنوی اوست نظر دارد و بقیّه ابعاد را وسیله و ابزاری برای پرورش و تعالی آن بُعد می‌داند و آنچه تحت عنوان انسان‌شناسی در اسلام مطرح است، شناخت بُعد روحانی اوست، نه‌آنچنان که در روان‌شناسی مطرح است که عکس‌العمل‌های روح را در مقابل بدن مورد مطالعه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انسان به علت تعلّقش به بدن، بر بدن اثر می‌گذارد و از بدن متأثّر می‌شود و روانشناسی حدّ محدودی از عکس‌العمل‌روح انسان را نسبت به بدنش مورد مطالعه قرار می‌دهد و این غیر از انسان‌شناسی است که در اسلام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به مراتب تجرّد و بقاء و جامعیّت و وحدت ذاتی که در معرفت‌نفس مورد بحث است، نظر نمی‌شود</w:t>
      </w:r>
      <w:r>
        <w:rPr>
          <w:rFonts w:eastAsia="IRNazanin" w:cs="IRNazanin"/>
          <w:color w:val="111111"/>
          <w:sz w:val="28"/>
          <w:szCs w:val="28"/>
          <w:rtl w:val="true"/>
          <w:lang w:bidi="fa-IR"/>
        </w:rPr>
        <w:t>.</w:t>
      </w:r>
      <w:bookmarkStart w:id="44" w:name="pg5213_51384"/>
    </w:p>
    <w:p>
      <w:pPr>
        <w:pStyle w:val="Heading2"/>
        <w:numPr>
          <w:ilvl w:val="1"/>
          <w:numId w:val="1"/>
        </w:numPr>
        <w:rPr/>
      </w:pPr>
      <w:bookmarkStart w:id="45" w:name="__RefHeading___Toc162965_581953129"/>
      <w:bookmarkStart w:id="46" w:name="_Toc16"/>
      <w:bookmarkEnd w:id="44"/>
      <w:bookmarkEnd w:id="45"/>
      <w:r>
        <w:rPr>
          <w:rtl w:val="true"/>
        </w:rPr>
        <w:t>گوهر انسانی</w:t>
      </w:r>
      <w:bookmarkEnd w:id="46"/>
    </w:p>
    <w:p>
      <w:pPr>
        <w:pStyle w:val="Heading3"/>
        <w:numPr>
          <w:ilvl w:val="2"/>
          <w:numId w:val="1"/>
        </w:numPr>
        <w:rPr/>
      </w:pPr>
      <w:bookmarkStart w:id="47" w:name="__RefHeading___Toc162967_581953129"/>
      <w:bookmarkStart w:id="48" w:name="_Toc17"/>
      <w:bookmarkEnd w:id="47"/>
      <w:r>
        <w:rPr>
          <w:rtl w:val="true"/>
        </w:rPr>
        <w:t>حقیقت روح و ابزار بودن بدن</w:t>
      </w:r>
      <w:bookmarkEnd w:id="48"/>
    </w:p>
    <w:p>
      <w:pPr>
        <w:pStyle w:val="BookText"/>
        <w:rPr/>
      </w:pPr>
      <w:r>
        <w:rPr>
          <w:rFonts w:ascii="IRNazanin" w:hAnsi="IRNazanin" w:eastAsia="IRNazanin"/>
          <w:color w:val="111111"/>
          <w:sz w:val="28"/>
          <w:sz w:val="28"/>
          <w:szCs w:val="28"/>
          <w:rtl w:val="true"/>
          <w:lang w:bidi="fa-IR"/>
        </w:rPr>
        <w:t xml:space="preserve">این سخن از مسلّمات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حقیقی زندگی در گرو معرفت به حقیقت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انسان حقیقت روح را نشناسد، ممکن نیست بتواند ادامه‌ی حیات روح را بعد از بدن یعنی در عالَم آخرت با بصیرت کامل بشناسد و به‌همین جهت باز تأکید می‌کنیم معرفت‌نفس کلید معرفت حق و شناخت آخرت است و تا نفس را نشناسیم،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دریچه‌ای به عالم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مجهول و یک کابوسِ مبهم برایمان باقی خواهد ماند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الموحّدین حضرت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یَنْشِدُ ضالَّتَهُ وَ قَدْ اَضَلَّ نَفْسَهُ، فَلایَطْلُبُه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در شگفتم از کسی که به دنبال گمشده‌اش</w:t>
      </w:r>
    </w:p>
    <w:p>
      <w:pPr>
        <w:pStyle w:val="BookText"/>
        <w:rPr/>
      </w:pPr>
      <w:r>
        <w:rPr>
          <w:rFonts w:ascii="IRNazanin" w:hAnsi="IRNazanin" w:eastAsia="IRNazanin"/>
          <w:color w:val="111111"/>
          <w:sz w:val="28"/>
          <w:sz w:val="28"/>
          <w:szCs w:val="28"/>
          <w:rtl w:val="true"/>
          <w:lang w:bidi="fa-IR"/>
        </w:rPr>
        <w:t>می‌گردد تا بجوید، در حالی‌که خود را گم کرده ولی در جستجوی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ما خود را در حین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و شنوا می‌یابیم، دلیل بر آن است که نفس ناطقه‌ی انسان غیر از بدن او است و کلیه‌ی ادراکات مربوط به نفس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علاوه بر این به عنوان برهان عقلی نیز می‌توان گفت که صِرف آن‌که هرکس بدن خود را ادراک می‌کند بهترین دلیل بر مغایرت نفس از بدن است؛ زیرا ادراک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مُدرَک نزد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شما یک صندلی را احساس می‌کنید، در واقع شما صورتی از این صندلی را در نزد خود دارید و آن صورت را درک می‌کنید، در حالی‌که آن صورت، غیر از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آن را درک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کنید که نفسِ انسان، بدن و تمام حرکات و فعالیّت‌های بدن را درک می‌کند و این دلیل است بر این که نفس، غیر از بدن و غیر از فعالیّت‌های فیزیولوژیکی بدن است؛ یعنی نفس واقعیتی است جدا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همان‌طور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غیر از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درک می‌کند همان نیست که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این‌که نفس انسان حالات و قوای متکثّر دارد، می‌توان گفت که نفس مجموعه‌ی این قوا و حالات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در عین این‌که نفس دارای قوای مختلف، مثل شنوایی و بینایی است ولی ما همه‌ی آن‌ها را به نفس خود نسبت می‌دهیم،</w:t>
      </w:r>
      <w:bookmarkStart w:id="49" w:name="pg5213_51386"/>
    </w:p>
    <w:p>
      <w:pPr>
        <w:pStyle w:val="BookText"/>
        <w:rPr/>
      </w:pPr>
      <w:bookmarkEnd w:id="49"/>
      <w:r>
        <w:rPr>
          <w:rFonts w:ascii="IRNazanin" w:hAnsi="IRNazanin" w:eastAsia="IRNazanin"/>
          <w:color w:val="111111"/>
          <w:sz w:val="28"/>
          <w:sz w:val="28"/>
          <w:szCs w:val="28"/>
          <w:rtl w:val="true"/>
          <w:lang w:bidi="fa-IR"/>
        </w:rPr>
        <w:t>یعنی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همه‌ی این مراحل خود نفس به‌عنوان یک موجود واحد در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نفس ناطقه‌ای است که کلیّه‌ی قوای جسمانی و نیروهای نفسانی، مثل نموّ و تغذیه و حس و حرکت، همه و همه شئون و پرتو همان نفس است و نفس ناطقه حقیقت جامعی می‌باشد که کلیّه قوایِ آن در حیطه‌ی وجودش قرار گرفته‌اند و اوست که از نظر قدرتِ فکر و تعقّل، به‌نام قوّه‌ی عاقله و در مرتبه‌ی تخیّل به‌نام قوّه‌ی خیال و در مرتبه‌ی قوّه‌ی بینایی، بیننده و در مرتبه‌ی شنوایی، شنونده است؛ یعنی یک حقیقت است که در هر شرایط و موطنی بر اساس آن موطن، ظهور می‌کند و به‌همین جهت هم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بینایی را به خودتان نسبت می‌دهید</w:t>
      </w:r>
      <w:r>
        <w:rPr>
          <w:rFonts w:eastAsia="IRNazanin" w:cs="IRNazanin"/>
          <w:color w:val="111111"/>
          <w:sz w:val="28"/>
          <w:szCs w:val="28"/>
          <w:rtl w:val="true"/>
          <w:lang w:bidi="fa-IR"/>
        </w:rPr>
        <w:t>.</w:t>
      </w:r>
    </w:p>
    <w:p>
      <w:pPr>
        <w:pStyle w:val="Heading3"/>
        <w:numPr>
          <w:ilvl w:val="2"/>
          <w:numId w:val="1"/>
        </w:numPr>
        <w:rPr/>
      </w:pPr>
      <w:bookmarkStart w:id="50" w:name="__RefHeading___Toc162969_581953129"/>
      <w:bookmarkStart w:id="51" w:name="_Toc18"/>
      <w:bookmarkEnd w:id="50"/>
      <w:r>
        <w:rPr>
          <w:rtl w:val="true"/>
        </w:rPr>
        <w:t>جایگاه قوای نفس</w:t>
      </w:r>
      <w:bookmarkEnd w:id="51"/>
    </w:p>
    <w:p>
      <w:pPr>
        <w:pStyle w:val="BookText"/>
        <w:rPr/>
      </w:pPr>
      <w:r>
        <w:rPr>
          <w:rFonts w:ascii="IRNazanin" w:hAnsi="IRNazanin" w:eastAsia="IRNazanin"/>
          <w:color w:val="111111"/>
          <w:sz w:val="28"/>
          <w:sz w:val="28"/>
          <w:szCs w:val="28"/>
          <w:rtl w:val="true"/>
          <w:lang w:bidi="fa-IR"/>
        </w:rPr>
        <w:t>چون نفس در ذات خود بسیط بوده و دارای وحدت ذاتی است، پس قوای نفس اجزاء نفس نیستند، بلکه آلات و شئونات و شعاع‌های مختلف نفس‌اند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می‌توان برای نفس سه مرتبه قائل شد؛ یکی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یا مرتبه‌ی نباتیِ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 حرکت یا مرتبه‌ی حیوانیِ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تعقّل یا مرتبه‌ی انسانیِ نفس</w:t>
      </w:r>
      <w:r>
        <w:rPr>
          <w:rFonts w:eastAsia="IRNazanin" w:cs="IRNazanin"/>
          <w:color w:val="111111"/>
          <w:sz w:val="28"/>
          <w:szCs w:val="28"/>
          <w:rtl w:val="true"/>
          <w:lang w:bidi="fa-IR"/>
        </w:rPr>
        <w:t>».</w:t>
      </w:r>
      <w:r>
        <w:rPr>
          <w:rStyle w:val="FootnoteAnchor"/>
          <w:rtl w:val="true"/>
        </w:rPr>
        <w:footnoteReference w:id="3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ابعاد</w:t>
      </w:r>
      <w:bookmarkStart w:id="52" w:name="pg5213_51387"/>
    </w:p>
    <w:p>
      <w:pPr>
        <w:pStyle w:val="BookText"/>
        <w:rPr/>
      </w:pPr>
      <w:bookmarkEnd w:id="52"/>
      <w:r>
        <w:rPr>
          <w:rFonts w:ascii="IRNazanin" w:hAnsi="IRNazanin" w:eastAsia="IRNazanin"/>
          <w:color w:val="111111"/>
          <w:sz w:val="28"/>
          <w:sz w:val="28"/>
          <w:szCs w:val="28"/>
          <w:rtl w:val="true"/>
          <w:lang w:bidi="fa-IR"/>
        </w:rPr>
        <w:t>نباتی و حیوانی نفس با از بین رفتن بدن از بین می‌روند و حقیقت شخصی خود را از دست می‌دهند، برخلاف نفس انسانی که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نفس انسانی تابع وجود مادّه نبوده تا با از بین رفتن مادّه از بین برود، بلکه ودیعه‌ای الهی است و حکم پرتو نورانی از خورشید حقیقت الهی را دارد و لذا باقی به بقاء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باید بر آن تأکید شود آن است که هر بدنی یک نفس دارد و کلیّه‌ی قوای نفس، همه از شئون مختلفه‌ی آن نفس‌اند، مثل پرتوهای خورشید که همه از شئون مختلفه‌ی خورشید هستند و هیچ‌گونه دوگانگی در کار نیست و چون نفس جوهری است قدسی و مجرّد از مادّه، دارای وحدت و جامعیّتی است نظیر وحدت و جامعیّت ذات الهی و همچنان‌که عرض شد کثرت قوای نفسِ ناطقه وحدت ذاتی اش را مختل نمی‌کند</w:t>
      </w:r>
      <w:r>
        <w:rPr>
          <w:rFonts w:eastAsia="IRNazanin" w:cs="IRNazanin"/>
          <w:color w:val="111111"/>
          <w:sz w:val="28"/>
          <w:szCs w:val="28"/>
          <w:rtl w:val="true"/>
          <w:lang w:bidi="fa-IR"/>
        </w:rPr>
        <w:t>.</w:t>
      </w:r>
    </w:p>
    <w:p>
      <w:pPr>
        <w:pStyle w:val="Heading3"/>
        <w:numPr>
          <w:ilvl w:val="2"/>
          <w:numId w:val="1"/>
        </w:numPr>
        <w:rPr/>
      </w:pPr>
      <w:bookmarkStart w:id="53" w:name="__RefHeading___Toc162971_581953129"/>
      <w:bookmarkStart w:id="54" w:name="_Toc19"/>
      <w:bookmarkEnd w:id="53"/>
      <w:r>
        <w:rPr>
          <w:rtl w:val="true"/>
        </w:rPr>
        <w:t>مراحل تکمیل نفس</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ناطقه تا زمانی که به‌صورت جنین در رحم مادر است، در مرتبه‌ی نباتی است و دارای رشد و نموّ است، هر چند بالقوّه می‌تواند انسان شود و فرقش با گیاه در همین جنبه‌ی بالقوّه‌اش است، زیرا گیاه جنبه‌ی بالقوّه برای انسان‌شدن ندارد، ولی نفس ناطقه در مرتبه‌ی نباتیِ خود، جنبه‌ای بالقوّه برای انسان‌شدن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انسان متولّد شد، شرایط حیوانیّت به صورت بالفعل در او جمع است و دارای حس و</w:t>
      </w:r>
    </w:p>
    <w:p>
      <w:pPr>
        <w:pStyle w:val="BookText"/>
        <w:rPr/>
      </w:pPr>
      <w:r>
        <w:rPr>
          <w:rFonts w:ascii="IRNazanin" w:hAnsi="IRNazanin" w:eastAsia="IRNazanin"/>
          <w:color w:val="111111"/>
          <w:sz w:val="28"/>
          <w:sz w:val="28"/>
          <w:szCs w:val="28"/>
          <w:rtl w:val="true"/>
          <w:lang w:bidi="fa-IR"/>
        </w:rPr>
        <w:t>حرکت می‌باشد و چون با نیروی تفکّر و تعقّل به جستجوی حقیقت رفت، انسانِ بالفعل خواهد شد و اگر این نیرو در وی تکامل یافت و به سرحدّ رشد و بلوغ معنوی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ملکه‌ی فضائل انسانی در وی تحقّق می‌یابد، اگر مسیر را خوب ادامه دهد در حدود چهل‌سالگی به چنین مرحله‌ای خواهد رسید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لشکری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باید به‌وسیله‌ی آن بر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لشکریان شیطانند، پیروز شود و بر غضب و شهوتِ خود تسلّط یابد تا غضب و شهوت را بر اساس علم و عقل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غفلت کرد و به علم و حکمت نگرائید و از نیروهای معنوی کمک نگرفت، غضب و شهوت بر او چیره می‌شوند و عقل و خردش مقهور آن‌ها می‌گردد و در این‌حال، نفس تباه شده است، یعنی عقلش در خدمت شهوت و غضبش قرار دارد، و اندیشه‌اش را تماماً جهت برآورده‌شدن گرایش‌های شهوت و غضب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الموحّدین علی علیه السلام در همین‌رابطه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عَقْلٍ أَسِیرٍ تَحْتَ هَوَی أَمِیرٍ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چه بسیار عقل‌هایی که زیر فرمان هوس اسیر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الشَّیطانَ لِاَمرِهِم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بِاَعیُنِهِم وَ نَطَقَ بِاَلسِنَتِهِم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شیطان را ملاک کار خود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 آنان می‌نگرد و با زبانشان سخن می‌گوید</w:t>
      </w:r>
      <w:r>
        <w:rPr>
          <w:rFonts w:eastAsia="IRNazanin" w:cs="IRNazanin"/>
          <w:color w:val="111111"/>
          <w:sz w:val="28"/>
          <w:szCs w:val="28"/>
          <w:rtl w:val="true"/>
          <w:lang w:bidi="fa-IR"/>
        </w:rPr>
        <w:t>.</w:t>
      </w:r>
      <w:bookmarkStart w:id="55" w:name="pg5213_51389"/>
    </w:p>
    <w:p>
      <w:pPr>
        <w:pStyle w:val="Heading3"/>
        <w:numPr>
          <w:ilvl w:val="2"/>
          <w:numId w:val="1"/>
        </w:numPr>
        <w:rPr/>
      </w:pPr>
      <w:bookmarkStart w:id="56" w:name="__RefHeading___Toc162973_581953129"/>
      <w:bookmarkStart w:id="57" w:name="_Toc20"/>
      <w:bookmarkEnd w:id="55"/>
      <w:bookmarkEnd w:id="56"/>
      <w:r>
        <w:rPr>
          <w:rtl w:val="true"/>
        </w:rPr>
        <w:t>چگونگی ادراک محسوسات</w:t>
      </w:r>
      <w:bookmarkEnd w:id="57"/>
    </w:p>
    <w:p>
      <w:pPr>
        <w:pStyle w:val="BookText"/>
        <w:rPr/>
      </w:pPr>
      <w:r>
        <w:rPr>
          <w:rFonts w:ascii="IRNazanin" w:hAnsi="IRNazanin" w:eastAsia="IRNazanin"/>
          <w:color w:val="111111"/>
          <w:sz w:val="28"/>
          <w:sz w:val="28"/>
          <w:szCs w:val="28"/>
          <w:rtl w:val="true"/>
          <w:lang w:bidi="fa-IR"/>
        </w:rPr>
        <w:t>مسلّم است که نفس چیزهایی را ادراک می‌کند که بدن و قوای موجود در بدن از آن متأثّر می‌شوند، ولی اگر دقّت شود حقیقتاً معنی ادراک این است که نفس با نیروی خلّاقه‌ی خود، صورتی شبیه صورت موجود در خارج، در ذات خویش خلق می‌کند که این صورتِ خلق شده توسط نفس، مناسب است با آن صورتی که چشم از آن صورت، تصویر برداری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نفس آن صورتی را درک می‌کند که خلق کرده است، زیرا اولاً؛ ما از شئِ خارجی صورتی بسیار کوچک در چشم خود داریم، ثانیاً؛ پس از انعکاس آن صورت خارجی بر روی لکّه‌ی زردِ شبکیه، از آن تصویر از طریق اعصاب، مجموعه‌ای از انتقالات الکتریکی به مغز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ما از آن صورت خارجی در مغز خود مجموعه‌ای از آمپرهای متفاوت داریم که هیچ شباهتی با آن صورت خارجی ندارد و با این‌حال ما صورت شئ خارجی را توسط نفس خود درک می‌کنیم، و به‌همین‌جهت می‌گوییم محسوس حقیقیِ نفس آن صورتی است که نفس خلق کرده است و شئ خارجی شرایط و مُعِدّی است تا نفس، آن صورت را در خود خلق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این نکته است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صورتی که در ذهن ما از شئ خارجی ایجاد می‌شود یک پدیده‌ی غیر مادّی است و غیر مادّه، معلول مادّه نمی‌تواند باشد و به همین جهت نمی‌توان پذیرفت که علّت حقیقیِ صورتِ موجود در ذهنِ ما همین موجودات مادّی باشند که در خارج از ذهن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پدیده‌ی مادیِ خارجی علت معدّه است تا</w:t>
      </w:r>
      <w:bookmarkStart w:id="58" w:name="pg5213_51390"/>
    </w:p>
    <w:p>
      <w:pPr>
        <w:pStyle w:val="BookText"/>
        <w:rPr/>
      </w:pPr>
      <w:bookmarkEnd w:id="58"/>
      <w:r>
        <w:rPr>
          <w:rFonts w:ascii="IRNazanin" w:hAnsi="IRNazanin" w:eastAsia="IRNazanin"/>
          <w:color w:val="111111"/>
          <w:sz w:val="28"/>
          <w:sz w:val="28"/>
          <w:szCs w:val="28"/>
          <w:rtl w:val="true"/>
          <w:lang w:bidi="fa-IR"/>
        </w:rPr>
        <w:t>نفس به کمک مبادی عالَم بالا، صورتی مطابق صورت شئ خارجی در خود ایجاد کند</w:t>
      </w:r>
      <w:r>
        <w:rPr>
          <w:rFonts w:eastAsia="IRNazanin" w:cs="IRNazanin"/>
          <w:color w:val="111111"/>
          <w:sz w:val="28"/>
          <w:szCs w:val="28"/>
          <w:rtl w:val="true"/>
          <w:lang w:bidi="fa-IR"/>
        </w:rPr>
        <w:t>.</w:t>
      </w:r>
    </w:p>
    <w:p>
      <w:pPr>
        <w:pStyle w:val="Heading3"/>
        <w:numPr>
          <w:ilvl w:val="2"/>
          <w:numId w:val="1"/>
        </w:numPr>
        <w:rPr/>
      </w:pPr>
      <w:bookmarkStart w:id="59" w:name="__RefHeading___Toc162975_581953129"/>
      <w:bookmarkStart w:id="60" w:name="_Toc21"/>
      <w:bookmarkEnd w:id="59"/>
      <w:r>
        <w:rPr>
          <w:rtl w:val="true"/>
        </w:rPr>
        <w:t>حقیقت نفس</w:t>
      </w:r>
      <w:bookmarkEnd w:id="60"/>
    </w:p>
    <w:p>
      <w:pPr>
        <w:pStyle w:val="BookText"/>
        <w:rPr/>
      </w:pPr>
      <w:r>
        <w:rPr>
          <w:rFonts w:ascii="IRNazanin" w:hAnsi="IRNazanin" w:eastAsia="IRNazanin"/>
          <w:color w:val="111111"/>
          <w:sz w:val="28"/>
          <w:sz w:val="28"/>
          <w:szCs w:val="28"/>
          <w:rtl w:val="true"/>
          <w:lang w:bidi="fa-IR"/>
        </w:rPr>
        <w:t>حقیقت نفس</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نفس ناطقه جوهری است که در ذات و حقیقت خویش، موجودی وسیع است و از احساس تا مرحله‌ی تعقّل وسعت دارد و لذا با هر مرتبه‌ای از مراتب وجود می‌تواند متّحد گردد، گاهی با حسِّ ظاهر متّحد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اوایل تکوین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که به مرحله‌ی تخیّل برسد، با خیال متّحد می‌شود و این حالت در زمانی است که بتواند صُوَر محسوسات را در ذهن خود مُمَثّل و متخیّل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مرحله برای همه‌ی انسان‌ها ممکن است و حتّی برای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مرحله‌ای رسید که صُوَر و حقیقت عقلیّه‌ی اشیاء در برابر او حاضر گشت، نفس انسانی، جوهری مجرّد گشته و توانسته از تجرّد نسبی به تجرّد حقیقی دست یابد، در این حال از هرگونه علایق مادّی آزاد شده و آن‌قدر که عالم معنی را جدّی و واقعی می‌یابد، عالم حس و مادّه را جدّی و واقعی نمی‌یابد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با طی هر یک از این درجات، حقیقتاً در ذات نفس تفاوت ایجاد می‌شود و از نظر وجودی شدّت می‌یابد، به‌طوری که نفسِ یک کودک در ذات خود با نفس یک انسان کامل متفاوت است؛ به این معنا که نفسی که تحوّل می‌یابد و کامل می‌شود مثل سنگی است که طلا شده باشد نه مثل سنگی که طلا گرفته باشند</w:t>
      </w:r>
      <w:r>
        <w:rPr>
          <w:rFonts w:eastAsia="IRNazanin" w:cs="IRNazanin"/>
          <w:color w:val="111111"/>
          <w:sz w:val="28"/>
          <w:szCs w:val="28"/>
          <w:rtl w:val="true"/>
          <w:lang w:bidi="fa-IR"/>
        </w:rPr>
        <w:t>.</w:t>
      </w:r>
      <w:bookmarkStart w:id="61" w:name="pg5213_51391"/>
    </w:p>
    <w:p>
      <w:pPr>
        <w:pStyle w:val="BookText"/>
        <w:rPr/>
      </w:pPr>
      <w:bookmarkEnd w:id="61"/>
      <w:r>
        <w:rPr>
          <w:rFonts w:ascii="IRNazanin" w:hAnsi="IRNazanin" w:eastAsia="IRNazanin"/>
          <w:color w:val="111111"/>
          <w:sz w:val="28"/>
          <w:sz w:val="28"/>
          <w:szCs w:val="28"/>
          <w:rtl w:val="true"/>
          <w:lang w:bidi="fa-IR"/>
        </w:rPr>
        <w:t>مَثَل نفس، مثل زمینی است که آماده برای قبول علوم و ادراکاتی است که از آسمانِ عقل بر آن نازل می‌شود و چنانچه شرایط قبول آن حقایق را از دست ندهد، در مقام خود روحانی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از لقمان داریم که به فرزندش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یحْیی الْقُلُوبَ بِنُورِ الْحِکْمَةِ کَمَا یحْیی الاَرْض بِوابِلِ السَّماء</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خداوند قلب‌ها و جان‌ها را با نور حکمت زنده می‌کند، همچنان‌که زمین را با بارانِ آسمان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با نور حکمت درجه‌ی وجودی نفس شدیدتر می‌گردد مثل شدیدتر شدن نور</w:t>
      </w:r>
      <w:r>
        <w:rPr>
          <w:rFonts w:eastAsia="IRNazanin" w:cs="IRNazanin"/>
          <w:color w:val="111111"/>
          <w:sz w:val="28"/>
          <w:szCs w:val="28"/>
          <w:rtl w:val="true"/>
          <w:lang w:bidi="fa-IR"/>
        </w:rPr>
        <w:t>.</w:t>
      </w:r>
    </w:p>
    <w:p>
      <w:pPr>
        <w:pStyle w:val="Heading3"/>
        <w:numPr>
          <w:ilvl w:val="2"/>
          <w:numId w:val="1"/>
        </w:numPr>
        <w:rPr/>
      </w:pPr>
      <w:bookmarkStart w:id="62" w:name="__RefHeading___Toc162977_581953129"/>
      <w:bookmarkStart w:id="63" w:name="_Toc22"/>
      <w:bookmarkEnd w:id="62"/>
      <w:r>
        <w:rPr>
          <w:rtl w:val="true"/>
        </w:rPr>
        <w:t>اصل روح انسان</w:t>
      </w:r>
      <w:bookmarkEnd w:id="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به ملائکه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چون بدن آن نطفه آماده و متعادل شد و از روح خود درآن دمیدم به آن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باید دو نکته را مدّ نظر داشت؛ یکی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روح انسان صورت نازله‌ای از روح خدا است و نکته‌ی دیگر این که باید عنایت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مخلوقی است از مخلوقات خداوند و عظیم‌ترین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غیر از جبرئیل است و</w:t>
      </w:r>
    </w:p>
    <w:p>
      <w:pPr>
        <w:pStyle w:val="BookText"/>
        <w:rPr/>
      </w:pPr>
      <w:r>
        <w:rPr>
          <w:rFonts w:ascii="Amiri" w:hAnsi="Amiri" w:eastAsia="Amiri" w:cs="Amiri"/>
          <w:color w:val="111111"/>
          <w:sz w:val="28"/>
          <w:sz w:val="28"/>
          <w:szCs w:val="28"/>
          <w:rtl w:val="true"/>
          <w:lang w:bidi="ar-SA"/>
        </w:rPr>
        <w:t>جبرئیل از ملائکه است و روح مخلوقی است اَعْظَمُ مِنَ الملائکه</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سپس حضرت استناد می‌کنند به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 مِنْ اَمْرِهِ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خداوند ملائکه را به‌کمک روحی که از امر خداست،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ملائکه به کمک روح نازل می‌شوند؛ یعنی روح اصل است و ملائکه تجلّی آن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سوره‌ی قدر هم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شب قدر آن‌قدر مهم است که نه تنها ملائکه در آن شب نازل می‌شوند، بلکه روح هم با آن‌همه تأثیر عمیقش، در چنین شبی نازل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در آیه‌ی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یس در توصیف امر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اَرادَ شَیْئاً اَنْ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چنین است که همین‌که اراده کند تا چیزی موجود شود، مثل این که بگوید بشو،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تدریج و بدون هرگونه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از آن دارد که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پدیده‌های غیر مادی است و از آن‌جایی که در آیه‌ی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خواصی که مخصوص عالم ماده است مثل تدریج و ترکیب، در روح به عنوان یک موجود غیر مادی،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اصل انسان همین روح است که فوق ملائکه‌ی الهی است و حامل همه‌ی اسماء و صفات الهی می‌باشد یعنی همان وجه‌الله است که در عالم وجود به عنوان خلیفه الهی، جامع همه‌ی کمالات می‌باشد، منتهی به ایجاد حق موجود است و از خود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آیه‌ی مذکور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مستقیماً به خود منسوب کرد، این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از مقام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خانه‌ی کعبه را به خود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این‌ها خبر از آن دارد که اصل روحِ انسانی دارای شرافت خاصی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این سوی دنیاییِ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اسفل‌سافلین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مقام مادّه و بدن و غریزه‌ی او است که قرآن به این صورت از آن حکایت می‌کند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انسان را در بهترین قوام خلق کردیم سپس او را به پائین‌ترین درجه سوق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آن‌سوی انسان، روح و مقام قربِ به حق است و هر کس در بین این دو حلقه منزل گزیده است، اگر به‌طرف اسفل نظر کند از اصل خود دور می‌ماند و برعکس، اگر به‌طرف روح و اصل خود نظر کند خود را به مقصد رسیده می‌یابد و احساس می‌کند که به ثمر رسیده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آخرین مرتبه و منزل روح، جای‌گرفتن در بدن تسویه و متعادل شده است که در این مرتبه آنقدر روح تنزّل یافته است که تقریباً از مقام اصلی‌اش بی‌خبر شده و آنچه در بدن انسان دمیده شده، صورت تنزّل‌یافته‌ی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وقتی حقیقتی از حقایق</w:t>
      </w:r>
    </w:p>
    <w:p>
      <w:pPr>
        <w:pStyle w:val="BookText"/>
        <w:rPr/>
      </w:pPr>
      <w:r>
        <w:rPr>
          <w:rFonts w:ascii="IRNazanin" w:hAnsi="IRNazanin" w:eastAsia="IRNazanin"/>
          <w:color w:val="111111"/>
          <w:sz w:val="28"/>
          <w:sz w:val="28"/>
          <w:szCs w:val="28"/>
          <w:rtl w:val="true"/>
          <w:lang w:bidi="fa-IR"/>
        </w:rPr>
        <w:t>عالم مجردات به مرتبه‌ی پایین‌تری تنزّل کند، مرتبه‌ی اصلی و صورت اولیه‌ی آن به جای خود محفوظ است، و در عین این‌که همان موجود و یا همان حقیقت در مرتبه‌ی اصلی خود بوده و صورت اصلی خود را دارد، در صورتی پایین‌تر و در مرتبه‌ی پایین‌تری هم تجلّی می‌کند و در حقیقت صورت نازل شده، جلوه‌ای از صورت اصلی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طولی که مجردات تجلی می‌کنند هر اندازه که نازل شوند به همان اندازه چهره‌ی اصلی و صورت اولیّه‌ی آن‌ها ضعیف‌تر و محدودتر می‌شود و در رجوع و برگشت به مرتبه‌ی بالاتر، چهره‌ی اصلی و صورت اولیّه‌ی موجود را کمی روشن خواهیم یافت و هراندازه به مرتبه‌ی بالایی بیشتر دست یابیم چهره‌ی اصلیِ موجود را بیش از پیش روشن یافته و با حقیقت آن بیشتر آشنا خواهیم شد و اگر همه‌ی مراتب تجلّی را پشت‌سر بگذاریم، با چهره‌ی اصلی آن حقیقت روبه‌رو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نکته‌ی فوق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یا حقیقت انسان در حین استقرار در منزل اصلی خود، در مراتب نازله‌ی خود آنچنان محدود می‌شود که در پائین‌ترین مرتبه که در بدن مستقر می‌شود، تقریباً از حقیقت آن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می‌توان نتیجه گرفت که انسان دارای دو چهره است، یکی چهره‌ی قدسی و الهی و دیگری چهره‌ی اسفلِ سافلی؛ هر چند که در تنزّل به‌سوی اسفلِ‌سافل، از چهره‌ی اصلی خود نبریده و جدا نشده است ولی فاصله‌ی زیادی با چهره‌ی اصلی خود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 اگر انسان خود را از حکم بدن و منزل اسفل آزاد کند، در واقع خود را یافته و به اصل خود نزدیک می‌شود، به‌طوری‌که حقایق ذات</w:t>
      </w:r>
      <w:bookmarkStart w:id="64" w:name="pg5213_51395"/>
    </w:p>
    <w:p>
      <w:pPr>
        <w:pStyle w:val="BookText"/>
        <w:rPr/>
      </w:pPr>
      <w:bookmarkEnd w:id="64"/>
      <w:r>
        <w:rPr>
          <w:rFonts w:ascii="IRNazanin" w:hAnsi="IRNazanin" w:eastAsia="IRNazanin"/>
          <w:color w:val="111111"/>
          <w:sz w:val="28"/>
          <w:sz w:val="28"/>
          <w:szCs w:val="28"/>
          <w:rtl w:val="true"/>
          <w:lang w:bidi="fa-IR"/>
        </w:rPr>
        <w:t>خود را دریافت می‌کند، حتّی بی‌واسطه 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ابتدایِ سیر به کمال، حقیقت خود را از پشت حجاب‌ها می‌بیند، ولی اگر همّت کند، در انتها با ذات خود روبه‌رو است و در همین رابطه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رُوحَ الْمُؤمِنِ لَاَشَدُّ اِتِّصالاً بِرُوحِ اللهِ مِنْ اِتِّصالِ شُعاعِ الشَّمْسِ بِها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اتّصال روح مؤمن به روح خدا شدیدتر است از اتّصال شعاع خورشید به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تزکیه عبارت از حرکت از خود و در خود و به‌سوی خود است ولی به‌سوی خودِ برتر و عبور از حجاب خودِ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ابتدای امر خود را همین مرتبه‌ی نازله‌ی روح می‌پندارد، ولی اگر حجاب بدن و تعلّقات بدنی را کنار زد، با حقیقت بالاتری از خود روبه‌رو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 نازل که محجوب از حق است،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که از حق محجوب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الْحِجَابُ بَیْنَهُ وَ بَیْنَ خَلْقِهِ خَلْقُه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حجابِ بین خداوند و بین خلق او، خود خلق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مخلوق از محدودیت‌های خود بگذرد با حقیقتی روبه‌رو می‌شود که آن حقیقت، همان جنبه‌ی قدسی انسان است</w:t>
      </w:r>
      <w:r>
        <w:rPr>
          <w:rFonts w:eastAsia="IRNazanin" w:cs="IRNazanin"/>
          <w:color w:val="111111"/>
          <w:sz w:val="28"/>
          <w:szCs w:val="28"/>
          <w:rtl w:val="true"/>
          <w:lang w:bidi="fa-IR"/>
        </w:rPr>
        <w:t>.</w:t>
      </w:r>
    </w:p>
    <w:p>
      <w:pPr>
        <w:pStyle w:val="Heading3"/>
        <w:numPr>
          <w:ilvl w:val="2"/>
          <w:numId w:val="1"/>
        </w:numPr>
        <w:rPr/>
      </w:pPr>
      <w:bookmarkStart w:id="65" w:name="__RefHeading___Toc162979_581953129"/>
      <w:bookmarkStart w:id="66" w:name="_Toc23"/>
      <w:bookmarkEnd w:id="65"/>
      <w:r>
        <w:rPr>
          <w:rtl w:val="true"/>
        </w:rPr>
        <w:t>رابطه‌ی نفس ناطقه با بدن و چگونگی مرگ</w:t>
      </w:r>
      <w:bookmarkEnd w:id="6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قبل روشن شد که نفس، بدن را حمل می‌کند، نه این‌که بدن حامل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 که به جهات و مقامات مختلف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به‌طور طبیعی در شیب کوهستان، میل به پایین دارد، ولی نفس آن را به‌طرف بالا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عقلی ما را متوجّه می‌کند که صعود نفس به عالم اعلی با این بدن عنصری ممکن نیست، بلکه صعود آن به آن عالم با بدنی نورانی از سنخ عالم ارواح ممکن است، آن هم پس از خلاصی از پیکر جرمانی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نفس در طی مدارج عالیه‌ی خود اَجَلِّ از این است که تابع بدن باشد، با توجّه به این نکته، هم تناسخ باطل می‌شود و هم سخن کسی‌که بگوید علّت حقیقی مردن، ضعف و فرسودگی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وقتی نفس رشد کرد و دیگر به بدن نیازمند نبود، چگونه می‌شود در بدنی دیگر حلول کند؟ این‌کار یعنی کامل، دوباره بدون دلیل ناقص گردد و این محال است، پس تناسخ محال است و نیز با توجه به ابزار بودن بدن برای نفس روشن می‌شود آنچه باعث مرگ می‌شود، کسب استقلال نفس از بدن است، و بالتّبع با نزدیک شدن مرگ، تدبیر بدن به‌وسیله‌ی نفس کم‌تر می‌شود، و لاغریِ بدن در زمان پیری در واقع تحوّل ذاتیِ نزدیک‌شدن اوست به نشئه‌ی اخروی، و هرچه نفس در ادراک قوی‌تر و به حضرت عقل نزدیک‌تر شود، ضعف بر بدن بیشتر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بدن انسان در این عالم، مثل کشتی محکمی است بر روی دریا که توسط نسیم و وزش باد به حرکت خود ادامه می‌دهد و در مسیری که باد می‌وزد، به حرکت درمی‌آید، کشتیِ بدن با وزیدن‌های نفس و اراده‌های پی‌درپی آن، به حرکت می‌آید و چون نفس از بدن قطع علاقه نمود و وزش‌های اراده‌ی نفس به سکون گرایید، کشتیِ بدن از حرکت می‌افتد و این معنی مرگ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 xml:space="preserve">اگر به‌جای این‌که وزیدن باد متوقّف شود، کشتی بشکند و بادبان‌ها پاره شود، دیگر وزیدن باد تأثیری بر کشتی نمی‌گذارد، مثل آن‌که اجزاء بدن به‌جهت خرابی و فساد، قادر به انجام فرامین نفس نباشند که در نتیجه نفس ناطقه از بدن قطع علاقه می‌کند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غیر‌طبیعی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اخترامی</w:t>
      </w:r>
      <w:r>
        <w:rPr>
          <w:rFonts w:eastAsia="IRNazanin" w:cs="IRNazanin"/>
          <w:color w:val="111111"/>
          <w:sz w:val="28"/>
          <w:szCs w:val="28"/>
          <w:rtl w:val="true"/>
          <w:lang w:bidi="fa-IR"/>
        </w:rPr>
        <w:t>»</w:t>
      </w:r>
      <w:r>
        <w:rPr>
          <w:rStyle w:val="FootnoteAnchor"/>
          <w:rtl w:val="true"/>
        </w:rPr>
        <w:footnoteReference w:id="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البته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بحث شده است</w:t>
      </w:r>
      <w:r>
        <w:rPr>
          <w:rFonts w:eastAsia="IRNazanin" w:cs="IRNazanin"/>
          <w:color w:val="111111"/>
          <w:sz w:val="28"/>
          <w:szCs w:val="28"/>
          <w:rtl w:val="true"/>
          <w:lang w:bidi="fa-IR"/>
        </w:rPr>
        <w:t>.</w:t>
      </w:r>
      <w:bookmarkStart w:id="67" w:name="pg5213_51398"/>
    </w:p>
    <w:p>
      <w:pPr>
        <w:pStyle w:val="Heading2"/>
        <w:numPr>
          <w:ilvl w:val="1"/>
          <w:numId w:val="1"/>
        </w:numPr>
        <w:rPr/>
      </w:pPr>
      <w:bookmarkStart w:id="68" w:name="__RefHeading___Toc162981_581953129"/>
      <w:bookmarkStart w:id="69" w:name="_Toc24"/>
      <w:bookmarkEnd w:id="67"/>
      <w:bookmarkEnd w:id="68"/>
      <w:r>
        <w:rPr>
          <w:rtl w:val="true"/>
        </w:rPr>
        <w:t>مقام خلیفة اللّهی انسان</w:t>
      </w:r>
      <w:bookmarkEnd w:id="69"/>
    </w:p>
    <w:p>
      <w:pPr>
        <w:pStyle w:val="Heading3"/>
        <w:numPr>
          <w:ilvl w:val="2"/>
          <w:numId w:val="1"/>
        </w:numPr>
        <w:rPr/>
      </w:pPr>
      <w:bookmarkStart w:id="70" w:name="__RefHeading___Toc162983_581953129"/>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بدن به‌عنوان ابزاری در اختیار روح است، در حقیقتِ روح نقشی ندارد و تنها وسیله‌ی به کمال رسیدن روح است و روح با به‌کارگیری بدن کامل می‌شود ولی در هر حال کرامت انسان به بدن او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تکوینیِ نوع انسان بدین معنی است که انسان در مراتب وجود نسبت به سایر مخلوقات در درجه‌ای برتر قرار دارد امّا نه برتریِ قراردادی که در ذات او دخالت نداشته باشد، بلکه برتری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مرتبه نور شدید خورشید که به خورشید نزدیک‌تر است و ذاتاً آن‌چنان است که به خورشید نزدیک است، نه این‌که قرار گذاشتند آن نور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هم همین‌طور است که چون جامع اسماء الهی است تکویناً کرامت و برتری دارد و از این جهت به عنوان خلیفه‌ی الهی در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رَبُّکَ</w:t>
      </w:r>
    </w:p>
    <w:p>
      <w:pPr>
        <w:pStyle w:val="BookText"/>
        <w:rPr/>
      </w:pPr>
      <w:r>
        <w:rPr>
          <w:rFonts w:ascii="IRNazanin" w:hAnsi="IRNazanin" w:eastAsia="IRNazanin"/>
          <w:color w:val="111111"/>
          <w:sz w:val="28"/>
          <w:sz w:val="28"/>
          <w:szCs w:val="28"/>
          <w:rtl w:val="true"/>
          <w:lang w:bidi="fa-IR"/>
        </w:rPr>
        <w:t>لِلْمَلاَئِکَةِ إِنِّی جَاعِلٌ فِی الأَرْضِ خَلِیفَةً قَالُواْ أَتَجْعَلُ فِیهَا مَن یُفْسِدُ فِیهَا وَیَسْفِکُ الدِّمَاء وَنَحْنُ نُسَبِّحُ بِحَمْدِکَ وَنُقَدِّسُ لَکَ قَالَ 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آدَمَ الأَسْمَاء کُلَّهَا ثُمَّ عَرَضَهُمْ عَلَی الْمَلاَئِکَةِ فَقَالَ أَنبِئُونِی بِأَسْمَاء هَؤُلاء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سُبْحَانَکَ لاَ عِلْمَ لَنَا إِلاَّ مَا عَلَّمْتَنَا إِنَّکَ أَنتَ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آدَمُ أَنبِئْهُم بِأَسْمَآئِهِمْ فَلَمَّا أَنبَأَهُمْ بِأَسْمَآئِهِمْ قَالَ أَلَمْ أَقُل لَّکُمْ إِنِّی أَعْلَمُ غَیْبَ السَّمَاوَاتِ وَالأَرْضِ وَأَعْلَمُ مَا تُبْدُونَ وَمَا کُنتُمْ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خلیفه‌ای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کسی را قرار می‌دهی که فساد و خونریزی کند، در‌حالی‌که ما تو را تقدیس می‌کنیم و تسبیح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به آدم علیه السلام همه‌ی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 بعد آن‌ها را بر فرشتگان عرضه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اسماء ایشان خبر دهید، اگر راستگویانید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منزّهی، ما دانشی نداریم، جز آن‌که خودت به ما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از آن اسماء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اسمائشان خبر داد، خدا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نگفتم به شما که من دانای به آسمان‌ها و زمین هستم و می‌دانم آنچه را آشکار دارید و آنچه را پنهان دارید؟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فوق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بنا بوده آدم برروی زمین خلیفه شود و از آنجایی که خلیفه آن کسی است که جانشین مُسْتَخْلَفُ‌عَنْه گردد و نقش او را داشته باشد، باید آدم بر روی زمین از جهتی نقش نمایش کمالات خدا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ملاک خلافت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و چون آدم توانست اسمائی را که به او آموخته شده به ملائکه عرضه بدارد، خداوند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در مورد خلافت آدم، من چیزهایی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همه‌ی اسماء را نمی‌دانستند و در مقام علم به جامعیّتِ اسماء و اظهار آن‌ها نبودند، هر چند به بعضی از اسماء مثل سبّوح و قدّوس آگاهی داشتند بنابراین روشن می‌شود که خلیفه‌ی الهی باید اسماء الهی را تماماً بشناسد و آن‌ها را ارائه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خلافت الهی مقامی منحصر به شخص حضرت آدم علیه السلام نیست، زیرا اوّلاً؛ آیه دلالتی بر این انحصار ندارد، ثانیاً؛ خلافتی که در زمین مطرح است مربوط به حضرت آدم و فرزندان او می‌شود و تا زمین هست، این خلافت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وقتی آدم اسماء را ارائه داد و مشخص شد دارای درجه و مقامی است که ملائکه در آن درجه نیستند و خداوند دستور سجده به همه‌ی ملائکه داد و همه‌ی ملائکه سجده کردند و شیطان که در اثر عبادت به مقام ملائکه رسیده بود و باید سجده می‌کرد، سجده نکرد و از درگاه خدا رانده شد، شیطان اجازه خواست از آن‌وقت تا روز قیامت، با فرزندان آدم دشمنی کند و آن‌ها را از مسیر بهشت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این است که اگر مقام اسماء منحصر به‌آدم علیه السلام بود، چرا شیطان با فرزندان آدم دشمنی کرد؟ این‌ها همه می‌رساند که مقام خلافت الهی مقام نوع آدم است و نه حضرت آدم و شیطان با این مقام دشمن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 خلیفه‌بودن آدم، گواه کرامت خاصّی است برای انسان‌ها که یا از آن کرامت بهره می‌گیرند و با اراده و با انتخاب، آن کرامت را در شخصیّت خود به فعلیّت می‌رسانند و یا در عین این‌که استعداد این کرامت در آن‌ها هست به آن نظر نمی‌کنند و خود را از درجات عالی وجودشان بی‌بهره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قصد منزل دادن آدم و همسرش در بهشت، به منزله‌ی نمونه‌ای باشد که خدای تعالی خواسته وضع آدمیان را قبل از نازل‌شدن به دنیا و کرامتی که در منزل قرب داشته‌اند با آن مثال تجسّم کند و نیز بنماید که انسان در مقابل آن همه نعمت که در اختیار داشته، خستگی و آلام را اختیار می‌کند و به‌جای این‌که سعی کند خود را به همان جا که آمده برگرداند، به حیات سرد دنیایی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با این مثالِ واقعی روشن نماید، هر انسانی که راه خطا پیمود، اگر به پروردگار خود رجوع کند، خداوند او را به دار کرامت و سعادتش برمی‌گرداند، و برعکس، اگر چنگ به دامن زمین زد و از هوس پیروی کرد، به جای برگشت به دار کرامت، به جهنّم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آدم ، داستانِ هویت هر انسان در هر روز از زندگی او است</w:t>
      </w:r>
      <w:r>
        <w:rPr>
          <w:rFonts w:eastAsia="IRNazanin" w:cs="IRNazanin"/>
          <w:color w:val="111111"/>
          <w:sz w:val="28"/>
          <w:szCs w:val="28"/>
          <w:rtl w:val="true"/>
          <w:lang w:bidi="fa-IR"/>
        </w:rPr>
        <w:t>.</w:t>
      </w:r>
      <w:r>
        <w:rPr>
          <w:rStyle w:val="FootnoteAnchor"/>
          <w:rtl w:val="true"/>
        </w:rPr>
        <w:footnoteReference w:id="47"/>
      </w:r>
      <w:bookmarkStart w:id="72" w:name="pg5213_51402"/>
    </w:p>
    <w:p>
      <w:pPr>
        <w:pStyle w:val="Heading3"/>
        <w:numPr>
          <w:ilvl w:val="2"/>
          <w:numId w:val="1"/>
        </w:numPr>
        <w:rPr/>
      </w:pPr>
      <w:bookmarkStart w:id="73" w:name="__RefHeading___Toc162985_581953129"/>
      <w:bookmarkStart w:id="74" w:name="_Toc26"/>
      <w:bookmarkEnd w:id="72"/>
      <w:bookmarkEnd w:id="73"/>
      <w:r>
        <w:rPr>
          <w:rtl w:val="true"/>
        </w:rPr>
        <w:t>کرامت انسان</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مباحثی که در انسان‌شناسی مورد بررسی قرار می‌گیرد، مقام و پایگاه آدمی نسبت به سایر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برترین آفریدگان است و موجودی کامل‌تر از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لحن قرآن در این مورد متفاوت است و در برخی از آیات برای انسان به‌طور کلّی مزیّت قائل شده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بَنی‌آدَم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فرزندان آدم مورد تکریم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آیاتی هستند که انسان مورد نکوهش قرار می‌گیرد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الْاِنْسانَ خُلِقَ هَلُوعاً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انسان حریص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آیات متوجّه می‌شویم که گاهی منزلت انسان به‌عنوان یک امر تکوینی مورد ملاحظه قرار می‌گیرد و گاهی به‌عنوان یک مفهوم اخلاقی و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 نظر از معیارهای اخلاقی می‌توانیم موجودات را با هم مقایسه کنیم و بگوییم این موجود کامل‌تر 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جماد را با گیاه و یا گیاه را با حیوان بررسی کنیم و بگوییم حیوان کمالی دارد که گیاه ندارد و این بدین معنی نیست که حیوان خوب‌تر از گیاه است، بلکه در اینجا به مراتب وجودِ موجودات نظرداریم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می‌گوییم این نور شدیدتر از آن نور است، در اینجا یک امر حقیقی مورد نظر است نه یک امر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مقام و منزلت انسان را به‌عنوان ارزشِ اخلاقی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می‌گوییم این انسان نسبت به آن انسان شریف‌تر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از جهت</w:t>
      </w:r>
    </w:p>
    <w:p>
      <w:pPr>
        <w:pStyle w:val="BookText"/>
        <w:rPr/>
      </w:pPr>
      <w:r>
        <w:rPr>
          <w:rFonts w:ascii="IRNazanin" w:hAnsi="IRNazanin" w:eastAsia="IRNazanin"/>
          <w:color w:val="111111"/>
          <w:sz w:val="28"/>
          <w:sz w:val="28"/>
          <w:szCs w:val="28"/>
          <w:rtl w:val="true"/>
          <w:lang w:bidi="fa-IR"/>
        </w:rPr>
        <w:t>مفاهیم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روی آیات متوجّه می‌شویم که آیات با همین دو ملاحظه به انسان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کمال تکوینی انسان دارد، به این معنی که یک سلسله امکانات به انسان‌ها داده که به موجودات دیگر نداده است، نه این‌که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خوب‌تر از بقیّه‌ی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هم که در مقام مذمّت انسان است و صفات و خصلت‌های ناپسندی را برای او ذکر می‌کند، گاهی از نظر اخلاقی و گاهی از نظر تکوینی، انسان را توصیف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الْاِنْسانُ ضَعیفاً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انسان ضعیف خلق شده، طبعاً یا در مقام مقایسه با موجوداتی است که این ضعف‌ها را ندارند، مانند فرشتگان که دارای نیروهایی بیش از انسان هستند و یا احیاناً ضعف انسان را در برابر قدرت خداوند، گوشزد می‌کند تا انسان مغرور نشود، یعنی ای انسان اگر کمالی داری، ضعف نیز داری و قدرت‌ها و نیروهای تو در برابر قدرت الهی چیزی به حساب نمی‌آید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هست که در آن‌ها کرامت انسان یا مذمّت انسان را تنها از دیدگاه اخلاقی مورد بررسی قرار می‌دهد و مسلّم ارزش‌های اخلاقی در رابطه با اختیار مطرح می‌گردد که اگر اختیار نباشد، ارزش اخلاقی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یا نکوهش اخلاقی در حقِّ کسانی رواست که با اختیار خود کار پسندیده یا نکوهیده‌ای را انجام می‌دهند، پس هرگز صحیح نیست که همه‌ی انسان‌ها بدون توجّه به راهی که انتخاب می‌کنند، مورد ستایش اخلاقی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یک دسته از آیات قرآنی ناظر به کرامت تکوینی انسان است و در واقع هدفِ مدح در آنها، مدح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ارزشی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همه‌ی انسان‌ها بهتر از حیواناتند و نه همه پست‌تر از حیوانند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آنقدر تکامل می‌یابند که فرشتگان در برابرشان سجده می‌کنند و برخی هم آنچنان تنزّل می‌یابند که از حیوان هم پست‌تر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همچنان‌که ملاحظه کردید آیات قرآن ناظر به دو نوع کرامت برای انسان است؛ کرامت تکوینی و کرامت اخلاقی، همچنان‌که ناظر بر دو نوع مذمّت است؛ مذمّت تکوینی و مذمّت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تکوینی انسان چنین است که ترکیب مادی بدن انسان به مرحله‌ای می‌رسد و دارای استعداد خاصی می‌شود که روح خدا</w:t>
      </w:r>
      <w:r>
        <w:rPr>
          <w:rStyle w:val="FootnoteAnchor"/>
          <w:rtl w:val="true"/>
        </w:rPr>
        <w:footnoteReference w:id="5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نفخه‌ی الهی با همه‌ی اسماء و صفاتش می‌تواند در این ترکیب،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این مرحله از آمادگیِ مادی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که از نظر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کامل‌شدن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پس چون خداوند آن را در ترکیب به استعداد لازم و به مرحله‌ی تسویه رساند، نفخه‌ای ربانی و به مقتضای ربوبیت، روح خود را با همه‌ی اسماء و صفاتش در آن بدن دمید، بنابراین روح انسان جلوه‌ی جامع روح خداست ولی در حد نازله</w:t>
      </w:r>
      <w:r>
        <w:rPr>
          <w:rFonts w:eastAsia="IRNazanin" w:cs="IRNazanin"/>
          <w:color w:val="111111"/>
          <w:sz w:val="28"/>
          <w:szCs w:val="28"/>
          <w:rtl w:val="true"/>
          <w:lang w:bidi="fa-IR"/>
        </w:rPr>
        <w:t>.</w:t>
      </w:r>
      <w:bookmarkStart w:id="75" w:name="pg5213_51405"/>
    </w:p>
    <w:p>
      <w:pPr>
        <w:pStyle w:val="Heading3"/>
        <w:numPr>
          <w:ilvl w:val="2"/>
          <w:numId w:val="1"/>
        </w:numPr>
        <w:rPr/>
      </w:pPr>
      <w:bookmarkStart w:id="76" w:name="__RefHeading___Toc162987_581953129"/>
      <w:bookmarkStart w:id="77" w:name="_Toc27"/>
      <w:bookmarkEnd w:id="75"/>
      <w:bookmarkEnd w:id="76"/>
      <w:r>
        <w:rPr>
          <w:rtl w:val="true"/>
        </w:rPr>
        <w:t>راز خلیفه‌ی الهی‌بودن آدم</w:t>
      </w:r>
      <w:bookmarkEnd w:id="77"/>
    </w:p>
    <w:p>
      <w:pPr>
        <w:pStyle w:val="BookText"/>
        <w:rPr/>
      </w:pPr>
      <w:r>
        <w:rPr>
          <w:rFonts w:ascii="IRNazanin" w:hAnsi="IRNazanin" w:eastAsia="IRNazanin"/>
          <w:color w:val="111111"/>
          <w:sz w:val="28"/>
          <w:sz w:val="28"/>
          <w:szCs w:val="28"/>
          <w:rtl w:val="true"/>
          <w:lang w:bidi="fa-IR"/>
        </w:rPr>
        <w:t>با توجه به آیاتی که از سوره‌ی بقره عرض شد راز خلیفه‌ی الهی‌بودن آدم در بین سایر موجودات، جامعیت اسماء الهی در روح انسان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الهی بودن وی یک امر تکوینی است، امری که ملائکه هم از آن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ملائکه‌ی مقرّبین با سِعه‌ی وجودی که دارند، از جمال و جلال خالقِ خود حکایت‌ها می‌کنند و از وجود حق و کمالات وجودی او خبر می‌دهند و او را پاک و منزه از عیوب نشان می‌دهند که این همان تسبیح است، اما هیچ‌کدام حق مطلب و حق خلافت را اداء نمی‌کنند، زیرا خلیفه‌ی خدا که همه‌ی اسماء حسنی و صفات علیای خداوند را واجد است، باید از همه‌ی اسماء و صفات او خبر بدهد و خدا را با همه‌ی اسماء و صفاتش در خود بنمایاند و به این معنا باید در شخصیت خود جلوه‌ی جامع همه‌ی اسماء الهی باشد و نه جلوه‌ی بعضی از اسماء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همه‌ی قدس و طهارت وجودی که دارند و با توجه به سعه‌ی وجودی که از آن برخوردارند و با وجود تسبیح و تقدیسی که می‌کنند، چون جامعیت اسماء حسنای الهی را ندارند، صلاحیت خلافت الهی را واجد نمی‌باشند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مانند همه‌ی آیات قرآن، وحی و کلام الهی است، هر کلمه و هر اشاره‌ای از آن بی‌حساب نبوده و حقایق عالی را در قالب امثال و تعبیراتی که به شعور ما نزدیک باشد بیان می‌کند و می‌خواهد موقعیت انسان را روشن نماید و بر این اساس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لحن و سیاق آیات برمی‌آید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اَتَجْعَلُ فیها مَنْ یُفْسِدُ فیها وَ یَسْفِکُ الدِّماء وَ نَحْنُ نُسَبِّحُ بِحَمْدِکَ وَ 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نبوده، بلکه خلیفه‌ی‌الهی بودن آدم به‌عنوان یک موجود زمینی با شرایطی که در مجموع در زمین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خونریزی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بوده که این خلافت با این شرایط چطور و چگونه خواهد بود؟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مقام و منزلت به ملائکه که جز تسبیح و تقدیسِ حق و جز اطاعت و تسلیم در برابر خداوند، شأن دیگری ندارند و از آن شرایطِ نامطلوب زمینی منزه‌اند، اعطا نمی‌گردد و خداوند آنها را خلیفه خود قرار نمی‌دهد؟ جوابِ خداوند به ملائکه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ملائکه چون نسبت به بعضی از اسرار محجوبید چنین سؤالی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روشن‌شدن امر، خودِ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عِلْمَ لَنا اِلاّ ما عَلَّمْتَنا اِنَّکَ اَنْتَ الْعَلیمُ الْحَکیم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بلند مرتبه و بزرگی، ما علممان در حدّی بود که تو ما را تعلیم دادی و نه در حدّی که تو به آن عالم بودی، و تویی علیم و حکیم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ملائکه به آن علم نداشتند همین مسئله بود که خلیفه‌ی الهی باید جلوه‌ی همه‌ی اسماء و صفات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ادَمَ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همه‌ی اسماء را به آدم آموخت و با توجه به این‌که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طبعاً با آوردن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مجموع بودن اسماء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خلیفه‌ی خدا باید واجد همه‌ی اسماء الهی باشد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اسماء را در ظهور جامع به ملائکه عرضه نمود و به آنان خطاب فرمود که اگر شما در ادعای خود مبنی بر صلاحیت داشتن برای مقام خلافت، صادق هستید، خبر از جلوات همه‌ی این اسماء در وجود خود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عَرَضَهُمْ عَلَی الْمَلاَئِکَةِ فَقَالَ أَنبِئُونِی بِأَسْمَاء هَؤُلاء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اسماء را بر ملائکه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می‌گوئید که می‌توانید خلیفه‌ی الهی باشید، از آن اسماء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ملائکه در مقابل آن مظهری که اسماء الهی در آن مظهر جلوه‌گر بوده است، قرار گرفته‌اند و ظهور کامل همه‌ی کمالات حضرت حق را در آن مشاهده نموده و نظری به آن انداخته‌اند و خبری از همه‌ی آنچه در آن جلوه دیده‌اند، در خود ندیدند و لذا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دعوی خود صادقید، به این اسماء و صفات که در این جلوه می‌بینید، در خود نگاه کنید و از آثار این اسماء و صفات در خود خبر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اَنْبِئونی 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ببینید و قضاوت کنید، آیا مقام خلافت دارید؟ به همین جهت ملاحظه می‌کنید جواب ملائکه به این صورت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لاعِلْمَ لَنا إلاّ ما عَلَّمْتَنا إنَّکَ اَنْتَ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نظر در خود و نظر در آن مظهر تام، زبان اعترافشان آن است که غیر از آنچه از اسماء به ما تعلیم فرموده‌ای، چیزی نداریم و تو منزه هستی از این‌که ما با این نقصان‌ها خلیفه‌ی تو باشیم و حکایت از کمالات و اسماء و صفات تو بنماییم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قضیه‌ی فوق مربوط به ذات آدم یا آدمیت است که کلّ اسماء در آن وجود قبول و ظهور یافت، ولی ما تک تک انسان‌ها از آن جهت که</w:t>
      </w:r>
      <w:bookmarkStart w:id="78" w:name="pg5213_51408"/>
    </w:p>
    <w:p>
      <w:pPr>
        <w:pStyle w:val="BookText"/>
        <w:rPr/>
      </w:pPr>
      <w:bookmarkEnd w:id="78"/>
      <w:r>
        <w:rPr>
          <w:rFonts w:ascii="IRNazanin" w:hAnsi="IRNazanin" w:eastAsia="IRNazanin"/>
          <w:color w:val="111111"/>
          <w:sz w:val="28"/>
          <w:sz w:val="28"/>
          <w:szCs w:val="28"/>
          <w:rtl w:val="true"/>
          <w:lang w:bidi="fa-IR"/>
        </w:rPr>
        <w:t>نازله‌ی روح خدا هستیم و شأن خلیفه‌ی الهی بودن را می‌توانیم کسب کنیم باید خلافت بالقوّه خود را به خلافت بالفعل مبدّل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فوق روح انسان به نحو کلی همه‌ی اسرار وجود و هستی را در خود دارد و هر کدام واجد همه کمالات وجودی در حدّ قوّه و استعداد هستیم و به جهت نوع انسان بودن می‌توانیم با به فعلیت در آوردن آن اسماء در شخص خود، آنچه در وَهم ناید، آن شویم و لذا باید از طریق تبعیت از شریعت الهی برای فعلیّت یافتن در این مقام همّت کرد، و بدانیم با تضییع قوّه‌ها و استعدادها، بزرگ‌ترین ظلم را به خود کرده‌ایم که در این رابطه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یَتَعَدَّ حُدُودَ اللَّهِ فَقَدْ ظَلَمَ نَفْسَه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هرکس به حدود و دستورات الهی عمل نکند به خود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تأکید می‌شود، در مورد انسان‌شناسی از نظر اسلام به موضوع خلیفه‌ی الهی‌شدن انسان باید توجّه کامل داشت، همچنا‌ن‌که به رابطه‌ی انسان با خدا و با خودش و با دیگران باید توجّه کرد که به صورتی کاملاً خلاصه به آن می‌پردازیم</w:t>
      </w:r>
      <w:r>
        <w:rPr>
          <w:rFonts w:eastAsia="IRNazanin" w:cs="IRNazanin"/>
          <w:color w:val="111111"/>
          <w:sz w:val="28"/>
          <w:szCs w:val="28"/>
          <w:rtl w:val="true"/>
          <w:lang w:bidi="fa-IR"/>
        </w:rPr>
        <w:t>.</w:t>
      </w:r>
    </w:p>
    <w:p>
      <w:pPr>
        <w:pStyle w:val="Heading3"/>
        <w:numPr>
          <w:ilvl w:val="2"/>
          <w:numId w:val="1"/>
        </w:numPr>
        <w:rPr/>
      </w:pPr>
      <w:bookmarkStart w:id="79" w:name="__RefHeading___Toc162989_581953129"/>
      <w:bookmarkStart w:id="80" w:name="_Toc28"/>
      <w:bookmarkEnd w:id="79"/>
      <w:r>
        <w:rPr>
          <w:rtl w:val="true"/>
        </w:rPr>
        <w:t>انسان‌شناسی و ارتباط تازه با خداوند</w:t>
      </w:r>
      <w:bookmarkEnd w:id="80"/>
    </w:p>
    <w:p>
      <w:pPr>
        <w:pStyle w:val="BookText"/>
        <w:rPr/>
      </w:pPr>
      <w:r>
        <w:rPr>
          <w:rFonts w:ascii="IRNazanin" w:hAnsi="IRNazanin" w:eastAsia="IRNazanin"/>
          <w:color w:val="111111"/>
          <w:sz w:val="28"/>
          <w:sz w:val="28"/>
          <w:szCs w:val="28"/>
          <w:rtl w:val="true"/>
          <w:lang w:bidi="fa-IR"/>
        </w:rPr>
        <w:t>ارتباط انسان با خدا را می‌توان سیر از بیگانگی به آشنایی نامید که در صورت غفلت از این ارتباط، گرفتار بیگانگی‌های سه‌گانه‌ی زیر می‌شویم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بیگانگی با دیگران، ناامن بودن خاطر انسان است و باعث می‌شود تا شخص از دیگران دور بماند، زیرا نسبت به</w:t>
      </w:r>
    </w:p>
    <w:p>
      <w:pPr>
        <w:pStyle w:val="BookText"/>
        <w:rPr/>
      </w:pPr>
      <w:r>
        <w:rPr>
          <w:rFonts w:ascii="IRNazanin" w:hAnsi="IRNazanin" w:eastAsia="IRNazanin"/>
          <w:color w:val="111111"/>
          <w:sz w:val="28"/>
          <w:sz w:val="28"/>
          <w:szCs w:val="28"/>
          <w:rtl w:val="true"/>
          <w:lang w:bidi="fa-IR"/>
        </w:rPr>
        <w:t>ناتوانی‌اش در مورد ارتباط برقرار کردن با دیگران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همین ناامن بودن از دیگران، موضع می‌گیرد و این‌طور وانمود می‌کند که مقام و منزلتی دارد و این موجب می‌شود تا دیواری بین خود و دیگران بکشد و از دیگران جدا شود و در این رابطه، بی‌مهری و تنهایی، دست در دست هم در صحنه‌ی زندگی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فضای ارتباط انسان با خدا، انسان به روحیه‌ای دست می‌یابد که ناامنی خاطر در آن، جایی ندارد، امیدوار است در مسیر روحانیتی که در ارتباط با خدا به دست آورده سایر افراد را نیز به آن روحانیت دعوت کند و در نتیجه‌ی آن دعوت، بیگانگی را به یگانگی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تبدیل بیگانگی به یگانگی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فَأُوْلئِکَ یُبَدِّلُ اللَّهُ سَیِّئاتِهِمْ حَسَناتٍ وَ کانَ اللَّهُ غَفُوراً رَحیما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گناهان آنان را به حسنات مبدّل می‌کند؛ و خداوند همواره آمرزنده و مهربان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از خودِ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از خود راستینِ خود بیگانه باشیم، شدیداً پراکنده خاطر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فضای متضاد با هر چیزی به هر دری می‌زنیم و به هر راهی می‌رویم، احساس تقصیر و گناه می‌کنیم و نمی‌توانیم خودمان را چنان‌که هستیم با استعدادها و محدودیّت‌های خاصی که داریم بپذیریم، و با خود صمیمانه برخورد کنیم، عموماً خود را چون تاجر ورشکسته‌ای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توصیه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w:t>
      </w:r>
    </w:p>
    <w:p>
      <w:pPr>
        <w:pStyle w:val="BookText"/>
        <w:rPr/>
      </w:pPr>
      <w:r>
        <w:rPr>
          <w:rFonts w:ascii="Amiri" w:hAnsi="Amiri" w:eastAsia="Amiri" w:cs="Amiri"/>
          <w:color w:val="111111"/>
          <w:sz w:val="28"/>
          <w:sz w:val="28"/>
          <w:szCs w:val="28"/>
          <w:rtl w:val="true"/>
          <w:lang w:bidi="ar-SA"/>
        </w:rPr>
        <w:t xml:space="preserve">کَالَّذینَ نَسُوا اللَّهَ فَأَنْساهُمْ أَنْفُسَهُمْ </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همچون کسانی نباشید که خدا را فراموش کردند و خدا نیز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 را فراموش کند و از خودِ راستینِ خود بیگانه شود، دیگر نمی‌داند چه کاری موجب سعادت او و چه کاری موجب شقاوت او می‌گردد و این اوج بیگانگی از خود است که در اثر غفلت از آشنایی با خدا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ناامنی، بی‌معنا بودن زندگی است که با غفلت از بندگی خدا پیش می‌آید و در همین راستا انسانِ جدید که به امور مادّی و ابزارهای زندگی بیشتر مشغول شده، بیشتر احساس تهی‌مایگی و بی‌هدفی و نگرانی و ندامت‌کاری و یأس و سرخوردگی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نمی‌داند معنی حقیقی او در راستای بندگی خدایی ظهور می‌کند که کمال مطلق است و تنها او می‌تواند هدف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انسان‌شناسی را می‌توان فروریختن این سه حصارِ تودرتوی قهر و بیگانگی دانست که موجب آشتی با دیگران و با خویش و با خدای خویش خواهد شد، که مراحل آن عبارت‌است از</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آشتی با خداوند، خودشناسی است که انسان متوجّه می‌شود خداوند ما را همچنان‌که هستیم، می‌پذیرد و به‌عنوان نفخه‌ای از روح الهی، مورد نظر حضرتش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مخلوقاتش، رحمتش برغضبش سبقت دارد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رَحْمَتی</w:t>
      </w:r>
    </w:p>
    <w:p>
      <w:pPr>
        <w:pStyle w:val="BookText"/>
        <w:rPr/>
      </w:pPr>
      <w:r>
        <w:rPr>
          <w:rFonts w:ascii="Amiri" w:hAnsi="Amiri" w:eastAsia="Amiri" w:cs="Amiri"/>
          <w:color w:val="111111"/>
          <w:sz w:val="28"/>
          <w:sz w:val="28"/>
          <w:szCs w:val="28"/>
          <w:rtl w:val="true"/>
          <w:lang w:bidi="ar-SA"/>
        </w:rPr>
        <w:t>غَضَبی</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به این معنا که مهر و مغفرت او بر غضبش که موجب مهجوریت انسان می‌شود،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هَوانی، لَمْ تَهْدِنی، وَلَوْ اَرَدْتَ فَضیحَتی، لَمْ تُعافِنی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خواری مرا می‌خواستی، هدایتم نمی‌کردی، و اگر رسوایی مرا می‌خواستی، مرا نمی‌بخشیدی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خطر بی‌معنا بودن در زندگی برطرف می‌شود و امکان رسیدن به ساحل معانی و روحانیت مورد نظر انسان، ظهور می‌کند و انگیزه‌ای برای عملِ برتر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آشتی با خدا اساس حرکت بر مبنای امیدی است که هر کس در رابطه با خدا در خود ایجاد می‌کند و متوجه است خداوند هر کس را که عزم رجوع به او کرده در هر شرایطی می‌پذیرد و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یَیْأَسُ مِن رَّوْحِ اللّهِ إِلاَّ الْقَوْمُ الْکَافِرُونَ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هیچ‌کس جز کافران از رحمت و لطف خدا مأیوس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خود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امنیّت و امانِ آشتی با خداوند، این امکان و آزادی را می‌یابند که با خود صمیمانه برخورد کنند و شفیقانه در خود بنگرند چون خدا آن‌ها را پذیرفته است، می‌توانند خود را بپذیرند و با توبه و رجوع به خدا از احساس گناه و عناد با خود دست بردارند و از طریق عبادات، خود را در مسیر قرب او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اصلِ اصیل هر موجودی است،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شوق دعا و استغفار در انسان ظهور می‌کند و به‌راحتی تقاضای رحمت و بخشش از</w:t>
      </w:r>
    </w:p>
    <w:p>
      <w:pPr>
        <w:pStyle w:val="BookText"/>
        <w:rPr/>
      </w:pPr>
      <w:r>
        <w:rPr>
          <w:rFonts w:ascii="IRNazanin" w:hAnsi="IRNazanin" w:eastAsia="IRNazanin"/>
          <w:color w:val="111111"/>
          <w:sz w:val="28"/>
          <w:sz w:val="28"/>
          <w:szCs w:val="28"/>
          <w:rtl w:val="true"/>
          <w:lang w:bidi="fa-IR"/>
        </w:rPr>
        <w:t>درگاه خداوندِ متعال می‌نماید و با خود در حالی روبه رو خواهد بود که همه‌ی امیدها در او شکوفا شده و خود را شایسته‌ی همنشینی با خدا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جدید با خود و با خدا، به انسان یاریِ مهر ورزیدن به دیگران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وقتی انسان از خودخواهی‌های افراطی رسته باشد، می‌تواند دیگران را همسان خود بیابد چون خداوند نیز او را همانند دیگران پذیرا شده، در این حال می‌تواند در روابط خود با دیگران از چنان وسعت نظری برخوردار باشد که هرگز انسان‌های خودخواه در جان خود تصوّر چنین مهربانی‌هایی را بر دیگران نخواهند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دعای مکارم‌الاخلاق از خدا تقاضا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سَدِّدْنی لِأنْ اُعارِضَ مَنْ غَشَّنی بِالنُّصْحِ، وَاَجْزِیَ مَنْ هَجَرَنی بِالْبِرِّ، وَاُثیبَ مَنْ حَرَمَنی بِالْبَذْلِ، وَاُکافی مَنْ قَطعَنی بِالصّلَة، وَ اُخالِفَ مَنِ اغْتابَنی إلی حُسْنِ الذِّکْرِ، وَ اَنْ اَشْکُرَ الْحَسَنَة، وَاُغْضِیَ عَنِ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 و‌آل محمّد، و یاریم ده تا با کسی که فریبم داده با پند و اندرز برخورد کنم، و بر کسی که از من دوری کرده به نیکی پاداش دهم، و یاریم کن تا جواب کسی که مرا از منافع‌ام محروم کرده، با بخشش جواب دهم و جواب آن‌کس را که قطع رحم کرده، وصل رحم دهم و در جواب کسی که غیبتِ مرا کرده، متذکر نیکوئی‌هایش شوم و یاریم کن تا شکر نیکی تو را به جای آورم و از بدی‌های افراد چشم بپوشم</w:t>
      </w:r>
      <w:r>
        <w:rPr>
          <w:rFonts w:eastAsia="IRNazanin" w:cs="IRNazanin"/>
          <w:color w:val="111111"/>
          <w:sz w:val="28"/>
          <w:szCs w:val="28"/>
          <w:rtl w:val="true"/>
          <w:lang w:bidi="fa-IR"/>
        </w:rPr>
        <w:t>.</w:t>
      </w:r>
      <w:bookmarkStart w:id="81" w:name="pg5213_51413"/>
    </w:p>
    <w:p>
      <w:pPr>
        <w:pStyle w:val="BookText"/>
        <w:rPr/>
      </w:pPr>
      <w:bookmarkEnd w:id="81"/>
      <w:r>
        <w:rPr>
          <w:rFonts w:ascii="IRNazanin" w:hAnsi="IRNazanin" w:eastAsia="IRNazanin"/>
          <w:color w:val="111111"/>
          <w:sz w:val="28"/>
          <w:sz w:val="28"/>
          <w:szCs w:val="28"/>
          <w:rtl w:val="true"/>
          <w:lang w:bidi="fa-IR"/>
        </w:rPr>
        <w:t xml:space="preserve">این است ثمره‌ی آزادی از خود و آشتی با دیگران و این است نتیجه‌ی انسان‌شناسی و معرفت نفس؛ که انسان بداند چگونه بر نفس خود مسلّط گردد؛ زیرا در دنیا فقط یک نیرو و یک آزادی و یک عدالت وجود دارد و آن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به اندازه‌ای که برخود مسلّط شود، بر دنیا مسلّط شده است و در دنیا نیز فقط یک نیکی وجود دارد و آن دوست داشتن دیگران است مانند دوست داشتن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برادر باهم بجنگند و یکی از جنگیدن توبه کند، احساس محبّتی را که در نهادش نهفته است بیدار ساخته و از این طریق به خودِ برین و راستین خود که در همه‌ی عوالم حاضر است، دست یافته است و لذا باید بدانیم حاصل معرفت نفس یا خود‌شناسی جز این نباید باشد که انسان بتواند با خدا و با خود و با دیگران آشتی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چنین اهدافی لازم است توانایی‌های نفس ناطقه از یک طرف و حجاب‌هایی که مانع می‌شود تا انسان به حقیقت خود دست یابد، از طرف دیگر شناخته شود که إن‌شاءالله در مباحث بعدی به آن پرداخته خواهد شد</w:t>
      </w:r>
      <w:r>
        <w:rPr>
          <w:rFonts w:eastAsia="IRNazanin" w:cs="IRNazanin"/>
          <w:color w:val="111111"/>
          <w:sz w:val="28"/>
          <w:szCs w:val="28"/>
          <w:rtl w:val="true"/>
          <w:lang w:bidi="fa-IR"/>
        </w:rPr>
        <w:t>.</w:t>
      </w:r>
    </w:p>
    <w:p>
      <w:pPr>
        <w:pStyle w:val="Heading3"/>
        <w:numPr>
          <w:ilvl w:val="2"/>
          <w:numId w:val="1"/>
        </w:numPr>
        <w:rPr/>
      </w:pPr>
      <w:bookmarkStart w:id="82" w:name="__RefHeading___Toc162991_581953129"/>
      <w:bookmarkStart w:id="83" w:name="_Toc29"/>
      <w:bookmarkEnd w:id="82"/>
      <w:r>
        <w:rPr>
          <w:rtl w:val="true"/>
        </w:rPr>
        <w:t>هدف نهایی حقیقت انسان</w:t>
      </w:r>
      <w:bookmarkEnd w:id="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ادراکی برای ادراک‌کننده یا مطبوع است یا غیرمطبوع؛ و یا این‌که عضوِ ادراک‌کننده نسبت به آن مُدرَک خنثی است، به این معنا که هر قوّه‌ای کمالی دارد و لذّتش در درک آن کمال است، لذّت قوه‌ی شهویّه آن چیزی است که برای آن خوشایند است مثل غذا و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لذّت قوه‌ی غضبیه به چیرگی بر دیگران است و لذّت قوه‌ی واهمه،</w:t>
      </w:r>
    </w:p>
    <w:p>
      <w:pPr>
        <w:pStyle w:val="BookText"/>
        <w:rPr/>
      </w:pPr>
      <w:r>
        <w:rPr>
          <w:rFonts w:ascii="IRNazanin" w:hAnsi="IRNazanin" w:eastAsia="IRNazanin"/>
          <w:color w:val="111111"/>
          <w:sz w:val="28"/>
          <w:sz w:val="28"/>
          <w:szCs w:val="28"/>
          <w:rtl w:val="true"/>
          <w:lang w:bidi="fa-IR"/>
        </w:rPr>
        <w:t>امیدواری‌های خیالی و آرزوهای بلند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قوه‌ی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لذّت‌بخش است، به‌طوری‌که عقل دوست دارد آنچه را واقعیّت دارد بیابد و از کشف واقعیّت مسرور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به‌عبارتی کمال قوّه‌ی شهویه، جلب منافع است و کمال قوّه‌ی غضبیّه، دفع مضارّ است و کمال قوّه‌ی واهمه، تصوّرِ دست‌یابی به آرزوهایی است که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قوّه‌ی باصره از شکل‌های زیبا و رنگ‌های نیکو لذّت می‌برد و یا قوّه‌ی سامعه از نغمه‌های موزون لذّت می‌برد و یا قوّه‌ی شامّه از بوی خوش متلذّذ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قوایی مثل شهویه و غضبیه و واهمه، قوای حیوانی هستند که کمال و لذّت آنها برای قوّه‌ی عاقله لذّت نیست، عقل از حق لذّت می‌برد و هرکس به اندازه‌ای که اسیر قوایی از قوای حیوانی باشد، از حق محروم و محجوب است و چنین کسی مطلوبش حق نیست و از حق لذّت نمی‌برد، همچنان‌که یک حمار آن‌قدر که از جماع لذّت می‌برد، از علم لذّت نمی‌برد، و بر عکس، عقل به اندازه‌ای که حق برایش تجلّی کند، در منتهای لذّتِ خود قرار می‌گیرد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دارای قوّه‌ی شهویّه و غضبیّه است؛ منتها تا زمانی که قوای مملکت بدن در تحت فرمان عقل درنیامده‌اند، این مملکت در هرج‌و‌مرج و در بی‌سر و سامانی است و مدینه‌ی فاضله‌اش محقق نشده است، بلکه همواره بین قوا با همدیگر و قوا با عقل، جنگ و دعوا است، نفس را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چنین نفسی در این حال به مقصد اصلی‌اش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w:t>
      </w:r>
      <w:bookmarkStart w:id="84" w:name="pg5213_51415"/>
    </w:p>
    <w:p>
      <w:pPr>
        <w:pStyle w:val="BookText"/>
        <w:rPr/>
      </w:pPr>
      <w:bookmarkEnd w:id="84"/>
      <w:r>
        <w:rPr>
          <w:rFonts w:ascii="IRNazanin" w:hAnsi="IRNazanin" w:eastAsia="IRNazanin"/>
          <w:color w:val="111111"/>
          <w:sz w:val="28"/>
          <w:sz w:val="28"/>
          <w:szCs w:val="28"/>
          <w:rtl w:val="true"/>
          <w:lang w:bidi="fa-IR"/>
        </w:rPr>
        <w:t>حقیقت انسان عبارت است از این‌که عقل خود را از حاکمیت غضب و شهوت آزاد کند و آن را به سوی توجه به حق سیر دهد تا به هدف حقیقت انسانی خود دست یابد و لذائذ ابعاد حیوانی خود را هدف نهایی خود 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سلوک معنوی این است که رجوع انسان در هر حال به سوی حق باشد و لازمه‌ی چنین رجوعی آن است که انسان به شهوت و غضب و واهمه اصالت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از هر آنچه را شهویه و غضبیه بپسندند، تبعیت می‌کند و به راحتی و بدون هیچ حجت شرعی، اسیر کبر و کینه نسبت به افراد دیگر می‌گردد و نمی‌تواند بدون رقابت‌های شیطانی عمر خود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انسان در همه‌ی این امور اصل را بر آن بگذارد که از عقل پیروی کند تا به سوی حق رهنمون گردد زیرا عقلِ آزاد از غضبیه و شهویه و واهمه، انسان را به سوی حق می‌برد که هدف نهایی حقیقتِ انسان است</w:t>
      </w:r>
      <w:r>
        <w:rPr>
          <w:rFonts w:eastAsia="IRNazanin" w:cs="IRNazanin"/>
          <w:color w:val="111111"/>
          <w:sz w:val="28"/>
          <w:szCs w:val="28"/>
          <w:rtl w:val="true"/>
          <w:lang w:bidi="fa-IR"/>
        </w:rPr>
        <w:t>.</w:t>
      </w:r>
    </w:p>
    <w:p>
      <w:pPr>
        <w:pStyle w:val="Heading3"/>
        <w:numPr>
          <w:ilvl w:val="2"/>
          <w:numId w:val="1"/>
        </w:numPr>
        <w:rPr/>
      </w:pPr>
      <w:bookmarkStart w:id="85" w:name="__RefHeading___Toc162993_581953129"/>
      <w:bookmarkStart w:id="86" w:name="_Toc30"/>
      <w:bookmarkEnd w:id="85"/>
      <w:r>
        <w:rPr>
          <w:rtl w:val="true"/>
        </w:rPr>
        <w:t>نفس مطمئنّه</w:t>
      </w:r>
      <w:bookmarkEnd w:id="8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عقل بر قوا مستولی شود و مملکت نفس را آرام کند و اهل آن را مطیع خود نماید و همه‌ی قوای حیوانی به دین عقل متدیّن شوند، جان انسان سرو‌سامان می‌گیرد و نفس ناطقه آنچنان در تعادل قرار می‌گیرد که به آن نفس مطمئنه گویند و شأنش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إرْجِعی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حق در سوره‌ی فجر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 نفسی که به حالت اطمینان و تعادل رسیده‌ای به سوی</w:t>
      </w:r>
      <w:bookmarkStart w:id="87" w:name="pg5213_51416"/>
    </w:p>
    <w:p>
      <w:pPr>
        <w:pStyle w:val="BookText"/>
        <w:rPr/>
      </w:pPr>
      <w:bookmarkEnd w:id="87"/>
      <w:r>
        <w:rPr>
          <w:rFonts w:ascii="IRNazanin" w:hAnsi="IRNazanin" w:eastAsia="IRNazanin"/>
          <w:color w:val="111111"/>
          <w:sz w:val="28"/>
          <w:sz w:val="28"/>
          <w:szCs w:val="28"/>
          <w:rtl w:val="true"/>
          <w:lang w:bidi="fa-IR"/>
        </w:rPr>
        <w:t>پروردگارت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دعوتی حکایت از آن دارد که نفس در این حالت همواره نظر به حضرت رب دارد و آزاد از نظر به خود، همه چیز را در آینه‌ی ربوبیت حضرت حق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رجوع به حق و قرب الهی، منتهای لذّت نصیب انسان می‌شود، لذّتی که با هیچ لذّت نفسانی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وصف 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لذّت، ترک لذّت بدانی</w:t>
      </w:r>
    </w:p>
    <w:p>
      <w:pPr>
        <w:pStyle w:val="BookText"/>
        <w:rPr/>
      </w:pPr>
      <w:r>
        <w:rPr>
          <w:rFonts w:ascii="IRNazanin" w:hAnsi="IRNazanin" w:eastAsia="IRNazanin"/>
          <w:color w:val="111111"/>
          <w:sz w:val="28"/>
          <w:sz w:val="28"/>
          <w:szCs w:val="28"/>
          <w:rtl w:val="true"/>
          <w:lang w:bidi="fa-IR"/>
        </w:rPr>
        <w:t>دگر</w:t>
      </w:r>
    </w:p>
    <w:p>
      <w:pPr>
        <w:pStyle w:val="BookText"/>
        <w:rPr/>
      </w:pPr>
      <w:r>
        <w:rPr>
          <w:rFonts w:ascii="Amiri" w:hAnsi="Amiri" w:eastAsia="Amiri" w:cs="Amiri"/>
          <w:color w:val="111111"/>
          <w:sz w:val="28"/>
          <w:sz w:val="28"/>
          <w:szCs w:val="28"/>
          <w:rtl w:val="true"/>
          <w:lang w:bidi="ar-SA"/>
        </w:rPr>
        <w:t>لذّت نفس، لذّت نخوانی</w:t>
      </w:r>
    </w:p>
    <w:p>
      <w:pPr>
        <w:pStyle w:val="Heading3"/>
        <w:numPr>
          <w:ilvl w:val="2"/>
          <w:numId w:val="1"/>
        </w:numPr>
        <w:rPr/>
      </w:pPr>
      <w:bookmarkStart w:id="88" w:name="__RefHeading___Toc162995_581953129"/>
      <w:bookmarkStart w:id="89" w:name="_Toc31"/>
      <w:bookmarkEnd w:id="88"/>
      <w:r>
        <w:rPr>
          <w:rtl w:val="true"/>
        </w:rPr>
        <w:t>لطافت نفس انسان</w:t>
      </w:r>
      <w:bookmarkEnd w:id="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این مطلب را با تمام وجود در نظر داشته باشید که نفس ناطقه‌ی انسانی، وجودی بسیار لطیف است، به طوری که به هر چه روی آورد، به‌صورت او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عالم عقل نظر کرد، عقل می‌شود و اگر به عالم محسوس نظر نمود، صورت محسوس در جان او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تمام عوالم بین عالِم و معلوم اتّحاد هست، همچنان‌که بین عاقل و معقول اتّحاد می‌باشد و اتّحاد بین حاسّ و محسوس نیز از همین قرار است، و چون ممکن نیست هیچ‌کس طالب مجهول مطلق باشد و مسلم نفس ناطقه هرگز مجهول مطلقی را طلب نمی‌کند و از آنجایی که عقل، حق را می‌طلبد، باید حق را اجمالاً بشناسد و یک نحوه اتّصالی با او داشته باشد و تزکیه موجب می‌شود که این اتّصال و معرفتِ اجمالی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نفس ناطقه به جهت لطافتی که دارد به هر</w:t>
      </w:r>
    </w:p>
    <w:p>
      <w:pPr>
        <w:pStyle w:val="BookText"/>
        <w:rPr/>
      </w:pPr>
      <w:r>
        <w:rPr>
          <w:rFonts w:ascii="IRNazanin" w:hAnsi="IRNazanin" w:eastAsia="IRNazanin"/>
          <w:color w:val="111111"/>
          <w:sz w:val="28"/>
          <w:sz w:val="28"/>
          <w:szCs w:val="28"/>
          <w:rtl w:val="true"/>
          <w:lang w:bidi="fa-IR"/>
        </w:rPr>
        <w:t>چه روی آورد، به صورت او در می‌آید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حق موجب می‌شود تا نفسِ انسان، حقانی گردد و صفات الهی در او تجلّی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حقیقی عقل است و آن را اجمالاً می‌شناسد و اتّصال با حق را طلب می‌کند و آنقدر لطیف است که اگر با حق روبه‌رو شود، حق بر او اثر می‌گذارد و نفس ناطقه به راحتی از حق اثر می‌پذیرد و یک نحوه اتّصال برایش حاصل می‌شود، چرا بسیاری از انسان‌ها نه تنها حق را طلب نمی‌کنند، بلکه از آن فراری هستند در حالی که اگر اجمالاً آن را می‌شناسند نباید از آن فراری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ناطقه مدت طولانی با دنیا و حسّیات انس گرفت، همچون دستی می‌شود که مدتّی بر روی یخ گذارده‌اند و از حالت عادی خارج شده و لذا آنچه را باید حس کند،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دست از یخ فاصله بگیرد و دردی را هم که لازمه‌ی برگشت به تعادل است تحمّل کند تا به خود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انسان‌هایی که از حق فراری هستند از همین قرار است که باید دردِ دوری از مأنوسات دنیایی را تحمل کنند تا به خود آیند، و تزکیه یعنی تحمل دردِ ناشی از اُنس با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راه تزکیه قدم زده‌اند، و بر تزکیه‌ی خود پافشاری کرده‌اند، آیا به این‌نکته نرسیده‌اند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بودکه بادوست به‌سر</w:t>
      </w:r>
    </w:p>
    <w:p>
      <w:pPr>
        <w:pStyle w:val="BookText"/>
        <w:rPr/>
      </w:pPr>
      <w:r>
        <w:rPr>
          <w:rFonts w:ascii="IRNazanin" w:hAnsi="IRNazanin" w:eastAsia="IRNazanin"/>
          <w:color w:val="111111"/>
          <w:sz w:val="28"/>
          <w:sz w:val="28"/>
          <w:szCs w:val="28"/>
          <w:rtl w:val="true"/>
          <w:lang w:bidi="fa-IR"/>
        </w:rPr>
        <w:t>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همه بی‌حاصلی و بی‌خبری بود</w:t>
      </w:r>
      <w:bookmarkStart w:id="90" w:name="pg5213_51418"/>
    </w:p>
    <w:p>
      <w:pPr>
        <w:pStyle w:val="Heading3"/>
        <w:numPr>
          <w:ilvl w:val="2"/>
          <w:numId w:val="1"/>
        </w:numPr>
        <w:rPr/>
      </w:pPr>
      <w:bookmarkStart w:id="91" w:name="__RefHeading___Toc162997_581953129"/>
      <w:bookmarkStart w:id="92" w:name="_Toc32"/>
      <w:bookmarkEnd w:id="90"/>
      <w:bookmarkEnd w:id="91"/>
      <w:r>
        <w:rPr>
          <w:rtl w:val="true"/>
        </w:rPr>
        <w:t>حجاب‌های نفس</w:t>
      </w:r>
      <w:bookmarkEnd w:id="92"/>
    </w:p>
    <w:p>
      <w:pPr>
        <w:pStyle w:val="BookText"/>
        <w:rPr/>
      </w:pPr>
      <w:r>
        <w:rPr>
          <w:rFonts w:ascii="IRNazanin" w:hAnsi="IRNazanin" w:eastAsia="IRNazanin"/>
          <w:color w:val="111111"/>
          <w:sz w:val="28"/>
          <w:sz w:val="28"/>
          <w:szCs w:val="28"/>
          <w:rtl w:val="true"/>
          <w:lang w:bidi="fa-IR"/>
        </w:rPr>
        <w:t xml:space="preserve">لازم است بدانیم حجاب‌هایی هستند که ما را از مشاهده‌ی حقایق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حقیقی جان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کرده‌اند که می‌توان آن‌ها را در دو نوع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انانیّت یا خودبینی و خودپسندی و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بسیار به انسان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نحوی در رابطه با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توخود حجاب‌خودی حافظ از میان برخیز</w:t>
      </w:r>
    </w:p>
    <w:p>
      <w:pPr>
        <w:pStyle w:val="BookText"/>
        <w:rPr/>
      </w:pPr>
      <w:r>
        <w:rPr>
          <w:rFonts w:ascii="IRNazanin" w:hAnsi="IRNazanin" w:eastAsia="IRNazanin"/>
          <w:color w:val="111111"/>
          <w:sz w:val="28"/>
          <w:sz w:val="28"/>
          <w:szCs w:val="28"/>
          <w:rtl w:val="true"/>
          <w:lang w:bidi="fa-IR"/>
        </w:rPr>
        <w:t>خوشا کسی که در این راه بی حجاب رود</w:t>
      </w:r>
    </w:p>
    <w:p>
      <w:pPr>
        <w:pStyle w:val="BookText"/>
        <w:rPr/>
      </w:pPr>
      <w:r>
        <w:rPr>
          <w:rFonts w:ascii="IRNazanin" w:hAnsi="IRNazanin" w:eastAsia="IRNazanin"/>
          <w:color w:val="111111"/>
          <w:sz w:val="28"/>
          <w:sz w:val="28"/>
          <w:szCs w:val="28"/>
          <w:rtl w:val="true"/>
          <w:lang w:bidi="fa-IR"/>
        </w:rPr>
        <w:t>همین‌که انسان به خودش به نحو استقلال و جدا از خدا بنگرد و متوجّه مخلوقیّت صِرف خود که عین اتّصال به حق است، نباشد حق از او دور می‌شود و دل به‌جای نظر به حق، اسیر سردیِ نظر به خود و خودیت می‌شود و از شور و نشاطی که با نظر به حق می‌توانست به دست آورد، محروم می‌شود ولی وقتی انسان وجود خود را عین اتصال به حضرت حق یافت و با تمام وجود کمال خود را در نظر به کمال او جستجو کرد، حجاب انانیت همچون دودی به هوا می‌رود و انسان خود را در معرض انواع تجلیات انوار الهی می‌یابد و واردات قلبیه دائماً متذکر حضور حق و نظر به حق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روشنی است که انسان‌ها باید در مسیر زندگی طی کنند، هر چند مدت زیادی باید در راه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حجابی که هرکس باید بشناسد و از آن عبور کند حجابِ بدن است، همین‌که انسان بدن دارد و نفس ناطقه‌ی او مشغول تدبیر آن است، از بسیاری از کمالاتِ معنوی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طوف کنم در فضای عالم قدس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سراچه‌ی ترکیب، تخته بند تنم</w:t>
      </w:r>
    </w:p>
    <w:p>
      <w:pPr>
        <w:pStyle w:val="BookText"/>
        <w:rPr/>
      </w:pPr>
      <w:r>
        <w:rPr>
          <w:rFonts w:ascii="IRNazanin" w:hAnsi="IRNazanin" w:eastAsia="IRNazanin"/>
          <w:color w:val="111111"/>
          <w:sz w:val="28"/>
          <w:sz w:val="28"/>
          <w:szCs w:val="28"/>
          <w:rtl w:val="true"/>
          <w:lang w:bidi="fa-IR"/>
        </w:rPr>
        <w:t>به صرف داشتن بدن و ترکیب روح با آن و مشغولیت نفس در تدبیر بدن، انسان از حقایق عالیه‌ی عالم عقل محروم است، چه رسد که بدن را در چشم خود عمده نماید و بخواهد آن را در لذّات دنیوی فرو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سرا و باغ تو زندان توست</w:t>
      </w:r>
    </w:p>
    <w:p>
      <w:pPr>
        <w:pStyle w:val="BookText"/>
        <w:rPr/>
      </w:pPr>
      <w:r>
        <w:rPr>
          <w:rFonts w:ascii="Amiri" w:hAnsi="Amiri" w:eastAsia="Amiri" w:cs="Amiri"/>
          <w:color w:val="111111"/>
          <w:sz w:val="28"/>
          <w:sz w:val="28"/>
          <w:szCs w:val="28"/>
          <w:rtl w:val="true"/>
          <w:lang w:bidi="ar-SA"/>
        </w:rPr>
        <w:t>مُلک</w:t>
      </w:r>
    </w:p>
    <w:p>
      <w:pPr>
        <w:pStyle w:val="BookText"/>
        <w:rPr/>
      </w:pPr>
      <w:r>
        <w:rPr>
          <w:rFonts w:ascii="IRNazanin" w:hAnsi="IRNazanin" w:eastAsia="IRNazanin"/>
          <w:color w:val="111111"/>
          <w:sz w:val="28"/>
          <w:sz w:val="28"/>
          <w:szCs w:val="28"/>
          <w:rtl w:val="true"/>
          <w:lang w:bidi="fa-IR"/>
        </w:rPr>
        <w:t>و مال تو بلای جان توست</w:t>
      </w:r>
    </w:p>
    <w:p>
      <w:pPr>
        <w:pStyle w:val="BookText"/>
        <w:rPr/>
      </w:pPr>
      <w:r>
        <w:rPr>
          <w:rFonts w:ascii="IRNazanin" w:hAnsi="IRNazanin" w:eastAsia="IRNazanin"/>
          <w:color w:val="111111"/>
          <w:sz w:val="28"/>
          <w:sz w:val="28"/>
          <w:szCs w:val="28"/>
          <w:rtl w:val="true"/>
          <w:lang w:bidi="fa-IR"/>
        </w:rPr>
        <w:t xml:space="preserve">حاصل کلام این‌که اگر از آنچه ما را از حق مشغول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نوع حجاب انانیت و چه از نوع نظر به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بگیریم و کلِّ جان مشغول کلّ وجود حق شود، به مطلوب حقیقی جان خود خواهیم رسید و آن‌چنان لذّتی نصیب نفس ناطقه می‌شود که با هیچ لذّتی از لذائذ مادّی قابل مقایسه نیست، در چنین شرایطی انسان را نمی‌توان از حق دل برکند و به غیر حق نظر کرد، بلکه برعکس؛ بر هر چه نظر می‌کند حق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صحرا بنگرم، صحرا، تِ وینم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دریا بنگرم، دریا تِ وینم</w:t>
      </w:r>
    </w:p>
    <w:p>
      <w:pPr>
        <w:pStyle w:val="BookText"/>
        <w:rPr/>
      </w:pPr>
      <w:r>
        <w:rPr>
          <w:rFonts w:ascii="IRNazanin" w:hAnsi="IRNazanin" w:eastAsia="IRNazanin"/>
          <w:color w:val="111111"/>
          <w:sz w:val="28"/>
          <w:sz w:val="28"/>
          <w:szCs w:val="28"/>
          <w:rtl w:val="true"/>
          <w:lang w:bidi="fa-IR"/>
        </w:rPr>
        <w:t>به‌هر</w:t>
      </w:r>
    </w:p>
    <w:p>
      <w:pPr>
        <w:pStyle w:val="BookText"/>
        <w:rPr/>
      </w:pPr>
      <w:r>
        <w:rPr>
          <w:rFonts w:ascii="IRNazanin" w:hAnsi="IRNazanin" w:eastAsia="IRNazanin"/>
          <w:color w:val="111111"/>
          <w:sz w:val="28"/>
          <w:sz w:val="28"/>
          <w:szCs w:val="28"/>
          <w:rtl w:val="true"/>
          <w:lang w:bidi="fa-IR"/>
        </w:rPr>
        <w:t>جا بنگرم، کوه و در ودشت</w:t>
      </w:r>
    </w:p>
    <w:p>
      <w:pPr>
        <w:pStyle w:val="BookText"/>
        <w:rPr/>
      </w:pP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از قامت رعنا تِ وینم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حقیقتاً رؤیت صحیح همان است که انسان تمام عالم را آینه‌ی نمایش اسماء الهی ببیند، پس در واقع با رفع حجاب‌های مذکور انسان با واقعیات آن‌طور که هستند مرتبط می‌شود و هدف اصلی معرفت‌نفس و انسان‌شناسی همین است که انسان متوجّه مقصود اصلی خود شود و جان خود را به غیر آن مقصد مشغول نکند و به این معنا با خدا آشتی نماید و به وعده‌ی رسول خدا صلی الله علیه و آله و سلم امیدوار باشد که به اصحاب خود وعده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سَتَرَوْنَ رَبَّکُمْ کَمَا تَرَوَنَ الْقَمَرَ لَیلَةُ الْبَدر</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به زودی پروردگار خود را ملاقات خواهید کرد آنچنان که ماه شب چهارده را می‌نگرید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نماز را برای یاد من به پای دار؛ پیام می‌دهد که یاد خدا غذای جان انسان‌ها است و برای تغذیه‌ی جانشان نباید به غیر خدا مشغول باشند که به چیزی غیر از مقصد و مقصود جانشان مشغول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لسان‌الغیب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w:t>
      </w:r>
    </w:p>
    <w:p>
      <w:pPr>
        <w:pStyle w:val="BookText"/>
        <w:rPr/>
      </w:pPr>
      <w:r>
        <w:rPr>
          <w:rFonts w:ascii="IRNazanin" w:hAnsi="IRNazanin" w:eastAsia="IRNazanin"/>
          <w:color w:val="111111"/>
          <w:sz w:val="28"/>
          <w:sz w:val="28"/>
          <w:szCs w:val="28"/>
          <w:rtl w:val="true"/>
          <w:lang w:bidi="fa-IR"/>
        </w:rPr>
        <w:t>دائم گدای کوی او باش</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حکم آن‌که دولت جاودان به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 عین نیاز به حضرت حق است و دولت تو چیزی جز ارتباط با حق نیست، پس دائماً با رعایت دستورات الهی، گدای کوی او باش تا دائماً در دولت حقیقی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حقیقت انسان محال است جایگاه حقیقی دستورات دین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با غفلت از حقیقت انسان سیره‌ی انسان‌های کامل یعنی ائمه‌ی معصومین علیهم السلام معنای خود را از دست می‌دهد و دیگر آن‌طور که لازم است به امام معرفت پیدا کنیم و بر مبنای آن معرفت اطاعت نمائیم پیش نمی‌آید وآن حالت از منظر انسان خارج می‌شود، با خیالات خود زندگی می‌کنیم و بر همان اساس دوستی‌ها و دشمنی‌های خود را شکل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کسی از ظن خود شد یار من</w:t>
      </w:r>
    </w:p>
    <w:p>
      <w:pPr>
        <w:pStyle w:val="BookText"/>
        <w:rPr/>
      </w:pPr>
      <w:r>
        <w:rPr>
          <w:rFonts w:ascii="IRNazanin" w:hAnsi="IRNazanin" w:eastAsia="IRNazanin"/>
          <w:color w:val="111111"/>
          <w:sz w:val="28"/>
          <w:sz w:val="28"/>
          <w:szCs w:val="28"/>
          <w:rtl w:val="true"/>
          <w:lang w:bidi="fa-IR"/>
        </w:rPr>
        <w:t>وز</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من نجست اسرار من</w:t>
      </w:r>
      <w:bookmarkStart w:id="93" w:name="pg5213_51421"/>
    </w:p>
    <w:p>
      <w:pPr>
        <w:pStyle w:val="Heading3"/>
        <w:numPr>
          <w:ilvl w:val="2"/>
          <w:numId w:val="1"/>
        </w:numPr>
        <w:rPr/>
      </w:pPr>
      <w:bookmarkStart w:id="94" w:name="__RefHeading___Toc162999_581953129"/>
      <w:bookmarkStart w:id="95" w:name="_Toc33"/>
      <w:bookmarkEnd w:id="93"/>
      <w:bookmarkEnd w:id="94"/>
      <w:r>
        <w:rPr>
          <w:rtl w:val="true"/>
        </w:rPr>
        <w:t>عوامل آزادیِ نیروی شگرف انسان</w:t>
      </w:r>
      <w:bookmarkEnd w:id="95"/>
    </w:p>
    <w:p>
      <w:pPr>
        <w:pStyle w:val="BookText"/>
        <w:rPr/>
      </w:pPr>
      <w:r>
        <w:rPr>
          <w:rFonts w:ascii="IRNazanin" w:hAnsi="IRNazanin" w:eastAsia="IRNazanin"/>
          <w:color w:val="111111"/>
          <w:sz w:val="28"/>
          <w:sz w:val="28"/>
          <w:szCs w:val="28"/>
          <w:rtl w:val="true"/>
          <w:lang w:bidi="fa-IR"/>
        </w:rPr>
        <w:t xml:space="preserve">عرض شد همواره انسان در خلال گفتگوهایش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یعنی انسان در جمیع آناتِ وجود خود، علاوه بر پدیده‌های خارجی، حقیقتی از خود را مشاهده می‌کند که غیر از پدیده‌ها و اعضاء بدنی اوست، و با این‌که بدن خود را فراموش می‌کند، ولی از خود بی‌خبر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احوال اقوام و ادیان مختلف بررسی کنیم، یک نکته همواره به چشم می‌خورد که بشر متوجّه شده برای به‌خود آمدن باید با غرایز و امیال نفس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فرورفتنِ نفس در هوس‌ها و خواسته‌های خویش، او را از پرداختن به حقیقت خود منصرف و به خارج از خود جذب می‌کند و در نتیجه نیروی شگرف نفس را که باید صرف اصلاح خود کند، در هوس‌ها پراکنده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همه‌ی ریاضت‌ها، تقویت حقیقت نفس ناطقه است تا با حذف زوائد، بتواند نیروی فوق‌العاده‌ی خود را آزاد کند و توان سیر به سوی مطلوب اصلی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هم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رسول‌الله صلی الله علیه و آله و سلم صحبت شد که یاران عیسی علیه السلام روی آب راه می‌رفتند،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یقینشان بیشتر بود، روی هوا راه می‌رفتند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متذکر معنایِ احیاء قدرت نفس است از طریق یقین و اعتماد کامل به حضرت حق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فطری، انسان را به زهد دعوت می‌کند و زهد انسان را به عرفان و شناخت هرچه بیشتر نفس راه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مستقر شدنِ یک دین بین</w:t>
      </w:r>
    </w:p>
    <w:p>
      <w:pPr>
        <w:pStyle w:val="BookText"/>
        <w:rPr/>
      </w:pPr>
      <w:r>
        <w:rPr>
          <w:rFonts w:ascii="IRNazanin" w:hAnsi="IRNazanin" w:eastAsia="IRNazanin"/>
          <w:color w:val="111111"/>
          <w:sz w:val="28"/>
          <w:sz w:val="28"/>
          <w:szCs w:val="28"/>
          <w:rtl w:val="true"/>
          <w:lang w:bidi="fa-IR"/>
        </w:rPr>
        <w:t>یک امّت و جای گرفتن آن در دل‌ها، خودبه‌خود مردم را آماده می‌سازد تا طریقه‌ی عرفانِ نفس را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کشف چگونگی نفس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حکم بدن عنصری و دنیایی نافذ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کشف مواقف قیامت، همه و همه آینه‌ی نمایانی است برای پی بردن به اسرار شگفت نفس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متوجّه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نفس است در موقف خاصّ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ملکات نفسانی است با توجّه به موقعیت انسان در قیامت، آنگاه عجایب نفس برای سالکِ محقِّق آشکار می‌شود و تنها طریقه‌ی صحیح، معرفت‌نفس است که می‌تواند سرمایه‌ی مفیدی برای سالک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مَعْرِفَةَ الرَّب مِن طَریق النَفْسِ حَیث کانت اَقْرَب طَرِیقَاً وَ اَتَمّ نَتِیجَة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شناخت پروردگار از طریق نفس هر جور که باشد نزدیک‌ترین راه است و کامل‌ترین نتیجه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طریقه‌ای است که فرد را به معرفت رب می‌رساند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نحوه معرفت‌نفس آن معرفت نفسی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دعوت می‌کند و نفس را آیتی از آیات پروردگار بلکه نزدیک‌ترین آیه‌های پروردگار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عَلَیْکُمْ</w:t>
      </w:r>
      <w:bookmarkStart w:id="96" w:name="pg5213_51423"/>
    </w:p>
    <w:p>
      <w:pPr>
        <w:pStyle w:val="BookText"/>
        <w:rPr/>
      </w:pPr>
      <w:bookmarkEnd w:id="96"/>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راه سلوک، همان نفس است و نفس راه است و نه 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نفس این نکته را روشن می‌کند که اگر از نقطه‌ی سیرِ نهاییِ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شدیم، گم کردن خدا در واقع غافل‌شدن از خود است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نَسُواللهَ فَاَنْساهُمْ اَنْفُسَهُم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بر آن تأکید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کردند، پس در واقع خودشان را نسبت به خودشان غافل کردیم، به طوری که به یاد همه چیز هستند مگر به یاد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مقصد اصلی نفس آنها بود و چگونه می‌شود مقصد اصلیِ یک موجود فراموش شود و باز آن موجود معنی حقیقی خود را بداند</w:t>
      </w:r>
      <w:r>
        <w:rPr>
          <w:rFonts w:eastAsia="IRNazanin" w:cs="IRNazanin"/>
          <w:color w:val="111111"/>
          <w:sz w:val="28"/>
          <w:szCs w:val="28"/>
          <w:rtl w:val="true"/>
          <w:lang w:bidi="fa-IR"/>
        </w:rPr>
        <w:t>.</w:t>
      </w:r>
    </w:p>
    <w:p>
      <w:pPr>
        <w:pStyle w:val="Heading3"/>
        <w:numPr>
          <w:ilvl w:val="2"/>
          <w:numId w:val="1"/>
        </w:numPr>
        <w:rPr/>
      </w:pPr>
      <w:bookmarkStart w:id="97" w:name="__RefHeading___Toc163001_581953129"/>
      <w:bookmarkStart w:id="98" w:name="_Toc34"/>
      <w:bookmarkEnd w:id="97"/>
      <w:r>
        <w:rPr>
          <w:rtl w:val="true"/>
        </w:rPr>
        <w:t>سبب محرومیت نفس از حقایق</w:t>
      </w:r>
      <w:bookmarkEnd w:id="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نفس ناطقه، حقیقت مجردی است از جنس عالم ملکوت، این سؤال مطرح می‌گردد که چگونه نفس انسانی گرفتار اهداف پراکنده می‌شود و از حقایق محروم می‌گردد؟ در جواب باید گفت که نفس انسان در درک حقایق همانند یک آینه است که در برابر حقایق عالم غیب قرار می‌گیرد، با این که آینه استعداد نشان دادن صورت‌ها را دارد ولی ممکن است شرایطی پیش آید که آینه نتواند آنچه را در برابرش قرار دارد نشان دهد، بزرگان علّت دیده نشدن صورت‌ها را در آینه پنج</w:t>
      </w:r>
    </w:p>
    <w:p>
      <w:pPr>
        <w:pStyle w:val="BookText"/>
        <w:rPr/>
      </w:pPr>
      <w:r>
        <w:rPr>
          <w:rFonts w:ascii="IRNazanin" w:hAnsi="IRNazanin" w:eastAsia="IRNazanin"/>
          <w:color w:val="111111"/>
          <w:sz w:val="28"/>
          <w:sz w:val="28"/>
          <w:szCs w:val="28"/>
          <w:rtl w:val="true"/>
          <w:lang w:bidi="fa-IR"/>
        </w:rPr>
        <w:t>چیز معرفی کرده‌اند و آن را با نفس ناطقه‌ی انسانی مقایسه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پنجگانه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هنوز کامل نشده و بالقوّه باشد، یعنی موادّ اولیّه‌ی آینه آماده است ولی هنوز آن طور که باید آینه صیقل نخورده و کامل نشده است</w:t>
      </w:r>
      <w:r>
        <w:rPr>
          <w:rStyle w:val="FootnoteAnchor"/>
          <w:rtl w:val="true"/>
        </w:rPr>
        <w:footnoteReference w:id="67"/>
      </w:r>
      <w:r>
        <w:rPr>
          <w:rFonts w:ascii="IRNazanin" w:hAnsi="IRNazanin" w:eastAsia="IRNazanin"/>
          <w:color w:val="111111"/>
          <w:sz w:val="28"/>
          <w:sz w:val="28"/>
          <w:szCs w:val="28"/>
          <w:rtl w:val="true"/>
          <w:lang w:bidi="fa-IR"/>
        </w:rPr>
        <w:t>مثل نفس یک طفل که به‌جهت ضعفی که دارد هنوز علوم حقیقی در آن تجلّی نکرده، زیرا هنوز ریاضت‌های عقلی و عملیِ لازم را انجام نداده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آینه چرکین شده و زنگ‌زده است؛ مثل خراب شدن نفس به‌جهت گناهان که صفای قلب و طهارت نفس را ضایع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هرگونه اشتغال به امور حیوانی، نقطه‌ی سیاهی است بر صورت آینه‌ی جان انسان و اگر این امور متراکم و کثیر شوند، نفس انسان فاسد می‌شود و نسبت به آنچه برای آن خلق شده، تغییر مسیر می‌دهد و هر چه نفس به‌جهت معاصی و اشتغالاتِ دنیایی، فاسد شود، به‌همان اندازه از تجلی نور حق در جان خود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علّت این‌که جان بعضی‌ها قیامت را تصدیق نمی‌کند این است که اعمال‌شان، غباری بر قلب‌هایشان شده؛ همچنان که پیامبر اکرم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به گناهی نزدیک شود، عقلی از وی جدا</w:t>
      </w:r>
    </w:p>
    <w:p>
      <w:pPr>
        <w:pStyle w:val="BookText"/>
        <w:rPr/>
      </w:pPr>
      <w:r>
        <w:rPr>
          <w:rFonts w:ascii="IRNazanin" w:hAnsi="IRNazanin" w:eastAsia="IRNazanin"/>
          <w:color w:val="111111"/>
          <w:sz w:val="28"/>
          <w:sz w:val="28"/>
          <w:szCs w:val="28"/>
          <w:rtl w:val="true"/>
          <w:lang w:bidi="fa-IR"/>
        </w:rPr>
        <w:t>می‌گردد که هرگز به‌سوی او بازگشت نکند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این معنا که در نفس او کدورت پیش می‌آید و از درک حقایق عالیه به همان اندازه محروم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در جهتی که صورتِ مورد نظر در آن جهت قرار دارد نگرفته‌ایم؛ مثل این که شئِ مورد نظر در پشت آینه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این‌که نفس ناطقه مقصد و مطلوب خود را فراموش کند و جهت آینه‌ی جانش را به چیزی غیر از حق انداخته باشد و امور غیر حقیقی را مطلوب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قلب، فاسد نیست ولی حق در آن تجلی نمی‌کند، زیرا در این حال انسان طالب حق نیست؛ مانند کسی که مرتکب گناه نمی‌شود، ولی تمام همّت خود را صرف طاعت‌های بدنی و یا تهیّه‌ی اسباب زندگی دنیایی کرده و فکر خود را به تأمّل در عالم معنا و ملکوت اعلی معطوف نمی‌دارد، در نتیجه؛ چیزی از حقایق بر او منکشف نمی‌شود، مگر آنچه را در موردش اندیشه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آینه و آن شئ،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نفسی که شهوتِ خود را به بند کشیده و آزادانه قصد تحقیق دارد، ولی با برداشت‌های پیش‌ساخته که در افکار مردم جاری است و یا با عقاید دوران کودکی از دین، خود را محجوب گردانیده و همین باورهای غلط که از اوان کودکی به تقلید یا در اثر حسن ظن قبول کرده، میان او و حقایق عالیه پرده کشیده و مانع انکشاف چیزی از حقایق عالیه در قلبش</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حجاب شگرفی است که بیشترِ متعصّبینِ قشری حتّی با اطلاعات زیاد دینی در آن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همه‌ی تلاش سعی می‌کنند از همان برداشتِ اولیّه و عوامانه‌ای که از دین دارند دفاع کنند و با همین اعتقاداتِ تقلیدیِ خود از حقیقت به‌دور افتاده‌اند در حالی‌که تنها در فروع دین آن هم برای غیر مجتهد، جای تقلید هست و نه در اصول دین و نه در درک حقایق دینی و معارف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جهتی را که شئِ مورد توجّه درآن‌سو است، نمی‌داند تا آینه‌را بدان‌سو قرار دهد؛ مثل عدم آگاهی نفس به روشی که باید از طریق آن به حقایق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طالب علم از هر طریقی به علم دست نمی‌یابد مگر این‌که از مقدمات و ترتیب‌های لازم بهره جوید، آن ترتیبی که علمای معتبر بارها امتحان کرده‌اند و به‌وسیله‌ی آن به مقاصد عالیه دست یافته‌اند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موانعی بود که مانع رسیدن نفسِ ناطقه به حقایق عالم قدس می‌شوند و گرنه هر نفسی به حسب فطرت اولیّه‌اش برای درک حقایق اشیاء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الشَّیاطینَ یَحُومُونَ عَلی قُلُوبِ بَنی‌آدَمَ لَنَظَرُوا إلی مَلَکُوتِ السَّماء</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اگر شیاطین، قلوب فرزندان آدم را احاطه نکرده بودند، هر آینه می‌دیدند حقایق و ملکوت آسمان را، زیرا هر نفسی برای درک ملکوت آسمان‌ها پذیرش ذاتی دارد، مگر این‌که موانعِ فوق، عارض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موانع از قلب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نفس ناطقه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گردد، در آن‌صورت مُلک و</w:t>
      </w:r>
    </w:p>
    <w:p>
      <w:pPr>
        <w:pStyle w:val="BookText"/>
        <w:rPr/>
      </w:pPr>
      <w:r>
        <w:rPr>
          <w:rFonts w:ascii="IRNazanin" w:hAnsi="IRNazanin" w:eastAsia="IRNazanin"/>
          <w:color w:val="111111"/>
          <w:sz w:val="28"/>
          <w:sz w:val="28"/>
          <w:szCs w:val="28"/>
          <w:rtl w:val="true"/>
          <w:lang w:bidi="fa-IR"/>
        </w:rPr>
        <w:t>ملکوت به‌همان‌گونه که هستند بر او تجلّی می‌نمایند و همان می‌شود که قرآن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زَکّیها وَ قَدْ خابَ مَنْ دَسّیها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کسی که نفس خود را از موانع قرب آزاد کرد پیروز شد و کسی که آن را در غبارهای هوس دفن کرد، بازنده گشت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أولها نقصان جوهرها و ذاتها قبل أن یتقوی کنفس الصبی فإنها لا یتجلی لها المعلومات لنقصانها و کونها بالقوة و هذا بإزاء نقصان جوهر المرآة و ذاتها کجوهر الحدید قبل أن یذوب و یشکل و یصیقل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خبث جوهرها و ظلمة ذاتهاککدورة الشهوات و التراکم الذی حصل علی وجه النفس من کثرة المعاصی فإنه یمنع صفاء القلب و طهارة النفس و جلاءها فمنع ظهور الحق فیها بقدر ظلمتها و تراکمها کصداء المرآة و خبثها و کدورتها المانعة من ظهور الصورة فیها و إن کانت قویة الجوهر تامة الشکل و اعلم أن کل حرکة أو فعل وقعت من النفس حدث فی ذاتها أثر منها فإن کانت شهویة أو غضبیة صارت بحسبها عائقة من الکمال الممکن فی حقها و إن کانت عقلیة صارت بحسبها نافعة فی کمالها اللائق فکل اشتغال بأمر حیوانی دنیوی کنکتة سوداء فی وجه المرآة فإذا تکثرت و تراکمت أفسدتها و غیرتها عما خلقت لأجله کتراکم الغبارات و البخارات و الأصدیة فی المرآة الموجبة لفساد جوهرها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تکون معدولا بها عن جهة الصورة المقصودة و الغایة المطلوبة فإن نفوس الصلحاء و المطیعین و إن کانت صافیة نقیة عن کدورة المعاصی نقیة عن ظلمات المکر و الخدیعة و غیرهما لکنها لیست مما یتضح فیه جلیة الحق لأنها لیست تطلب الحق و لم تحاذ شطر المطلوب و عدلت عن الطریق المؤدی إلی جانب الملکوت و هو صرف الفکر فی المعارف الحقیقیة و التأمل فی آیات الربوبیة و إدراک الحضرة الإلهیة بصرف الهم إلی أعمال بدنیة و نسک شرعیة و أوراد و أذکار وضعیة من غیر تدبر و تأمل فیها و فی الغرض من وضعها فلا ینکشف لهم إلا ما توجهت إلیه هممهم من تصحیح صورة الأعمال و الطاعات و دفع مفسدات النسک من القیام و الصلوات و غیرهما إن کانوا متفکرین فیها و إذا کان تقیدهم بترجیح الطاعات و تفضیل حسنات الأعمال مانعا عن انکشاف جلیة الحق فما ظنک فی صرف الهمة إلی شهوات الدنیا و علائقها فکیف لا یمنع من الکشف الحقیقی و هذا فی مثال المرآة هو کونها معدولا بها من جهة الصورة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الحجاب المرسل فإن المطیع القاهر للشهوة المتحری للفکر القاصد لتحصیل العلم قد لا ینکشف له حقیقة مطلوبة الذی قصده لکونه محجوبا عنه</w:t>
      </w:r>
    </w:p>
    <w:p>
      <w:pPr>
        <w:pStyle w:val="BookText"/>
        <w:rPr/>
      </w:pPr>
      <w:r>
        <w:rPr>
          <w:rFonts w:ascii="IRNazanin" w:hAnsi="IRNazanin" w:eastAsia="IRNazanin"/>
          <w:color w:val="111111"/>
          <w:sz w:val="28"/>
          <w:sz w:val="28"/>
          <w:szCs w:val="28"/>
          <w:rtl w:val="true"/>
          <w:lang w:bidi="fa-IR"/>
        </w:rPr>
        <w:t>باعتقاد مقبول للناس سبق إلیه منذ الصبا علی وجه التقلید و حسن الظن یحول بینه و بین حقیقة الحق و یمنع أن ینکشف فی قلبه خلاف ما تلقفه بالتقلید و هذا أیضا حجاب عظیم حجب به أکثر المتکلمین و المتعصبین للمذاهب بل أکثر المنسوبین إلی العلم و الصلاح فإنهم محجوبون باعتقادات تقلیدیة رسخت فی نفوسهم و تأکدت فی قلوبهم و صارت حجابا بینهم و بین درک الحقائق و هذا فی مثالنا حجاب المرسل بین المرآة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الجهل بالجهة التی منها یقع الشعور بالمطلوب و العثور علی الحق المقصود فإن طالب العلم لیس یمکنه تحصیل العلم بالمطلوب من أی طریق کان بل بالتذکر المعلوم و المقدمات التی تناسب مطلوبه حتی إذا تذکرها و رتبها فی نفسه ترتیبا مخصوصا مقررا بین العلماء النظار ذوی الاعتبار فعند ذلک یکون قد عثر علی جهة فیتجلی له حقیقة المطلوب فإن العلوم المطلوبة التی بها تحصل السعادة الأخرویة لیست فطریة فلا تقتنص إلا بشبکة العلوم الحاصلة أولا بل کل علم غیر أولی لا یحصل إلا بعلمین سابقین یأتلفان و یزدوجان علی وجه مخصوص فیحصل من ازدواجهما علم ثالث علی مثال ما یحصل النتاج من ازدواج الفحل و الأنثی فإن لکل ممکن معلول علة مخصوصة لا یمکن حصول شی‌ء من ذوات العلل و الأسباب إلا من طریق سببه و علته فکذلک العلم بها لا یحصل إلا من جهة العلم بأسبابها و عللها فالجهل بأصول المعارف و بکیفیة ترتیبها و ازدواجها هو المانع من العلم بها و مثاله فی المرآة هو عدم المحاذاة لها بالجهة التی فیها الصورة المرئیة فرب صورة لم تکن محاذیة للجهة التی فیها المرآة بل مثاله أن یرید الإنسان مثلا أن یری قفاه فی المرآة فیحتاج إلی مرآتین ینصب أحدهما وراء القفا و الأخری فی مقابلتها بحیث یبصرها و یراعی مناسبة مخصوصة بین وضع المرآتین حتی ینطبع صورة القفا فی المرآة المحاذیة للقفا ثم تنطبع صورة هذه المرآة فی المرآة الأخری حتی تدرک العین صورة القفا کذلک فی اقتناص العلوم طرق عجیبة فیها انتقالات أعجب مما ذکر فی المرآة و یعز علی بسیط الأرض من یهتدی إلی کیفیة الاهتداء بها فهذه هی الأسباب المانعة للنفس الناطقة من معرفة حقائق الأمور و إلا فکل نفس بحسب الفطرة السابقة صالحة لأن تعرف حقائق الأشیاء لأنها أمر ربانی شریف فارق سائر جواهر هذا العالم بهذه الخاصیة و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الشیاطین یحومون علی قلوب بنی آدم لنظروا إلی ملکوت السماء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هذه القابلیة و هذه الحجب الحائلة بین النفوس الإنسانیة و عالم الملکوت فإذا ارتفع هذه الحجب و الموانع عن قلب الإنسان الذی هو نفسه الناطقة تجلی فیه صورة الملک و الملکوت و هیئة الوجود علی ما هی علیه فیری ذاته فی جنة عرضها السماوات و الأرض بل یری فی ذاته جنة عرضها أوسع من عرض السماوات و الأرض لأنهما عبارة عن عالم الملک و الشهادة و هو محدود و أما عالم الملکوت و الحقائق العقلیة و هو الأسرار الغائبة من مشاهدة الحواس المخصوصة بإدراک البصیرة فلا نهایة لها و جملة عالم الملک و الملکوت إذا أخذت دفعة تسمی الحضرة الربوبیة لأن الله محیط بکل الموجودات إذ لیس فی الوجود سوی ذات الله و أفعاله و مملکته من أفعاله فما یتجلی من ذلک للقلب هو الجنة بعینها عند قوم و هو سبب استحقاق الجنة عند آخرین و یکون سعة المملکة فی الجنة بقدر سعة المعرفة و بمقدار ما یتجلی للإنسان من الله و صفاته و أفعاله و إنما المراد من الطاعات و أعمال الجوارح کلها تصفیة القلب و تطهیر النفس و جلاؤها بإصلاح الجزء العملی منها قَدْ أَفْلَحَ مَنْ زَکَّاها وَ قَدْ خابَ مَنْ دَسَّاها و نفس الطهارة و الصفاء لیست کمالا بالحقیقة لأنها أمر عدمی و الأعدام لیست من الکمالات بل المراد منها حصول أنوار الإیمان أعنی إشراق نور المعرفة بالله و أفعاله و کتبه و رسله و الیوم الآخر و هو المراد بقوله تعالی فَمَنْ یُرِدِ اللَّهُ أَنْ یَهْدِیَهُ یَشْرَحْ صَدْرَهُ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نُورٍ مِنْ رَبِّهِ فشرح الصدر غایة الحکمة العملیة و النور غایة الحکمة النظریة فالحکیم الإلهی هو الجامع لهما و هو المؤمن الحقیقی بلسان الشریعة و ذلک الفوز العظیم</w:t>
      </w:r>
      <w:r>
        <w:rPr>
          <w:rFonts w:eastAsia="IRNazanin" w:cs="IRNazanin"/>
          <w:color w:val="111111"/>
          <w:sz w:val="28"/>
          <w:szCs w:val="28"/>
          <w:rtl w:val="true"/>
          <w:lang w:bidi="fa-IR"/>
        </w:rPr>
        <w:t>»</w:t>
      </w:r>
      <w:bookmarkStart w:id="99" w:name="pg5213_51429"/>
    </w:p>
    <w:p>
      <w:pPr>
        <w:pStyle w:val="Heading3"/>
        <w:numPr>
          <w:ilvl w:val="2"/>
          <w:numId w:val="1"/>
        </w:numPr>
        <w:rPr/>
      </w:pPr>
      <w:bookmarkStart w:id="100" w:name="__RefHeading___Toc163003_581953129"/>
      <w:bookmarkStart w:id="101" w:name="_Toc35"/>
      <w:bookmarkEnd w:id="99"/>
      <w:bookmarkEnd w:id="100"/>
      <w:r>
        <w:rPr>
          <w:rtl w:val="true"/>
        </w:rPr>
        <w:t>چگونه شروع کنیم؟</w:t>
      </w:r>
      <w:bookmarkEnd w:id="101"/>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حجاب نیست، تو آینه پاک‌دار</w:t>
      </w:r>
    </w:p>
    <w:p>
      <w:pPr>
        <w:pStyle w:val="BookText"/>
        <w:rPr/>
      </w:pPr>
      <w:r>
        <w:rPr>
          <w:rFonts w:ascii="IRNazanin" w:hAnsi="IRNazanin" w:eastAsia="IRNazanin"/>
          <w:color w:val="111111"/>
          <w:sz w:val="28"/>
          <w:sz w:val="28"/>
          <w:szCs w:val="28"/>
          <w:rtl w:val="true"/>
          <w:lang w:bidi="fa-IR"/>
        </w:rPr>
        <w:t>زنگار خورده، چون بنماید جمال دوست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موانعی را که خودمان بین خود و خدا ایجاد کرده‌ایم برطرف کنیم تا خداوند از طریق قلبِ پاک‌شده‌ی ما از غبار اخلاقِ رذیله، جمال خود را بر ما نمایان سازد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عیسی علیه السلام داریم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در دل‌های شما استوار است، در پیشگاه خداوند مؤدب به آداب روحانی و متخلّق به اخلاق انبیاء</w:t>
      </w:r>
    </w:p>
    <w:p>
      <w:pPr>
        <w:pStyle w:val="BookText"/>
        <w:rPr/>
      </w:pPr>
      <w:r>
        <w:rPr>
          <w:rFonts w:ascii="IRNazanin" w:hAnsi="IRNazanin" w:eastAsia="IRNazanin"/>
          <w:color w:val="111111"/>
          <w:sz w:val="28"/>
          <w:sz w:val="28"/>
          <w:szCs w:val="28"/>
          <w:rtl w:val="true"/>
          <w:lang w:bidi="fa-IR"/>
        </w:rPr>
        <w:t>و صدّیقان باشید تا علم از دل‌های شما آشکار گردد و شما را فراگیرد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سرشتت چه‌ها که همراه است</w:t>
      </w:r>
    </w:p>
    <w:p>
      <w:pPr>
        <w:pStyle w:val="BookText"/>
        <w:rPr/>
      </w:pPr>
      <w:r>
        <w:rPr>
          <w:rFonts w:ascii="Amiri" w:hAnsi="Amiri" w:eastAsia="Amiri" w:cs="Amiri"/>
          <w:color w:val="111111"/>
          <w:sz w:val="28"/>
          <w:sz w:val="28"/>
          <w:szCs w:val="28"/>
          <w:rtl w:val="true"/>
          <w:lang w:bidi="ar-SA"/>
        </w:rPr>
        <w:t>خُنُک</w:t>
      </w:r>
    </w:p>
    <w:p>
      <w:pPr>
        <w:pStyle w:val="BookText"/>
        <w:rPr/>
      </w:pPr>
      <w:r>
        <w:rPr>
          <w:rFonts w:ascii="IRNazanin" w:hAnsi="IRNazanin" w:eastAsia="IRNazanin"/>
          <w:color w:val="111111"/>
          <w:sz w:val="28"/>
          <w:sz w:val="28"/>
          <w:szCs w:val="28"/>
          <w:rtl w:val="true"/>
          <w:lang w:bidi="fa-IR"/>
        </w:rPr>
        <w:t>آن‌را که از خود آگاه است</w:t>
      </w:r>
    </w:p>
    <w:p>
      <w:pPr>
        <w:pStyle w:val="BookText"/>
        <w:rPr/>
      </w:pPr>
      <w:r>
        <w:rPr>
          <w:rFonts w:ascii="IRNazanin" w:hAnsi="IRNazanin" w:eastAsia="IRNazanin"/>
          <w:color w:val="111111"/>
          <w:sz w:val="28"/>
          <w:sz w:val="28"/>
          <w:szCs w:val="28"/>
          <w:rtl w:val="true"/>
          <w:lang w:bidi="fa-IR"/>
        </w:rPr>
        <w:t>گوهری</w:t>
      </w:r>
    </w:p>
    <w:p>
      <w:pPr>
        <w:pStyle w:val="BookText"/>
        <w:rPr/>
      </w:pPr>
      <w:r>
        <w:rPr>
          <w:rFonts w:ascii="IRNazanin" w:hAnsi="IRNazanin" w:eastAsia="IRNazanin"/>
          <w:color w:val="111111"/>
          <w:sz w:val="28"/>
          <w:sz w:val="28"/>
          <w:szCs w:val="28"/>
          <w:rtl w:val="true"/>
          <w:lang w:bidi="fa-IR"/>
        </w:rPr>
        <w:t>در میان این سنگ است</w:t>
      </w:r>
    </w:p>
    <w:p>
      <w:pPr>
        <w:pStyle w:val="BookText"/>
        <w:rPr/>
      </w:pPr>
      <w:r>
        <w:rPr>
          <w:rFonts w:ascii="IRNazanin" w:hAnsi="IRNazanin" w:eastAsia="IRNazanin"/>
          <w:color w:val="111111"/>
          <w:sz w:val="28"/>
          <w:sz w:val="28"/>
          <w:szCs w:val="28"/>
          <w:rtl w:val="true"/>
          <w:lang w:bidi="fa-IR"/>
        </w:rPr>
        <w:t>یوسفی</w:t>
      </w:r>
    </w:p>
    <w:p>
      <w:pPr>
        <w:pStyle w:val="BookText"/>
        <w:rPr/>
      </w:pPr>
      <w:r>
        <w:rPr>
          <w:rFonts w:ascii="IRNazanin" w:hAnsi="IRNazanin" w:eastAsia="IRNazanin"/>
          <w:color w:val="111111"/>
          <w:sz w:val="28"/>
          <w:sz w:val="28"/>
          <w:szCs w:val="28"/>
          <w:rtl w:val="true"/>
          <w:lang w:bidi="fa-IR"/>
        </w:rPr>
        <w:t>در میان این چاه است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 کوه، قرص‌خورشیداست</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این ابر زهره و ماه است</w:t>
      </w:r>
    </w:p>
    <w:p>
      <w:pPr>
        <w:pStyle w:val="BookText"/>
        <w:rPr/>
      </w:pPr>
      <w:r>
        <w:rPr>
          <w:rFonts w:ascii="Amiri" w:hAnsi="Amiri" w:eastAsia="Amiri" w:cs="Amiri"/>
          <w:color w:val="111111"/>
          <w:sz w:val="28"/>
          <w:sz w:val="28"/>
          <w:szCs w:val="28"/>
          <w:rtl w:val="true"/>
          <w:lang w:bidi="ar-SA"/>
        </w:rPr>
        <w:t>رسول الله صلی الله علیه و آله و 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کَمَعَادِنِ الذَّهَبِ وَ الْفِضَّة</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مردم چون معادن طلا و نقره‌اند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کوهِ وجود خود را بشکافد تا به معادنِ حقایق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در مسیر تکامل انسانی قدم برداریم و به راه بیفتیم، باید راهی را بپیماییم که برایمان نزدیک‌تر است تا بتوانیم زودتر به مقصد برسیم و انسان راهی نزدیک‌تر از خود برای رسیدن به مقامات معنوی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یک چیزی ولی چندین هزاری</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از خویش روشن‌تر نداری</w:t>
      </w:r>
    </w:p>
    <w:p>
      <w:pPr>
        <w:pStyle w:val="BookText"/>
        <w:rPr/>
      </w:pPr>
      <w:r>
        <w:rPr>
          <w:rFonts w:ascii="Amiri" w:hAnsi="Amiri" w:eastAsia="Amiri" w:cs="Amiri"/>
          <w:color w:val="111111"/>
          <w:sz w:val="28"/>
          <w:sz w:val="28"/>
          <w:szCs w:val="28"/>
          <w:rtl w:val="true"/>
          <w:lang w:bidi="ar-SA"/>
        </w:rPr>
        <w:t>رسول خدا صلی الله علیه و آله و 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فَرِیضَةٌ عَلَی کُلِّ مُسْلِمٍ وَ مُسْلِمَةٍ وَ هُوَ عِلْمُ الْأَنْفُسِ</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علم بر هر زن و مرد مسلمان واجب است و آن علم، علم به نفس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راه دریا و صحرا و آسمان و زمین در جستجوی حق باشیم؟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را ملاک خود قرار ندهیم؟ چرا</w:t>
      </w:r>
    </w:p>
    <w:p>
      <w:pPr>
        <w:pStyle w:val="BookText"/>
        <w:rPr/>
      </w:pPr>
      <w:r>
        <w:rPr>
          <w:rFonts w:ascii="IRNazanin" w:hAnsi="IRNazanin" w:eastAsia="IRNazanin"/>
          <w:color w:val="111111"/>
          <w:sz w:val="28"/>
          <w:sz w:val="28"/>
          <w:szCs w:val="28"/>
          <w:rtl w:val="true"/>
          <w:lang w:bidi="fa-IR"/>
        </w:rPr>
        <w:t>انسان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عجیب‌ترین کتاب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نکند و کتاب خود را نفهمد و ورق نزند؟</w:t>
      </w:r>
    </w:p>
    <w:p>
      <w:pPr>
        <w:pStyle w:val="BookText"/>
        <w:rPr/>
      </w:pPr>
      <w:r>
        <w:rPr>
          <w:rFonts w:ascii="IRNazanin" w:hAnsi="IRNazanin" w:eastAsia="IRNazanin"/>
          <w:color w:val="111111"/>
          <w:sz w:val="28"/>
          <w:sz w:val="28"/>
          <w:szCs w:val="28"/>
          <w:rtl w:val="true"/>
          <w:lang w:bidi="fa-IR"/>
        </w:rPr>
        <w:t xml:space="preserve">مولوی به‌عنوان مثال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اردک که زیر پرِ مرغ خانگی رشد کند همین‌که خود را شناخت که مرغ آبی است و نه مرغ خانگی، دایه‌اش را که مرغ خانگی است، رها می‌کند و به نهر و بحر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نفس ناطقه‌ی انسانی با طبیعت، حساب تخم اردک و مرغ خانگی است، هر چند نفس انسان در ابتدای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بستر عالم ماده ظهور می‌کند ولی بر اثر اعتلا و اشتداد ذاتی‌اش می‌تواند از طبیعت فاصله بگیرد و به تجرّد برزخی برسد و از آن هم بگذرد و به تجرّد عقلی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w:t>
      </w:r>
    </w:p>
    <w:p>
      <w:pPr>
        <w:pStyle w:val="BookText"/>
        <w:rPr/>
      </w:pPr>
      <w:r>
        <w:rPr>
          <w:rFonts w:ascii="IRNazanin" w:hAnsi="IRNazanin" w:eastAsia="IRNazanin"/>
          <w:color w:val="111111"/>
          <w:sz w:val="28"/>
          <w:sz w:val="28"/>
          <w:szCs w:val="28"/>
          <w:rtl w:val="true"/>
          <w:lang w:bidi="fa-IR"/>
        </w:rPr>
        <w:t>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مرغ خانگی</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پرّ خویش کردت دایگی</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Amiri" w:hAnsi="Amiri" w:eastAsia="Amiri" w:cs="Amiri"/>
          <w:color w:val="111111"/>
          <w:sz w:val="28"/>
          <w:sz w:val="28"/>
          <w:szCs w:val="28"/>
          <w:rtl w:val="true"/>
          <w:lang w:bidi="ar-SA"/>
        </w:rPr>
        <w:t>تو بطِّ آن دریا بُداست</w:t>
      </w:r>
    </w:p>
    <w:p>
      <w:pPr>
        <w:pStyle w:val="BookText"/>
        <w:rPr/>
      </w:pPr>
      <w:r>
        <w:rPr>
          <w:rFonts w:ascii="IRNazanin" w:hAnsi="IRNazanin" w:eastAsia="IRNazanin"/>
          <w:color w:val="111111"/>
          <w:sz w:val="28"/>
          <w:sz w:val="28"/>
          <w:szCs w:val="28"/>
          <w:rtl w:val="true"/>
          <w:lang w:bidi="fa-IR"/>
        </w:rPr>
        <w:t>دایه‌ات</w:t>
      </w:r>
    </w:p>
    <w:p>
      <w:pPr>
        <w:pStyle w:val="BookText"/>
        <w:rPr/>
      </w:pPr>
      <w:r>
        <w:rPr>
          <w:rFonts w:ascii="IRNazanin" w:hAnsi="IRNazanin" w:eastAsia="IRNazanin"/>
          <w:color w:val="111111"/>
          <w:sz w:val="28"/>
          <w:sz w:val="28"/>
          <w:szCs w:val="28"/>
          <w:rtl w:val="true"/>
          <w:lang w:bidi="fa-IR"/>
        </w:rPr>
        <w:t>خاکی بُد و خشکی پَرست</w:t>
      </w:r>
    </w:p>
    <w:p>
      <w:pPr>
        <w:pStyle w:val="BookText"/>
        <w:rPr/>
      </w:pP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دریا که دل تو اندر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طبیعت جانْتْ را از مادر است</w:t>
      </w:r>
    </w:p>
    <w:p>
      <w:pPr>
        <w:pStyle w:val="BookText"/>
        <w:rPr/>
      </w:pPr>
      <w:r>
        <w:rPr>
          <w:rFonts w:ascii="IRNazanin" w:hAnsi="IRNazanin" w:eastAsia="IRNazanin"/>
          <w:color w:val="111111"/>
          <w:sz w:val="28"/>
          <w:sz w:val="28"/>
          <w:szCs w:val="28"/>
          <w:rtl w:val="true"/>
          <w:lang w:bidi="fa-IR"/>
        </w:rPr>
        <w:t>میل‌خشکی‌مرتورا</w:t>
      </w:r>
    </w:p>
    <w:p>
      <w:pPr>
        <w:pStyle w:val="BookText"/>
        <w:rPr/>
      </w:pPr>
      <w:r>
        <w:rPr>
          <w:rFonts w:ascii="IRNazanin" w:hAnsi="IRNazanin" w:eastAsia="IRNazanin"/>
          <w:color w:val="111111"/>
          <w:sz w:val="28"/>
          <w:sz w:val="28"/>
          <w:szCs w:val="28"/>
          <w:rtl w:val="true"/>
          <w:lang w:bidi="fa-IR"/>
        </w:rPr>
        <w:t>زین‌دایه‌است</w:t>
      </w:r>
    </w:p>
    <w:p>
      <w:pPr>
        <w:pStyle w:val="BookText"/>
        <w:rPr/>
      </w:pPr>
      <w:r>
        <w:rPr>
          <w:rFonts w:ascii="IRNazanin" w:hAnsi="IRNazanin" w:eastAsia="IRNazanin"/>
          <w:color w:val="111111"/>
          <w:sz w:val="28"/>
          <w:sz w:val="28"/>
          <w:szCs w:val="28"/>
          <w:rtl w:val="true"/>
          <w:lang w:bidi="fa-IR"/>
        </w:rPr>
        <w:t>دایه</w:t>
      </w:r>
    </w:p>
    <w:p>
      <w:pPr>
        <w:pStyle w:val="BookText"/>
        <w:rPr/>
      </w:pPr>
      <w:r>
        <w:rPr>
          <w:rFonts w:ascii="IRNazanin" w:hAnsi="IRNazanin" w:eastAsia="IRNazanin"/>
          <w:color w:val="111111"/>
          <w:sz w:val="28"/>
          <w:sz w:val="28"/>
          <w:szCs w:val="28"/>
          <w:rtl w:val="true"/>
          <w:lang w:bidi="fa-IR"/>
        </w:rPr>
        <w:t>را بگذار، که او بد دایه است</w:t>
      </w:r>
    </w:p>
    <w:p>
      <w:pPr>
        <w:pStyle w:val="BookText"/>
        <w:rPr/>
      </w:pPr>
      <w:r>
        <w:rPr>
          <w:rFonts w:ascii="IRNazanin" w:hAnsi="IRNazanin" w:eastAsia="IRNazanin"/>
          <w:color w:val="111111"/>
          <w:sz w:val="28"/>
          <w:sz w:val="28"/>
          <w:szCs w:val="28"/>
          <w:rtl w:val="true"/>
          <w:lang w:bidi="fa-IR"/>
        </w:rPr>
        <w:t>دایه</w:t>
      </w:r>
    </w:p>
    <w:p>
      <w:pPr>
        <w:pStyle w:val="BookText"/>
        <w:rPr/>
      </w:pPr>
      <w:r>
        <w:rPr>
          <w:rFonts w:ascii="IRNazanin" w:hAnsi="IRNazanin" w:eastAsia="IRNazanin"/>
          <w:color w:val="111111"/>
          <w:sz w:val="28"/>
          <w:sz w:val="28"/>
          <w:szCs w:val="28"/>
          <w:rtl w:val="true"/>
          <w:lang w:bidi="fa-IR"/>
        </w:rPr>
        <w:t>را بگذار بر خشک و بران</w:t>
      </w:r>
    </w:p>
    <w:p>
      <w:pPr>
        <w:pStyle w:val="BookText"/>
        <w:rPr/>
      </w:pPr>
      <w:r>
        <w:rPr>
          <w:rFonts w:ascii="IRNazanin" w:hAnsi="IRNazanin" w:eastAsia="IRNazanin"/>
          <w:color w:val="111111"/>
          <w:sz w:val="28"/>
          <w:sz w:val="28"/>
          <w:szCs w:val="28"/>
          <w:rtl w:val="true"/>
          <w:lang w:bidi="fa-IR"/>
        </w:rPr>
        <w:t>اندرآ،</w:t>
      </w:r>
    </w:p>
    <w:p>
      <w:pPr>
        <w:pStyle w:val="BookText"/>
        <w:rPr/>
      </w:pPr>
      <w:r>
        <w:rPr>
          <w:rFonts w:ascii="IRNazanin" w:hAnsi="IRNazanin" w:eastAsia="IRNazanin"/>
          <w:color w:val="111111"/>
          <w:sz w:val="28"/>
          <w:sz w:val="28"/>
          <w:szCs w:val="28"/>
          <w:rtl w:val="true"/>
          <w:lang w:bidi="fa-IR"/>
        </w:rPr>
        <w:t>در بحر معنی چون بطان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را مادر بترساند زآب</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مترس‌وسوی دریا ران شتاب</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بطی‌بر‌خشک وبرترزنده‌ای</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چو مرغ خانه، خانه کنده‌ای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ز کرّمنا بنی‌آدم شهی</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به خشکی هم به دریا پا نهی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ابتدا نطفه است اما نطفه‌ای است که قابلیت آن را دارد تا بزرگ‌ترین کتاب الهی شود، و آن‌چنان سِعه‌ی قلبی پیدا کند که کتاب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نزول دفعی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کاینات در تحت</w:t>
      </w:r>
    </w:p>
    <w:p>
      <w:pPr>
        <w:pStyle w:val="BookText"/>
        <w:rPr/>
      </w:pPr>
      <w:r>
        <w:rPr>
          <w:rFonts w:ascii="IRNazanin" w:hAnsi="IRNazanin" w:eastAsia="IRNazanin"/>
          <w:color w:val="111111"/>
          <w:sz w:val="28"/>
          <w:sz w:val="28"/>
          <w:szCs w:val="28"/>
          <w:rtl w:val="true"/>
          <w:lang w:bidi="fa-IR"/>
        </w:rPr>
        <w:t>اراده‌ی انسانِ کامل قرار می‌گیرد و موجودات عالم چنان در اطاعت او خواهند بود که اعضاء و جوارح ما در اختیار و اطاعت ما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هویّت ممتدی است از فرش تا عرش؛ با هر مرحله‌ای از وجودش قابل ارتباط با همان مرحله از عالم است و در هر مرحله می‌تواند مرحله‌ی دیگر را مطالعه کند؛ چراکه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یعنی خدا بر قلب مؤمن حکم می‌راند و در نتیجه اتّحاد بین اراده‌ی عبد و اراده‌ی رب حاصل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منتهای کار انسان؛ اگر خود را پاس دارد و جان خود را با تعلّقات دنیایی ضایع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رسیدن به آن مقام باید هرجایی نرود، جز آنجایی که شریعت اجازه می‌دهد؛ و هر چیزی نگوید، جز آنچه عقل محمّدی صلی الله علیه و آله و سلم از مقام غیب، اذن گفتنش را داد؛ و هر چیزی نشنود، جز آنچه عقلِ کل یعنی شریعت الهی، اذن داد؛ و هر چیزی نخواهد، جز آنچه شریعت خواست که او بخواهد و هر چیزی را نبیند، جز آنچه رؤیت آن شرعی است و هرکاری را انجام ندهد، جز کاری که وسیله‌ی قرب او به خداوند می‌شود و مسیر بندگی او را تشدید می‌نماید</w:t>
      </w:r>
      <w:r>
        <w:rPr>
          <w:rFonts w:eastAsia="IRNazanin" w:cs="IRNazanin"/>
          <w:color w:val="111111"/>
          <w:sz w:val="28"/>
          <w:szCs w:val="28"/>
          <w:rtl w:val="true"/>
          <w:lang w:bidi="fa-IR"/>
        </w:rPr>
        <w:t>.</w:t>
      </w:r>
      <w:bookmarkStart w:id="102" w:name="pg5213_51433"/>
    </w:p>
    <w:p>
      <w:pPr>
        <w:pStyle w:val="Heading2"/>
        <w:numPr>
          <w:ilvl w:val="1"/>
          <w:numId w:val="1"/>
        </w:numPr>
        <w:rPr/>
      </w:pPr>
      <w:bookmarkStart w:id="103" w:name="__RefHeading___Toc163005_581953129"/>
      <w:bookmarkStart w:id="104" w:name="_Toc36"/>
      <w:bookmarkEnd w:id="102"/>
      <w:bookmarkEnd w:id="103"/>
      <w:r>
        <w:rPr>
          <w:rtl w:val="true"/>
        </w:rPr>
        <w:t>انسان و اختیار</w:t>
      </w:r>
      <w:bookmarkEnd w:id="104"/>
    </w:p>
    <w:p>
      <w:pPr>
        <w:pStyle w:val="Heading3"/>
        <w:numPr>
          <w:ilvl w:val="2"/>
          <w:numId w:val="1"/>
        </w:numPr>
        <w:rPr/>
      </w:pPr>
      <w:bookmarkStart w:id="105" w:name="__RefHeading___Toc163007_581953129"/>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از نکات بسیار مهمی که در انسان‌شناسی اسلامی مطرح است، نگاه بر انسان مختاری است که خودش مسئول تعالی و یا فروکاستی خود است و اگر خود را از شبهه‌ی جبر آزاد نکند به انواع بیماری‌های روحی و فسادهای اخلاقی گرفتار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به‌طور بدیهی و به علم حضوری، خود را مختار حس می‌کند همچنان‌که با نگاهی گذرا به آیات قرآن در می‌یابیم که قرآن انسان را موجودی مختار می‌داند و اصولاً آمدن پیامبران و نزول کتبِ آسمانی جهت تربیت انسان، بدون آن‌که پذیرفته باشند انسان مختار است کار بیهوده‌ای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الْاَرْضِ زینَةً لَها لِنَبْلُوَهُمْ اَیُّهُمْ اَحْسَنُ عَمَلاً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ما آنچه بر زمین است را زینت زمین قرار دادیم، تا آن‌ها را بیازماییم که کدام یک از انسان‌ها عمل بهتری انجام</w:t>
      </w:r>
      <w:bookmarkStart w:id="107" w:name="pg5213_51434"/>
    </w:p>
    <w:p>
      <w:pPr>
        <w:pStyle w:val="BookText"/>
        <w:rPr/>
      </w:pPr>
      <w:bookmarkEnd w:id="107"/>
      <w:r>
        <w:rPr>
          <w:rFonts w:ascii="IRNazanin" w:hAnsi="IRNazanin" w:eastAsia="IRNazanin"/>
          <w:color w:val="111111"/>
          <w:sz w:val="28"/>
          <w:sz w:val="28"/>
          <w:szCs w:val="28"/>
          <w:rtl w:val="true"/>
          <w:lang w:bidi="fa-IR"/>
        </w:rPr>
        <w:t xml:space="preserve">می‌دهند، پذیرفته است که انسان مختار است و با انتخابش می‌تواند یا زینت زمین را برای خود انتخاب کند و گمراه شود، و یا زینت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نماید و هدایت گردد زیرا خودش در هدایت و ضلالت خود نقش دارد و نه این‌که موجود مجبوری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اصل علم اخلاق و تعلیم وتربیت و حقوق، همه و همه بر مبنای اختیار انسان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معتقد باشیم انسان می‌تواند صفات رذیله‌ی خود را تغییر دهد و صفات طبیعی را به صفات فطری تبدیل کند، علم اخلاق سخن خود را برای این تغییر شروع می‌کند، و تعلیم و تربیت نیز در همین راستا پایه‌گذاری می‌شود که انسان‌ها می‌توانند برای انجام اموری خاص خود را تربیت کنند، یا علم حقوق می‌گوید که حقوق هر انسانی نسبت به جامعه و افراد چنین و چنان است و انسان باید در حفظ حریم دیگران تلاش کند، که شرط چنین حکمی اعتقاد به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منتسبین به اسلام، قائل به جبر یا چیزی شبیه به جبر هستند؛ زیرا این‌ها دچار شبهه‌هایی شده‌اند که امکان عبور از آن را نداشته‌اند، آن شبهات در مباحث آینده مورد بررسی قرار می‌گیرند</w:t>
      </w:r>
      <w:r>
        <w:rPr>
          <w:rFonts w:eastAsia="IRNazanin" w:cs="IRNazanin"/>
          <w:color w:val="111111"/>
          <w:sz w:val="28"/>
          <w:szCs w:val="28"/>
          <w:rtl w:val="true"/>
          <w:lang w:bidi="fa-IR"/>
        </w:rPr>
        <w:t>.</w:t>
      </w:r>
    </w:p>
    <w:p>
      <w:pPr>
        <w:pStyle w:val="Heading3"/>
        <w:numPr>
          <w:ilvl w:val="2"/>
          <w:numId w:val="1"/>
        </w:numPr>
        <w:rPr/>
      </w:pPr>
      <w:bookmarkStart w:id="108" w:name="__RefHeading___Toc163009_581953129"/>
      <w:bookmarkStart w:id="109" w:name="_Toc38"/>
      <w:bookmarkEnd w:id="108"/>
      <w:r>
        <w:rPr>
          <w:rtl w:val="true"/>
        </w:rPr>
        <w:t>مفاهیم اختیار</w:t>
      </w:r>
      <w:bookmarkEnd w:id="1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باشیم که واژه‌ی اختیار در معانی مختلفی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معنیِ مقابل آن‌ها می‌توان متوجّه شد کدام معنی از معانیِ</w:t>
      </w:r>
    </w:p>
    <w:p>
      <w:pPr>
        <w:pStyle w:val="BookText"/>
        <w:rPr/>
      </w:pPr>
      <w:r>
        <w:rPr>
          <w:rFonts w:ascii="IRNazanin" w:hAnsi="IRNazanin" w:eastAsia="IRNazanin"/>
          <w:color w:val="111111"/>
          <w:sz w:val="28"/>
          <w:sz w:val="28"/>
          <w:szCs w:val="28"/>
          <w:rtl w:val="true"/>
          <w:lang w:bidi="fa-IR"/>
        </w:rPr>
        <w:t>اختیار مورد توجّه است، به عنوان نمونه می‌توانید به موارد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مقابل اضطرار؛ اضطرار یعنی شرایطی که فرد مجبور باشد مثلاً گوشت مردار بخورد، این حالت را اضطرار می‌گویند و نه اختیار و به اصطلاح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مضطر بود و نه مختار، به همین جهت گفته می‌شود، اختیار در این حالت معنی خاصی دارد که با مقابل آن که اضطرار است روشن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مقابل اکراه؛ اکراه یعنی مایل نبودن فرد در انجام کاری، مثل خرید و فروشِ همراه با اکراه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اکراه وقتی است که تهدیدی در کار باشد، برعکس اضطرار که تهدیدی در کار نبود، ولی شرایط طوری بود که فرد به خلاف اختیار، اضطراراً آن کار را انجام می‌دهد، ولی در اکراه تهدیدی از طرف غیر در میان است و به اصطلاح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اکراه داشت که آن کار را انجام دهد و نه مختار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به معنی قصد و گزینش؛ که فرد در بین چند راه، یکی را اختیار می‌کند، در چنین شرایطی فاعلِ مختار عملی را که می‌خواهد اختیار کند از قبل تصوّر می‌کند و نسبت به انجام آن تمایل پیدا کند و آن‌گاه تصمیم به انجام آن می‌گیرد، این اختیار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اراده کرد به مدرسه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او در بین چند راه، مدرسه رفتن را انتخاب کرد و پس از تصور آن عمل مایل شد که آن را انجام دهد</w:t>
      </w:r>
      <w:r>
        <w:rPr>
          <w:rFonts w:eastAsia="IRNazanin" w:cs="IRNazanin"/>
          <w:color w:val="111111"/>
          <w:sz w:val="28"/>
          <w:szCs w:val="28"/>
          <w:rtl w:val="true"/>
          <w:lang w:bidi="fa-IR"/>
        </w:rPr>
        <w:t>.</w:t>
      </w:r>
      <w:bookmarkStart w:id="110" w:name="pg5213_51436"/>
    </w:p>
    <w:p>
      <w:pPr>
        <w:pStyle w:val="BookText"/>
        <w:rPr/>
      </w:pPr>
      <w:bookmarkEnd w:id="11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مقابل جبر؛ یعنی کاری که فاعل تنها از روی رغبت خودش انجام می‌دهد و عاملی از بیرون او را مجبور به انجام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اختیار از همه‌ی معانی دیگر اعم است و در مورد غیر انسان مثل خدا و فرشتگان هم صادق است، مثلاً ملائکه خودشان تسبیح خدا را دوست دارند، هرچند در مورد آن‌ها اختیار به معنی قصد و تصوّر و سنجش بین چند راه صادق نیست، پس مفهوم اختیار با مفهوم اراده، از نظر مصداق ممکن است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اراده به معنای قصد و عزم باشد، هر فاعل بالقصدی مختار است، ولی چنین نیست که هر فاعل مختاری فعل خود را قصد کرده باشد مثل ملائکه که فاعل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عاملی از بیرون آن‌ها را مجبور به آن کار نکرده و خودشان با رغبت درونی تسبیح خدا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نیست که بین چند گزینه تسبیح خدا را اراده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ارزش انسان می‌شود این است که کارهای وی گزیده‌ی یک راه از چند راه است، زیرا در درون انسان گرایش‌های مختلفی وجود دارد که معمولاً در مقام عمل با هم تزاحم دارند و هر چه در انتخابِ این راه‌ها حکم عقل بیشتر در نظر گرفته شود، ارزش کار و انتخاب انسان بیشتر است</w:t>
      </w:r>
      <w:r>
        <w:rPr>
          <w:rFonts w:eastAsia="IRNazanin" w:cs="IRNazanin"/>
          <w:color w:val="111111"/>
          <w:sz w:val="28"/>
          <w:szCs w:val="28"/>
          <w:rtl w:val="true"/>
          <w:lang w:bidi="fa-IR"/>
        </w:rPr>
        <w:t>.</w:t>
      </w:r>
    </w:p>
    <w:p>
      <w:pPr>
        <w:pStyle w:val="Heading3"/>
        <w:numPr>
          <w:ilvl w:val="2"/>
          <w:numId w:val="1"/>
        </w:numPr>
        <w:rPr/>
      </w:pPr>
      <w:bookmarkStart w:id="111" w:name="__RefHeading___Toc163011_581953129"/>
      <w:bookmarkStart w:id="112" w:name="_Toc39"/>
      <w:bookmarkEnd w:id="111"/>
      <w:r>
        <w:rPr>
          <w:rtl w:val="true"/>
        </w:rPr>
        <w:t>احساس اختیار به صورت بدیهی</w:t>
      </w:r>
      <w:bookmarkEnd w:id="1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انسان از راه علم حضوری و وجدانی به خود، احساس می‌کند که مختار است و به همین جهت، حتّی اگر از نظر فلسفی معتقد به</w:t>
      </w:r>
      <w:bookmarkStart w:id="113" w:name="pg5213_51437"/>
    </w:p>
    <w:p>
      <w:pPr>
        <w:pStyle w:val="BookText"/>
        <w:rPr/>
      </w:pPr>
      <w:bookmarkEnd w:id="113"/>
      <w:r>
        <w:rPr>
          <w:rFonts w:ascii="IRNazanin" w:hAnsi="IRNazanin" w:eastAsia="IRNazanin"/>
          <w:color w:val="111111"/>
          <w:sz w:val="28"/>
          <w:sz w:val="28"/>
          <w:szCs w:val="28"/>
          <w:rtl w:val="true"/>
          <w:lang w:bidi="fa-IR"/>
        </w:rPr>
        <w:t>جبر باشد، در عمل معتقد به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را که معتقد به جبر است، کتک بزنید، به شما اعتراض می‌کند که چرا من را می‌زنید؟ چون معتقد است شما می‌توانید این کار را انجام ندهید، در حالی که اگر معتقد بود ما جبراً و بدون اختیارِ خود، او را کتک می‌زنیم، دیگر نباید اعتراض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باد دستمال شما را برد، به باد اعتراض نمی‌کنید، یا همین که انسان‌ها پشیمان می‌شوند، دلیل بر این است که مختارند؛ زیرا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این‌کار را نمی‌کردیم، یعنی می‌توانستیم آن کار را انجام دهیم و می‌توانستیم انجام ندهیم و حالا پشیمانیم که انجام داده‌ایم، ولی ما هیچ‌وقت نمی‌گوییم ما پشیمانیم که موی سرمان بلند می‌شود، چون در مقابلش ما اراده‌ای برای بلند نشدن موهای سرمان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شک در انسان دلیل بر وجود اختیار در او است؛ زیرا وقتی انسان شک دارد که کاری را انجام دهد یا ندهد که احساس کند در انجام و ترک آن مختار است و لذا می‌گوییم به‌طور حضوری و بدیهی انسان خود را مختار احساس می‌کند، مگر این‌که شبهاتی او را از این درک وجدانی منصرف کند که با دفع آن شبهات باز به درک وجدانی خود بر‌می‌گردد</w:t>
      </w:r>
      <w:r>
        <w:rPr>
          <w:rFonts w:eastAsia="IRNazanin" w:cs="IRNazanin"/>
          <w:color w:val="111111"/>
          <w:sz w:val="28"/>
          <w:szCs w:val="28"/>
          <w:rtl w:val="true"/>
          <w:lang w:bidi="fa-IR"/>
        </w:rPr>
        <w:t>.</w:t>
      </w:r>
    </w:p>
    <w:p>
      <w:pPr>
        <w:pStyle w:val="Heading3"/>
        <w:numPr>
          <w:ilvl w:val="2"/>
          <w:numId w:val="1"/>
        </w:numPr>
        <w:rPr/>
      </w:pPr>
      <w:bookmarkStart w:id="114" w:name="__RefHeading___Toc163013_581953129"/>
      <w:bookmarkStart w:id="115" w:name="_Toc40"/>
      <w:bookmarkEnd w:id="114"/>
      <w:r>
        <w:rPr>
          <w:rtl w:val="true"/>
        </w:rPr>
        <w:t>نقد اندیشه‌ی جبر</w:t>
      </w:r>
      <w:bookmarkEnd w:id="1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شعر زیر توجّه کنید تا جایگاه اندیشه‌ی جبری که بیشتر به آن دامن زده می‌شود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عمر خیام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مِیّ خورم و هرکه چو من اهل بود</w:t>
      </w:r>
    </w:p>
    <w:p>
      <w:pPr>
        <w:pStyle w:val="BookText"/>
        <w:rPr/>
      </w:pPr>
      <w:r>
        <w:rPr>
          <w:rFonts w:ascii="Amiri" w:hAnsi="Amiri" w:eastAsia="Amiri" w:cs="Amiri"/>
          <w:color w:val="111111"/>
          <w:sz w:val="28"/>
          <w:sz w:val="28"/>
          <w:szCs w:val="28"/>
          <w:rtl w:val="true"/>
          <w:lang w:bidi="ar-SA"/>
        </w:rPr>
        <w:t>مِیّ</w:t>
      </w:r>
    </w:p>
    <w:p>
      <w:pPr>
        <w:pStyle w:val="BookText"/>
        <w:rPr/>
      </w:pPr>
      <w:r>
        <w:rPr>
          <w:rFonts w:ascii="IRNazanin" w:hAnsi="IRNazanin" w:eastAsia="IRNazanin"/>
          <w:color w:val="111111"/>
          <w:sz w:val="28"/>
          <w:sz w:val="28"/>
          <w:szCs w:val="28"/>
          <w:rtl w:val="true"/>
          <w:lang w:bidi="fa-IR"/>
        </w:rPr>
        <w:t>خوردن من به نزد او سهل بود</w:t>
      </w:r>
    </w:p>
    <w:p>
      <w:pPr>
        <w:pStyle w:val="BookText"/>
        <w:rPr/>
      </w:pPr>
      <w:r>
        <w:rPr>
          <w:rFonts w:ascii="Amiri" w:hAnsi="Amiri" w:eastAsia="Amiri" w:cs="Amiri"/>
          <w:color w:val="111111"/>
          <w:sz w:val="28"/>
          <w:sz w:val="28"/>
          <w:szCs w:val="28"/>
          <w:rtl w:val="true"/>
          <w:lang w:bidi="ar-SA"/>
        </w:rPr>
        <w:t>مِیّ</w:t>
      </w:r>
    </w:p>
    <w:p>
      <w:pPr>
        <w:pStyle w:val="BookText"/>
        <w:rPr/>
      </w:pPr>
      <w:r>
        <w:rPr>
          <w:rFonts w:ascii="IRNazanin" w:hAnsi="IRNazanin" w:eastAsia="IRNazanin"/>
          <w:color w:val="111111"/>
          <w:sz w:val="28"/>
          <w:sz w:val="28"/>
          <w:szCs w:val="28"/>
          <w:rtl w:val="true"/>
          <w:lang w:bidi="fa-IR"/>
        </w:rPr>
        <w:t>خوردن من حق ز ازل می‌دانست</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مِیّ نخورم علم خدا جهل بود</w:t>
      </w:r>
    </w:p>
    <w:p>
      <w:pPr>
        <w:pStyle w:val="BookText"/>
        <w:rPr/>
      </w:pPr>
      <w:r>
        <w:rPr>
          <w:rFonts w:ascii="IRNazanin" w:hAnsi="IRNazanin" w:eastAsia="IRNazanin"/>
          <w:color w:val="111111"/>
          <w:sz w:val="28"/>
          <w:sz w:val="28"/>
          <w:szCs w:val="28"/>
          <w:rtl w:val="true"/>
          <w:lang w:bidi="fa-IR"/>
        </w:rPr>
        <w:t>در واقع اشکال‌کننده چنین ادعا کرده است که چون علم خدا، مطلق است و به گذشته و آینده تعلّق می‌گیرد، و چون علم خدا خلاف‌بردار و تغییرپذیر نیست، پس حوادث حتماًً همان‌طور واقع می‌شود که خدا می‌داند، حالا چه ما بخواهیم و چه نخواهیم؛ همان را انجام می‌دهیم که در علم خدا هست و خدا آن را می‌داند وگرنه علم خدا جهل خواهد شد و چون محال است علم خدا جهل شود پس حتماً آن کاری را که خدا می‌داند 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نتیجه گرفته این که من مِیّ می‌خورم چیزی نیست که در اختیار من باشد و بتوانم مِیّ نخورم، چون خداوند از اوّل می‌دانسته که من در چنین زمانی مِیّ می‌خورم، و چون او می‌دانسته، پس حتماً من مِیّ‌می‌خورم و لذا دیگر نگران نیستم، چون نمی‌توانم مِی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 الهی، علم به نظام است، یعنی علم به آن حادثه است از راه علّت خاصّ خودش، پس علم خدا علم به فعل انسان است از راه خاصّ خودِ آن فعل که عبارت باشد از 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 می‌داند که این انسان فردا با اراده و اختیار خود آن فعل را انجام می‌دهد نه این که چون خدا می‌داند، آن فعل انجام گیرد بلکه چون آن انسان آن فعل را اراده می‌کند خدا می‌داند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علم الهی از نظام سبب و مسبّبی جهان جدا نیست، یعنی علم به همین جهان است با همین نظاماتی که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جمله‌ی این</w:t>
      </w:r>
    </w:p>
    <w:p>
      <w:pPr>
        <w:pStyle w:val="BookText"/>
        <w:rPr/>
      </w:pPr>
      <w:r>
        <w:rPr>
          <w:rFonts w:ascii="IRNazanin" w:hAnsi="IRNazanin" w:eastAsia="IRNazanin"/>
          <w:color w:val="111111"/>
          <w:sz w:val="28"/>
          <w:sz w:val="28"/>
          <w:szCs w:val="28"/>
          <w:rtl w:val="true"/>
          <w:lang w:bidi="fa-IR"/>
        </w:rPr>
        <w:t>نظامات، اراده و اختیار انسان است و لذا خداوند علم به اراده‌ی انسان دارد و می‌داند که انسان با اراده‌ی خود آن فعل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هر فاعلی و هر فعلی که در عالم عینی و خارجی به وجود می‌آید، همان‌طور و به همان صورت، در عالم الهی هست و خدا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با اختیار خود کاری انجام دهیم خدا آگاه است که ما آن کار را با اختیار خود انجام می‌دهیم زیرا در علم خدا همان چیزی است که در خارج واقع می‌شود و در خارج جز انسانِ مختاری که می‌تواند مِیّ بخورد و می‌تواند مِیّ نخورد،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خدا مطابق همان چیزی است که در خارج است و آن عبارت است از انسانی که مختار می‌باشد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آنچه قطعی و تخلف‌ناپذیر است اختیار انسان می‌باشد انسان هرگز نمی‌تواند مختار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مجبوراً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اختیار یعنی قدرت انجام فعل و ترک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اختیار قدرتی است که هم انسان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و 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مِیّ خورد، به همان اندازه قدرت ترک آن را هم داشت، پس خودش مسئول اعمال خودش است، زیرا خداوند مِیّ خوردن او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دست به عملی نیکو زد، سزاوار است که او را پاداش دهند، زیرا به جهت اختیاری که دارد امکان ترک آن عمل نیکو را هم داشت</w:t>
      </w:r>
      <w:r>
        <w:rPr>
          <w:rFonts w:eastAsia="IRNazanin" w:cs="IRNazanin"/>
          <w:color w:val="111111"/>
          <w:sz w:val="28"/>
          <w:szCs w:val="28"/>
          <w:rtl w:val="true"/>
          <w:lang w:bidi="fa-IR"/>
        </w:rPr>
        <w:t>.</w:t>
      </w:r>
      <w:bookmarkStart w:id="116" w:name="pg5213_51440"/>
    </w:p>
    <w:p>
      <w:pPr>
        <w:pStyle w:val="Heading3"/>
        <w:numPr>
          <w:ilvl w:val="2"/>
          <w:numId w:val="1"/>
        </w:numPr>
        <w:rPr/>
      </w:pPr>
      <w:bookmarkStart w:id="117" w:name="__RefHeading___Toc163015_581953129"/>
      <w:bookmarkStart w:id="118" w:name="_Toc41"/>
      <w:bookmarkEnd w:id="116"/>
      <w:bookmarkEnd w:id="117"/>
      <w:r>
        <w:rPr>
          <w:rtl w:val="true"/>
        </w:rPr>
        <w:t>تفاوت اراده‌ی تکوینی و تشریعی خداوند</w:t>
      </w:r>
      <w:bookmarkEnd w:id="118"/>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لِنَفْسٍ اَنْ تُؤْمِنَ اِلاّ بِإِذْنِ الله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هیچ‌کس ایمان نمی‌آورد، مگر این که خدا بخواهد پس اختیاری برای انسان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باید دانست قاهریّتِ مشیّت و اراده و اذن و قضا و قدر الهی در مورد انسان، به معنی نفی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اراده‌ی الهی موجب نفی اختیار انسان می‌شود که خواست و قضا و قدر الهی جانشین اختیار انسان شود؛ یعنی یک کار را یا ما انجام دهیم یا خدا؛ در حالی‌که روشن است که اراده‌ی انسان و اراده‌ی خدا در طول همدیگر است، و طبق آیه‌ی فوق آنچه توسط انسان انجام می‌گیرد، با تمام مبادی و آثارش، همه تحت اراده‌ی خداست زیرا کلّ نظام، متعلَّقِ اراده‌ی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امثال آیه‌ی فوق می‌خواهد این نکته را متذکّر شود که اراده‌ی الهی، فوق اراده‌ی انسان‌هاست؛ نه این‌که اختیار انسان را منکر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آیاتی مثل آیه‌ی فوق و به طور کلی در موضوع اختیار انسان و اراده‌ی خداوند باید بین اراده‌ی تشریعی و تکوینیِ خدا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طریق شریعت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 خدا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او تشریعاً چنین اراده‌ای کرده که ما ایمان بیاوریم، ولی این را براساس اختیار و آزادی که ما داریم به ما توصیه فرموده و لذا ما می‌توانیم ایمان بیاوریم و می‌توانیم ایمان نیاوریم و همین را هم خدا</w:t>
      </w:r>
    </w:p>
    <w:p>
      <w:pPr>
        <w:pStyle w:val="BookText"/>
        <w:rPr/>
      </w:pPr>
      <w:r>
        <w:rPr>
          <w:rFonts w:ascii="IRNazanin" w:hAnsi="IRNazanin" w:eastAsia="IRNazanin"/>
          <w:color w:val="111111"/>
          <w:sz w:val="28"/>
          <w:sz w:val="28"/>
          <w:szCs w:val="28"/>
          <w:rtl w:val="true"/>
          <w:lang w:bidi="fa-IR"/>
        </w:rPr>
        <w:t>خواسته که ما در ایمان و عدم ایمان مختار باشیم و تکویناً چنین خواسته که ما مختار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متوجه بود بعضی آیات نظر به اراده‌ی تشریعی خدا و بعضی نظر به اراده‌ی تکوینی خداوند دارند و نباید این دو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قوانین طبیعت، موجب می‌شوند تا کار خاصّی از انسان سر بزند، مثل تمایلات انسان که ناشی از غرایز است و غرایز هم که در اختیار ما نیست و لذا انسان فکر می‌کند خودش آن تمایلات را بر‌آورده می‌کند در حالی که غرایز طبیعی او را وادار به آن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نوع جبر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هر عملی ریشه در گرایش درونی انسان دارد، حال یا گرایش غریزی و طبیعی و یا گرایش فطری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این گرایش‌ها آن‌چنان نیست که انسان نتواند در مقابل آنها مقاومت کند و یا نتواند یکی را بر دیگری ترجیح دهد، همین مقاومت و یا ترجیح بین گرایش‌ها، اختیار انسان را معنی‌دار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انتقال بعضی صفات از طریق وراثت، بدین معنی نیست که انسان توان تغییر و یا تعدیل آن ها را نداشته باشد تا بهانه‌ی تثبیت جبر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جامعه‌شناسی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دارای قوانین قطعی است و اراده‌ی انسان در برابر آن‌ها تاب ایستادگی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نباید فراموش کرد جامعه را اراده‌ی انسان‌ها می‌سازد و انسان می‌تواند در مقابل اراده‌ی جمع مقاومت کند؛ همچنان‌که انبیاء در طول تاریخ چنین کرده‌اند</w:t>
      </w:r>
      <w:r>
        <w:rPr>
          <w:rFonts w:eastAsia="IRNazanin" w:cs="IRNazanin"/>
          <w:color w:val="111111"/>
          <w:sz w:val="28"/>
          <w:szCs w:val="28"/>
          <w:rtl w:val="true"/>
          <w:lang w:bidi="fa-IR"/>
        </w:rPr>
        <w:t>.</w:t>
      </w:r>
      <w:bookmarkStart w:id="119" w:name="pg5213_51442"/>
    </w:p>
    <w:p>
      <w:pPr>
        <w:pStyle w:val="BookText"/>
        <w:rPr/>
      </w:pPr>
      <w:bookmarkEnd w:id="119"/>
      <w:r>
        <w:rPr>
          <w:rFonts w:ascii="IRNazanin" w:hAnsi="IRNazanin" w:eastAsia="IRNazanin"/>
          <w:color w:val="111111"/>
          <w:sz w:val="28"/>
          <w:sz w:val="28"/>
          <w:szCs w:val="28"/>
          <w:rtl w:val="true"/>
          <w:lang w:bidi="fa-IR"/>
        </w:rPr>
        <w:t>آری مردمی که هیچ اصولی ندارند مقاومتی در مقابل هیچ چیز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احکام مربوط به خویش را در هر دوره‌ای به مردمِ همان دوره تحمیل می‌کند و مردم محکومِ احکام تاریخ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سخن فرض بی‌دلیلی است و نمی‌توان برای تاریخ واقعیّتی خارجی قائل شد، علاوه براین‌که در یک محل و در یک برهه‌ی تاریخی، گرایش‌های متضادّی در مردم آن محل و آن برهه می‌یابیم که دلیل بر نبودن یک قانون خاص برای آن برهه‌ی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در بعضی از زمان‌ها امکان تصور اهدافی که نیاز به شرایط فرهنگی خاص خود را دارد در مردم نیست، که این ربطی به جبر ندارد و باید مثل سایر اصول تربیتی ابتدا مقدماتی را به مردم متذکر شد تا در تاریخ خود بتوانند نسبت به اهداف بلند انسانی تصوری مناسب پیدا کنند و در راستای تحقق آن اهداف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مردم در نظام شاهنشاهی تصوری از ولایت فقیه نداشتند آیا می‌توان گفت آن مردم محکوم به نظام شاهنشاهی هستند یا باید نظامی را که مبتنی بر ولایت فقیه است تبیین نمود و مردم را از تاریخ شاهنشاهی عبور داد؟</w:t>
      </w:r>
    </w:p>
    <w:p>
      <w:pPr>
        <w:pStyle w:val="Heading3"/>
        <w:numPr>
          <w:ilvl w:val="2"/>
          <w:numId w:val="1"/>
        </w:numPr>
        <w:rPr/>
      </w:pPr>
      <w:bookmarkStart w:id="120" w:name="__RefHeading___Toc163017_581953129"/>
      <w:bookmarkStart w:id="121" w:name="_Toc42"/>
      <w:bookmarkEnd w:id="120"/>
      <w:r>
        <w:rPr>
          <w:rtl w:val="true"/>
        </w:rPr>
        <w:t>مغالطه بین ضرورت علت و معلول و جبر</w:t>
      </w:r>
      <w:bookmarkEnd w:id="12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علّت و معلول ضرورت حاکم است، پس وقتی علّتِ تامّه‌ی یک شئ و یا یک فعل محقّق شد، حال چه بخواهیم و چه نخواهیم، آن فعل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جائی برای اختیار انسان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از جمله اشکالات مهمی است که ذهن بسیاری را به خود مشغول کرده در حالی که در جواب باید گفت؛ آری وقتی علّتِ تامّه محقّق شد، حتماً معلول محقّق می‌شود و وقتی هم که علّت تامّه‌ی فعلی به‌وجود آمد، حتماً آن فعل به‌وجود می‌آید، ولی در مورد فعل انسان، آخرین حلقه‌ی علّت که علّت را تامّه می‌کند، اراده‌ی خود ماست و تا ما اراده نکنیم، علّت، تامّه نمی‌شود و فعل واقع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رابطه‌ی بین علّت و معلول ضروری و تخلف‌ناپذیر است و هم انسان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آگاهی به فعل و میل و سنجش بین سود و زیان آن فعل توسط عقل، همراه با اراده‌ی انسان روی‌هم‌رفته علت می‌شوند تا فعلِ انسان به عنوان معلول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کلمه؛ تا انسان اراده نکند علت، تامّه نمی‌شود و معلول به‌وجود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هر چه در این جهان واقع شده در قضا و قدر الهی محفوظ است و لذا دیگر انسان‌ها نقشی در تعیین سرنوشت خود ندارند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باید متوجّه بود انسان طبق قضا و قدر الهی مختار است و قضا و قدر الهی همین است که انسان می‌تواند این کار را بکند و یا آن کار را نکند، نه این‌که قضا و قدرالهی چیزی جدای از این باشد، همین‌که آب تر می‌کند و آتش می‌سوزاند و انسان مختار است، قضا و قدر الهی است و لذا قضا و قدر الهی چیزی مقابل سوزندگی آتش یا اختیار انسان نیست که جبر پیش آید؛ پس اسلام در عین این‌که معتقد به قضا و قدرالهی است، معتقد به اختیار انسان نیز هست</w:t>
      </w:r>
      <w:r>
        <w:rPr>
          <w:rFonts w:eastAsia="IRNazanin" w:cs="IRNazanin"/>
          <w:color w:val="111111"/>
          <w:sz w:val="28"/>
          <w:szCs w:val="28"/>
          <w:rtl w:val="true"/>
          <w:lang w:bidi="fa-IR"/>
        </w:rPr>
        <w:t>.</w:t>
      </w:r>
      <w:bookmarkStart w:id="122" w:name="pg5213_51444"/>
    </w:p>
    <w:p>
      <w:pPr>
        <w:pStyle w:val="Heading3"/>
        <w:numPr>
          <w:ilvl w:val="2"/>
          <w:numId w:val="1"/>
        </w:numPr>
        <w:rPr/>
      </w:pPr>
      <w:bookmarkStart w:id="123" w:name="__RefHeading___Toc163019_581953129"/>
      <w:bookmarkStart w:id="124" w:name="_Toc43"/>
      <w:bookmarkEnd w:id="122"/>
      <w:bookmarkEnd w:id="123"/>
      <w:r>
        <w:rPr>
          <w:rtl w:val="true"/>
        </w:rPr>
        <w:t>مشیّت الهی و اختیار انسان</w:t>
      </w:r>
      <w:bookmarkEnd w:id="124"/>
    </w:p>
    <w:p>
      <w:pPr>
        <w:pStyle w:val="BookText"/>
        <w:rPr/>
      </w:pPr>
      <w:r>
        <w:rPr>
          <w:rFonts w:ascii="IRNazanin" w:hAnsi="IRNazanin" w:eastAsia="IRNazanin"/>
          <w:color w:val="111111"/>
          <w:sz w:val="28"/>
          <w:sz w:val="28"/>
          <w:szCs w:val="28"/>
          <w:rtl w:val="true"/>
          <w:lang w:bidi="fa-IR"/>
        </w:rPr>
        <w:t>مشیّت خدا به این معنا است که خداوند حکم‌فرمای نظام آفرینش است و همه‌ی رویدادها در سلطه‌ی اراده و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هستی در عین این که مخلوق اوست، سدّ و مانعی در برابر قدرت مطلقه‌ی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همه در واقع در خدمت خداوند هستند و وسیله‌ی برآوردن اهداف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او علم پیشین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بِما کانَ قَبْلَ اَنْ یَکُونَ</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است به آن‌چه هست، قبل از آن‌که به‌وجود آید، بلکه پیشاپیش به آمادگی امور می‌پردازد مثل این‌که می‌داند نوزاد هنگام تولد نیاز به شیر دارد و لذا قبل از تولد برای او در سینه‌ی مادر شیر را آماده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مقدار آزادی و اختیاری که به انسان داده نیز خواست و مشیت اوست و مسلّم او با آزادی و اختیار انسانی که خودش به انسان داده، مقابله نمی‌کند، همچنان‌که اختیار انسان هم مقابل اراده‌ی خداوند نیست، بلکه عطایی است از طرف ربّ‌العالمین تا انسان در پروریدن ورسیدن به کمال خود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رابطه با اختیار انسان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ما او را به مسیری که باید برود راهنمایی کردیم، حال یا شاکر خواهد بود و از آن مسیر استفاده می‌کند و یا کفور خواهد شد و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راه نیک‌بختی را به انسان نمایاندیم و هم او را آزاد گذاردیم تا اگر خواست در آن مسیر برود، و اگر هم</w:t>
      </w:r>
      <w:bookmarkStart w:id="125" w:name="pg5213_51445"/>
    </w:p>
    <w:p>
      <w:pPr>
        <w:pStyle w:val="BookText"/>
        <w:rPr/>
      </w:pPr>
      <w:bookmarkEnd w:id="125"/>
      <w:r>
        <w:rPr>
          <w:rFonts w:ascii="IRNazanin" w:hAnsi="IRNazanin" w:eastAsia="IRNazanin"/>
          <w:color w:val="111111"/>
          <w:sz w:val="28"/>
          <w:sz w:val="28"/>
          <w:szCs w:val="28"/>
          <w:rtl w:val="true"/>
          <w:lang w:bidi="fa-IR"/>
        </w:rPr>
        <w:t>نخواست، باز خودش به راه نیک‌بختی‌اش پشت کرده باشد و نسبت به آن کفر بورزد، تا خوبی و بدی را با انتخاب خود، خود‌ش سرمایه‌ی خویشتن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به راه خود می‌رود، ولی همیشه خود را در راه خداوند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راه خود می‌رود که خودش راه خود را انتخاب می‌کند و از آن جهت همیشه خود را در راه خداوند می‌یابد، که خداوند نیز همین را خواسته که او بتواند خودش به راه نیک‌بختی‌اش قدم بگذارد یا به آن پشت کند</w:t>
      </w:r>
      <w:r>
        <w:rPr>
          <w:rFonts w:eastAsia="IRNazanin" w:cs="IRNazanin"/>
          <w:color w:val="111111"/>
          <w:sz w:val="28"/>
          <w:szCs w:val="28"/>
          <w:rtl w:val="true"/>
          <w:lang w:bidi="fa-IR"/>
        </w:rPr>
        <w:t>.</w:t>
      </w:r>
    </w:p>
    <w:p>
      <w:pPr>
        <w:pStyle w:val="Heading3"/>
        <w:numPr>
          <w:ilvl w:val="2"/>
          <w:numId w:val="1"/>
        </w:numPr>
        <w:rPr/>
      </w:pPr>
      <w:bookmarkStart w:id="126" w:name="__RefHeading___Toc163021_581953129"/>
      <w:bookmarkStart w:id="127" w:name="_Toc44"/>
      <w:bookmarkEnd w:id="126"/>
      <w:r>
        <w:rPr>
          <w:rtl w:val="true"/>
        </w:rPr>
        <w:t>جهان قانونمند و مشیّت خدا</w:t>
      </w:r>
      <w:bookmarkEnd w:id="12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جهت عُلوّ شأنی که دارد، از یک جهت با واسطه‌ها و اسباب عمل می‌کند و به‌همین‌جهت قانون‌مندیِ ثابتی را در طبیعت مشاهده می‌کنیم؛ به طوری که واقعاً آتش است که می‌سوزاند و واقعاً انسان عملی را که انجام می‌دهد، خودش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وجود هر موجودی به خداوند است، ولی هر موجودی در مرتبه‌ی وجودی خاصّ خودش خواص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موجودی وجودی و خاصیّتی طبیعی بخشیده که آن خاصیت اصالتاً متعلّق به آن موجود است، ولی در عین حال اهداف الهی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خدا می‌خواسته همین است که آتش بسوزاند و انسان خودش انتخاب‌گر اعمالِ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از یک‌جهت به‌واسطه‌ی اسباب عمل می‌کند، ولی از جهت دیگر گاهی ماورای ابزارها اقدام می‌نماید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عالم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عین این که قدرت انتخاب به انسان داده است، روحِ تمایل به نیکی را در گوهر وجود او به جنبش درآورده، او را متمایل به راهی کرده که سعادت او در آن است، ولی این تمایل به نیکی، قدرت اختیار او را از بین نمی‌برد؛ تأثیر خداوند از این جهت تمایل به نیکی است، به عنوان علّت غایی؛ عمل خداوند در این سطح، به صورت عشق است و نه قهر، و در این رابطه ما نباید خداوند را چنان در نظر آوریم که گویی الکترون‌های درون اتم را جابه‌جا می‌کند، بلکه عمل او هدایت و تمایل به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نیکی از طرف خداوند چون نسیمی بر جان ما می‌وزد تا ما خود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إلاّ اَنْ یَشاءَالله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شما نمی‌خواهید مگر آن‌چه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میل‌های انسان‌ها را به حرکت درمی‌آورد زیرا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شما را خداوند انجام می‌دهد،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میل‌های شما را ایجاد می‌کند، تا انسان در مقابل آن تمایلات و هدایت‌ها امکان انتخابی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اگر انسان‌ها به جهت میل به گناه، میل‌های نیک الهی را پذیرا نشدند و در اثر میل‌های فاسد که پشت کردن به تحریک مهربانانه‌ی خداست، اعمال فاسد انجام دادند، خودشان مقصرند و حتماً با نتیجه‌ی انتخاب خود روبه‌رو می‌شوند که برای جانشان مطلوب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خداوند قبل از خلقتِ هر چیز، نحوه‌ی ایده‌آل و کاملِ آن چیز موجود است و هر موجودی را در جهت تحقّق نحوه‌ی ایده‌آل و نهایی‌اش هدایت می‌کند و انسان را نیز برای رسیدن به آن ایده‌آل و آن انسان کامل</w:t>
      </w:r>
      <w:bookmarkStart w:id="128" w:name="pg5213_51447"/>
    </w:p>
    <w:p>
      <w:pPr>
        <w:pStyle w:val="BookText"/>
        <w:rPr/>
      </w:pPr>
      <w:bookmarkEnd w:id="128"/>
      <w:r>
        <w:rPr>
          <w:rFonts w:ascii="IRNazanin" w:hAnsi="IRNazanin" w:eastAsia="IRNazanin"/>
          <w:color w:val="111111"/>
          <w:sz w:val="28"/>
          <w:sz w:val="28"/>
          <w:szCs w:val="28"/>
          <w:rtl w:val="true"/>
          <w:lang w:bidi="fa-IR"/>
        </w:rPr>
        <w:t>به انگیزش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 هدایت و انگیزش استفاده می‌کنند و عدّه‌ای به آن پشت می‌نمایند</w:t>
      </w:r>
      <w:r>
        <w:rPr>
          <w:rFonts w:eastAsia="IRNazanin" w:cs="IRNazanin"/>
          <w:color w:val="111111"/>
          <w:sz w:val="28"/>
          <w:szCs w:val="28"/>
          <w:rtl w:val="true"/>
          <w:lang w:bidi="fa-IR"/>
        </w:rPr>
        <w:t>.</w:t>
      </w:r>
    </w:p>
    <w:p>
      <w:pPr>
        <w:pStyle w:val="Heading3"/>
        <w:numPr>
          <w:ilvl w:val="2"/>
          <w:numId w:val="1"/>
        </w:numPr>
        <w:rPr/>
      </w:pPr>
      <w:bookmarkStart w:id="129" w:name="__RefHeading___Toc163023_581953129"/>
      <w:bookmarkStart w:id="130" w:name="_Toc45"/>
      <w:bookmarkEnd w:id="129"/>
      <w:r>
        <w:rPr>
          <w:rtl w:val="true"/>
        </w:rPr>
        <w:t>نقش عالم ربوبی در عالم ماده</w:t>
      </w:r>
      <w:bookmarkEnd w:id="1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طبیعت را به عنوان یک نظام عِلّیِ مکانیکی و جبری بدانیم و حضور معنوی خدا را در طبیعت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نباید نقش نفسِ انسانی را در بدن او نادیده بگیریم و همه‌ی فعالیت‌های بدن را در سطح عکس‌العمل‌های زیست‌شناسانه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گاهی بدن در اثر آتش و یا گاهی در اثر سوخت‌وساز داخلی گرم می‌شود ولی گاهی غضبِ انسان موجب گرمی بدن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نقش مستقیم‌تر علل معنوی در عالم ماده را نیز از نظر دور نداشت و متوجه بود بعضاً خداوند ماوراء ابزارها، اقدام می‌نماید، هرچند در هر صورت همه‌چیز به خدا برمی‌گردد و فقط گاهی اسباب بیشتری بین ما و خدا فاصله شده‌اند و اراده‌ی خداوند با این فاصله‌ها و اسباب تحقّق یافته و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می‌گوییم ساقی خدا است، ولی آب، موجب تحقّق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عالم ماده است، پس آب واسطه‌ای است تا خداوند بندگانش را سیراب کند ولی در هر حال همیشه خداوند در صحنه است؛ چه واسطه‌های فعل او در میان باشند و چه واسطه‌ها در بین نباشند</w:t>
      </w:r>
      <w:r>
        <w:rPr>
          <w:rFonts w:eastAsia="IRNazanin" w:cs="IRNazanin"/>
          <w:color w:val="111111"/>
          <w:sz w:val="28"/>
          <w:szCs w:val="28"/>
          <w:rtl w:val="true"/>
          <w:lang w:bidi="fa-IR"/>
        </w:rPr>
        <w:t>.</w:t>
      </w:r>
      <w:bookmarkStart w:id="131" w:name="pg5213_51448"/>
    </w:p>
    <w:p>
      <w:pPr>
        <w:pStyle w:val="Heading3"/>
        <w:numPr>
          <w:ilvl w:val="2"/>
          <w:numId w:val="1"/>
        </w:numPr>
        <w:rPr/>
      </w:pPr>
      <w:bookmarkStart w:id="132" w:name="__RefHeading___Toc163025_581953129"/>
      <w:bookmarkStart w:id="133" w:name="_Toc46"/>
      <w:bookmarkEnd w:id="131"/>
      <w:bookmarkEnd w:id="132"/>
      <w:r>
        <w:rPr>
          <w:rtl w:val="true"/>
        </w:rPr>
        <w:t>آزادی تکوینی و هدایت تشریعی</w:t>
      </w:r>
      <w:bookmarkEnd w:id="133"/>
    </w:p>
    <w:p>
      <w:pPr>
        <w:pStyle w:val="BookText"/>
        <w:rPr/>
      </w:pPr>
      <w:r>
        <w:rPr>
          <w:rFonts w:ascii="IRNazanin" w:hAnsi="IRNazanin" w:eastAsia="IRNazanin"/>
          <w:color w:val="111111"/>
          <w:sz w:val="28"/>
          <w:sz w:val="28"/>
          <w:szCs w:val="28"/>
          <w:rtl w:val="true"/>
          <w:lang w:bidi="fa-IR"/>
        </w:rPr>
        <w:t>خداوند، آزادی انسان‌ها را قربانی نمی‌کند، و مشیّت الهی با آنچه در انسان و بر انسان می‌گذرد، در تضاد نیست؛ یعنی انسان تکویناً آزاد است و تشریعاً برای چنین موجودِ آزادی، راه سعادت را پیشنهاد کرده‌اند و این هدایت تشریعی و آن آزادی تکوینی، شرایط لازمِ عشق الهی است و نه قهر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تشریعاً به او دستور می‌دهد که باید ظلم نکنی و یا باید عبادت کنی، ولی تکویناً او را آزاد آفرید، تا اگر خواست آن دستور را انجام دهد و اگر نخواست، بتواند انجام ندهد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خواست گمراه می‌نماید و در این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فَیُضِلُّ اللهُ مَنْ یَشاءُ وَ هُوَ الْعَزیزُ الْحَکیم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پس خداوند هر که را خواست، گمراه می‌کند و او قدرتمند و حکیم است؛ ولی در آیه‌ای دیگر روشن می‌کند که خواسته است ظالم را هدایت نکند؛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لایَهْدِی الْقَوْمَ الظّالِمین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خداوند قوم ظالم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خداوند، خواستی حکیمانه است و نه بوالهوسانه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لایَهْدِی الْقَوْمَ الْکافِرین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خداوند کافران را هدایت نمی‌کند، پس درست است که هر کس را خواست هدایت می‌کند و یا گمراه می‌نماید، ولی خواسته است که کافر و ظالم تا وقتی در ظلم و کفر خود پایدارند،</w:t>
      </w:r>
      <w:bookmarkStart w:id="134" w:name="pg5213_51449"/>
    </w:p>
    <w:p>
      <w:pPr>
        <w:pStyle w:val="BookText"/>
        <w:rPr/>
      </w:pPr>
      <w:bookmarkEnd w:id="134"/>
      <w:r>
        <w:rPr>
          <w:rFonts w:ascii="Amiri" w:hAnsi="Amiri" w:eastAsia="Amiri" w:cs="Amiri"/>
          <w:color w:val="111111"/>
          <w:sz w:val="28"/>
          <w:sz w:val="28"/>
          <w:szCs w:val="28"/>
          <w:rtl w:val="true"/>
          <w:lang w:bidi="ar-SA"/>
        </w:rPr>
        <w:t>هدایت نشوند و برعکس؛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اِلَیْهِ مَنْ انابَ</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آن‌کس که جهت خود را از ظلم و کفر تغییر داد،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مشیّت خدا آن‌چنان نیست که انسان‌ها نسبت به تغییر سرنوشت خود دست بسته باشند، بلکه برعکس، مشیّت او همین است که انسان‌ها با انتخاب خود بتوانند از هدایت خداوند بهره‌مند شوند</w:t>
      </w:r>
      <w:r>
        <w:rPr>
          <w:rFonts w:eastAsia="IRNazanin" w:cs="IRNazanin"/>
          <w:color w:val="111111"/>
          <w:sz w:val="28"/>
          <w:szCs w:val="28"/>
          <w:rtl w:val="true"/>
          <w:lang w:bidi="fa-IR"/>
        </w:rPr>
        <w:t>.</w:t>
      </w:r>
    </w:p>
    <w:p>
      <w:pPr>
        <w:pStyle w:val="Heading3"/>
        <w:numPr>
          <w:ilvl w:val="2"/>
          <w:numId w:val="1"/>
        </w:numPr>
        <w:rPr/>
      </w:pPr>
      <w:bookmarkStart w:id="135" w:name="__RefHeading___Toc163027_581953129"/>
      <w:bookmarkStart w:id="136" w:name="_Toc47"/>
      <w:bookmarkEnd w:id="135"/>
      <w:r>
        <w:rPr>
          <w:rtl w:val="true"/>
        </w:rPr>
        <w:t>شقیّ، خودْ شقیّ است</w:t>
      </w:r>
      <w:bookmarkEnd w:id="1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داریم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اَلشَقیُّ مَنْ شَقیَ فی بَطْنِ اُمُّهِ وَ السَّعیدُ مَن سَعِدَ فی بَطْنِ اُمِّهِ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انسانِ شقی و بدکار، از شکم مادر شقی و بدکار است و انسان سعید و نیکوکار، کسی است که از شکم مادر سعید و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ظاهراً معنای جبر به ذهن می‌رسد در حالی که این نوع روایات اشاره به علم خدا دارد که تابع معلوم است، یعنی خداوند علم به اعمال انسان‌ها دارد ولی همان‌طور که اعمال آنها با اختیار خودشان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علم خدا به اعمال بندگان قبل از اعمال آنهاست، روایت فوق را امام موسی بن جعفر علیه السلام چنین تفسیر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یَعْلَمَ اَنَّهُ سَیَعْمَلُ عَمَلَ الْاَشْقِیاء</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خداوند می‌داند که این انسانِ شقی به زودی عمل اشقیاء را مرتکب می‌شود و انسان سعید به</w:t>
      </w:r>
    </w:p>
    <w:p>
      <w:pPr>
        <w:pStyle w:val="BookText"/>
        <w:rPr/>
      </w:pPr>
      <w:r>
        <w:rPr>
          <w:rFonts w:ascii="IRNazanin" w:hAnsi="IRNazanin" w:eastAsia="IRNazanin"/>
          <w:color w:val="111111"/>
          <w:sz w:val="28"/>
          <w:sz w:val="28"/>
          <w:szCs w:val="28"/>
          <w:rtl w:val="true"/>
          <w:lang w:bidi="fa-IR"/>
        </w:rPr>
        <w:t>زودی عمل نیکان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اثر سوء اختیار خود به بیراهه می‌رود؛ با این‌که می‌تواند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در کشف الغطاء آمده است که حضرت سرنوشت میثم و قنبر را پیش‌بینی کردند؛ بعضی‌ها خواستند حضرت را آزمایش کنند، به حضرت خبر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خالدبن‌عرطفه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او نمُرده، او یک فتنه‌ای راه می‌اندازد و پرچم ضلالت را هم به دست حبیب‌بن‌جمال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حبیب‌بن‌جمال در مجلس نشسته بود،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یک چنین پرچم ضلالت را به دوش بکشی، ولی حتماً این‌کار را می‌کنی و از این درِ مسجد هم به داخل می‌آیی، ولی این کار را نکن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کنید در این حدیث هم نهی امام هست که این کار را نکند و هم علمِ غیب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تو می‌کنی، من علم دارم، نه این که چون من علم دارم تو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حضرت تابع معلوم است با همه‌ی مبادی آن که یکی از آن مبادی اختیار انسان است و همه‌ی آن‌چه حضرت پیش‌بینی کردند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تابع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اَسْرَعُ مَکْراً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دارای سریع‌ترین مکرهاست؛ به این صورت است که خداوند زودتر از آن‌چه افراد عمل می‌کنند، می‌داند و اگر مصلحت دید خنثی می‌نماید و مقابله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در مسجد نماز می‌خواندند؛ مردی از قبیله‌ی مراد به حضور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حفظ کن،</w:t>
      </w:r>
      <w:bookmarkStart w:id="137" w:name="pg5213_51451"/>
    </w:p>
    <w:p>
      <w:pPr>
        <w:pStyle w:val="BookText"/>
        <w:rPr/>
      </w:pPr>
      <w:bookmarkEnd w:id="137"/>
      <w:r>
        <w:rPr>
          <w:rFonts w:ascii="Amiri" w:hAnsi="Amiri" w:eastAsia="Amiri" w:cs="Amiri"/>
          <w:color w:val="111111"/>
          <w:sz w:val="28"/>
          <w:sz w:val="28"/>
          <w:szCs w:val="28"/>
          <w:rtl w:val="true"/>
          <w:lang w:bidi="ar-SA"/>
        </w:rPr>
        <w:t>زیرا مردی از قبیله‌ی مراد قصد کشتن تو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امیرالمؤمنین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کُلِّ إِنْسَانٍ مَلَکَیْنِ یَحْفَظَانه فَإِذَا جَاءَ الْقَدَرُ خَلَّیَا بَیْنَهُ وَ بَیْنَهُ وَ إِنَّ الْأَجَلَ جُنَّةٌ حَصِینَةٌ</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خداوند با هرکس دو ملک گذارده که او را نسبت به آنچه برای او مقدّر نشده حفظ می‌کنند، پس چون آنچه مقدّر شده، رسید؛ آن دو ملک میان او و آنچه مقدر شده‌است را خالی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مقدّر شده‌است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و وقتِ معین شده‌ی مرگ، سپری محکم است که انسان را از همه‌ی بلاها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 علیه السلام در این سخن ما را متوجه قوانین ثابت عالَم وجود می‌کنند که اختیار ما تا آن جاها نفوذ ندارد، همچنان‌که اختیار در زمان تولد یا جنسیت ما نفوذ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ثابتِ عالم وجود، به معنی جبری که ما نتوانیم سعادتمندانه سرنوشت خود را برای زندگیِ قیامتی رقم بزنیم،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بدین‌معنی است که خداوند نظام خود را در دست ما نداده‌است تا ما با میل خود آن را تغییر دهیم، بلکه به ما امکان تغییر خود و تغییر سرنوشت خود را در دل نظامی متقن و حساب شده داده‌است</w:t>
      </w:r>
      <w:r>
        <w:rPr>
          <w:rFonts w:eastAsia="IRNazanin" w:cs="IRNazanin"/>
          <w:color w:val="111111"/>
          <w:sz w:val="28"/>
          <w:szCs w:val="28"/>
          <w:rtl w:val="true"/>
          <w:lang w:bidi="fa-IR"/>
        </w:rPr>
        <w:t>.</w:t>
      </w:r>
    </w:p>
    <w:p>
      <w:pPr>
        <w:pStyle w:val="Heading3"/>
        <w:numPr>
          <w:ilvl w:val="2"/>
          <w:numId w:val="1"/>
        </w:numPr>
        <w:rPr/>
      </w:pPr>
      <w:bookmarkStart w:id="138" w:name="__RefHeading___Toc163029_581953129"/>
      <w:bookmarkStart w:id="139" w:name="_Toc48"/>
      <w:bookmarkEnd w:id="138"/>
      <w:r>
        <w:rPr>
          <w:rtl w:val="true"/>
        </w:rPr>
        <w:t>توصیف ارزشی انسان در قرآن</w:t>
      </w:r>
      <w:bookmarkEnd w:id="13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 در مورد انسان سخن از این بود که چه وسعتی دارد و چگونگی وجود او را برآن اساس مورد بررسی قرار می‌دادیم و در نهایت روشن شد که جبری وجود ندارد که مانع سعادتمندی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این است که قرآن، انسان را از نظر ارزشی چگونه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یک‌وقت نفس انسان را از آن‌جهت که یک موجود مجرّد است بررسی می‌کنیم، یک‌وقت انسان را از آن‌جهت که به پستی‌ها کشش و گرایش دارد بررسی می‌نماییم و می‌خواهیم بگوییم این‌هم یک بُعد از ابعاد انسان است و نباید از آن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انسان از این گرایش‌های پست چگونه خود را برهاند، موضوع بحث اخلاق است و بحث در مورد آن از این مقال خارج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الْاِنْسانَ خُلِقَ هَلُوعاً</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انسان حریص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می‌خواهد بُعدی از انسان را ترسیم کند مبنی بر این‌که در سرشت انسان حرصی نهاده شده است تا بر خیر حریص باشد و نباید این حرص را به‌عنوان یک واقعیّت در خود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بر جمع مال حریص شد، آن حرص را درست هدایت و تدبیر نکرده است و این نعمت خدادادی را مثل سایر نعمت‌ها با کج‌سلیقگی به نقمت تبدیل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لازمه‌ی حرص خدادادی این است که وقتی شخص به خیری رسید، تلاش کند آن را به دست آورد، در این حالت حرص از رذائل اخلاقی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وقتی به‌عنوان صفتی مذموم در جان انسان جای می‌گیرد که انسان آن را بد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که حرص دوران کودکی را که منشأ آن، هوای نفس و اشتهای دل بود، تا آخر به همان صورت حفظ کند بدون آن که آن را در زیر فرمان عقل ببرد، در این حالت است که به جای شوق و حرصِ نزدیکی به حق، حرصِ یافتن اهداف هوای نفس در او می‌ماند و از خیر واقعی محروم می‌شود و در</w:t>
      </w:r>
    </w:p>
    <w:p>
      <w:pPr>
        <w:pStyle w:val="BookText"/>
        <w:rPr/>
      </w:pPr>
      <w:r>
        <w:rPr>
          <w:rFonts w:ascii="IRNazanin" w:hAnsi="IRNazanin" w:eastAsia="IRNazanin"/>
          <w:color w:val="111111"/>
          <w:sz w:val="28"/>
          <w:sz w:val="28"/>
          <w:szCs w:val="28"/>
          <w:rtl w:val="true"/>
          <w:lang w:bidi="fa-IR"/>
        </w:rPr>
        <w:t>هنگام برخورد با گناه، با صبر در مقابل آن نمی‌تواند حرص خود را کنترل کند و نیز نمی‌تواند با اطاعت پروردگار، حرص خود به جمع مال و اشتغال به دنیا را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اگر با مشکلی و شرّی برخورد کرد که دامنه‌ی حرصِ او را محدود کند و جلو شهوات و مال‌طلبی او را بگیرد، شروع به جزع و بی‌تابی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عکس‌العمل انسان‌ها را در حوادث، بر اساس مبانی خلقت‌شان تفسیر می‌کند و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چون شرّی به او رسد، جزع و بی‌تابی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در عالم موضع‌گیری کرده و طوری حرص خود را میدان داده که کوچک‌ترین مشکل برای او جانکاه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بدان‌جهت است که حرصِ ذاتیِ خود را با مدیریتِ صحیحی هدایت ننموده و مقصد و مقصودِ حرص خود را دنیا و متعلّقات دنیا قرار داده و از طرفی دنیا ذاتاً گذرا و قابل تغییر است، در نتیجه حرص او همواره چهره‌ی زوال خود را نشان می‌دهد و این انسان را به‌جزع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مطلوب و مقصود خود را حق و قیامت و خیراتِ معنوی قرار می‌دهد، دیگر آن‌چنان نیست که این مقاصد از طریق افراد مورد تهدید قرار گیرند و افراد بتوانند خدا و معنویات را از او بربایند و او مجبور باشد به جهت ترس از زوالِ آنها به جزع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عدم هدایت حرص، قرآن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مَسَّهُ الْخَیْرُ مَنُوعًا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چون خیری به او رسید، مانع است که آن خیر به دیگران برسد و همه را برای</w:t>
      </w:r>
    </w:p>
    <w:p>
      <w:pPr>
        <w:pStyle w:val="BookText"/>
        <w:rPr/>
      </w:pPr>
      <w:r>
        <w:rPr>
          <w:rFonts w:ascii="IRNazanin" w:hAnsi="IRNazanin" w:eastAsia="IRNazanin"/>
          <w:color w:val="111111"/>
          <w:sz w:val="28"/>
          <w:sz w:val="28"/>
          <w:szCs w:val="28"/>
          <w:rtl w:val="true"/>
          <w:lang w:bidi="fa-IR"/>
        </w:rPr>
        <w:t>خود می‌خواهد؛ چون مطلوبش دنیایی است که زوال‌پذیر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دنیای زوال‌پذیر چیزی به‌دست آورد، با تمام وجود سعی می‌کند همه را برای خود نگهدارد و بقیّه را از آن محروم کند و به‌جای این‌که همه‌ی همّت خود را صرف کند تا مطلوب زوال‌ناپذیر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مقصد و مقصود حقیقی روحش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دریابد، همه‌ی همّتش صرف حفظ کردن چیزی می‌شود که بالذّات زوال‌پذیر است و در نتیجه حاصل حیات و برآیند تلاش‌هایش همواره کم‌رنگ و بی‌حاصل می‌گردد، و حرص او افزون می‌گردد تا بلکه این بی‌رنگی را پررنگ و یا لااقل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إلاَّالْمُصَلّین</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ارتباط با خالق خود از شرّ این حرصِ منفی خود را رهانیده‌اند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جهت این حرص را به مطلوب حقیقی ارجاع داده‌اند و در راه نیایش و انفاق و توجّه به قیامت این طلب را بارور کرده‌اند تا نتیجه‌ی آن خار چشمشان نباشد، بلکه یار جانشان 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نگریسته شود، حتی صفاتی مثل حرص که در او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گرایشی مفید دیده می‌شود که باید هدایت گردد زیرا حرص به معنی میل به بی‌نهایت در جان انسان نگاشته شده و نباید با محدودیت ها به آن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مثل پرنده‌ای خواهد بود که از پشت پنجره‌ی شیشه‌ای به افق‌های دور نظر کند و چون برای رسیدن به آن دوردست‌ها پرمی‌گشاید، با شیشه‌ی پنجره</w:t>
      </w:r>
    </w:p>
    <w:p>
      <w:pPr>
        <w:pStyle w:val="BookText"/>
        <w:rPr/>
      </w:pPr>
      <w:r>
        <w:rPr>
          <w:rFonts w:ascii="IRNazanin" w:hAnsi="IRNazanin" w:eastAsia="IRNazanin"/>
          <w:color w:val="111111"/>
          <w:sz w:val="28"/>
          <w:sz w:val="28"/>
          <w:szCs w:val="28"/>
          <w:rtl w:val="true"/>
          <w:lang w:bidi="fa-IR"/>
        </w:rPr>
        <w:t>برخورد می‌کند و همه‌ی بدنش خرد می‌شود و از پرکشیدن هیچ حاصلی به دست نخواهد آورد از این جهت حرص او به یأس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ترسیم و توصیف این بُعد انسان که اگر خوب هدایت نشود، عامل تزلزل روانی می‌گردد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أَذَقْنَا الإِنْسَانَ مِنَّا رَحْمَةً ثُمَّ نَزَعْنَاهَا مِنْهُ إِنَّهُ لَیَئُوسٌ کَفُورٌ</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اگر ما به انسان برخی نعمت‌هایی که بدان متنعّم می‌گردد، بدهیم و سپس باز پس گیریم این انسان مأیوس گشته و امید برگشت این نعمت‌ها را از دست می‌دهد و به نعمت ما کافر می‌گردد و نعمت را حق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أَذَقْنَاهُ نَعْمَاء بَعْدَ ضَرَّاء مَسَّتْهُ لَیَقُولَنَّ ذَهَبَ السَّیِّئَاتُ عَنِّی إِنَّهُ لَفَرِحٌ فَخُورٌ</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برعکس؛ اگر بعد از افتادن در یک سختی، نعمت به او رسانیم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از من برطرف شد و فکر می‌کند دیگر برنمی‌گردد و بی‌خود مسرور و فخرفروش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دو آیه چنین است که ویژگی عمومی انسان در حالت طبیعی، تنگ‌نظری و کوتاه‌بینی است و فقط آنچه در حال است را می‌نگرد و در چنین شرایطی هم رسالت حیات زمینی‌اش را فراموش کرده و هم افق‌نگری‌اش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فلسفه وجودی خود را در این عالم نشناسد، چنین موضع‌گیری می‌کند که یا در سختی‌ها مأیوس می‌شود و فکر می‌کند دیگر کاری از پیش نمی‌برد و این‌چنین خود را در هم می‌پیچید و خرد می‌کند، یا در راحتی‌ها آن‌چنان شاد و</w:t>
      </w:r>
    </w:p>
    <w:p>
      <w:pPr>
        <w:pStyle w:val="BookText"/>
        <w:rPr/>
      </w:pPr>
      <w:r>
        <w:rPr>
          <w:rFonts w:ascii="IRNazanin" w:hAnsi="IRNazanin" w:eastAsia="IRNazanin"/>
          <w:color w:val="111111"/>
          <w:sz w:val="28"/>
          <w:sz w:val="28"/>
          <w:szCs w:val="28"/>
          <w:rtl w:val="true"/>
          <w:lang w:bidi="fa-IR"/>
        </w:rPr>
        <w:t>مغرور می‌شود که فکر می‌کند همه چیز به دست اوست و این‌چنین در غفلت و غرور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بعد درمان این نوع تزلزل شخصیّت و بی‌ثباتی منش را چنین مطرح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صَبَرُوا وَ عَمِلُوا الصَّالِحاتِ أُولئِکَ لَهُمْ مَغْفِرَةٌ وَ أَجْرٌ کَبیر</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فقط مؤمنینی که خود را در صبر و عمل صالح مستقر نموده‌اند، از این ضعف و یأسِ بی‌جا و بی‌مورد، آزاد و رها شده‌اند و چنین مؤمنینی برایشان مغفرت و اجر عظیم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طبع ناپسند و تنگ‌نظرانه به کمک صبر در دینداری، و ایمان به حقایق غیبی، رها شده‌اند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آیات قرآن مشخص می‌شود انسان ضعف‌هایی دارد که اگر خود را در رابطه با آن ضعف‌ها نشناسد، سرگردان خواهد ماند و تأکید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ضَعیفاً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انسان ضعیف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خداوند انسان را در صحنه‌ای گذاشته که باید از ضعف شروع کند، ولی ضعیف نماند و خود را به کمالات لازم برساند؛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بودن بد نیست، بلکه ضعیف ماندن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اول همراه با کمالات خلق شده بود، دیگر کمالاتی را که با تلاش به‌دست می‌آورد معنی نداشت و آن کمالات سرمایه‌اش محسوب نمی‌شد و نمی‌توانست آن‌ها را به خود نسبت دهد،</w:t>
      </w:r>
    </w:p>
    <w:p>
      <w:pPr>
        <w:pStyle w:val="BookText"/>
        <w:rPr/>
      </w:pPr>
      <w:r>
        <w:rPr>
          <w:rFonts w:ascii="IRNazanin" w:hAnsi="IRNazanin" w:eastAsia="IRNazanin"/>
          <w:color w:val="111111"/>
          <w:sz w:val="28"/>
          <w:sz w:val="28"/>
          <w:szCs w:val="28"/>
          <w:rtl w:val="true"/>
          <w:lang w:bidi="fa-IR"/>
        </w:rPr>
        <w:t>زیرا در آن صورت این انسان نبود که با سعی و عمل خود به چنین کمالاتی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انسان را با توجّه به همه‌ی ابعادش تفسیر نمود و حرکات و اعمالش 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موجودِ چند بُعدی می‌توان یافت دوگونه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بودنی ثابت و پایدار و استوار و همراه با اطمینان قلب که شاخصه‌ی چنین بودنی انبیاء و اولیاء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بودنی متزلزل که عقل و فطرتش اسیر هوس او هستند که شاخصه‌ی آن فرعونیان و دشمنان انبیاء و اولیاء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مطرح‌کردن و گزارش‌دادن از انسان‌های نوع اول سایر انسان‌ها را نهیب می‌زند که به فطرت خود رجوع کنید تا از سرگردانی در امیال پراکنده رها شوید و به پروردگار واحد رجوع نمایید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فهمیدن تفسیری که خالق انسان برای انسان نموده و با پذیرفتن تکلیفی که بر او گمارده انسان می‌تواند آنچه را باید بفهمد، بفهمد و به آنچه باید برسد، برسد و باز از خود بپرسد ما برای کدام انسان باید برنامه‌ریزی کنیم، انسانی که خالق انسان‌ها معرفی می‌نماید، یا انسانی که مکتب لیبرالیسم یا مکتب مارکسیسم یا روانشناسی معرفی می‌کند؟</w:t>
      </w:r>
      <w:r>
        <w:rPr>
          <w:rFonts w:eastAsia="IRNazanin" w:cs="IRNazanin"/>
          <w:color w:val="111111"/>
          <w:sz w:val="28"/>
          <w:szCs w:val="28"/>
          <w:rtl w:val="true"/>
          <w:lang w:bidi="fa-IR"/>
        </w:rPr>
        <w:t>!</w:t>
      </w:r>
      <w:bookmarkStart w:id="140" w:name="pg5213_51458"/>
    </w:p>
    <w:p>
      <w:pPr>
        <w:pStyle w:val="Heading2"/>
        <w:numPr>
          <w:ilvl w:val="1"/>
          <w:numId w:val="1"/>
        </w:numPr>
        <w:rPr/>
      </w:pPr>
      <w:bookmarkStart w:id="141" w:name="__RefHeading___Toc163031_581953129"/>
      <w:bookmarkStart w:id="142" w:name="_Toc49"/>
      <w:bookmarkEnd w:id="140"/>
      <w:bookmarkEnd w:id="141"/>
      <w:r>
        <w:rPr>
          <w:rtl w:val="true"/>
        </w:rPr>
        <w:t>انسانِ آرمانی اسلام</w:t>
      </w:r>
      <w:bookmarkEnd w:id="142"/>
    </w:p>
    <w:p>
      <w:pPr>
        <w:pStyle w:val="Heading3"/>
        <w:numPr>
          <w:ilvl w:val="2"/>
          <w:numId w:val="1"/>
        </w:numPr>
        <w:rPr/>
      </w:pPr>
      <w:bookmarkStart w:id="143" w:name="__RefHeading___Toc163033_581953129"/>
      <w:bookmarkStart w:id="144" w:name="_Toc50"/>
      <w:bookmarkEnd w:id="143"/>
      <w:r>
        <w:rPr>
          <w:rtl w:val="true"/>
        </w:rPr>
        <w:t>انسان در عالی‌ترین افق</w:t>
      </w:r>
      <w:bookmarkEnd w:id="144"/>
    </w:p>
    <w:p>
      <w:pPr>
        <w:pStyle w:val="BookText"/>
        <w:rPr/>
      </w:pPr>
      <w:r>
        <w:rPr>
          <w:rFonts w:ascii="IRNazanin" w:hAnsi="IRNazanin" w:eastAsia="IRNazanin"/>
          <w:color w:val="111111"/>
          <w:sz w:val="28"/>
          <w:sz w:val="28"/>
          <w:szCs w:val="28"/>
          <w:rtl w:val="true"/>
          <w:lang w:bidi="fa-IR"/>
        </w:rPr>
        <w:t xml:space="preserve">در بحث انسان‌شناسی؛ عالی‌ترین وجه انسان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بالفعل می‌یابد، انسانی است که به مقام جامعیت هستی دست یافته و به اصطلاح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هستی فراگیر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مقامی او بر همه‌ی مراتب هستی نفوذ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است که مراتب مُلک و مَلکوت را طی کرده و مظهر جامع اسماء الهی است و دارای آنچنان حضوری است که کاری از کاری بازش نخواهد داشت، چون مظهر خدایی است که در وصف او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یَشْغَلُهُ شَأْنٌ عَنْ شَأْنٍ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کاری او را از کاری باز نمی‌دارد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عالی‌ترین وجه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جامعِ جمیع کتب الهی، چنانچه به اعتبار روح و عقلش، مقام اُمُّ‌الکتاب دارد و به اعتبار</w:t>
      </w:r>
    </w:p>
    <w:p>
      <w:pPr>
        <w:pStyle w:val="BookText"/>
        <w:rPr/>
      </w:pPr>
      <w:r>
        <w:rPr>
          <w:rFonts w:ascii="IRNazanin" w:hAnsi="IRNazanin" w:eastAsia="IRNazanin"/>
          <w:color w:val="111111"/>
          <w:sz w:val="28"/>
          <w:sz w:val="28"/>
          <w:szCs w:val="28"/>
          <w:rtl w:val="true"/>
          <w:lang w:bidi="fa-IR"/>
        </w:rPr>
        <w:t xml:space="preserve">قلبش، کتاب لوح محفوظ است، و به اعتبار نفسی که تعلق تدبیری به بدن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عارفان بالله، انسان کامل پنجمین حضرت از حضرات خمس است، بدین معنی که متوجه باشیم چهار حضرت در عالَم وجود دارد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شهود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از عالم غیب و شهود که به غیب نزدیک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از عالم غیب و شهود که به شهود نزدیک است و انسان کامل پنجمین عالم یا حضرت است بدین‌معنی که وجودی است شامل همه‌ی این عوالم چهارگانه و لذا به او حضرت خَمس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جان خود بالقوه در مقام حضرت خمس است و می‌تواند تمام عوالم چهارگانه را در خود به نحو وحدت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امامِ انسان‌ها به نحو بالفعل در چنین مقامی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عَلَیْکُمْ أَنفُسَکُمْ لاَ یَضُرُّکُم مَّن ضَلَّ إِذَا اهْتَدَیْتُمْ إِلَی اللّهِ مَرْجِعُکُمْ جَمِیعًا فَیُنَبِّئُکُم بِمَا کُنتُمْ تَعْمَلُونَ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ای مؤمنین اگر قصد طیِ طریق ایمانی را دارید، هرگز از توجه به جان خود غافل نباشید، بلکه آن را شناخته، نیازهای آن و مراحل برآوردن نیازها را در مسیر صحیح شناسایی کنید، زیرا چنانچه انسان در مسیر انسانیت از خود آغاز نماید، هرگز گمراهی دیگران به او آسیبی نمی‌تواند برساند، هدایت دیگران را هم صرفاً به حکم انجام وظایف شرعی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نتیجه‌ای که کسب می‌کند باز در قلمرو جان خود اوست و هر امری که خارج از وجود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موهوم و بافته‌ی خیال</w:t>
      </w:r>
      <w:bookmarkStart w:id="145" w:name="pg5213_51460"/>
    </w:p>
    <w:p>
      <w:pPr>
        <w:pStyle w:val="BookText"/>
        <w:rPr/>
      </w:pPr>
      <w:bookmarkEnd w:id="145"/>
      <w:r>
        <w:rPr>
          <w:rFonts w:ascii="IRNazanin" w:hAnsi="IRNazanin" w:eastAsia="IRNazanin"/>
          <w:color w:val="111111"/>
          <w:sz w:val="28"/>
          <w:sz w:val="28"/>
          <w:szCs w:val="28"/>
          <w:rtl w:val="true"/>
          <w:lang w:bidi="fa-IR"/>
        </w:rPr>
        <w:t>خواهد بود و روشن می‌شود که همه‌ی آن‌ها بیرون از دروازه‌ی انسانیت بوده و کمال او محسوب نمی‌شوند و اگر کسی برای آبادکردن بیرونِ دروازه هستیِ خود تلاش کند، مسیر را رها کرده و به بیراهه گام نهاده و در این راستاست که آیه‌ی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دریابید تا سود و زیان خود را درست بشناسید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هُوَالَّذی خَلَقَ لَکُمْ ما فِی‌الاَرْضِ جَمیعاً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او خدایی است که همه‌ی آنچه در زمین است، برای شما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 اصلیِ حرکت انسان، مسیر نفس ناطقه‌ی اوست و آنچه در خارج از نفس آدمی است، از برای انسان خلق شده، یعنی آنچه در خارج از نفس انسان است، ابزار تکامل اوست و اگر کسی تمام کوشش خود را برای اموری بیرون از جان خود صرف کرد، مانند کسی است که تمام کوشش خود را برای شناخت و اصلاح نردبان صرف کرده، چندان‌که فرصتی برای استفاده و صعود از آن نیابد، مسلم چنین انسانی عمر خود را بیهوده تلف کرده‌است</w:t>
      </w:r>
      <w:r>
        <w:rPr>
          <w:rFonts w:eastAsia="IRNazanin" w:cs="IRNazanin"/>
          <w:color w:val="111111"/>
          <w:sz w:val="28"/>
          <w:szCs w:val="28"/>
          <w:rtl w:val="true"/>
          <w:lang w:bidi="fa-IR"/>
        </w:rPr>
        <w:t>.</w:t>
      </w:r>
    </w:p>
    <w:p>
      <w:pPr>
        <w:pStyle w:val="Heading3"/>
        <w:numPr>
          <w:ilvl w:val="2"/>
          <w:numId w:val="1"/>
        </w:numPr>
        <w:rPr/>
      </w:pPr>
      <w:bookmarkStart w:id="146" w:name="__RefHeading___Toc163035_581953129"/>
      <w:bookmarkStart w:id="147" w:name="_Toc51"/>
      <w:bookmarkEnd w:id="146"/>
      <w:r>
        <w:rPr>
          <w:rtl w:val="true"/>
        </w:rPr>
        <w:t>علم و حقیقت انسان‌ساز</w:t>
      </w:r>
      <w:bookmarkEnd w:id="1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انسان در دنیاست، تکاملش منوط به علم و عمل است، آن‌هم در حیات فردی و اجتماعی، ولی بعد از دنیا اوست و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در دنیا یعنی آگاهی از مسیر و حرکت در آن مسیری که موجب تکامل انسان</w:t>
      </w:r>
    </w:p>
    <w:p>
      <w:pPr>
        <w:pStyle w:val="BookText"/>
        <w:rPr/>
      </w:pPr>
      <w:r>
        <w:rPr>
          <w:rFonts w:ascii="IRNazanin" w:hAnsi="IRNazanin" w:eastAsia="IRNazanin"/>
          <w:color w:val="111111"/>
          <w:sz w:val="28"/>
          <w:sz w:val="28"/>
          <w:szCs w:val="28"/>
          <w:rtl w:val="true"/>
          <w:lang w:bidi="fa-IR"/>
        </w:rPr>
        <w:t xml:space="preserve">است و علم مورد نیاز، عبارت است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مبدأ و معاد و منازل بین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مسیر آغاز و انجام در جان آدمی است و لیکن شناخت آنچه در جان نفوذ کرده و آن را می‌سازد شناخت او را تا خارج از وجودش امتداد می‌بخشد و نقش رسالت و نبوت از این قرار است که انسان با عمل عالمانه که موجب رفتار صحیح می‌شود، به کمال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جهان از طریق انبیاء برنامه‌ای را به بشر پیشنهاد می‌کند تا روح استخدام‌گریِ انسان منجر به نفی قسط نگردد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آنچه مانع اجرای قسط می‌گردد و انسان را از پیروی پیامبران باز می‌دارد، نیروی درونی اوست و به همین جهت انسان باید در نبردهای درونی به سرکوب نیروهای مزاحمی بپردازد که مانع از پرواز او با دو بال علم و عمل هستند و بهترین راه برای این کار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فِی نَفْسِکَ تَضَرُّعاً وَ خیفَةً وَ دُونَ الْجَهْرِ مِنَ الْقَوْلِ بِالْغُدُوِّ وَ الْاصالِ وَ لا تَکُنْ مِنَ الْغافِلین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نقش پروردگار خود را در جان خود به یاد داشته باش و این حالت را با حالت تضرع و بدون بلندکردن صدا، زنده نگهدار و از غافلان مباش</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متذکرِ حضور و نقش پروردگار در عالم است همواره مواظب می‌باشد تا دشمن او، در دل او نفوذ پیدا نکند و با یاد خدا به پاسداریِ حریم دل مشغول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چنین انسان‌هایی</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مؤمنینِ اهل تقوا آنهایی‌اند که چون احساس کردند گروهی از شیاطین اطراف قلبشان در گردش‌اند، متذکر یاد خدا می‌شوند و نسبت به وسوسه‌های شیاطین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خود را که به منزله‌ی کعبه است و باید آن را پاس داشت، پاسداری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شخصِ مراقب، همواره در حضور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او خود را در محل صدق و حقیقت، در نزد پرودگارِ صاحب اختیارِ مقتدر، جای داده و پاسبان حرم دل است و در حرم او غیر او را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مراقب، مراقب اعمال خود و مواظب زبان و قلم و حتی نیّات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چگونه نیّت بد جان انسان را تیره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تُبْدُواْ مَا فِی أَنفُسِکُمْ أَوْ تُخْفُوهُ یُحَاسِبْکُم بِهِ اللّهُ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خداوند شما را نسبت به آنچه از درون خود آشکار می‌کنید و یا پنهان می‌نمایید، مورد محاسبه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امور نفسانی چه اظهار شود و چه پنهان گردد، مورد حساب خواهد بود و وقتی انسان در حضور کامل قرار گرفت متوجه می‌شود نیّت بد چه اندازه در محضر حق بی‌ادبی و معصیت 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آرمانیِ مورد نظرِ اسلام در اثر تربیت دینی به چنین درجه‌ای از هوشیاری می‌رسد که اگر بیگانه‌ای را مشاهده کرد که می‌خواهد به حریم</w:t>
      </w:r>
      <w:bookmarkStart w:id="148" w:name="pg5213_51463"/>
    </w:p>
    <w:p>
      <w:pPr>
        <w:pStyle w:val="BookText"/>
        <w:rPr/>
      </w:pPr>
      <w:bookmarkEnd w:id="148"/>
      <w:r>
        <w:rPr>
          <w:rFonts w:ascii="Amiri" w:hAnsi="Amiri" w:eastAsia="Amiri" w:cs="Amiri"/>
          <w:color w:val="111111"/>
          <w:sz w:val="28"/>
          <w:sz w:val="28"/>
          <w:szCs w:val="28"/>
          <w:rtl w:val="true"/>
          <w:lang w:bidi="ar-SA"/>
        </w:rPr>
        <w:t>دل او نفوذ کند، با یاد خدا و توجه به حضرت حق، عمل او را خنثی می‌کند و فرمان‌بردار این آیه‌ی الهی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یَنْزَغَنَّکَ مِنَ الشَّیْطانِ نَزْغٌ فَاسْتَعِذْ بِاللهِ اِنَّهُ سَمیعٌ عَلیمٌ</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چون شیطان خواست شما را از تعادلِ ایمانی خارج کند، به خدا پناه ببرید، که خداوند شنونده‌ی پناهندگی شما و دانا به چگونگی نجات شما است</w:t>
      </w:r>
      <w:r>
        <w:rPr>
          <w:rFonts w:eastAsia="IRNazanin" w:cs="IRNazanin"/>
          <w:color w:val="111111"/>
          <w:sz w:val="28"/>
          <w:szCs w:val="28"/>
          <w:rtl w:val="true"/>
          <w:lang w:bidi="fa-IR"/>
        </w:rPr>
        <w:t>.</w:t>
      </w:r>
    </w:p>
    <w:p>
      <w:pPr>
        <w:pStyle w:val="Heading3"/>
        <w:numPr>
          <w:ilvl w:val="2"/>
          <w:numId w:val="1"/>
        </w:numPr>
        <w:rPr/>
      </w:pPr>
      <w:bookmarkStart w:id="149" w:name="__RefHeading___Toc163037_581953129"/>
      <w:bookmarkStart w:id="150" w:name="_Toc52"/>
      <w:bookmarkEnd w:id="149"/>
      <w:r>
        <w:rPr>
          <w:rtl w:val="true"/>
        </w:rPr>
        <w:t>انسان در منظر دین</w:t>
      </w:r>
      <w:bookmarkEnd w:id="150"/>
    </w:p>
    <w:p>
      <w:pPr>
        <w:pStyle w:val="BookText"/>
        <w:rPr/>
      </w:pPr>
      <w:r>
        <w:rPr>
          <w:rFonts w:ascii="IRNazanin" w:hAnsi="IRNazanin" w:eastAsia="IRNazanin"/>
          <w:color w:val="111111"/>
          <w:sz w:val="28"/>
          <w:sz w:val="28"/>
          <w:szCs w:val="28"/>
          <w:rtl w:val="true"/>
          <w:lang w:bidi="fa-IR"/>
        </w:rPr>
        <w:t>ذاتی بودنِ نیاز انسان به خدا به این معنی نیست که انسان فقیر است، بلکه به این معناست که انسان عین فقر است، همچنان‌که غنی‌بودن خداوند هم بدان معنی نیست که خداوند ذاتی است که صفت او غنا باشد، بلکه او عین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همین‌جهت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فقیران محتاج به خداوند هستید و خداوند غنی و ستوده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می‌فرمائید انسان در اسلام حقیقی دارد که با تمام وجود عین نیاز به حق است و کمالِ وجودی او فقط در رابطه با خداوند تأمین می‌شود و در راستای توجه به کمال وجودی انسان است که موضوع سبکباری انسان جهت پرواز به سوی خداوند مطرح است تا بفهمد هرچه غیر خداوند است برای انسان دست و پاگیر است و 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اِذا قیلَ انْفِروا فِی سَبیلِ الله اَثّاقَلْتُم اِلی الْاَرْضِ اَرَضیتُم بِالْحَیوة</w:t>
      </w:r>
      <w:bookmarkStart w:id="151" w:name="pg5213_51464"/>
    </w:p>
    <w:p>
      <w:pPr>
        <w:pStyle w:val="BookText"/>
        <w:rPr/>
      </w:pPr>
      <w:bookmarkEnd w:id="151"/>
      <w:r>
        <w:rPr>
          <w:rFonts w:ascii="Amiri" w:hAnsi="Amiri" w:eastAsia="Amiri" w:cs="Amiri"/>
          <w:color w:val="111111"/>
          <w:sz w:val="28"/>
          <w:sz w:val="28"/>
          <w:szCs w:val="28"/>
          <w:rtl w:val="true"/>
          <w:lang w:bidi="ar-SA"/>
        </w:rPr>
        <w:t>الدُّنْیا مِنَ الاخِرَة</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چه می‌شود که چون به شما گفته شود در راه خدا گام بردارید، گرانبار به سوی زمین دل بسته‌اید، آیا به زندگی دنیا شادمانید؟ تعلقات زمین شما را به سوی خود کشیده و مانع پرواز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نوع نگرش به انسان است که حضرت‌علی علیه السلام در خطبه‌ی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شوید تا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انسانی آسمان خراش‌های مرتفع نشانه‌ی ترقی نیست، بلکه صعود جان او به آسمان معنویت برای او کمال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چنین بصیرتی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رهند از دست خود دستی زنند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جهند از نقص خود رقصی کنند</w:t>
      </w:r>
    </w:p>
    <w:p>
      <w:pPr>
        <w:pStyle w:val="Heading3"/>
        <w:numPr>
          <w:ilvl w:val="2"/>
          <w:numId w:val="1"/>
        </w:numPr>
        <w:rPr/>
      </w:pPr>
      <w:bookmarkStart w:id="152" w:name="__RefHeading___Toc163039_581953129"/>
      <w:bookmarkStart w:id="153" w:name="_Toc53"/>
      <w:bookmarkEnd w:id="152"/>
      <w:r>
        <w:rPr>
          <w:rtl w:val="true"/>
        </w:rPr>
        <w:t>مراحل کمال انسان و نقش دین در تحصیل آن</w:t>
      </w:r>
      <w:bookmarkEnd w:id="1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فرمایش آیت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به مرحله‌ی تجرد کامل برسد، نظام آفرینش از او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هستی به سه مرحله‌ی کلی تقسیم می‌شود که عبارت است 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مثالی و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بخش طبق اصل تشکیکِ وجود دارای شدت و ضعف هستند ولی از هم گسیخته نمی‌باشند زیرا در عرض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مرحله‌ی طبیعت است، کاری جز آثار طبیعی برایش میسر نیست ولی چون به تجرد مثالی و برزخی رسید، بر کارهای طبیعی اشراف و احاطه‌ی وجودی پیدا می‌کند و چون به تجرد عقلی رسید بر عالم مثال اشراف پیدا</w:t>
      </w:r>
      <w:bookmarkStart w:id="154" w:name="pg5213_51465"/>
    </w:p>
    <w:p>
      <w:pPr>
        <w:pStyle w:val="BookText"/>
        <w:rPr/>
      </w:pPr>
      <w:bookmarkEnd w:id="154"/>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طبیعت مسخّر اوست به اذن خدا می‌تواند درخت خشکیده را سرسبز نماید و یا انسان مرده‌ای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مریم علیها السلام درخت خشکیده را تکان داد و از آن خرمای تازه پدید آورد</w:t>
      </w:r>
      <w:r>
        <w:rPr>
          <w:rStyle w:val="FootnoteAnchor"/>
          <w:rtl w:val="true"/>
        </w:rPr>
        <w:footnoteReference w:id="110"/>
      </w:r>
      <w:r>
        <w:rPr>
          <w:rFonts w:ascii="IRNazanin" w:hAnsi="IRNazanin" w:eastAsia="IRNazanin"/>
          <w:color w:val="111111"/>
          <w:sz w:val="28"/>
          <w:sz w:val="28"/>
          <w:szCs w:val="28"/>
          <w:rtl w:val="true"/>
          <w:lang w:bidi="fa-IR"/>
        </w:rPr>
        <w:t>و از آنجایی که سه بخش مذکور از هم گسیخته نیست کسی که در عالم طبیعت است از آن عوالم جدا نیست ولی تا تعلقات دنیایی خود را کم نکند، توان سفر و حضور بالفعل در آن عوالم را ندارد، چون تا سبک نشود نمی‌تواند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تمامی سپاهیان جهل و لشکریان شرّ و نیروی عقل و عدل را معرفی می‌کند تا سالک بتواند درست سفر کند و خود را در عوالم برتر از عوالم ماده حاضر احساس کند</w:t>
      </w:r>
      <w:r>
        <w:rPr>
          <w:rFonts w:eastAsia="IRNazanin" w:cs="IRNazanin"/>
          <w:color w:val="111111"/>
          <w:sz w:val="28"/>
          <w:szCs w:val="28"/>
          <w:rtl w:val="true"/>
          <w:lang w:bidi="fa-IR"/>
        </w:rPr>
        <w:t>.</w:t>
      </w:r>
    </w:p>
    <w:p>
      <w:pPr>
        <w:pStyle w:val="Heading3"/>
        <w:numPr>
          <w:ilvl w:val="2"/>
          <w:numId w:val="1"/>
        </w:numPr>
        <w:rPr/>
      </w:pPr>
      <w:bookmarkStart w:id="155" w:name="__RefHeading___Toc163041_581953129"/>
      <w:bookmarkStart w:id="156" w:name="_Toc54"/>
      <w:bookmarkEnd w:id="155"/>
      <w:r>
        <w:rPr>
          <w:rtl w:val="true"/>
        </w:rPr>
        <w:t>انسان کامل و ولایت تکوینی</w:t>
      </w:r>
      <w:bookmarkEnd w:id="156"/>
    </w:p>
    <w:p>
      <w:pPr>
        <w:pStyle w:val="BookText"/>
        <w:rPr/>
      </w:pPr>
      <w:r>
        <w:rPr>
          <w:rFonts w:ascii="IRNazanin" w:hAnsi="IRNazanin" w:eastAsia="IRNazanin"/>
          <w:color w:val="111111"/>
          <w:sz w:val="28"/>
          <w:sz w:val="28"/>
          <w:szCs w:val="28"/>
          <w:rtl w:val="true"/>
          <w:lang w:bidi="fa-IR"/>
        </w:rPr>
        <w:t xml:space="preserve">کسی که مراحل تجرد برزخی و عقلی را طی کرد و به تجرد تام عقلی رسید، به دلیل آن‌که در آن حال نفس ناطقه‌اش در طول علل قرار می‌گیرد و به همه‌ی مراتب مادون اِشراف پیدا می‌کند، در علم و عمل از آگاهی و قدرت کامل برخوردار است و به او در انسان شناسیِ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قدرت وجودی انسان کامل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در آن حال او مجرای فیض الهی 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فرامین الهی در حوزه‌ی علم و معرفتِ کامل نسبت به خداوند، تا بدان حد که در بخش علم مقدور آدمی است، انسان را به قرب</w:t>
      </w:r>
    </w:p>
    <w:p>
      <w:pPr>
        <w:pStyle w:val="BookText"/>
        <w:rPr/>
      </w:pPr>
      <w:r>
        <w:rPr>
          <w:rFonts w:ascii="IRNazanin" w:hAnsi="IRNazanin" w:eastAsia="IRNazanin"/>
          <w:color w:val="111111"/>
          <w:sz w:val="28"/>
          <w:sz w:val="28"/>
          <w:szCs w:val="28"/>
          <w:rtl w:val="true"/>
          <w:lang w:bidi="fa-IR"/>
        </w:rPr>
        <w:t>الهی واصل می‌نماید و در این صورت همه‌ی مراحل مادون در پوشش ولایت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روح انسانی با جسم از نوع ارتباط لفظ با معنی است، لفظِ بی‌معنا صدایی بیش نیست و این‌طور هم نیست که معنی در جای خاصی از لفظ قرار گرفته باشد، بلکه سراسرِ لفظ را در برگرفته و به آن لفظ معنی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اگر لفظ بدون معنی باشد مهمل است، اگر بدن هم بدون روح باشد مهمل خواهد بود و اسلام، انسان را از این منظر می‌نگرد که حتی جسم او براساس کمالِ روح او علاوه بر زنده بودن، معنی‌دار هم خواهد بود، و همان‌طور که الفاظ با محتواهای متفاوت، کمالات متفاوت دارند، بدن‌ها نیز با روح‌های متفاوت کمالات متفاوت خواهند داشت و در همین راستا بدنِ انسان کامل در نهایت ادب و محتوای الهی خواهد بود و لذا تمام حرکات و سکنات او بر همگان حجت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توجه به نکته‌ی فوق؛ انسان در دیدگاه اسلام همان‌طور که مستحضرید آن‌طور نیست که دارای دو حقیقتِ جسم و روح باشد، بلکه حقیقت او جان یا روح اوست و بدن و جسم، ابزار آن روح‌اند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همین نکته است که اگر به لذّت بدنی زیاد میدان بدهد، عملاً از اصل خود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هرچه انسان بیشتر بر بدن خود حاکم باشد، و حکم شریعت را بیشتر بر بدن خود حاکم کند، خود را به انسان کامل بیشتر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ضَعُفَ بَدَنٌ عَمّا قَوِیَتْ عَلَیْهِ النِّیَّة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هرگز بدن در برابر آنچه که نیّت و اراده بر آن</w:t>
      </w:r>
    </w:p>
    <w:p>
      <w:pPr>
        <w:pStyle w:val="BookText"/>
        <w:rPr/>
      </w:pPr>
      <w:r>
        <w:rPr>
          <w:rFonts w:ascii="IRNazanin" w:hAnsi="IRNazanin" w:eastAsia="IRNazanin"/>
          <w:color w:val="111111"/>
          <w:sz w:val="28"/>
          <w:sz w:val="28"/>
          <w:szCs w:val="28"/>
          <w:rtl w:val="true"/>
          <w:lang w:bidi="fa-IR"/>
        </w:rPr>
        <w:t>چیز قوی شده، احساس ضعف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هر اندازه گرایشِ روح به عالَم قدس قوی‌تر باشد بدن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ابزار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تحت تأثیر خود قرار می‌دهد و در انجام اعمال الهی بهتر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به کمک ابزار و قوای خود، حرکت استکمالی خود را انجام می‌دهد و در مسیر حرکت، منازل و مراحلی را طی می‌کند و جان خود را از پلیدی‌هایی که مانع کمال او هستند، پاک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زدودن رذائل، مزرعه‌ی دل را از علف‌های هرز پاک کرده و با تحصیل کمالات، نهال فطرت را آبیاری می‌نماید تا آنکه نهالِ جوانه‌زده، آرام‌آرام رشد کند و با سبزی و خرّمیِ خود جنّتی را در جان انسان پدید آورد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انسان در خود اوست،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آن پرداخته می‌شود، انسان است، آنچه به دیگران می‌رسد بدنه‌ی عمل است و اما جان و عصاره‌ی عمل به خود انسان بازگشت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اَحْسَنْتُمْ اَحْسَنْتُمْ لِاَنْفُسِکُمْ وَ اِنْ اَسَأْتُمْ فَلَها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اگر خوبی کنید به خود کرده‌اید و اگر بدی کنید، باز به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 عمل همان نیّت آن است، چنان‌چه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اِلاّ بِالنّیّة</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هیچ عملی، عمل نیست مگر به نیت آن</w:t>
      </w:r>
      <w:r>
        <w:rPr>
          <w:rFonts w:eastAsia="IRNazanin" w:cs="IRNazanin"/>
          <w:color w:val="111111"/>
          <w:sz w:val="28"/>
          <w:szCs w:val="28"/>
          <w:rtl w:val="true"/>
          <w:lang w:bidi="fa-IR"/>
        </w:rPr>
        <w:t>.</w:t>
      </w:r>
      <w:bookmarkStart w:id="157" w:name="pg5213_51468"/>
    </w:p>
    <w:p>
      <w:pPr>
        <w:pStyle w:val="Heading3"/>
        <w:numPr>
          <w:ilvl w:val="2"/>
          <w:numId w:val="1"/>
        </w:numPr>
        <w:rPr/>
      </w:pPr>
      <w:bookmarkStart w:id="158" w:name="__RefHeading___Toc163043_581953129"/>
      <w:bookmarkStart w:id="159" w:name="_Toc55"/>
      <w:bookmarkEnd w:id="157"/>
      <w:bookmarkEnd w:id="158"/>
      <w:r>
        <w:rPr>
          <w:rtl w:val="true"/>
        </w:rPr>
        <w:t>حیات انفرادی پس از دنیا</w:t>
      </w:r>
      <w:bookmarkEnd w:id="15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توجه به حیات قیامتی انسان،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جِئْتُمُونا فُرادی کَما خَلَقْناکُمْ اَوَّلَ مَرَّة</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شما به‌تنهایی به‌سوی ما خواهید آمد همانگونه که اول بار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در مورد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عالم وسایل و اسباب منقطع می‌گردند و سلسله‌ی نسبت‌های اعتباری و اجتماعی بین انسان و سایر انسان‌ها و اشیاء نیز از هم گسسته می‌شوند و در آیه‌ی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مؤمنون همین موضوع را این‌طور 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فَلااَنْسابَ بَیْنَهُمْ یَؤْمَئِذٍ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نسبتی بین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آیه‌ی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فیهِ وَ لا 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نه دوستی مطرح است و نه معامله‌ای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همه‌ی کمالات باید در دنیا فراهم شود و لذا حضرت‌علی علیه السلام در خطبه‌ی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الْیَوْمَ عَمَلٌ وَ لا حِسابٌ وَ غَداً حِسابٌ وَ 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عمل است و حساب و جزائی در آن نیست و فردا روز حساب است و امکان عمل در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دقیق‌ترین نگاه به انسان نگاهی است که در آیات فوق و سخن حضرت مولی الموحدین علیه السلام مطرح شده تا بتوانیم انسان را در ابدیتش، بدون هر گونه نسبت و اعتباری بنگریم و در این دنیا با دیدی او را تعریف نمائیم که در ابدیت هست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جهان هستی مشتمل بر عالم طبیعت و عالم مثال و عالم عقل است، انسان‌ها نیز این عوالم سه‌گانه را در طول یکدیگر طی می‌کنند و در یکی از این مراتب سه‌گانه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ثَلاثَهٌ؛ عَالِمٌ رَبَّانِیٌّ، مُتَعَلِّمٌ عَلَی سَبیلِ نجَاةٍ وَ هَمَج رَعَا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مردم سه گروه‌اند، عالم ربّانی و متعلّمی که در مسیر نجات است و انسان‌های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در تجرد عقلی و دومی در وسط راه، و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هَمج 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ششم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الْعُلَمَاء و شیعتُنا المتعلّمون وَ سائِرالنّاس همج</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عالِمان دین ماییم و شیعیان ما از متعلّمین و دیگران از زمره‌ی سرگردانان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همین تقسیم‌بندی را به نحوه‌ای دیگر متذکر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 فَمِنْهُمْ ظَالِمٌ لِّنَفْسِهِ وَمِنْهُم مُّقْتَصِدٌ وَمِنْهُمْ سَابِقٌ بِالْخَیْرَاتِ بِإِذْنِ اللَّهِ ذَلِکَ هُوَ الْفَضْلُ الْکَبِیرُ</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ما این کتاب را به عنوان میراث به گروهی از بندگان دادیم اما آنها پس از دریافت کتاب سه گروه شدند، برخی از آنها ظلم کردند و نپذیرفتند و خود محور شدند و گروه دوم در حد وسط قرار داشته از طبیعت فراتر آمدند و مشغول اصلاح خود‌اند و گروه سوم کسانی‌اند که به اذن الهی گوی سبقت را از همگان ربوده و از فضل بیکران خداوند بهره‌مند گشته‌اند</w:t>
      </w:r>
      <w:r>
        <w:rPr>
          <w:rFonts w:eastAsia="IRNazanin" w:cs="IRNazanin"/>
          <w:color w:val="111111"/>
          <w:sz w:val="28"/>
          <w:szCs w:val="28"/>
          <w:rtl w:val="true"/>
          <w:lang w:bidi="fa-IR"/>
        </w:rPr>
        <w:t>.</w:t>
      </w:r>
      <w:bookmarkStart w:id="160" w:name="pg5213_51470"/>
    </w:p>
    <w:p>
      <w:pPr>
        <w:pStyle w:val="Heading3"/>
        <w:numPr>
          <w:ilvl w:val="2"/>
          <w:numId w:val="1"/>
        </w:numPr>
        <w:rPr/>
      </w:pPr>
      <w:bookmarkStart w:id="161" w:name="__RefHeading___Toc163045_581953129"/>
      <w:bookmarkStart w:id="162" w:name="_Toc56"/>
      <w:bookmarkEnd w:id="160"/>
      <w:bookmarkEnd w:id="161"/>
      <w:r>
        <w:rPr>
          <w:rtl w:val="true"/>
        </w:rPr>
        <w:t>هماهنگی در معرفت انسان و شناخت جهان</w:t>
      </w:r>
      <w:bookmarkEnd w:id="162"/>
    </w:p>
    <w:p>
      <w:pPr>
        <w:pStyle w:val="BookText"/>
        <w:rPr/>
      </w:pPr>
      <w:r>
        <w:rPr>
          <w:rFonts w:ascii="IRNazanin" w:hAnsi="IRNazanin" w:eastAsia="IRNazanin"/>
          <w:color w:val="111111"/>
          <w:sz w:val="28"/>
          <w:sz w:val="28"/>
          <w:szCs w:val="28"/>
          <w:rtl w:val="true"/>
          <w:lang w:bidi="fa-IR"/>
        </w:rPr>
        <w:t>برای شناخت انسان، آگاهی به او در سه مقطعِ قبل از دنیا، در دنیا و بعد از دنیا لازم است، زیرا انسان با سه مقطع وجودی، با سه مقطع از جهان هستی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کمالی را که انسان در حرکت مستمر خود با گذر از کاستی‌ها، به سوی آن حرکت می‌کند، نمی‌توان مادی دانست، زیرا امور مادّی تنها مسیر را تأمین می‌نمایند، بنابراین مادامی که انسان در محدوده‌ی امور مادی است بین راه است و تا زمانی که چشم درونی خود را باز نکرده و در شنیدن، احتیاج به گوش مادی دارد، در راه می‌باشد و چون به جایی رسید که بدون چشم، دید و بدون گوش، شنید در طلیعه‌ی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طلیعه‌ای که حقایق را با علم حضوری دریافت می‌نماید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سِعه‌ی وجودی انسان و حضوری که می‌تواند در عوالم فوق مادی داشته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کمالاتی را که مکتب‌های مادی برای انسان ترسیم می‌کنند، غایت انسانی نیست و باید از این تفسیرها برای انسان فاصله گرفت و به همین جهت قرآن در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نجم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تَوَلَّی عَن ذِکْرِنَا وَلَمْ یُرِدْ إِلَّا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 که به یاد ما پشت کرده و دنیا را انتخاب نموده،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افراد بالاتر از حیات مادی را به ما پیشنهاد نمی‌کنند، نهایتاً به ما در داشتن دنیای</w:t>
      </w:r>
    </w:p>
    <w:p>
      <w:pPr>
        <w:pStyle w:val="BookText"/>
        <w:rPr/>
      </w:pPr>
      <w:r>
        <w:rPr>
          <w:rFonts w:ascii="IRNazanin" w:hAnsi="IRNazanin" w:eastAsia="IRNazanin"/>
          <w:color w:val="111111"/>
          <w:sz w:val="28"/>
          <w:sz w:val="28"/>
          <w:szCs w:val="28"/>
          <w:rtl w:val="true"/>
          <w:lang w:bidi="fa-IR"/>
        </w:rPr>
        <w:t>بیشتر کمک می‌کنند و از مقصد اصلی که نزدیکی به انسان کامل است، محروممان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فعلیت و کمال انسان که در برابر شناختِ نقص‌های آن است، از ضروریات شناخت انسان و شناخت مسیری است که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معاد و مراحلی که هر کس باید طی کند، روشن نشود، تکامل انسان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انسان تا خودکفا نشود و محتاج چشم و گوش باشد، در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 کسی است که اصلاً در هیچ بعدی نیاز برای او مطرح نیست و چون غنیِ بالذّات خداوند است، انسان متکامل نیز باید آیت غنی بشود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انسان، همان حقایقی است که در دعای سحر بیان شده و انسان کامل شخصی است که بتواند قادر به قدرتی شود که بر همه‌ی امور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دعای سحر به جایی می‌رسید که متوجه می‌شوید نه تنها کامل‌ترین‌ها نزد خدا است بلکه هر چیز که نزد خدا است کامل‌ترین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مِنْ کَمالِکَ بِاَکْمَلِها وَ کُلُّ کَمالِکَ کامِل، اَللّهُمَّ اِنّی اَسْئَلُکَ بِکَمالِکَ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عالی‌ترین مراتب کمال تو درخواست می‌کنم، در صورتی که تمامی مراتب کمال تو عالی است، خداوندا از تمامی مراتب کمال تو درخواست می‌نمایم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مِنْ اَسْمائِکَ بِاَکْبَرِها وَ کُلُّ اَسْمائِکَ کَبیرَه، اَللّهُمَّ اِنّی اَسْئَلُکَ بِاَسْمائِکَ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اسماءات را از تو طلب می‌نمایم و حال آن‌که تمامی اسماءات بزرگ است، پس تو را به تمامی اسماءات</w:t>
      </w:r>
      <w:bookmarkStart w:id="163" w:name="pg5213_51472"/>
    </w:p>
    <w:p>
      <w:pPr>
        <w:pStyle w:val="BookText"/>
        <w:rPr/>
      </w:pPr>
      <w:bookmarkEnd w:id="163"/>
      <w:r>
        <w:rPr>
          <w:rFonts w:ascii="IRNazanin" w:hAnsi="IRNazanin" w:eastAsia="IRNazanin"/>
          <w:color w:val="111111"/>
          <w:sz w:val="28"/>
          <w:sz w:val="28"/>
          <w:szCs w:val="28"/>
          <w:rtl w:val="true"/>
          <w:lang w:bidi="fa-IR"/>
        </w:rPr>
        <w:t>می‌طلبم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رسیدن به آنچه در این دعا آمده‌است به معنای رسیدن به مقام فنا و رسیدن به مظهریّت تام اسماء حسنای الهی است و تا انسان به این مرحله نرسد در راه است و چون به این مرحله رسید وَلِیُّ‌الله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وَلِیُّ‌الله از جمله فیوضات الهی است و خداوند همانگونه که با آب، رفع عطش می‌کند، با ولیّ‌الله نیازهای معنوی انسان‌ها را تأمین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انسان‌شناسی به این معنا است که انسان بداند نقطه‌ی آرمانی‌اش در کجا است و چگونه از طریق وَلِیّ الله می‌تواند به نقطه‌ی آرمانی خود برسد</w:t>
      </w:r>
      <w:r>
        <w:rPr>
          <w:rFonts w:eastAsia="IRNazanin" w:cs="IRNazanin"/>
          <w:color w:val="111111"/>
          <w:sz w:val="28"/>
          <w:szCs w:val="28"/>
          <w:rtl w:val="true"/>
          <w:lang w:bidi="fa-IR"/>
        </w:rPr>
        <w:t>.</w:t>
      </w:r>
    </w:p>
    <w:p>
      <w:pPr>
        <w:pStyle w:val="Heading3"/>
        <w:numPr>
          <w:ilvl w:val="2"/>
          <w:numId w:val="1"/>
        </w:numPr>
        <w:rPr/>
      </w:pPr>
      <w:bookmarkStart w:id="164" w:name="__RefHeading___Toc163047_581953129"/>
      <w:bookmarkStart w:id="165" w:name="_Toc57"/>
      <w:bookmarkEnd w:id="164"/>
      <w:r>
        <w:rPr>
          <w:rtl w:val="true"/>
        </w:rPr>
        <w:t>انسانِ کامل؛ پیوند دو سر حلقه‌ی هستی</w:t>
      </w:r>
      <w:bookmarkEnd w:id="1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مراتب هستی را طی کند و همه‌ی مراحل آن را بپیماید و به تجرد کامل دست یابد، چندان که بدون استعانت از ابزارهای مادی نظیر چشم و گوش، ببیند و بشنود، عصاره‌ی جهان است و از او به عنوان صادره‌ی اول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رسول خدا صلی الله علیه و آله و سلم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 اِبْتَدَعهُ مِنْ نُورِه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اولین چیزی که خلق شد نور من بود که از نور حضرت حق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حضرت علی علیه السلام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نُور حَبِیبِه محمد صلی الله علیه و آله و سلم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اولین چیزی که خداوند خلق نمود نور حبیبش محمد صلی الله علیه و آله و سلم بود و مسلّم انسانِ کامل نه تنها اوّلُ ما خلق‌الله است که آخِرُ ما</w:t>
      </w:r>
    </w:p>
    <w:p>
      <w:pPr>
        <w:pStyle w:val="BookText"/>
        <w:rPr/>
      </w:pPr>
      <w:r>
        <w:rPr>
          <w:rFonts w:ascii="IRNazanin" w:hAnsi="IRNazanin" w:eastAsia="IRNazanin"/>
          <w:color w:val="111111"/>
          <w:sz w:val="28"/>
          <w:sz w:val="28"/>
          <w:szCs w:val="28"/>
          <w:rtl w:val="true"/>
          <w:lang w:bidi="fa-IR"/>
        </w:rPr>
        <w:t>خلق‌الله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در آغاز آفرینش و در اولین مرتبت فیض است، پس از ظهور و در پایین‌ترین مراتب، همان مسیر را طی کرده و تا به آخرین کمال آفرینش می‌رسد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ناظر به آمد و شد انسان در این دو مسیر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انسان کامل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بِالْأُفُقِ الْأَعْلَی، ثُمَّ دَنَا فَتَدَلَّی، فَکَانَ قَابَ قَوْسَیْنِ أَوْ أَدْنَی</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او در افقی اعلی است، سپس نزدیک شد، پس باز نزدیک شد، پس به نزدیکی دو سر کمان رسید، از این هم نزدیک‌تر، آن دو قوس را طی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وسط راه است و به مرحله‌ی تجرد عقلی نرسیده حیوان خوبی است و اگر هم در راه نباشد، حیوان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دارای سه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موحد در ابتدا به جایی می‌رسد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وجود خود پیاده می‌کند و همه‌ی حرکات‌و افعال را از ناحیه‌ی خداوند سبحان می‌بیند و بعد از آن،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او جای می‌گیرد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لسان او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افعالی می‌رسد به جایی که اسباب را بر می‌کَنَد و حق را از ماوراء حجابِ اسباب، فعّال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w:t>
      </w:r>
    </w:p>
    <w:p>
      <w:pPr>
        <w:pStyle w:val="BookText"/>
        <w:rPr/>
      </w:pPr>
      <w:r>
        <w:rPr>
          <w:rFonts w:ascii="IRNazanin" w:hAnsi="IRNazanin" w:eastAsia="IRNazanin"/>
          <w:color w:val="111111"/>
          <w:sz w:val="28"/>
          <w:sz w:val="28"/>
          <w:szCs w:val="28"/>
          <w:rtl w:val="true"/>
          <w:lang w:bidi="fa-IR"/>
        </w:rPr>
        <w:t>خواهم سبب سوراخ کن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حُجب را برکند از بیخ و بن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حرکت انسان برای وصول به این مقام،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مسیر تکاملِ انسان، مسافت و آن‌که در حرکت است یکی‌اند و لذا قرآن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 عَلیْکُمْ اَنْفُسَکُمْ</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ای اهل ایمان مواظب جان خود باشید و مبادا که از آن تخلف بورزید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انسان به بیرون از خود فکر کند، از خود غافل می‌ماند و هرچه به تن بپردازد، از انسانیت خود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آدمی به یاد خدا باشد خداوند به یاد او خواهد بود چه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مرا یاد کنید تا در یاد شما باشم، و اگر خداوند به یاد ما باشد مانع غفلت ما از خودمان می‌گردد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طی مسیر تکامل باید گام به گام در مسیر جان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نخستین مراتبِ کمالی مربوط به زندگی دنیا است و از این‌رو با پایان پذیرفتن این زندگی، عمر آن به دلیل وابستگی‌ای که به طبیعت دارد به انجام می‌رسد، ولیکن حاصل آن که معرفت و مشاهده است، در جان آدمی باقی می‌ماند و هر عملی اثری خاص در مسیر معرفت انسان می‌گذارد و از این‌رو انسان باید اعمال و اخلاق و عقاید خود را که به طور مستقیم در جان او اثر می‌گذارند، به‌گونه‌ای سامان بخشد که برای جان انسان حیات‌بخش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شهوت را در ذیل شریعت الهی به تبرّی و تولّی تبدیل کند و عقل را در جهتِ یافتن خدا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و سلم در جواب افرادی که با یک فرد مسیحیِ خوشبو و تمیزی برخورد کردند که وارد مدینه شده بود، به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اَعْقَلَ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عقل و خردی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اِنَّ الْعاقِلَ مَن</w:t>
      </w:r>
    </w:p>
    <w:p>
      <w:pPr>
        <w:pStyle w:val="BookText"/>
        <w:rPr/>
      </w:pP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یعنی خاموش، عاقل کسی است که موحّد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عقل خود را جهت نداده و گرفتار تثلیث است که عاقل نمی‌شود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آسان؛ غیر از راه مستقیم است و لذا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 وَمَا أَدْرَاکَ مَا الْعَقَبَة فَکُّ رَقَبَة، أَوْ إِطْعَامٌ فِی یَوْمٍ ذِی مَسْغَبَة، یَتِیمًا ذَا مَقْرَبَة، أَوْ مِسْکِینًا ذَا مَتْرَبَة</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باز هم عقبه و گردنه‌ی تکلیف را نپیمود، و در باره‌ی آن عقبه چه می‌دانی؟ آن عقبه عبارت است از آزاد کردن بنده در راه خدا و طعام در روز قحطی و گرسنگی و یا احسان‌کردن است به یتیم خویشاوند و یا به فقیر مضطرِّ خاک‌نشین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گردنه‌ها را رها کرده و در دشت‌های هموار سیر می‌کنند؟ غذای مانده را به مستمند دادن، در دشت گام‌زدن است و غذای بهتر را بخشیدن، از گردنه گذرکردن است و راه مستقیم به سوی حضرت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محدوده‌ی قسط و عدل و نظایر آن است در حوزه‌ی عمل بوده و در حیوانات نیز یافت می‌شود ولی نشانه‌های مقصد بلندِ انسانی را در دیگر گفته‌های پیشوایان معصوم می‌توان یافت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قلوبَنا اَوْعیَةٌ لِمَشِیةِ اللهِ</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قلب‌های ما ظرف خواست و اراده‌ی خداوند است و یا حضرت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مالِلّهِ آیةٌ اَکْبَرُ مِنّی</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برای خدا آیه و نشانه‌ای بزرگتر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می‌گوئیم، با شناخت اصل انسان که ائمه معصومین علیهم السلام‌اند راه بسیار هموار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 نظر به سیره آن ذوات مقدس راه‌یافتن به صراط مستقیمی است که رهرو خود را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و اگر معرفت نفس موجب معرفت رب است در حالی است که معرفت نفس، ما را متوجه اصل انسان یعنی انسان کامل بگرداند و این است معنی معرفت به انسان در اسلام</w:t>
      </w:r>
      <w:r>
        <w:rPr>
          <w:rFonts w:eastAsia="IRNazanin" w:cs="IRNazanin"/>
          <w:color w:val="111111"/>
          <w:sz w:val="28"/>
          <w:szCs w:val="28"/>
          <w:rtl w:val="true"/>
          <w:lang w:bidi="fa-IR"/>
        </w:rPr>
        <w:t>.</w:t>
      </w:r>
      <w:bookmarkStart w:id="166" w:name="pg5213_51477"/>
    </w:p>
    <w:p>
      <w:pPr>
        <w:pStyle w:val="Heading2"/>
        <w:numPr>
          <w:ilvl w:val="1"/>
          <w:numId w:val="1"/>
        </w:numPr>
        <w:rPr/>
      </w:pPr>
      <w:bookmarkStart w:id="167" w:name="__RefHeading___Toc163049_581953129"/>
      <w:bookmarkStart w:id="168" w:name="_Toc58"/>
      <w:bookmarkEnd w:id="166"/>
      <w:bookmarkEnd w:id="167"/>
      <w:r>
        <w:rPr>
          <w:rtl w:val="true"/>
        </w:rPr>
        <w:t>انسان در منظر عرفان اسلامی</w:t>
      </w:r>
      <w:bookmarkEnd w:id="168"/>
    </w:p>
    <w:p>
      <w:pPr>
        <w:pStyle w:val="Heading3"/>
        <w:numPr>
          <w:ilvl w:val="2"/>
          <w:numId w:val="1"/>
        </w:numPr>
        <w:rPr/>
      </w:pPr>
      <w:bookmarkStart w:id="169" w:name="__RefHeading___Toc163051_581953129"/>
      <w:bookmarkStart w:id="170" w:name="_Toc59"/>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در عرفان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نقطه‌ی نهایی کمال انسان مطرح است که مصداق بالفعل آن انسان‌های معصوم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جامع جمیع عوالم وجود است، منتها در مرتبه‌ی روح و عقل به اجمال و در مرتبه‌ی قلب به تفصیل، به همین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در نزد انسان کامل به صورت اجمال و تفصیل موجود است و در همین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جامع اسماء الهی است به وسیله‌ی انسان کامل دانسته می‌شود به طوری که او با درک حضوری مقام خود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جامع اسماء الهی است و انسان کامل مظهر اسم الله است و لذا آنچه در عالم به فرق و کثرت هست در انسان کامل به نحو جامع موجود است، بنابراین شناسایی حقیقت انسان موجب شناسایی همه‌ی اسماء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همه‌ی اسماء حق را بشناسد، یا باید در همه‌ی عوالم هستی سیر کند و یا به انسان کامل معرفت پیدا نماید که همه‌ی آن اسماء به صورت بالفعل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w:t>
      </w:r>
    </w:p>
    <w:p>
      <w:p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الأسماءُ الحُسنی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خداوند سوگند مائیم اسماء حسنای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انسان‌کامل نظر به حقیقتی است که مظاهر آن حقیقت امامان معصوم علیهم السلام و پیامبر خدا صلی الله علیه و آله و 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همانی است که رسول خدا صلی الله علیه و آله و سلم در رابطه با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اولین چیزی که خداوند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اولین مخلوق که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باید سنخیتی با حضرت الله که جامع جمیع اسماء الهی است، داشته باشد و آن نمی‌تواند چیزی جز حقیقت انسان کامل باشد که ظرف پذیرش همه‌ی اسماء الهی است و چنانچه قبلاً عرض شد مقام ملائکه مقام پذیرش اسمی از اسماء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اولین مخلوق، حقیقت انسان کامل است، روشن می‌شود چرا گفته می‌شود تمام انبیاء الهی پرتوی از نور محمدی صلی الله علیه و آله و سلم هستند،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نور نبی خورشید اعظم</w:t>
      </w:r>
    </w:p>
    <w:p>
      <w:pPr>
        <w:pStyle w:val="BookText"/>
        <w:rPr/>
      </w:pPr>
      <w:r>
        <w:rPr>
          <w:rFonts w:ascii="IRNazanin" w:hAnsi="IRNazanin" w:eastAsia="IRNazanin"/>
          <w:color w:val="111111"/>
          <w:sz w:val="28"/>
          <w:sz w:val="28"/>
          <w:szCs w:val="28"/>
          <w:rtl w:val="true"/>
          <w:lang w:bidi="fa-IR"/>
        </w:rPr>
        <w:t>گه</w:t>
      </w:r>
    </w:p>
    <w:p>
      <w:pPr>
        <w:pStyle w:val="BookText"/>
        <w:rPr/>
      </w:pPr>
      <w:r>
        <w:rPr>
          <w:rFonts w:ascii="IRNazanin" w:hAnsi="IRNazanin" w:eastAsia="IRNazanin"/>
          <w:color w:val="111111"/>
          <w:sz w:val="28"/>
          <w:sz w:val="28"/>
          <w:szCs w:val="28"/>
          <w:rtl w:val="true"/>
          <w:lang w:bidi="fa-IR"/>
        </w:rPr>
        <w:t>از موسی پدید و گه ز آدم</w:t>
      </w:r>
    </w:p>
    <w:p>
      <w:pPr>
        <w:pStyle w:val="BookText"/>
        <w:rPr/>
      </w:pPr>
      <w:r>
        <w:rPr>
          <w:rFonts w:ascii="IRNazanin" w:hAnsi="IRNazanin" w:eastAsia="IRNazanin"/>
          <w:color w:val="111111"/>
          <w:sz w:val="28"/>
          <w:sz w:val="28"/>
          <w:szCs w:val="28"/>
          <w:rtl w:val="true"/>
          <w:lang w:bidi="fa-IR"/>
        </w:rPr>
        <w:t>هرچند به حسب ظاهر حضرت محمد صلی الله علیه و آله و سلم از اولاد آدم است ولی به حسب حقیقت، جدّ حقیقی حضرت آدم می‌باشند و زبان حالشان این خواهد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به ظاهر گر ز آدم زاده‌ام</w:t>
      </w:r>
    </w:p>
    <w:p>
      <w:pPr>
        <w:pStyle w:val="BookText"/>
        <w:rPr/>
      </w:pPr>
      <w:r>
        <w:rPr>
          <w:rFonts w:ascii="IRNazanin" w:hAnsi="IRNazanin" w:eastAsia="IRNazanin"/>
          <w:color w:val="111111"/>
          <w:sz w:val="28"/>
          <w:sz w:val="28"/>
          <w:szCs w:val="28"/>
          <w:rtl w:val="true"/>
          <w:lang w:bidi="fa-IR"/>
        </w:rPr>
        <w:t>لیک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 جَدّ جَدّ افتاده‌ام</w:t>
      </w:r>
    </w:p>
    <w:p>
      <w:pPr>
        <w:pStyle w:val="BookText"/>
        <w:rPr/>
      </w:pPr>
      <w:r>
        <w:rPr>
          <w:rFonts w:ascii="IRNazanin" w:hAnsi="IRNazanin" w:eastAsia="IRNazanin"/>
          <w:color w:val="111111"/>
          <w:sz w:val="28"/>
          <w:sz w:val="28"/>
          <w:szCs w:val="28"/>
          <w:rtl w:val="true"/>
          <w:lang w:bidi="fa-IR"/>
        </w:rPr>
        <w:t>در همین رابطه در روایت داریم که ابن عباس گفت خدمت رسول خدا صلی الله علیه و آله و سلم بودیم که علی علیه السلام وارد شد، همین‌که چشم پیامبر صلی الله علیه و آله و سلم به او افتاد در چهره اش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خَلَقَهُ‌اللَّهُ قَبْلَ‌أَبِیهِ بِأَرْبَعِینَ أَلْفَ‌سَنَةٍ،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یَا رَسُولَ اللَّهِ أَکَانَ الِابْنُ قَبْلَ‌الْأَبِ فَقَالَ نَعَمْ إِنَّ اللَّهَ خَلَقَنِی وَ عَلِیّاً مِنْ نُورٍ وَاحِدٍ قَبْلَ خَلْقِ آدَمَ بِهَذِهِ الْمُدَّةِ</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مرحبا به کسی که خداوند او را چهل هزارسال قبل از پدرش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ممکن است پسر قبل از پدر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من و علی را از یک نور آفرید پیش از آفرینش آدم به همین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این روایت نظر به مقام وحدانی انسان‌های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انسان کامل که همان حقیقت محمدی صلی الله علیه و آله و سلم است به اعتبار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واسطه‌ی فیض است و در مقام خود جامع حقایق همه‌ی موجودات می‌باشد، با علمِ به خود به حقایق همه‌ی موجودات، عالِم است و این کامل‌ترین علم به موجودات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وجود معلوم نزد عالم است و نه‌تنها صورتِ محسوس آن بلکه وجود آن نزد انسان کامل می‌باشد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مباحثی که در عرفان نظری مطرح می شود، دو مسئله‌ی عمده و اساسی وجود دارد که زیر بنای اصلی مسائل عرفانی و اساس مباحث آن را تشکیل می دهند، آن دو مسئله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اساس مسائل عرفان نظری بر بیان توحید و معرفی موحّد، یعنی انسان کامل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درباره‌ی انسان</w:t>
      </w:r>
    </w:p>
    <w:p>
      <w:pPr>
        <w:pStyle w:val="BookText"/>
        <w:rPr/>
      </w:pPr>
      <w:r>
        <w:rPr>
          <w:rFonts w:ascii="IRNazanin" w:hAnsi="IRNazanin" w:eastAsia="IRNazanin"/>
          <w:color w:val="111111"/>
          <w:sz w:val="28"/>
          <w:sz w:val="28"/>
          <w:szCs w:val="28"/>
          <w:rtl w:val="true"/>
          <w:lang w:bidi="fa-IR"/>
        </w:rPr>
        <w:t>کامل مباحث عمیق و دقیقی عنوان شده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شهید مطهری درباره‌ی ضرورت شناخت انسان کامل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انسان کاملِ اسلام را نشناسیم، قطعاً نمی توانیم یک مسلمان تمام و کامل باشیم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قرآن کریم درباره‌ی اسوه قراردادن انسان کامل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این آیه خدای سبحان پیامبر اسلام را که مصداق بارز انسان کامل است به عنوان اسوه و قدوه برای امت اسلامی معرفی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خداوند و روز قیامت امید داشته و بسیار به یاد خداست، در تمام گفتار و رفتار خویش به پیامبر اسلام اقتداء و تأسّی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اثر عملیِ شناخت و تأسّی به انسان کامل، اساس تربیت اخلاقی انسان هاست، خدای سبحان در آیه‌ی مبارکه‌ی فوق فرمان الگوپذیری از انسان کامل را داده است تا بشر از این رهگذر به هدایت الهی و تربیت اخلاقی بار یابد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بالقوه انسان کامل است، ولی بالفعل تنها پیغمبران و اولیا را می توان به این نام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دارم که مکتب عرفان از تمام مکتب‌های قدیم و جدید، در باب انسان کامل</w:t>
      </w:r>
    </w:p>
    <w:p>
      <w:pPr>
        <w:pStyle w:val="BookText"/>
        <w:rPr/>
      </w:pPr>
      <w:r>
        <w:rPr>
          <w:rFonts w:ascii="IRNazanin" w:hAnsi="IRNazanin" w:eastAsia="IRNazanin"/>
          <w:color w:val="111111"/>
          <w:sz w:val="28"/>
          <w:sz w:val="28"/>
          <w:szCs w:val="28"/>
          <w:rtl w:val="true"/>
          <w:lang w:bidi="fa-IR"/>
        </w:rPr>
        <w:t>غنی‌تر است ؛ نه قدیمی‌ها توانسته اند به پایه‌ی این‌ها برسند و نه امروزی‌ها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وسیله‌ای که اهل معرفت برای رسیدن به مقام انسان کامل معرفی می‌کنند، تهذیب نفس و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بیش‌تر به خدای سبحان توجه کند و از غیر خداوند فاصله بگیرد و هر چه بیش‌تر به معرفت نفس و تهذیب آن بپردازد، و از سیر در آیات آفاقی و انفسی به خود شناسی و خداشناسی بار یابد، به مقام انسان کامل نزدیک‌تر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انسان از نظر عارف، رسیدن به حق سبحانه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اگر انسان باطن خود را تصفیه کرده و از خود دیدن به خدا دیدن بار یابد، به کمال نهایی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در این زمینه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w:t>
      </w:r>
    </w:p>
    <w:p>
      <w:pPr>
        <w:pStyle w:val="BookText"/>
        <w:rPr/>
      </w:pPr>
      <w:r>
        <w:rPr>
          <w:rFonts w:ascii="IRNazanin" w:hAnsi="IRNazanin" w:eastAsia="IRNazanin"/>
          <w:color w:val="111111"/>
          <w:sz w:val="28"/>
          <w:sz w:val="28"/>
          <w:szCs w:val="28"/>
          <w:rtl w:val="true"/>
          <w:lang w:bidi="fa-IR"/>
        </w:rPr>
        <w:t>خانه‌ی دل را فرو روب</w:t>
      </w:r>
    </w:p>
    <w:p>
      <w:pPr>
        <w:pStyle w:val="BookText"/>
        <w:rPr/>
      </w:pPr>
      <w:r>
        <w:rPr>
          <w:rFonts w:ascii="IRNazanin" w:hAnsi="IRNazanin" w:eastAsia="IRNazanin"/>
          <w:color w:val="111111"/>
          <w:sz w:val="28"/>
          <w:sz w:val="28"/>
          <w:szCs w:val="28"/>
          <w:rtl w:val="true"/>
          <w:lang w:bidi="fa-IR"/>
        </w:rPr>
        <w:t>مهیا</w:t>
      </w:r>
    </w:p>
    <w:p>
      <w:pPr>
        <w:pStyle w:val="BookText"/>
        <w:rPr/>
      </w:pPr>
      <w:r>
        <w:rPr>
          <w:rFonts w:ascii="IRNazanin" w:hAnsi="IRNazanin" w:eastAsia="IRNazanin"/>
          <w:color w:val="111111"/>
          <w:sz w:val="28"/>
          <w:sz w:val="28"/>
          <w:szCs w:val="28"/>
          <w:rtl w:val="true"/>
          <w:lang w:bidi="fa-IR"/>
        </w:rPr>
        <w:t>کن مقام و جای محبوب</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تو بیرون روی او اندر آید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تو، بی تو جمال خود نماید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عرفا، اگر انسان با بُراق عشق حرکت کرده و منازل را زیر نظر انسان کامل طی کند، به کمال نهایی خود می رسد، به طوری که پرده‌ی میان او و خدا برداشته شده و به مرکز جهان هستی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راه را با تلاش و تکاپوی مداوم باید بپیماید، چنان که خدا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ای انسان به درستی که تو به سوی پروردگار خود به سختی در تلاش هستی 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این مقام برسد، به حقیقت هستی</w:t>
      </w:r>
    </w:p>
    <w:p>
      <w:pPr>
        <w:pStyle w:val="BookText"/>
        <w:rPr/>
      </w:pPr>
      <w:r>
        <w:rPr>
          <w:rFonts w:ascii="IRNazanin" w:hAnsi="IRNazanin" w:eastAsia="IRNazanin"/>
          <w:color w:val="111111"/>
          <w:sz w:val="28"/>
          <w:sz w:val="28"/>
          <w:szCs w:val="28"/>
          <w:rtl w:val="true"/>
          <w:lang w:bidi="fa-IR"/>
        </w:rPr>
        <w:t>رسیده و همه چیز را دارا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را به این مقام می رساند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عبودیت گوهری است که باطن آن ربوبیت و پروردگاری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به خدا رسید، انسان کامل و مظهر کامل اسماء و صفات الهی شده و آینه‌ای می شود که ذات حق در او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در صورتی برای انسان حاصل می شود که همه حجاب های ظلمانی و نورانی را خرق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شعبانیه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مناجات همه‌ی ائمه‌ی معصومین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الانْقِطَاعِ إِلَیْکَ وَ أَنِرْ أَبْصَارَ قُلُوبِنَا بِضِیَاءِ نَظَرِهَا إِلَیْکَ حَتَّی تَخْرِقَ أَبْصَارُ الْقُلُوبِ حُجُبَ النُّورِ فَتَصِلَ إِلَی مَعْدِنِ الْعَظَمَةِ وَ تَصِیرَ أَرْوَاحُنَا مُعَلَّقَةً بِعِزِّ قُدْسِکَ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نهایت جدایی از غیر خودت را به من ببخش و چشم‌های دلم را با نظر به خودت، روشن فرما تا آن حدّ که چشم‌های دل بتواند حجاب‌های نور را بشکافد، پس متصل گردم به معدن عظمت و در نتیجه روح‌های ما آویزان به عزّ قدس تو 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فراز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کمالِ انقطاع، خروج از منزل خود و خودی و هر چه و هر کس و پیوستن به اوست و گسستن از غیر و هبه ای الهی است به اولیای خُلَّص، پس از صَعْقِ حاصل از جلال که دنبال گوشه چشم نشان دادن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حظته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ابصار قلوب تا به ضیاء نظر او نور نیابد، حجب نور خرق نشود و تا این حجب باقی است راهی به معدن عظمت نیست و ارواح تعلق به عز قدس را</w:t>
      </w:r>
    </w:p>
    <w:p>
      <w:pPr>
        <w:pStyle w:val="BookText"/>
        <w:rPr/>
      </w:pPr>
      <w:r>
        <w:rPr>
          <w:rFonts w:ascii="Amiri" w:hAnsi="Amiri" w:eastAsia="Amiri" w:cs="Amiri"/>
          <w:color w:val="111111"/>
          <w:sz w:val="28"/>
          <w:sz w:val="28"/>
          <w:szCs w:val="28"/>
          <w:rtl w:val="true"/>
          <w:lang w:bidi="ar-SA"/>
        </w:rPr>
        <w:t xml:space="preserve">در نیابد، و مرتبت تدلی حاصل نیاید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و ادنی از این، فنای مطلق و وصول مطلق است، و نجوای سرّ حق یا بنده‌ی خاص صورت نگیرد، مگر پس از صعق و اندکاک جبل هستی خود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خویشتنی، به وصل جانان نرسی</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را بره دوست فنا باید کرد</w:t>
      </w:r>
      <w:r>
        <w:rPr>
          <w:rStyle w:val="FootnoteAnchor"/>
          <w:rtl w:val="true"/>
        </w:rPr>
        <w:footnoteReference w:id="14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اثر نفیس دیگر خود به نام سرّالصلوة، درباره‌ی این فراز نورانی از مناجات شعبانیه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مناجات شعبانیه را که از حضرت امیر و اولاد معصومین علیهم السلام وارد شده و مکرر خواندی، تفکر و تدبر در فقرات آن کردی؟ که غایة القصوای آمال عارفان و منتهای آرزوی سالکان، همین فقره‌ی شریفه از آن دعای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کن در آن حدیث شریف که از حضرت امام صادق علیه السلام درباره قلب سلیم وارد شده، ببین آیا غیر از فنای ذاتی و ترک خودی و خودیت و اِنیّت و اَنانیت که در لسان اهل معرفت است، به چیزی دیگر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این تطویل آن است که برادران ایمانیِ خود را قدری به معارف نزدیک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نظر خوانندگان را راجع به معارف الهیه و تهذیب باطن که هر دو از مهمات، بلکه غایت بعثت انبیا و انزال کتب است، نمائیم</w:t>
      </w:r>
      <w:r>
        <w:rPr>
          <w:rFonts w:eastAsia="IRNazanin" w:cs="IRNazanin"/>
          <w:color w:val="111111"/>
          <w:sz w:val="28"/>
          <w:szCs w:val="28"/>
          <w:rtl w:val="true"/>
          <w:lang w:bidi="fa-IR"/>
        </w:rPr>
        <w:t>.</w:t>
      </w:r>
      <w:r>
        <w:rPr>
          <w:rStyle w:val="FootnoteAnchor"/>
          <w:rtl w:val="true"/>
        </w:rPr>
        <w:footnoteReference w:id="142"/>
      </w:r>
      <w:bookmarkStart w:id="171" w:name="pg5213_51484"/>
    </w:p>
    <w:p>
      <w:pPr>
        <w:pStyle w:val="BookText"/>
        <w:rPr/>
      </w:pPr>
      <w:bookmarkEnd w:id="171"/>
      <w:r>
        <w:rPr>
          <w:rFonts w:ascii="IRNazanin" w:hAnsi="IRNazanin" w:eastAsia="IRNazanin"/>
          <w:color w:val="111111"/>
          <w:sz w:val="28"/>
          <w:sz w:val="28"/>
          <w:szCs w:val="28"/>
          <w:rtl w:val="true"/>
          <w:lang w:bidi="fa-IR"/>
        </w:rPr>
        <w:t>ابن عربی در تعریف انسان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خدای سبحان، خواست خود را در کون جامع مشاهده نماید، انسان کامل را به عنوان روح عالم و آینه‌ی تمام نمای هستی، آفرید و این کون جامع که انسان کامل و خلیفه‌ی الهی نامیده می شود، موجودی است که خداوند متعال به واسطه‌ی او به سوی عالم خلقت نظر کرده و آن ها را مورد رحمت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که همان کون جامع برای خداوند سبحان است، به منزله‌ی مردمک چشم برای انسان است و نظام آفرینش به وجود او کامل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برای عالم مانند نگین انگشتری است که محل نقش و علامتی است که خزانه‌ی هستی به واسطه‌ی او حفظ می گردد، از این رو، او را خلیفه‌ی حق نامیده است، زیرا خالق هستی در سایه‌ی وجود او، جهان و جهانیان را حفظ می‌کند، بنابراین، عالم هستی تا آن هنگام که انسان کامل در آن وجود دارد حفظ خواهد شد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72" w:name="__RefHeading___Toc163053_581953129"/>
      <w:bookmarkStart w:id="173" w:name="_Toc60"/>
      <w:bookmarkEnd w:id="172"/>
      <w:r>
        <w:rPr>
          <w:rtl w:val="true"/>
        </w:rPr>
        <w:t>تحلیل کلام ابن عربی در مورد انسان کامل</w:t>
      </w:r>
      <w:bookmarkEnd w:id="17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موجودی است که خدای سبحان، کمالات ذاتی خود را که غیب مطلق است، در شهادت مطلقه و آینه‌ی او مشاهده می‌کند؛ انسان کامل تنها موجودی است که می تواند آینه‌ی حق نما و مظهر کامل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جیلی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آینه‌ی حق است و خدای متعال بر خود لازم کرده است که اسماء و صفات خود را جز در انسان کامل مشاهده نکند و این معنای آیه‌ی</w:t>
      </w:r>
    </w:p>
    <w:p>
      <w:pPr>
        <w:pStyle w:val="BookText"/>
        <w:rPr/>
      </w:pPr>
      <w:r>
        <w:rPr>
          <w:rFonts w:ascii="Amiri" w:hAnsi="Amiri" w:eastAsia="Amiri" w:cs="Amiri"/>
          <w:color w:val="111111"/>
          <w:sz w:val="28"/>
          <w:sz w:val="28"/>
          <w:szCs w:val="28"/>
          <w:rtl w:val="true"/>
          <w:lang w:bidi="ar-SA"/>
        </w:rPr>
        <w:t>مبارکه‌ای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به درستی که ما آن امانت را به آسمان‌ها و زمین و کوه‌ها عرضه نمودیم، همه از پذیرش و تحمل آن امتناع نمودند و از قبول آن ترسیدند، انسان آن را برداشت و تحمل آن را پذیرفت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ایجاد عالم و آدم، تحقق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موجودی است که غرض و هدف ایجاد هستی را تأمین می‌کند که اگر وجود او نمی بود نظام آفرینش پدید نمی آمد، چنان که در حدیث قدسی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ای پیامبر اگر شما نبودی هر آینه عالم هستی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سبب غایی ایجاد عالم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واسطه‌ی فیض الهی در حفظ عالم هستی است ؛ یعنی حق سبحانه در آینه‌ی انسان کامل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تجلیات حق از آینه‌ی وجود او به عالم و آدم فایض شده، نظام هستی با رسیدن آن فیض، حفظ می شود و تا زمانی که انسان کامل در عالم باشد، از حق سبحانه تجلیات ذاتی و رحمت رحمانی و رحیمی درخواست می‌کند و عالم با این استمداد و فیضانِ تجلیاتِ حق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عزیزالدین نسفی در وصف دل انسان 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گاه است</w:t>
      </w:r>
    </w:p>
    <w:p>
      <w:pPr>
        <w:pStyle w:val="BookText"/>
        <w:rPr/>
      </w:pPr>
      <w:r>
        <w:rPr>
          <w:rFonts w:ascii="IRNazanin" w:hAnsi="IRNazanin" w:eastAsia="IRNazanin"/>
          <w:color w:val="111111"/>
          <w:sz w:val="28"/>
          <w:sz w:val="28"/>
          <w:szCs w:val="28"/>
          <w:rtl w:val="true"/>
          <w:lang w:bidi="fa-IR"/>
        </w:rPr>
        <w:t>که می شنوی در دریای محیط آینه‌ای گیتی نمای نهاده‌اند، تا هر چیز که در آن روانه شود، پیش از آن که به ایشان برسد، عکس آن چیز در آینه‌ی گیتی نمای پیدا آید و نمی دانی که آن آینه چیست و آن دریا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 عالم غیبِ غیب و آن آینه، دل انسان کامل است ؛ هر چیز که از دریای عالم غیبِ غیب روانه می شود، تا به ساحل وجود برسد، عکس آن بر دل انسان کامل پیدا می‌آید و انسان کامل از آن حال خبر می شود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عبدالکریم جیلی درباره‌ی مفهوم و حقیقت انسان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کمالات اشیا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دارای این کمالات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کمالات در آن ها فعلیت پیدا کرده و بالفعل دارای آن کمالات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دسته‌ی دوم همانا انبیاء و اولیای کامل هستند که در کمالات خود متفاوتند؛ عده‌ای کامل و گروهی دیگر اکمل‌اند، اما آن حدِ نهایی از کمال که برای حضرت محمد صلی الله علیه و آله و سلم تعین پیدا کرده، برای هیچ کس دیگر از افراد انسان تحقق نیافت، پس آن حضرت انسان کامل است و انبیا و اولیا و افراد کامل دیگر از باب الحاق کامل به اکمل به او ملحق و از باب انتساب فاضل به افضل، به آن حضرت منسوب هستند، زیرا برای انسان کامل اوصاف و کمالاتی ذکر می شود که نسبت دادن آن ها به غیر پیامبر اسلام جایز نیست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انسان کامل قطبی است که فلکِ دایره‌ی وجود از اول تا به</w:t>
      </w:r>
    </w:p>
    <w:p>
      <w:pPr>
        <w:pStyle w:val="BookText"/>
        <w:rPr/>
      </w:pPr>
      <w:r>
        <w:rPr>
          <w:rFonts w:ascii="IRNazanin" w:hAnsi="IRNazanin" w:eastAsia="IRNazanin"/>
          <w:color w:val="111111"/>
          <w:sz w:val="28"/>
          <w:sz w:val="28"/>
          <w:szCs w:val="28"/>
          <w:rtl w:val="true"/>
          <w:lang w:bidi="fa-IR"/>
        </w:rPr>
        <w:t>آخر بر گرد او می چرخد، و انسان کامل همیشه و در همه‌ی اعصار یکی بیش نیست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امیرالمؤمنین علیه السلام در نهج البلاغه در بیان منزلت و حقیقت ائمه‌ی معصومین علیهم السلام که مصادیق بارز انسان کامل‌اند،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کَرَائِمُ الْقُرْآنِ وَ هُمْ کُنُوزُ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 پیامبر کرامت های قرآن وجود دارد و آن ها گنجینه‌ی اسماء و صفات الهی هستند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نیز بیان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أَزِمَّةُ الْحَقِّ وَ أَعْلَامُ الدِّینِ وَ أَلْسِنَةُ الصِّدْقِ فَأَنْزِلُوهُمْ بِأَحْسَنِ مَنَازِلِ الْقُرْآنِ</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اهل بیت علیهم السلام زمام های حقیقت و نشانه های دین اند پس آنان را در بهترین منازل قرآن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ها همان بهترین منازل قرآن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هم چنان که آینه‌ی حق نماست و خدای سبحان، ذات خود را در آن مشاهده می‌کند؛ آینه‌ی شهود تمام عالم هستی نیز می‌باشد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تفاوت مرتبه‌ی انسان کامل با مرتبه‌ی الهیه، در توقیع شریفی که از طرف حضرت حجة ابن الحسن العسکری عجل الله تعالی فرجه الشریف رسیده چنین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بِمَعَانِی جَمِیعِ مَا یَدْعُوکَ بِهِ وُلاةُ أَمْرِکَ الْمَأْمُونُونَ عَلَی سِرِّکَ الْمُسْتَبْشِرُونَ بِأَمْرِکَ الْوَاصِفُونَ لِقُدْرَتِکَ الْمُعْلِنُونَ لِعَظَمَتِکَ أَسْأَلُکَ بِمَا نَطَقَ فِیهِمْ مِنْ مَشِیَّتِکَ فَجَعَلْتَهُمْ مَعَادِنَ لِکَلِمَاتِکَ وَ أَرْکَانا لِتَوْحِیدِکَ وَ</w:t>
      </w:r>
    </w:p>
    <w:p>
      <w:pPr>
        <w:pStyle w:val="BookText"/>
        <w:rPr/>
      </w:pPr>
      <w:r>
        <w:rPr>
          <w:rFonts w:ascii="Amiri" w:hAnsi="Amiri" w:eastAsia="Amiri" w:cs="Amiri"/>
          <w:color w:val="111111"/>
          <w:sz w:val="28"/>
          <w:sz w:val="28"/>
          <w:szCs w:val="28"/>
          <w:rtl w:val="true"/>
          <w:lang w:bidi="ar-SA"/>
        </w:rPr>
        <w:t>آیَاتِکَ وَ مَقَامَاتِکَ الَّتِی لا تَعْطِیلَ لَهَا فِی کُلِّ مَکَانٍ یَعْرِفُکَ بِهَا مَنْ عَرَفَکَ لا فَرْقَ بَیْنَکَ وَ بَیْنَهَا إِلا أَنَّهُمْ عِبَادُکَ وَ خَلْقُکَ</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همه‌ی معانی که صاحبان اَمرت که اَمین سرّ و بشارت‌دهنده‌ی دستور تو و ستایش‌کننده‌ی قدرت تو هستند و تو آن‌ها را گنجینه‌ی کلمات و ارکان توحید و آیات خود قرار داده‌ای که فرق بین تو و آن ها جز آن که آنان بنده و مخلوق تو هستند،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دعای نورانی که در آن حقایق و معارف بسیاری مطرح شده، از انسان‌های کامل به عنوان صاحب ولایت امر و أمین اسرار الهی یاد شده، که خداوند سبحان آنان را معدن کلمات وجودی و ارکان توحید و آیات خویش قرار داده است و تفاوت آن‌ها با حضرت الهیه را در همان ربوبیت خدا و مربوبیت و عبودیت آن 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 ترین مقامی است که برای موجود امکانی قابل تصور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تدبّر در فرازهای این دعای پر برکت، حقایقی که در کلام اهل معرفت عنوان شده تأیید می شود و اسرار سخنان امام خمینی و سایر بزرگان اهل معنا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تفاوت مرتبه‌ی انسان کامل که در این دعا از آن به ارکان توحید یاد شده است، با مرتبه‌ی الهیه در ظاهر و مظهر و ربوبیت و مربوبیت باشد، رب العالمین در این مربوب تجلی کامل کرده و آن ظاهر در این مظهرِ تام،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مظهر می‌تواند خداوند و اسماء و صفاتش را نشان دهد و حق سبحانه خود را در این مظهرِ کامل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شبستری در این باره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p>
    <w:p>
      <w:pPr>
        <w:pStyle w:val="BookText"/>
        <w:rPr/>
      </w:pPr>
      <w:r>
        <w:rPr>
          <w:rFonts w:ascii="IRNazanin" w:hAnsi="IRNazanin" w:eastAsia="IRNazanin"/>
          <w:color w:val="111111"/>
          <w:sz w:val="28"/>
          <w:sz w:val="28"/>
          <w:szCs w:val="28"/>
          <w:rtl w:val="true"/>
          <w:lang w:bidi="fa-IR"/>
        </w:rPr>
        <w:t>در میم احمد گشت ظاهر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دور، اول آمد عین آخر</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احمد تا احد یک میم فرق است</w:t>
      </w:r>
    </w:p>
    <w:p>
      <w:pPr>
        <w:pStyle w:val="BookText"/>
        <w:rPr/>
      </w:pPr>
      <w:r>
        <w:rPr>
          <w:rFonts w:ascii="IRNazanin" w:hAnsi="IRNazanin" w:eastAsia="IRNazanin"/>
          <w:color w:val="111111"/>
          <w:sz w:val="28"/>
          <w:sz w:val="28"/>
          <w:szCs w:val="28"/>
          <w:rtl w:val="true"/>
          <w:lang w:bidi="fa-IR"/>
        </w:rPr>
        <w:t>جهانی</w:t>
      </w:r>
    </w:p>
    <w:p>
      <w:pPr>
        <w:pStyle w:val="BookText"/>
        <w:rPr/>
      </w:pPr>
      <w:r>
        <w:rPr>
          <w:rFonts w:ascii="IRNazanin" w:hAnsi="IRNazanin" w:eastAsia="IRNazanin"/>
          <w:color w:val="111111"/>
          <w:sz w:val="28"/>
          <w:sz w:val="28"/>
          <w:szCs w:val="28"/>
          <w:rtl w:val="true"/>
          <w:lang w:bidi="fa-IR"/>
        </w:rPr>
        <w:t>اندر این یک میم غرق است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او ختم آمده پایان این راه</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او منزل شده، اَدْعوا اِلَی الله</w:t>
      </w:r>
    </w:p>
    <w:p>
      <w:pPr>
        <w:pStyle w:val="BookText"/>
        <w:rPr/>
      </w:pP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دلگشایش جمع جمع است</w:t>
      </w:r>
    </w:p>
    <w:p>
      <w:pPr>
        <w:pStyle w:val="BookText"/>
        <w:rPr/>
      </w:pP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جان فزایش شمع جمع است</w:t>
      </w:r>
    </w:p>
    <w:p>
      <w:pPr>
        <w:pStyle w:val="BookText"/>
        <w:rPr/>
      </w:pP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او پیش و دل ها جمله در پی</w:t>
      </w:r>
    </w:p>
    <w:p>
      <w:pPr>
        <w:pStyle w:val="BookText"/>
        <w:rPr/>
      </w:pPr>
      <w:r>
        <w:rPr>
          <w:rFonts w:ascii="IRNazanin" w:hAnsi="IRNazanin" w:eastAsia="IRNazanin"/>
          <w:color w:val="111111"/>
          <w:sz w:val="28"/>
          <w:sz w:val="28"/>
          <w:szCs w:val="28"/>
          <w:rtl w:val="true"/>
          <w:lang w:bidi="fa-IR"/>
        </w:rPr>
        <w:t>گرفته</w:t>
      </w:r>
    </w:p>
    <w:p>
      <w:pPr>
        <w:pStyle w:val="BookText"/>
        <w:rPr/>
      </w:pPr>
      <w:r>
        <w:rPr>
          <w:rFonts w:ascii="IRNazanin" w:hAnsi="IRNazanin" w:eastAsia="IRNazanin"/>
          <w:color w:val="111111"/>
          <w:sz w:val="28"/>
          <w:sz w:val="28"/>
          <w:szCs w:val="28"/>
          <w:rtl w:val="true"/>
          <w:lang w:bidi="fa-IR"/>
        </w:rPr>
        <w:t>دست جان ها دامن وی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ره اولیا باز از پس و پیش</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داده اند از منزل خویش</w:t>
      </w:r>
    </w:p>
    <w:p>
      <w:pPr>
        <w:pStyle w:val="BookText"/>
        <w:rPr/>
      </w:pPr>
      <w:r>
        <w:rPr>
          <w:rFonts w:ascii="IRNazanin" w:hAnsi="IRNazanin" w:eastAsia="IRNazanin"/>
          <w:color w:val="111111"/>
          <w:sz w:val="28"/>
          <w:sz w:val="28"/>
          <w:szCs w:val="28"/>
          <w:rtl w:val="true"/>
          <w:lang w:bidi="fa-IR"/>
        </w:rPr>
        <w:t>از آن جا که احد به اعتبار فنای تعدد اسماء و صفات و نسبت ها و تعین‌ها، اسم ذات است، در میم احمد که تعین محمدی صلی الله علیه و آله و سلم است ظاهر شده و مظهر حقیقی احد، حقیقت احمد است و باقیِ مراتب موجودات همه مظاهر حقیقت محمدی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دیدگاه اهل معرفت همان طور که حق سبحانه در همه مراتب موجودات سریان دارد، انسان کامل نیز سریان دارد، چون او از خود فانی و به حق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میم احمد اشاره به دایره‌ی موجودات دارد که مظهر حقیقت محمدی هستند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موجودی است که نه تنها علت ایجاد عالم، بلکه سبب بقای هستی نیز می باشد و فیض الهی در پرتو چنین موجودی بر نظام عالم و آدم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عقاید اصیل اسلامی مطرح است که زمین هیچ گاه بدون حجت حق با بدن عنصری نخواهد بود که در زمان حاضر، وجود مقدس حجت‌بن‌الحسن‌العسکری عجل الله تعالی فرجه الشریف عهده دار چنین مقام است، بنابراین انسان کامل عبدالله، عندالله و صاحب مقام ولایت، یعنی ولیُّ الله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وسیع ترین قلب ها و قطب عالم امکان و حجة الله و خلیفة الله، راسخ در علم و خازن و منبع علم لدنی، زارع قلوب و برانگیزاننده‌ی دفاین عقول و امین الله است و زمین هیچ‌گاه از وجود چنین انسانی خالی نخواهد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عرفا ضرورت وجود انسان کامل را این گونه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ظهور و تجلی اسم جامع و اعظم الهی در مظهر تام، که همه مراتب وحدت و کثرت را بدون غلبه بر دیگری دارا باشد، وجود انسان کامل ضروری است، زیرا فقط اوست که می تواند چنین مظهر کاملی باشد، چرا که در اسمای ذاتی، وحدت و در اسمای فعلی، کثرت غلبه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چهل حدیث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که آدم ابوالبشر یکی از مصادیق آن است بزرگ‌ترین آیات و مظاهر اسماء و صفات حق و مثل و آیت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از مِثل، یعنی شبیه، منزه و مبرّاست، ولی ذات مقدس را نباید از مَثَل به معنای آیت و علامت، تنزیه نمود همچنان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الْمَثَلُ الْأَعْلَی فِی السَّمَاوَاتِ وَالْأَرْضِ</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او را مَثَل برتر در آسمان‌ها و زمین است، همه‌ی ذرات کائنات، آیات و مرآت تجلیات آن جمال جمیل هستند، منتها هر یک به اندازه‌ی وِعاء وجودی خود، ولی هیچ یک آیتِ اسم اعظمِ جامع، یعنی الله نیستند، جز حضرت کون جامع و مقام مقدسِ</w:t>
      </w:r>
    </w:p>
    <w:p>
      <w:pPr>
        <w:pStyle w:val="BookText"/>
        <w:rPr/>
      </w:pPr>
      <w:r>
        <w:rPr>
          <w:rFonts w:ascii="IRNazanin" w:hAnsi="IRNazanin" w:eastAsia="IRNazanin"/>
          <w:color w:val="111111"/>
          <w:sz w:val="28"/>
          <w:sz w:val="28"/>
          <w:szCs w:val="28"/>
          <w:rtl w:val="true"/>
          <w:lang w:bidi="fa-IR"/>
        </w:rPr>
        <w:t>برزخیت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انسان کامل را به صورت جامع آفریده و او را آینه‌ی اسماء و صفات خویش قرار داده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همان‌گونه که در کلام حضرت امام ملاحظه شد، وجود انسان کامل قبل از هرچیزِ دیگر، برای نشان‌دادن اسماء و صفات الهی ضروری است و تنها اوست که می تواند مظهر اسم اعظم الهی واقع شود، زیرا در هویت واحده که متصف به وحدت حقیقی است، احکام وحدت به طور کامل بر احکام کثرت غالب است، بلکه بر اساس قهاریت احدی، احکام کثرت به صورت کلی محو و فانی در وحدت قاهره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آن هویتِ واحده اراده کرده که ذات او در مظهر کاملی ظاهر شود که تمام مظاهر نوری و مجالی ظلی را داشته و همه حقایق آشکار و نهان را شامل باشد، چه این که همه‌ی دقایق باطنی و ظاهری او را همراهی کند، این حقیقت تنها در مظهر تام و کون جامع، یعنی انسان کامل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اوست که می تواند بین مظهریت ذاتی مطلقه و مظهریت اسماء، صفات و افعال، جمع کند، چون نشئه‌ی او از جمعیت و اعتدالِ گسترده برخوردار است و تنها انسان کامل است که می تواند میان حقایق وجودی و وجوبی و نسبت های اسمای الهی از یک سو و حقایق امکانی و صفات خلقی از سوی دیگر، جمع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انسان کامل جامع بین مرتبه‌ی جمع و تفصیل بوده و محیط بر همه‌ی اموری است که در سلسله‌ی نظام هستی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هویت احدی خداوند سبحان در چنین مظهری تجلی نموده و ذات خویش را در</w:t>
      </w:r>
      <w:bookmarkStart w:id="174" w:name="pg5213_51492"/>
    </w:p>
    <w:p>
      <w:pPr>
        <w:pStyle w:val="BookText"/>
        <w:rPr/>
      </w:pPr>
      <w:bookmarkEnd w:id="174"/>
      <w:r>
        <w:rPr>
          <w:rFonts w:ascii="IRNazanin" w:hAnsi="IRNazanin" w:eastAsia="IRNazanin"/>
          <w:color w:val="111111"/>
          <w:sz w:val="28"/>
          <w:sz w:val="28"/>
          <w:szCs w:val="28"/>
          <w:rtl w:val="true"/>
          <w:lang w:bidi="fa-IR"/>
        </w:rPr>
        <w:t>آن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اسرار عمیق و حقایق بلندی است که درباره‌ی ضرورت انسان کامل در نظام هستی مطرح است</w:t>
      </w:r>
      <w:r>
        <w:rPr>
          <w:rFonts w:eastAsia="IRNazanin" w:cs="IRNazanin"/>
          <w:color w:val="111111"/>
          <w:sz w:val="28"/>
          <w:szCs w:val="28"/>
          <w:rtl w:val="true"/>
          <w:lang w:bidi="fa-IR"/>
        </w:rPr>
        <w:t>.</w:t>
      </w:r>
    </w:p>
    <w:p>
      <w:pPr>
        <w:pStyle w:val="Heading3"/>
        <w:numPr>
          <w:ilvl w:val="2"/>
          <w:numId w:val="1"/>
        </w:numPr>
        <w:rPr/>
      </w:pPr>
      <w:bookmarkStart w:id="175" w:name="__RefHeading___Toc163055_581953129"/>
      <w:bookmarkStart w:id="176" w:name="_Toc61"/>
      <w:bookmarkEnd w:id="175"/>
      <w:r>
        <w:rPr>
          <w:rtl w:val="true"/>
        </w:rPr>
        <w:t>جایگاه انسان کامل در نظام هستی</w:t>
      </w:r>
      <w:bookmarkEnd w:id="176"/>
    </w:p>
    <w:p>
      <w:pPr>
        <w:pStyle w:val="BookText"/>
        <w:rPr/>
      </w:pPr>
      <w:r>
        <w:rPr>
          <w:rFonts w:ascii="IRNazanin" w:hAnsi="IRNazanin" w:eastAsia="IRNazanin"/>
          <w:color w:val="111111"/>
          <w:sz w:val="28"/>
          <w:sz w:val="28"/>
          <w:szCs w:val="28"/>
          <w:rtl w:val="true"/>
          <w:lang w:bidi="fa-IR"/>
        </w:rPr>
        <w:t>یکی از مسایل مهم که در عرفان اسلامی کاملا مورد توجه بوده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درباره‌ی آن حقایق بلندی از خود به یادگار گذاشته‌اند است، جایگاه انسان کامل در نظام هستی است، که بعد از بیان ضرورت وجود انسان کامل در نظام هستی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کامل به لحاظ برخورداری از جامعیت و گستردگیِ وجودی، نسخه‌ی جامع و کامل تمام نظام هستی است، به گونه‌ای که شناخت او موجب شناخت عالم و آدم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نسخه‌ی مختصر از همه‌ی عوالم در نظام هستی است و اگر کسی بتواند او را به‌خوبی بشناسد، همه‌ی جهانِ آفرینش را شناخته است و اگر از معرفت و شناخت او بهره‌ای حاصل ننماید، از شناخت همه‌ی عوالم هستی محروم خواهد بود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دارای مقام مشیةُ الله است، و اصلا مقام او مقام مشیةُ الله و او محل مشیة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 وَیَخْتَارُ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مشابه آن‌که در رابطه با مشیت آمده، همه بر او صادق است، و این مظهر مشیت و اختیار الهی، صاحب ولایت کلیه است که برخوردار از رقایق صفات حق تعالی بوده و</w:t>
      </w:r>
    </w:p>
    <w:p>
      <w:pPr>
        <w:pStyle w:val="BookText"/>
        <w:rPr/>
      </w:pPr>
      <w:r>
        <w:rPr>
          <w:rFonts w:ascii="IRNazanin" w:hAnsi="IRNazanin" w:eastAsia="IRNazanin"/>
          <w:color w:val="111111"/>
          <w:sz w:val="28"/>
          <w:sz w:val="28"/>
          <w:szCs w:val="28"/>
          <w:rtl w:val="true"/>
          <w:lang w:bidi="fa-IR"/>
        </w:rPr>
        <w:t>محل ظهور و تجلی جمیع اوصاف کمالیه‌ی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انسان کامل ظرف همه‌ی حقایق و خزاین الهی و اعیان حقایق نوریه‌ی دار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این مقام دارای ولایت تکوینی است که می تواند با اذن و مشیت الهی در کائنات تصرف کند، بلکه خود را در خارج از بدن خود ایجاد نماید و موجودات خارجی به منزله‌ی اعضای انسان کامل و او به مثابه جان آن‌هاست، لذا معجزات و کرامات و هرگونه خارق عادت انسان‌های کامل از این جهت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آن‌گونه که در بیان فوق ملاحظه شد، انسان کامل که محل مشیة الله است، جانِ جهان بوده و کل جهان بدن او به حساب می آید، پس نقش و جایگاه انسان کامل در عالم، نقش و جایگاه روح در بدن است، لذا می تواند هر نوع تصرفی را با اذن الهی در عالم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بحث های فراوانی در ره آورد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اهل معنا وجود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انسان کامل به منزله‌ی روح عالم و عالم جسد اوست، و آن طور که روح جسد را تدبیر کرده و به وسیله قوای روحانی و جسمانی که در اختیار دارد، می تواند هر گونه تصرفی در آن داشته باشد، انسان کامل نیز عالم را تدبیر کرده و می تواند در آن به واسطه‌ی اسمای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وجود او به امانت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تصرف کند، زیرا تمام حقایق نهفته در نهان انسان کامل، برزخی است بین جهت احدیت جمعی و حقیقت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در آینه‌ی دل انسان کامل که خلیفه‌ی اوست، تجلی کرده و عکسِ انوار تجلیات از آینه‌ی دل او بر عالم فایض می شود و تا</w:t>
      </w:r>
    </w:p>
    <w:p>
      <w:pPr>
        <w:pStyle w:val="BookText"/>
        <w:rPr/>
      </w:pPr>
      <w:r>
        <w:rPr>
          <w:rFonts w:ascii="IRNazanin" w:hAnsi="IRNazanin" w:eastAsia="IRNazanin"/>
          <w:color w:val="111111"/>
          <w:sz w:val="28"/>
          <w:sz w:val="28"/>
          <w:szCs w:val="28"/>
          <w:rtl w:val="true"/>
          <w:lang w:bidi="fa-IR"/>
        </w:rPr>
        <w:t>انسان کامل در عالم باقی است، از تجلیات ذاتی حق و رحمت رحمانی و رحیمی حق سبحانه استمداد می‌کند و عالم با این استمداد و فیضانِ تجلیات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معنایی از معانی از باطن به ظاهر بیرون نمی‌آید، مگر به حکم انسان کامل، چه این‌که هیچ چیزی از ظاهر به باطن نمی‌آید مگر به دستور او</w:t>
      </w:r>
      <w:r>
        <w:rPr>
          <w:rFonts w:eastAsia="IRNazanin" w:cs="IRNazanin"/>
          <w:color w:val="111111"/>
          <w:sz w:val="28"/>
          <w:szCs w:val="28"/>
          <w:rtl w:val="true"/>
          <w:lang w:bidi="fa-IR"/>
        </w:rPr>
        <w:t>.</w:t>
      </w:r>
      <w:r>
        <w:rPr>
          <w:rStyle w:val="FootnoteAnchor"/>
          <w:rtl w:val="true"/>
        </w:rPr>
        <w:footnoteReference w:id="16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انسان کامل در عالم هستی که در بیان عرفا مطرح شده، حقیقتی است که در کلمات ائمه‌ی معصومین علیهم السلام نیز،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کلامی نورانی که بیان‌گر بسیاری از این حقایق است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 النَّاسُ بَعْدُ صَنَائِعُ لَنَا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ما امامان، ساخته و پرداخته‌ی پروردگارمان هستیم؛ و خلق، در مرتبه‌ی بعد، ساخته و پرداخته‌ی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نورانی امام علیه السلام همان حقیقتی را درباره‌ی انسان کامل مطرح می‌کند که عرفا از آن به محل مشیة الله و امثال آن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کلام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بسیار با عظمت است و بر همه‌ی کلمات برتری دارد و معنای آن فوق همه‌ی معانی، دو مفهوم دارد، یکی این‌که امام می فرماید بین ما و خداوند واسطه‌ای وجود ندارد و ما واسطه‌ی بین حق و خلق هستیم و مفهوم دیگر آن مربوط به ملکوت این کلام است ؛</w:t>
      </w:r>
      <w:bookmarkStart w:id="177" w:name="pg5213_51495"/>
    </w:p>
    <w:p>
      <w:pPr>
        <w:pStyle w:val="BookText"/>
        <w:rPr/>
      </w:pPr>
      <w:bookmarkEnd w:id="177"/>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عَبیدُاللّه وَ اَنَّ الناس عَبیدُهم</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اهل بیت علیهم السلام بندگان خدا و مردم همه بنده‌ی آن‌ها هستند</w:t>
      </w:r>
      <w:r>
        <w:rPr>
          <w:rFonts w:eastAsia="IRNazanin" w:cs="IRNazanin"/>
          <w:color w:val="111111"/>
          <w:sz w:val="28"/>
          <w:szCs w:val="28"/>
          <w:rtl w:val="true"/>
          <w:lang w:bidi="fa-IR"/>
        </w:rPr>
        <w:t>.</w:t>
      </w:r>
    </w:p>
    <w:p>
      <w:pPr>
        <w:pStyle w:val="Heading3"/>
        <w:numPr>
          <w:ilvl w:val="2"/>
          <w:numId w:val="1"/>
        </w:numPr>
        <w:rPr/>
      </w:pPr>
      <w:bookmarkStart w:id="178" w:name="__RefHeading___Toc163057_581953129"/>
      <w:bookmarkStart w:id="179" w:name="_Toc62"/>
      <w:bookmarkEnd w:id="178"/>
      <w:r>
        <w:rPr>
          <w:rtl w:val="true"/>
        </w:rPr>
        <w:t>ظهور خلافت الهی در انسان کامل</w:t>
      </w:r>
      <w:bookmarkEnd w:id="179"/>
    </w:p>
    <w:p>
      <w:pPr>
        <w:pStyle w:val="BookText"/>
        <w:rPr/>
      </w:pPr>
      <w:r>
        <w:rPr>
          <w:rFonts w:ascii="IRNazanin" w:hAnsi="IRNazanin" w:eastAsia="IRNazanin"/>
          <w:color w:val="111111"/>
          <w:sz w:val="28"/>
          <w:sz w:val="28"/>
          <w:szCs w:val="28"/>
          <w:rtl w:val="true"/>
          <w:lang w:bidi="fa-IR"/>
        </w:rPr>
        <w:t>یکی دیگر از حقایق بسیار ظریف درباره‌ی جایگاه انسان کامل در نظام هستی که در عرفان به طور مبسوط بحث شده و در آثار عرفانی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عمیق بدان توجه شده، مقام خلافت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موجودات عالم هستی، تنها انسان کامل توانسته است به منزلتی نایل آید که بتواند به مقام خلافت الهی بار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 پر برکت ترین مباحث کتاب‌های عرفانی بوده و بزرگان معرفت در این باره معارف بسیار عمیق و مبسوطی مطرح کرده‌اند، از جمله سخن آیت الله حسن‌زاده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مرتبه‌ی جامع جمیع عالم هستی است، لاجرم آدم را آینه‌ای الهی گردانیده، تا قابل ظهور جمیع اسماء باشد و این مرتبه برای انسان کامل بالفعل و برای سایرین بالقوه وجود دارد، او قطب است و همه گرد او دور می زنند و بر حول او حرکت دوریّه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در هر عصر و زمان بیش از یک شخص نیست و آن مقام در این زمان، قائم آل محمد عجل الله تعالی فرجه الشریف مهدی موعودِ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 می شود این‌که در بیان اهل معرفت، خلیفه‌ی الهی نقش قطب را در نظام آفرینش ایفا می‌کند، در کلمات نورانی امیرمؤمنان علیه السلام نیز</w:t>
      </w:r>
      <w:bookmarkStart w:id="180" w:name="pg5213_51496"/>
    </w:p>
    <w:p>
      <w:pPr>
        <w:pStyle w:val="BookText"/>
        <w:rPr/>
      </w:pPr>
      <w:bookmarkEnd w:id="180"/>
      <w:r>
        <w:rPr>
          <w:rFonts w:ascii="IRNazanin" w:hAnsi="IRNazanin" w:eastAsia="IRNazanin"/>
          <w:color w:val="111111"/>
          <w:sz w:val="28"/>
          <w:sz w:val="28"/>
          <w:szCs w:val="28"/>
          <w:rtl w:val="true"/>
          <w:lang w:bidi="fa-IR"/>
        </w:rPr>
        <w:t>جلوه گر است، آن 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أَنَا قُطْبُ الرَّحَی تَدُورُ عَلَیَّ وَ أَنَا بِمَکَانِی فَإِذَا فَارَقْتُهُ اسْتَحَارَ مَدَارُهَا وَ اضْطَرَبَ ثِفَالُهَا</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بدون تردید، من قطب آسیایی هستم که به محور من دور می زند و در جایگاهی قرار دارم که اگر از آن فاصله بگیرم مدار آن دچار لرزش گردیده و سنگ زیرین آن گرفتار اضطراب می شود</w:t>
      </w:r>
      <w:r>
        <w:rPr>
          <w:rFonts w:eastAsia="IRNazanin" w:cs="IRNazanin"/>
          <w:color w:val="111111"/>
          <w:sz w:val="28"/>
          <w:szCs w:val="28"/>
          <w:rtl w:val="true"/>
          <w:lang w:bidi="fa-IR"/>
        </w:rPr>
        <w:t>.</w:t>
      </w:r>
    </w:p>
    <w:p>
      <w:pPr>
        <w:pStyle w:val="Heading3"/>
        <w:numPr>
          <w:ilvl w:val="2"/>
          <w:numId w:val="1"/>
        </w:numPr>
        <w:rPr/>
      </w:pPr>
      <w:bookmarkStart w:id="181" w:name="__RefHeading___Toc163059_581953129"/>
      <w:bookmarkStart w:id="182" w:name="_Toc63"/>
      <w:bookmarkEnd w:id="181"/>
      <w:r>
        <w:rPr>
          <w:rtl w:val="true"/>
        </w:rPr>
        <w:t>معیّت و احاطه‌ی علمی انسان کامل</w:t>
      </w:r>
      <w:bookmarkEnd w:id="182"/>
    </w:p>
    <w:p>
      <w:pPr>
        <w:pStyle w:val="BookText"/>
        <w:rPr/>
      </w:pPr>
      <w:r>
        <w:rPr>
          <w:rFonts w:ascii="IRNazanin" w:hAnsi="IRNazanin" w:eastAsia="IRNazanin"/>
          <w:color w:val="111111"/>
          <w:sz w:val="28"/>
          <w:sz w:val="28"/>
          <w:szCs w:val="28"/>
          <w:rtl w:val="true"/>
          <w:lang w:bidi="fa-IR"/>
        </w:rPr>
        <w:t>موضوع دیگری که درباره‌ی جایگاه و نقش انسان کامل در نظام هستی قابل بررسی است و در ره آورد فکری امام خمینی نیز توجه عمیقی به آن شده این است که انسان کامل به دلیل برخورداری از خلافت و ولایت الهی، با عالم و آدم، معیّت دارد، زیرا احاطه‌ی قیّومی به حقایق عالَم، از خواص و آثار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هستی با معیّت قیّومیِ انسان کامل قائم و دائم است، زیرا انسان کامل مظهر معیّت قیّومیِ حق سبحانه است، بدین بیان که یکی از خواصِ وحدت ذاتی، معیّت قیّومی با کثرات است و از باب حضور همه چیز در نزد او و احاطه‌ی قیّومی وی بر همه‌ی اشیاء، هیچ چیزی از دیدگاه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علم او به هستی تعلق می گیرد، بلکه تمام مراتب و مشاهد وجودی، درجات علم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کلیه‌ی اشیاء مراتب سمع و بصر و اراده و قدرت او هستند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نیز از این که مظهر همه‌ی اسماء و صفات حق سبحانه است،</w:t>
      </w:r>
    </w:p>
    <w:p>
      <w:pPr>
        <w:pStyle w:val="BookText"/>
        <w:rPr/>
      </w:pPr>
      <w:r>
        <w:rPr>
          <w:rFonts w:ascii="IRNazanin" w:hAnsi="IRNazanin" w:eastAsia="IRNazanin"/>
          <w:color w:val="111111"/>
          <w:sz w:val="28"/>
          <w:sz w:val="28"/>
          <w:szCs w:val="28"/>
          <w:rtl w:val="true"/>
          <w:lang w:bidi="fa-IR"/>
        </w:rPr>
        <w:t>می تواند مظهر معیت قیّومی خدای متعال با همه‌چیز و همه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اَلانْبِیَاءِ بَاطِنَاً وَ مَعَ رَسُول الله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که حضرت مولا علی علیه السلام صاحب ولایت مطلقه‌ی کلیه است و ولایت، باطن خلافت و ولایت مطلقه‌ی کلیه، باطن خلافت مطلقه‌ی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به لحاظ برخورداری از مقام ولایت کلیه، در باطن با همه‌ی افراد همراه بوده و شاهد اعمال همگان است، بلکه با همه چیز معیت دارد و معیت قیّومی او جلوه‌ای از معیت قیومی حق سبحانه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روایت معیّت را به انبیاء اختصاص داده، به این دلیل است که ولایت در انبیاء بیش تر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هماهنگی انسان کامل و قرآن کریم به گونه‌ای است که می توان قرآن را صورت مکتوب، انسان کامل و وجود کتبی او دانست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تجلی حق در آینه‌ی ذات او تمام‌تر باشد، دلالتش بر عالم غیب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آن جا که عالم‌ِ عقولِ مجرده و نفوس اسفهبد‌یه از ظلمت ماده منّزه و از کدورت هیولا مقدس و از غبار تعیّنِ ماهیت خالص است از این رو کلمات تامّات الهیه هستند، ولی چون هریک از آن‌ها آینه‌ی یک صفت یا یک اسم الهی است، کلمه‌ی ناقص است،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فرشتگان و روحانیون همواره در رکوعند و به سجده نمی روند و برخی از آنان همیشه در سجده اند و به رکوع نمی روند، ولی انسان کامل از آن جا</w:t>
      </w:r>
    </w:p>
    <w:p>
      <w:pPr>
        <w:pStyle w:val="BookText"/>
        <w:rPr/>
      </w:pPr>
      <w:r>
        <w:rPr>
          <w:rFonts w:ascii="IRNazanin" w:hAnsi="IRNazanin" w:eastAsia="IRNazanin"/>
          <w:color w:val="111111"/>
          <w:sz w:val="28"/>
          <w:sz w:val="28"/>
          <w:szCs w:val="28"/>
          <w:rtl w:val="true"/>
          <w:lang w:bidi="fa-IR"/>
        </w:rPr>
        <w:t>که کون جامع و آینه‌ی تمام نمای همه‌ی اسماء و صفات الهیه است، از این رو تمام‌ترین کلمات الهیه است، بلکه او همان کتاب الهی است که همه‌ی کتاب‌های الهی در آن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هم‌چنین در جای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مَثَل اعلای الهی و آیت کبرای او و نبأ عظیم است و اوست که بر صورت حق آفریده شده و کلید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بشناسد، در حقیقت خدای سبحان را شناخته است، زیرا انسان کامل با هر یک از اوصاف و جلوه های وجودی خود آیتی از آیات الهی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یکی از مقامات انسان کامل آن است که او مظهر ولایت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 منان علیه السلام در مقام و منزلت اهل بیت علیهم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خَصَائِصُ حَقِّ الْوِلَایَةِ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از خصایص اهل بیت آن است که از حق ولایت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سبزواری درباره‌ی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خدا است و همیشه مظهر می خواهد، پس انقطاع ولایت جایز نیست و اولیای خدا همیشه در عالم هستند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برای تبیین این ویژگی اشاره به دو مطلب لازم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اسمای الهی است</w:t>
      </w:r>
    </w:p>
    <w:p>
      <w:pPr>
        <w:pStyle w:val="BookText"/>
        <w:rPr/>
      </w:pPr>
      <w:r>
        <w:rPr>
          <w:rFonts w:ascii="IRNazanin" w:hAnsi="IRNazanin" w:eastAsia="IRNazanin"/>
          <w:color w:val="111111"/>
          <w:sz w:val="28"/>
          <w:sz w:val="28"/>
          <w:szCs w:val="28"/>
          <w:rtl w:val="true"/>
          <w:lang w:bidi="fa-IR"/>
        </w:rPr>
        <w:t>چنان که در قرآن مجید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یَنْشُرُ رَحْمَتَهُ وَ هُوَ الْوَلِیُّ الْحَمیدُ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اوست خدایی که رحمتش را می‌گستراند و تنها او وَلیِّ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اسمای الهی باقی و دائم‌اند و مظهر می طلبند،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مظهر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اتمّ و اکمل این اسم شریف انسان کامل است که صاحب ولایت کلی است و به لحاظ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و رسول از اسماء الله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انقطاع ناپذیر است، اما رسالت و نبوت منقطع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لحاظ این که ولیّ اسم واجب بالذات است، مظهر اسم ولیّ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جامعه انسانی از وجود انسان کامل خالی نیست، خواه آن انسان کامل رسول باشد، خواه نبی یا وصی و یا ولیّ که رسالت، نبوت و تشریعی ندارند و چون وجود انسان کامل واجب است، ائمه‌ی معصومین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اگر حجّت الهی در عالم موجود نباشد زمین بر اهلش ویران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ولایت در نبوت و امامت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مباحث علمی و اعتقادی ولایت از دیدگاه اهل معرفت آن است که ولایت از صفات الهی و از شئون ذاتی خداوند است که نه تنها اقتضای ظهور دارد، بلکه از صفاتی است که عمومیت داشته و همه‌ی امور هستی را از همه‌ی جهات تحت پوشش قرار داده است و تمام عالمِ امکان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تنها عین ثابته‌ای که چنین گستردگی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دارا است عین ثابت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باطن حقیقت محمدی است و از آن جایی که حقیقت محمدی صورت و ظاهر ولایت و الهیت است و ظاهر و باطن از نظر وجود، عین هم هستند و در تحلیل عقلی از یکدیگر تمایز پیدا می‌کنند، پس حقیقت محمدی عبارت است از ولایت مطلقه الهی که با اوصاف و کمالات نبوت همراهِ با شریعتِ جامع،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در ابتدا در پوشش نبوت مستور می شود و سپس همین ولایتِ مطلقه‌ی الهی محمدی با وصف ولایت و سرپرستی ظاهر شده و خلیفة الله و خلیفه‌ی رسول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در مظاهر متعدد با اوصاف خاصی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حجج و خلفای الهی هرکدام در زمان خاصی ظهور می‌کنند، به گونه‌ای که همه‌ی آن‌ها شأن یک نور و یک حقیقت‌اند و تفاوت آن‌ها فقط در ظهور اوصافی است که همان اوصاف ولایت مطلقه‌ی الهی هستند، حتی عین ثابت‌شان در علم الهی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عین ثابت محمدی همان اعیان ثابته اوصیا و خلفای آن حضرت است، وقتی ولایت و عین ثابت یکی باشند، تفاوت آن‌ها تنها در ظهور اوصاف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حقیقت این حدیث نورانی که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مُحَمَّدٌ وَ أَوْسَطُنَا مُحَمَّدٌ وَ آخِرُنَا مُحَمَّدٌ کُلّنَا مُحَمَّدٌ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این سخن تنها بیان وحدت اسمی نیست، خصوصا با توجه به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محمد هستیم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حاشیه‌ی خود بر شرح منظومه‌ی سبزواری با طرح مسئله‌ی خاتمیت در هر دو بعدِ نبوت و ولایت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تمام اسماء و صفات به نبوت رسیده است، نبوت ختمیه دارد و آن که از طریق صفتِ محدود و خاصی به نبوت رسیده است، نبوت محدود پیدا می‌کند و از طریق همان صفتی که او رسیده، مردم را به حق دعوت می‌کند؛ مثل حضرت یحیی که از راه خوف به نبوت رسیده بود و مردم را از راه انذار و تخویف دعوت می نمود، و حضرت موسی و عیسی از راه اسمی جامع تر از حضرت یحیی علیه السلام، تا وجود ختمی مرتبت که از تمام اوصاف و اسماء به نبوت رسیده بود، نبوت ختمیه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هر نبوتی به هر اندازه باشد، امامت و نیابت آن هم به اندازه‌ی جامعیت او می باشد، زیرا نواب انبیا بالاصاله نرسیده‌اند، بلکه به تبع رسیده‌اند، لذا ولایت حضرت امیر که وصی حضرت ختمی مرتبت بود، ولایت ختمیه می باشد، و چون حضرت رسول نبوت جامع داشت و ایشان به صفاتی که انبیای سلف رسیده بودند با جامعیت دیگر رسیده بود، لذا ولایتی هم که باطن نبوت ایشان بوده، جامع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نبوت ایشان جامع تمام نبوات سلف بوده، ولایت نبوت ایشان هم جامع جمیع نبوات خواهد بود، لذا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جمیع الانبیاء سراً و مع خاتم جهرا</w:t>
      </w:r>
      <w:r>
        <w:rPr>
          <w:rFonts w:eastAsia="IRNazanin" w:cs="IRNazanin"/>
          <w:color w:val="111111"/>
          <w:sz w:val="28"/>
          <w:szCs w:val="28"/>
          <w:rtl w:val="true"/>
          <w:lang w:bidi="fa-IR"/>
        </w:rPr>
        <w:t>».</w:t>
      </w:r>
      <w:r>
        <w:rPr>
          <w:rStyle w:val="FootnoteAnchor"/>
          <w:rtl w:val="true"/>
        </w:rPr>
        <w:footnoteReference w:id="175"/>
      </w:r>
      <w:bookmarkStart w:id="183" w:name="pg5213_51502"/>
    </w:p>
    <w:p>
      <w:pPr>
        <w:pStyle w:val="Heading3"/>
        <w:numPr>
          <w:ilvl w:val="2"/>
          <w:numId w:val="1"/>
        </w:numPr>
        <w:rPr/>
      </w:pPr>
      <w:bookmarkStart w:id="184" w:name="__RefHeading___Toc163061_581953129"/>
      <w:bookmarkStart w:id="185" w:name="_Toc64"/>
      <w:bookmarkEnd w:id="183"/>
      <w:bookmarkEnd w:id="184"/>
      <w:r>
        <w:rPr>
          <w:rtl w:val="true"/>
        </w:rPr>
        <w:t>اسفار اربعه</w:t>
      </w:r>
      <w:bookmarkEnd w:id="185"/>
    </w:p>
    <w:p>
      <w:pPr>
        <w:pStyle w:val="BookText"/>
        <w:rPr/>
      </w:pPr>
      <w:r>
        <w:rPr>
          <w:rFonts w:ascii="IRNazanin" w:hAnsi="IRNazanin" w:eastAsia="IRNazanin"/>
          <w:color w:val="111111"/>
          <w:sz w:val="28"/>
          <w:sz w:val="28"/>
          <w:szCs w:val="28"/>
          <w:rtl w:val="true"/>
          <w:lang w:bidi="fa-IR"/>
        </w:rPr>
        <w:t>عالی‌ترین مطالب در کلمات اهل معرفت مسائل مربوط به سفرهای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تشریح علمی سفرهای چهارگانه باید کیفیت سلوک و راه عملی آن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سلوک و چگونگی پیمودن این سفرها به طور مبسوط همان است که خواجه عبدالله انصاری به صورت منظم و زیبا در منازل السایرین بیان کرده که مسافر از منزل یقظه و بیداری، سفر خویش را آغاز کرده و با پیمودن منازل فراوان و گذر از کُتل های صعب العبور به وصال کوی توحید بار می‌یابد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رساله‌ی مصباح الهدایة بعد از بیان اسفار اربعه بر اساس مشرب عرفانی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سفر اول که سفر از خلق به سوی حق است، مقید است به رفع حجاب امکانی و رؤ یت جمال حق با ظهور فعلی‌اش که در حقیقت، ظهور ذات در مراتب اکوان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نیز که از حقِ مقید آغاز شده و به حق مطلق می رسد، طوری است که تمام هویات وجودی در نزد سالک نابود شده و همه‌ی تعینات امکانی در او مستهلک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وحدتِ تامّ، قیامتش بر پا شده و حق برای او با مقام وحدانیتش تجلی می‌کند، در این حال هرگز اشیاء را نخواهد دید و از ذات و صفات و افعال او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و عنایت الهی شامل او شد، سفر سوم را آغاز می‌کند که از حق به سوی خلق به حق است ؛ یعنی از حضرت احدیت جمعی به حضرات اعیان ثابته</w:t>
      </w:r>
    </w:p>
    <w:p>
      <w:pPr>
        <w:pStyle w:val="BookText"/>
        <w:rPr/>
      </w:pPr>
      <w:r>
        <w:rPr>
          <w:rFonts w:ascii="IRNazanin" w:hAnsi="IRNazanin" w:eastAsia="IRNazanin"/>
          <w:color w:val="111111"/>
          <w:sz w:val="28"/>
          <w:sz w:val="28"/>
          <w:szCs w:val="28"/>
          <w:rtl w:val="true"/>
          <w:lang w:bidi="fa-IR"/>
        </w:rPr>
        <w:t>سفر می‌کند که در این هنگام حقایق اشیا و کمالات آن ها برای او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سفر چهارم را شروع می‌کند که سفر از خلقی است که حق است؛ یعنی از اعیان ثابته به سوی اعیان خارجی، به حق؛ یعنی وجود حقانی که سیر می‌کند، در حالی‌که جمال حق را در همه چیز مشاهده می‌نماید، چنان که امیرمؤمنان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اِلاّ وَ رَأَیْتُ اللّه قَبْلَه وَ بَعْدَه وَ مَعَهُ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من هرگز چیزی از موجودات را ندیده‌ام مگر آن که خدا را قبل از او و بعد از او و با او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انسانِ کامل صاحب شریعت شده و احکام شرعی را برای هدایت مردم بازگو می‌کند و از خداوند و اسماء و صفات او و سایر معارف به مردم خبر می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این اسفار که برای خاتم انبیا حاصل شده و جمیع مقاماتی را که آن حضرت واجد بوده است، در حقیقتِ کلیه‌ی خاتم ولایت مطلقه‌ی محمدی، یعنی علی ابن ابی طالب و اولاد طاهرینش علیهم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حقیقت کلیه‌ی نبویه به اعتبار حقیقت ولایتِ حقه و مقام جمع الجمع، دارای جمیع مراتب و محیط به جمیع مظاهر است، مجالی برای تشریع احدی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برای حقیقت محمدی به نحو اصالت و از برای خلفای معصوم او به نحو تبعیت و وراثت ثابت است، زیرا روحانیت ائمه و رسول الله به حسب باطنِ ولایت یکی است و تعدد آن‌ها اعتباری است، به این معنا که اگر قبل از پیامبر، علی‌ابن‌ابی‌طالب یا</w:t>
      </w:r>
    </w:p>
    <w:p>
      <w:pPr>
        <w:pStyle w:val="BookText"/>
        <w:rPr/>
      </w:pPr>
      <w:r>
        <w:rPr>
          <w:rFonts w:ascii="IRNazanin" w:hAnsi="IRNazanin" w:eastAsia="IRNazanin"/>
          <w:color w:val="111111"/>
          <w:sz w:val="28"/>
          <w:sz w:val="28"/>
          <w:szCs w:val="28"/>
          <w:rtl w:val="true"/>
          <w:lang w:bidi="fa-IR"/>
        </w:rPr>
        <w:t>یکی از اولیای محمدیین از ائمه‌ی طاهرین ظهور پیدا می‌کرد و تأخر زمانی نداشت، صاحب رسالت و ولایتِ محیط بر جمیع حقایق بودند، لذا از حضرت ولایت مدار علی بن ابی طالب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الْاَنبیاء سِرّاً و مع محمد جَهْرَاً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من با همه‌ی انبیاء در باطن و با پیامبر اسلام در ظاهر همراه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نیز این حقیقت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صورت پیوند جهان بود، علی بود</w:t>
      </w:r>
    </w:p>
    <w:p>
      <w:pPr>
        <w:pStyle w:val="BookText"/>
        <w:rPr/>
      </w:pP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p>
    <w:p>
      <w:pPr>
        <w:pStyle w:val="BookText"/>
        <w:rPr/>
      </w:pP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هم‌آدم‌و هم‌شیث و هم‌ادریس و هم ایوب</w:t>
      </w:r>
    </w:p>
    <w:p>
      <w:pPr>
        <w:pStyle w:val="BookText"/>
        <w:rPr/>
      </w:pPr>
      <w:r>
        <w:rPr>
          <w:rFonts w:ascii="IRNazanin" w:hAnsi="IRNazanin" w:eastAsia="IRNazanin"/>
          <w:color w:val="111111"/>
          <w:sz w:val="28"/>
          <w:sz w:val="28"/>
          <w:szCs w:val="28"/>
          <w:rtl w:val="true"/>
          <w:lang w:bidi="fa-IR"/>
        </w:rPr>
        <w:t>هم‌یونس و هم یوسف و هم هود علی بود</w:t>
      </w:r>
    </w:p>
    <w:p>
      <w:pPr>
        <w:pStyle w:val="BookText"/>
        <w:rPr/>
      </w:pPr>
      <w:r>
        <w:rPr>
          <w:rFonts w:ascii="IRNazanin" w:hAnsi="IRNazanin" w:eastAsia="IRNazanin"/>
          <w:color w:val="111111"/>
          <w:sz w:val="28"/>
          <w:sz w:val="28"/>
          <w:szCs w:val="28"/>
          <w:rtl w:val="true"/>
          <w:lang w:bidi="fa-IR"/>
        </w:rPr>
        <w:t>هم‌موسی‌و هم‌عیسی‌و هم‌خضر و هم‌الیاس</w:t>
      </w:r>
    </w:p>
    <w:p>
      <w:pPr>
        <w:pStyle w:val="BookText"/>
        <w:rPr/>
      </w:pPr>
      <w:r>
        <w:rPr>
          <w:rFonts w:ascii="IRNazanin" w:hAnsi="IRNazanin" w:eastAsia="IRNazanin"/>
          <w:color w:val="111111"/>
          <w:sz w:val="28"/>
          <w:sz w:val="28"/>
          <w:szCs w:val="28"/>
          <w:rtl w:val="true"/>
          <w:lang w:bidi="fa-IR"/>
        </w:rPr>
        <w:t>هم صالح پیغمبر و داود علی بود</w:t>
      </w:r>
    </w:p>
    <w:p>
      <w:pPr>
        <w:pStyle w:val="BookText"/>
        <w:rPr/>
      </w:pPr>
      <w:r>
        <w:rPr>
          <w:rFonts w:ascii="IRNazanin" w:hAnsi="IRNazanin" w:eastAsia="IRNazanin"/>
          <w:color w:val="111111"/>
          <w:sz w:val="28"/>
          <w:sz w:val="28"/>
          <w:szCs w:val="28"/>
          <w:rtl w:val="true"/>
          <w:lang w:bidi="fa-IR"/>
        </w:rPr>
        <w:t>عیسی به سخن آمد و در مهد سخن گفت</w:t>
      </w:r>
    </w:p>
    <w:p>
      <w:pPr>
        <w:pStyle w:val="BookText"/>
        <w:rPr/>
      </w:pPr>
      <w:r>
        <w:rPr>
          <w:rFonts w:ascii="IRNazanin" w:hAnsi="IRNazanin" w:eastAsia="IRNazanin"/>
          <w:color w:val="111111"/>
          <w:sz w:val="28"/>
          <w:sz w:val="28"/>
          <w:szCs w:val="28"/>
          <w:rtl w:val="true"/>
          <w:lang w:bidi="fa-IR"/>
        </w:rPr>
        <w:t>آن نطق و فصاحت که در او بود علی بود</w:t>
      </w:r>
    </w:p>
    <w:p>
      <w:pPr>
        <w:pStyle w:val="BookText"/>
        <w:rPr/>
      </w:pPr>
      <w:r>
        <w:rPr>
          <w:rFonts w:ascii="IRNazanin" w:hAnsi="IRNazanin" w:eastAsia="IRNazanin"/>
          <w:color w:val="111111"/>
          <w:sz w:val="28"/>
          <w:sz w:val="28"/>
          <w:szCs w:val="28"/>
          <w:rtl w:val="true"/>
          <w:lang w:bidi="fa-IR"/>
        </w:rPr>
        <w:t>مسجود ملایک که شد آدم زعلی شد</w:t>
      </w:r>
    </w:p>
    <w:p>
      <w:pPr>
        <w:pStyle w:val="BookText"/>
        <w:rPr/>
      </w:pPr>
      <w:r>
        <w:rPr>
          <w:rFonts w:ascii="IRNazanin" w:hAnsi="IRNazanin" w:eastAsia="IRNazanin"/>
          <w:color w:val="111111"/>
          <w:sz w:val="28"/>
          <w:sz w:val="28"/>
          <w:szCs w:val="28"/>
          <w:rtl w:val="true"/>
          <w:lang w:bidi="fa-IR"/>
        </w:rPr>
        <w:t>در کعبه محمد بُد و مسجود علی بود</w:t>
      </w:r>
    </w:p>
    <w:p>
      <w:pPr>
        <w:pStyle w:val="BookText"/>
        <w:rPr/>
      </w:pPr>
      <w:r>
        <w:rPr>
          <w:rFonts w:ascii="IRNazanin" w:hAnsi="IRNazanin" w:eastAsia="IRNazanin"/>
          <w:color w:val="111111"/>
          <w:sz w:val="28"/>
          <w:sz w:val="28"/>
          <w:szCs w:val="28"/>
          <w:rtl w:val="true"/>
          <w:lang w:bidi="fa-IR"/>
        </w:rPr>
        <w:t>از لحمک لحمی بشنو تا که بدانی</w:t>
      </w:r>
    </w:p>
    <w:p>
      <w:pPr>
        <w:pStyle w:val="BookText"/>
        <w:rPr/>
      </w:pPr>
      <w:r>
        <w:rPr>
          <w:rFonts w:ascii="IRNazanin" w:hAnsi="IRNazanin" w:eastAsia="IRNazanin"/>
          <w:color w:val="111111"/>
          <w:sz w:val="28"/>
          <w:sz w:val="28"/>
          <w:szCs w:val="28"/>
          <w:rtl w:val="true"/>
          <w:lang w:bidi="fa-IR"/>
        </w:rPr>
        <w:t>کان یار که او نقش نبی بود علی بود</w:t>
      </w:r>
    </w:p>
    <w:p>
      <w:pPr>
        <w:pStyle w:val="BookText"/>
        <w:rPr/>
      </w:pPr>
      <w:r>
        <w:rPr>
          <w:rFonts w:ascii="IRNazanin" w:hAnsi="IRNazanin" w:eastAsia="IRNazanin"/>
          <w:color w:val="111111"/>
          <w:sz w:val="28"/>
          <w:sz w:val="28"/>
          <w:szCs w:val="28"/>
          <w:rtl w:val="true"/>
          <w:lang w:bidi="fa-IR"/>
        </w:rPr>
        <w:t>آن شاه سرافراز که اندر شب معراج</w:t>
      </w:r>
    </w:p>
    <w:p>
      <w:pPr>
        <w:pStyle w:val="BookText"/>
        <w:rPr/>
      </w:pPr>
      <w:r>
        <w:rPr>
          <w:rFonts w:ascii="IRNazanin" w:hAnsi="IRNazanin" w:eastAsia="IRNazanin"/>
          <w:color w:val="111111"/>
          <w:sz w:val="28"/>
          <w:sz w:val="28"/>
          <w:szCs w:val="28"/>
          <w:rtl w:val="true"/>
          <w:lang w:bidi="fa-IR"/>
        </w:rPr>
        <w:t>با احمد مختار یکی بود علی بود</w:t>
      </w:r>
    </w:p>
    <w:p>
      <w:pPr>
        <w:pStyle w:val="BookText"/>
        <w:rPr/>
      </w:pPr>
      <w:r>
        <w:rPr>
          <w:rFonts w:ascii="IRNazanin" w:hAnsi="IRNazanin" w:eastAsia="IRNazanin"/>
          <w:color w:val="111111"/>
          <w:sz w:val="28"/>
          <w:sz w:val="28"/>
          <w:szCs w:val="28"/>
          <w:rtl w:val="true"/>
          <w:lang w:bidi="fa-IR"/>
        </w:rPr>
        <w:t>محمود نبودند کسانی که ندیدند</w:t>
      </w:r>
    </w:p>
    <w:p>
      <w:pPr>
        <w:pStyle w:val="BookText"/>
        <w:rPr/>
      </w:pPr>
      <w:r>
        <w:rPr>
          <w:rFonts w:ascii="IRNazanin" w:hAnsi="IRNazanin" w:eastAsia="IRNazanin"/>
          <w:color w:val="111111"/>
          <w:sz w:val="28"/>
          <w:sz w:val="28"/>
          <w:szCs w:val="28"/>
          <w:rtl w:val="true"/>
          <w:lang w:bidi="fa-IR"/>
        </w:rPr>
        <w:t>کاندر ره دین احمد و محمود علی بود</w:t>
      </w:r>
    </w:p>
    <w:p>
      <w:pPr>
        <w:pStyle w:val="BookText"/>
        <w:rPr/>
      </w:pPr>
      <w:r>
        <w:rPr>
          <w:rFonts w:ascii="IRNazanin" w:hAnsi="IRNazanin" w:eastAsia="IRNazanin"/>
          <w:color w:val="111111"/>
          <w:sz w:val="28"/>
          <w:sz w:val="28"/>
          <w:szCs w:val="28"/>
          <w:rtl w:val="true"/>
          <w:lang w:bidi="fa-IR"/>
        </w:rPr>
        <w:t>آن معنی قرآن، که خدا در همه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p>
    <w:p>
      <w:pPr>
        <w:pStyle w:val="BookText"/>
        <w:rPr/>
      </w:pPr>
      <w:r>
        <w:rPr>
          <w:rFonts w:ascii="IRNazanin" w:hAnsi="IRNazanin" w:eastAsia="IRNazanin"/>
          <w:color w:val="111111"/>
          <w:sz w:val="28"/>
          <w:sz w:val="28"/>
          <w:szCs w:val="28"/>
          <w:rtl w:val="true"/>
          <w:lang w:bidi="fa-IR"/>
        </w:rPr>
        <w:t>تا هست علی باشد تا بود علی بود</w:t>
      </w:r>
    </w:p>
    <w:p>
      <w:pPr>
        <w:pStyle w:val="BookText"/>
        <w:rPr/>
      </w:pPr>
      <w:r>
        <w:rPr>
          <w:rFonts w:ascii="IRNazanin" w:hAnsi="IRNazanin" w:eastAsia="IRNazanin"/>
          <w:color w:val="111111"/>
          <w:sz w:val="28"/>
          <w:sz w:val="28"/>
          <w:szCs w:val="28"/>
          <w:rtl w:val="true"/>
          <w:lang w:bidi="fa-IR"/>
        </w:rPr>
        <w:t>سرّ دو جهان جمله زپیدا و ز پنهان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الحق تبریز که بنمود علی بود</w:t>
      </w:r>
    </w:p>
    <w:p>
      <w:pPr>
        <w:pStyle w:val="BookText"/>
        <w:rPr/>
      </w:pPr>
      <w:r>
        <w:rPr>
          <w:rFonts w:ascii="IRNazanin" w:hAnsi="IRNazanin" w:eastAsia="IRNazanin"/>
          <w:color w:val="111111"/>
          <w:sz w:val="28"/>
          <w:sz w:val="28"/>
          <w:szCs w:val="28"/>
          <w:rtl w:val="true"/>
          <w:lang w:bidi="fa-IR"/>
        </w:rPr>
        <w:t>عبدالکریم جیلی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قطبی است که افلاکِ وجود از اول تا به آخر بر محور او دور می‌زنند و او در آغاز و انجام هستی یکی بیش نیست، لکن در چهره های مختلفی ظاهر می شود که اسم اصلی او محمد، کنیه‌اش ابوالقاسم و وصفش عبدالله و لقبش شمس الدین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درباره‌ی تجلی حقیقت انسان کامل در چهره‌های متعدد، تنها انسان معصوم می تواند جلوه گاه انسان کامل باشد که بعد از رسول خاتم تنها اهل بیت عصمت و طهارت علیهم السلام به این مقام بار یافته‌اند و هرگز کسی قابل مقایسه با آن ذوات مقدسه نیست، چنان که امیرمؤمنان علیه السلام در نهج البلاغه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صلی الله علیه و آله و سلم مِنْ هَذِهِ الْأُمَّةِ أَحَدٌ وَ لَا یُسَوَّی بِهِمْ مَنْ جَرَتْ نِعْمَتُهُمْ عَلَیْهِ أَبَداً هُمْ أَسَاسُ الدِّینِ وَ عِمَادُ الْیَقِینِ وَ هُمْ مَوْضِعُ سِرِّهِ وَ لَجَأُ أَمْرِهِ وَ عَیْبَةُ عِلْمِهِ وَ مَوْئِلُ حُکْمِهِ وَ کُهُوفُ کُتُبِهِ وَ جِبَالُ دِینِهِ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از این امت به آل محمد صلی الله علیه و آله و سلم کسی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نعمت و واسطه فیض معنوی بر امت‌اند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که از سفره‌ی آن‌ها بهره برده و هدایت یافته، با آنان برابر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اساس دین و ستون یقین بوده و موضع اسرار الهی، پناهگاه احکام حق، گنجینه‌ی علم الهی، مرجع حکم، مخزن کتاب‌ها و تکیه‌گاه دین خداوند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کسانی از بزرگان اهل طریقت، معارفی نصیب آنان شده یا جلوه‌هایی از حقیقت به آن‌ها رسیده، همه از فیض وجود انوار قدسی</w:t>
      </w:r>
    </w:p>
    <w:p>
      <w:pPr>
        <w:pStyle w:val="BookText"/>
        <w:rPr/>
      </w:pPr>
      <w:r>
        <w:rPr>
          <w:rFonts w:ascii="IRNazanin" w:hAnsi="IRNazanin" w:eastAsia="IRNazanin"/>
          <w:color w:val="111111"/>
          <w:sz w:val="28"/>
          <w:sz w:val="28"/>
          <w:szCs w:val="28"/>
          <w:rtl w:val="true"/>
          <w:lang w:bidi="fa-IR"/>
        </w:rPr>
        <w:t>اهل بیت علیهم السلام بوده است و این حقیقت در کلام نغز حافظ شیرازی چنین جلوه کرده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از فیض‌گل آموخت سخن ور نه نبود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همه قول و غزل تعبیه در منقارش</w:t>
      </w:r>
    </w:p>
    <w:p>
      <w:pPr>
        <w:pStyle w:val="BookText"/>
        <w:rPr/>
      </w:pPr>
      <w:r>
        <w:rPr>
          <w:rFonts w:ascii="Amiri" w:hAnsi="Amiri" w:eastAsia="Amiri" w:cs="Amiri"/>
          <w:color w:val="111111"/>
          <w:sz w:val="28"/>
          <w:sz w:val="28"/>
          <w:szCs w:val="28"/>
          <w:rtl w:val="true"/>
          <w:lang w:bidi="ar-SA"/>
        </w:rPr>
        <w:t>امیرمؤمنان و امام عارفان علیه السلام 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اهْتَدَیْتُمْ فِی الظَّلْمَاءِ وَ تَسَنَّمْتُمْ ذُرْوَةَ الْعَلْیَاءِ وَ بِنَا أَفْجَرْتُمْ عَنِ السِّرَارِ</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شما به وسیله‌ی ما اهل بیت از ظلمت‌ها نجات یافتید و به بلندای حقیقت راه پیدا کردید و از تاریکی‌های شب به واسطه‌ی ما رهایی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میان خاتم ولایت و خاتم نبوت نسبت تام و کامل وجود دارد و حقیقت خاتم اولیاء همان حقیقت و باطن نبوت خاتم است، پس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اولیاء همانند خاتم انبیا مظهر اسم الرحمن و رحمت برای همه‌ی عالمیان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حقایقی که باید در بخش پایانی به آن اشاره شود، این است که انسان کامل لازم نیست از مردان باشد، بلکه از زنان مطهره، مانند فاطمه‌ی زهرا و مریم عذرا و امثال آن‌ها نیز می تواند مصداق انسان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کریم حضرت مریم را همانند فرزندش عیسی روح الله به عنوان آیت عالمیان مطرح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وَجَعَلْنَاهَا وَابْنَهَا آیَةً لِّلْعَالَمِینَ</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مریم و فرزندش را آیه هایی برای عالمیان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تواتر از پیامبر اسلام نقل شده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العالمین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سرّ این که زنان مانند مردان می توانند به مقام انسان کامل نایل شوند آن است که مقام خلافت الهی مربوط به مقام انسانیت بوده و سرّ خلیفة الله بودن، تعلیم اسماء است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تعلیم و تعلم جان آدمی است، نه بدن زیرا آن که عالِم می شود روح است و روح، مرد و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عالم به اسماء الهی است جان آدمی است، در نتیجه آن که معلوم فرشته‌هاست جان انسان است، ثمره‌ی کلام آن که خلیفه‌ی الهی جان آدمی است که مرد و زن در او مطرح نیست، پس در رسیدن به مقام انسان کامل نه مردبودن شرط است و نه زن‌بودن مانع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اهل معرفت، نخستین آیه از کتاب عالَم، عقلِ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مخلوق عقل است و عقلِ کل، مظهر احدیت و حامل احکام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دوم از کتاب هستی نفسِ کل است که در مرتبه بعد از عقل کل قرار دارد و مظهر واحدیت و حامل احکام تفصیلی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کل که مظهر علم حق است همه‌ی اشیاء ظاهر شده‌اند و نفسِ کل مانند چراغی است که عالم با نور او منور شده و او منبع انوار حیات و دانش است که بر مراتب عالم می تابد و هر موجودی به اندازه‌ی استعدادی که دارد، از نور او بهره می گیرد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آثار عرفانی گاهی از عقلِ کل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می شود و لوحِ نفس کل آن ها را می پذیرد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بعضی از بزرگان اهل سلوک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اگر از جنس مردان باشد، مظهر و صورت عقل کل و اگر از زنان باشد، مظهر و صورت نفس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اوصیا و سرّ انبیا علیّ عالیِ اعلی امیرمؤمنان، علی ابن ابی طالب علیه السلام در صورت عقلِ کل و مظهر اتم آن بوده و سیده‌ی زنان عالم فاطمه‌ی زهرا علیها السلام صورت نفس کلیه و مظهر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شرح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اللیله فاطمه، و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فَاطمة حَقّ مَعْرِفَتِهَا فَقَدْ اَدْرَکَ لَیْلَةَ الْقَدْر</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شب قدر فاطمه علیها السلام و قدر، الله است، هرکس فاطمه علیها السلام را آن‌طور که شایسته است بشناسد حتماً شب قدر را درک خواهد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حقیقت چنین است که از منازل سیر حُبّیِ وجودی در قوس نزول، تعبیر به لیل و لیالی می شود و در قوس صعود به یوم و ایام، و بعضی از این شب ها لیلة القدر است، چه این که بعضی از آن ایام، یوم الله است و فاطمه‌ی زهرا علیها السلام همان طور که لیلة القدر است، یوم الله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عصر محمدی نه تنها ظرف حقایق قرآن است، بلکه خودش قرآن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چگونه قرآن ناطق نباشد، در حالی که یازده قرآن ناطق از آن لیلة القدرِ مبارکه نازل شده و او مادر یازده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که پیامبر اسلام از شدت محبت به فاطمه‌ی زهرا او را به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زاده آملی نیز بر اساس تفسیر انفسی، ذیل این کلام پیامبر صلی الله علیه و آله و سلم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کل، پدر و نفسِ کل، مادر می‌باشد و همه‌ی موجودات از آن ظهور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انوار و فضایل، فاطمه‌ی زهرا علیها السلام، عقیله‌ی رسالت، به طور کامل مظهر نفس کلیه است، پس او مادر پدری است که خاتم انبیاست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تشریح حقایق بلندی درباره‌ی حضرت زهرا علیها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ابعادی که برای یک انسان متصور است در فاطمه زهرا علیها السلام جلوه کرده بود، او یک زن ملکوتی، یک انسان به تمام معنا نسخه‌ی انسانیت، او موجود ملکوتی است که در عالم به صورت انسان ظاهر شده است، بلکه موجود الهی جبروتی در صورت یک زن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تمام خاصه‌های انبیاء در اوست، زنی که اگر مرد بود،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جلوه‌های ملکوتی، جلوه‌های الهی، جلوه‌های جبروتی، جلوه‌های ملکی و ناسوتی همه در این موجود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مرتبه‌ی طبیعت تا مرتبه‌ی غیبت، تا فنای بر الوهیت، برای صدیقه‌ی طاهره علیها السلام این مسائل، این معانی حاصل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مورد نظر اسلام، انسان کاملی است که همه‌ی انسان‌ها باید تلاش کنند به آن مرحله برسند و خداوند نمونه‌هایی از انسان‌های کامل را</w:t>
      </w:r>
    </w:p>
    <w:p>
      <w:pPr>
        <w:pStyle w:val="BookText"/>
        <w:rPr/>
      </w:pPr>
      <w:r>
        <w:rPr>
          <w:rFonts w:ascii="IRNazanin" w:hAnsi="IRNazanin" w:eastAsia="IRNazanin"/>
          <w:color w:val="111111"/>
          <w:sz w:val="28"/>
          <w:sz w:val="28"/>
          <w:szCs w:val="28"/>
          <w:rtl w:val="true"/>
          <w:lang w:bidi="fa-IR"/>
        </w:rPr>
        <w:t>در شخصیت رسول خدا صلی الله علیه و آله و سلم و امامان علیهم السلام و حضرت صدیقه‌ی کبری علیها السلام به بشریت نشان داد تا راه انسان‌ها به سوی کمالی که باید به آن دست یابند گم نشود و بتوانند از تنگنای بدن به فراخنای قرب الهی نایل گردند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86" w:name="pg5213_51511"/>
    </w:p>
    <w:p>
      <w:pPr>
        <w:pStyle w:val="Heading2"/>
        <w:numPr>
          <w:ilvl w:val="1"/>
          <w:numId w:val="1"/>
        </w:numPr>
        <w:rPr/>
      </w:pPr>
      <w:bookmarkStart w:id="187" w:name="__RefHeading___Toc163063_581953129"/>
      <w:bookmarkStart w:id="188" w:name="_Toc65"/>
      <w:bookmarkEnd w:id="186"/>
      <w:bookmarkEnd w:id="187"/>
      <w:r>
        <w:rPr>
          <w:rtl w:val="true"/>
        </w:rPr>
        <w:t>منابع</w:t>
      </w:r>
      <w:bookmarkEnd w:id="188"/>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الحکمة المتعالیه فی الأسفار العقلیه الأربعه،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مفاتیح الغیب،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انسان‌شناسی‌در اندیشه‌ی‌امام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مؤسسه‌ی تنظیم و نشرآثار امام‌خمینی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از دیدگاه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فلسفه،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علی الفصوص الحکم،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سرّالصلوة معراج السالکین و صلوة العارفین،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سحر،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آداب‌الصلوات،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سوره‌ی حمد،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دیدگاه اسلام و قرآن، آیت‌الله مصباح یزدی</w:t>
      </w:r>
    </w:p>
    <w:p>
      <w:pPr>
        <w:pStyle w:val="BookText"/>
        <w:rPr/>
      </w:pPr>
      <w:r>
        <w:rPr>
          <w:rFonts w:ascii="IRNazanin" w:hAnsi="IRNazanin" w:eastAsia="IRNazanin"/>
          <w:color w:val="111111"/>
          <w:sz w:val="28"/>
          <w:sz w:val="28"/>
          <w:szCs w:val="28"/>
          <w:rtl w:val="true"/>
          <w:lang w:bidi="fa-IR"/>
        </w:rPr>
        <w:t>رسالة الولایه، علامه‌ی‌طباطبایی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الدراسات الاسلامیه</w:t>
      </w:r>
    </w:p>
    <w:p>
      <w:pPr>
        <w:pStyle w:val="BookText"/>
        <w:rPr/>
      </w:pPr>
      <w:r>
        <w:rPr>
          <w:rFonts w:ascii="IRNazanin" w:hAnsi="IRNazanin" w:eastAsia="IRNazanin"/>
          <w:color w:val="111111"/>
          <w:sz w:val="28"/>
          <w:sz w:val="28"/>
          <w:szCs w:val="28"/>
          <w:rtl w:val="true"/>
          <w:lang w:bidi="fa-IR"/>
        </w:rPr>
        <w:t>الانسان الکامل فی معرفة الاواخر و الاوایل، شیخ عبدالکریم جیلی</w:t>
      </w:r>
    </w:p>
    <w:p>
      <w:pPr>
        <w:pStyle w:val="BookText"/>
        <w:rPr/>
      </w:pPr>
      <w:r>
        <w:rPr>
          <w:rFonts w:ascii="IRNazanin" w:hAnsi="IRNazanin" w:eastAsia="IRNazanin"/>
          <w:color w:val="111111"/>
          <w:sz w:val="28"/>
          <w:sz w:val="28"/>
          <w:szCs w:val="28"/>
          <w:rtl w:val="true"/>
          <w:lang w:bidi="fa-IR"/>
        </w:rPr>
        <w:t>الوافی، فیض کاشانی</w:t>
      </w:r>
    </w:p>
    <w:p>
      <w:pPr>
        <w:pStyle w:val="BookText"/>
        <w:rPr/>
      </w:pPr>
      <w:r>
        <w:rPr>
          <w:rFonts w:ascii="IRNazanin" w:hAnsi="IRNazanin" w:eastAsia="IRNazanin"/>
          <w:color w:val="111111"/>
          <w:sz w:val="28"/>
          <w:sz w:val="28"/>
          <w:szCs w:val="28"/>
          <w:rtl w:val="true"/>
          <w:lang w:bidi="fa-IR"/>
        </w:rPr>
        <w:t>مفاتیح الاعجاز فی شرح گلشن راز، محمد لاهیجی</w:t>
      </w:r>
    </w:p>
    <w:p>
      <w:pPr>
        <w:pStyle w:val="BookText"/>
        <w:rPr/>
      </w:pPr>
      <w:r>
        <w:rPr>
          <w:rFonts w:ascii="IRNazanin" w:hAnsi="IRNazanin" w:eastAsia="IRNazanin"/>
          <w:color w:val="111111"/>
          <w:sz w:val="28"/>
          <w:sz w:val="28"/>
          <w:szCs w:val="28"/>
          <w:rtl w:val="true"/>
          <w:lang w:bidi="fa-IR"/>
        </w:rPr>
        <w:t>انسان کامل از دیدگاه نهج البلاغه، آیت‌الله حسن زاده آملی</w:t>
      </w:r>
    </w:p>
    <w:p>
      <w:pPr>
        <w:pStyle w:val="BookText"/>
        <w:rPr/>
      </w:pPr>
      <w:r>
        <w:rPr>
          <w:rFonts w:ascii="IRNazanin" w:hAnsi="IRNazanin" w:eastAsia="IRNazanin"/>
          <w:color w:val="111111"/>
          <w:sz w:val="28"/>
          <w:sz w:val="28"/>
          <w:szCs w:val="28"/>
          <w:rtl w:val="true"/>
          <w:lang w:bidi="fa-IR"/>
        </w:rPr>
        <w:t>شرح نهج البلاغه، ابن ابی الحدید</w:t>
      </w:r>
    </w:p>
    <w:p>
      <w:pPr>
        <w:pStyle w:val="BookText"/>
        <w:rPr/>
      </w:pPr>
      <w:r>
        <w:rPr>
          <w:rFonts w:ascii="IRNazanin" w:hAnsi="IRNazanin" w:eastAsia="IRNazanin"/>
          <w:color w:val="111111"/>
          <w:sz w:val="28"/>
          <w:sz w:val="28"/>
          <w:szCs w:val="28"/>
          <w:rtl w:val="true"/>
          <w:lang w:bidi="fa-IR"/>
        </w:rPr>
        <w:t>تحریر تمهید القواعد ابن ترکه، آیت‌الله جوادی آملی</w:t>
      </w:r>
    </w:p>
    <w:p>
      <w:pPr>
        <w:pStyle w:val="BookText"/>
        <w:rPr/>
      </w:pPr>
      <w:r>
        <w:rPr>
          <w:rFonts w:ascii="IRNazanin" w:hAnsi="IRNazanin" w:eastAsia="IRNazanin"/>
          <w:color w:val="111111"/>
          <w:sz w:val="28"/>
          <w:sz w:val="28"/>
          <w:szCs w:val="28"/>
          <w:rtl w:val="true"/>
          <w:lang w:bidi="fa-IR"/>
        </w:rPr>
        <w:t>ممدالهمم فی شرح فصوص الحکم، آیت‌الله حسن زاده آملی</w:t>
      </w:r>
    </w:p>
    <w:p>
      <w:pPr>
        <w:pStyle w:val="BookText"/>
        <w:rPr/>
      </w:pPr>
      <w:r>
        <w:rPr>
          <w:rFonts w:ascii="IRNazanin" w:hAnsi="IRNazanin" w:eastAsia="IRNazanin"/>
          <w:color w:val="111111"/>
          <w:sz w:val="28"/>
          <w:sz w:val="28"/>
          <w:szCs w:val="28"/>
          <w:rtl w:val="true"/>
          <w:lang w:bidi="fa-IR"/>
        </w:rPr>
        <w:t>رسالة الولایة، محمد رضا قمشه‌ای</w:t>
      </w:r>
    </w:p>
    <w:p>
      <w:pPr>
        <w:pStyle w:val="BookText"/>
        <w:rPr/>
      </w:pPr>
      <w:r>
        <w:rPr>
          <w:rFonts w:ascii="IRNazanin" w:hAnsi="IRNazanin" w:eastAsia="IRNazanin"/>
          <w:color w:val="111111"/>
          <w:sz w:val="28"/>
          <w:sz w:val="28"/>
          <w:szCs w:val="28"/>
          <w:rtl w:val="true"/>
          <w:lang w:bidi="fa-IR"/>
        </w:rPr>
        <w:t>معرفت‌النفس و الحشر، ترجمه‌ی جلد هشتم و نهم اسفار اربعه، طاهرزاده</w:t>
      </w:r>
    </w:p>
    <w:p>
      <w:pPr>
        <w:pStyle w:val="BookText"/>
        <w:rPr/>
      </w:pPr>
      <w:r>
        <w:rPr>
          <w:rFonts w:ascii="IRNazanin" w:hAnsi="IRNazanin" w:eastAsia="IRNazanin"/>
          <w:color w:val="111111"/>
          <w:sz w:val="28"/>
          <w:sz w:val="28"/>
          <w:szCs w:val="28"/>
          <w:rtl w:val="true"/>
          <w:lang w:bidi="fa-IR"/>
        </w:rPr>
        <w:t>مقالات، آیت‌الله محمد شجاعی</w:t>
      </w:r>
    </w:p>
    <w:p>
      <w:pPr>
        <w:pStyle w:val="BookText"/>
        <w:rPr/>
      </w:pPr>
      <w:r>
        <w:rPr>
          <w:rFonts w:ascii="IRNazanin" w:hAnsi="IRNazanin" w:eastAsia="IRNazanin"/>
          <w:color w:val="111111"/>
          <w:sz w:val="28"/>
          <w:sz w:val="28"/>
          <w:szCs w:val="28"/>
          <w:rtl w:val="true"/>
          <w:lang w:bidi="fa-IR"/>
        </w:rPr>
        <w:t>انسان و خلافت الهی، آیت‌الله محمد شجاعی</w:t>
      </w:r>
    </w:p>
    <w:p>
      <w:pPr>
        <w:pStyle w:val="BookText"/>
        <w:rPr/>
      </w:pPr>
      <w:r>
        <w:rPr>
          <w:rFonts w:ascii="IRNazanin" w:hAnsi="IRNazanin" w:eastAsia="IRNazanin"/>
          <w:color w:val="111111"/>
          <w:sz w:val="28"/>
          <w:sz w:val="28"/>
          <w:szCs w:val="28"/>
          <w:rtl w:val="true"/>
          <w:lang w:bidi="fa-IR"/>
        </w:rPr>
        <w:t>روح مجرد، 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إقبال الأعمال، سید بن طاووس</w:t>
      </w:r>
    </w:p>
    <w:p>
      <w:pPr>
        <w:pStyle w:val="BookText"/>
        <w:rPr/>
      </w:pPr>
      <w:r>
        <w:rPr>
          <w:rFonts w:ascii="IRNazanin" w:hAnsi="IRNazanin" w:eastAsia="IRNazanin"/>
          <w:color w:val="111111"/>
          <w:sz w:val="28"/>
          <w:sz w:val="28"/>
          <w:szCs w:val="28"/>
          <w:rtl w:val="true"/>
          <w:lang w:bidi="fa-IR"/>
        </w:rPr>
        <w:t>الغدیر، علامه‌ی امینی</w:t>
      </w:r>
    </w:p>
    <w:p>
      <w:pPr>
        <w:pStyle w:val="BookText"/>
        <w:rPr/>
      </w:pPr>
      <w:r>
        <w:rPr>
          <w:rFonts w:ascii="IRNazanin" w:hAnsi="IRNazanin" w:eastAsia="IRNazanin"/>
          <w:color w:val="111111"/>
          <w:sz w:val="28"/>
          <w:sz w:val="28"/>
          <w:szCs w:val="28"/>
          <w:rtl w:val="true"/>
          <w:lang w:bidi="fa-IR"/>
        </w:rPr>
        <w:t>کتاب الغیبة، شیخ طوسی</w:t>
      </w:r>
    </w:p>
    <w:p>
      <w:pPr>
        <w:pStyle w:val="BookText"/>
        <w:rPr/>
      </w:pPr>
      <w:r>
        <w:rPr>
          <w:rFonts w:ascii="IRNazanin" w:hAnsi="IRNazanin" w:eastAsia="IRNazanin"/>
          <w:color w:val="111111"/>
          <w:sz w:val="28"/>
          <w:sz w:val="28"/>
          <w:szCs w:val="28"/>
          <w:rtl w:val="true"/>
          <w:lang w:bidi="fa-IR"/>
        </w:rPr>
        <w:t>بلد الامین، کفعمی</w:t>
      </w:r>
    </w:p>
    <w:p>
      <w:pPr>
        <w:pStyle w:val="BookText"/>
        <w:rPr/>
      </w:pPr>
      <w:r>
        <w:rPr>
          <w:rFonts w:ascii="IRNazanin" w:hAnsi="IRNazanin" w:eastAsia="IRNazanin"/>
          <w:color w:val="111111"/>
          <w:sz w:val="28"/>
          <w:sz w:val="28"/>
          <w:szCs w:val="28"/>
          <w:rtl w:val="true"/>
          <w:lang w:bidi="fa-IR"/>
        </w:rPr>
        <w:t>کمال الدین و تمام النعمة، شیخ صدوق</w:t>
      </w:r>
    </w:p>
    <w:p>
      <w:pPr>
        <w:pStyle w:val="BookText"/>
        <w:rPr/>
      </w:pPr>
      <w:r>
        <w:rPr>
          <w:rFonts w:ascii="IRNazanin" w:hAnsi="IRNazanin" w:eastAsia="IRNazanin"/>
          <w:color w:val="111111"/>
          <w:sz w:val="28"/>
          <w:sz w:val="28"/>
          <w:szCs w:val="28"/>
          <w:rtl w:val="true"/>
          <w:lang w:bidi="fa-IR"/>
        </w:rPr>
        <w:t>مجموعه آثار، شهید مرتضی مطهری،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فلسفه و روش‌رئالیسم، علامه‌ی‌طباطبایی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بدایه الحکمه، علامه‌ی‌طباطبایی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نهایه الحکمه، علامه‌ی‌طباطبایی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انسان در اسلام، آیت‌الله جوادی آملی</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pStyle w:val="BookText"/>
        <w:rPr/>
      </w:pPr>
      <w:r>
        <w:rPr>
          <w:rFonts w:ascii="IRNazanin" w:hAnsi="IRNazanin" w:eastAsia="IRNazanin"/>
          <w:color w:val="111111"/>
          <w:sz w:val="28"/>
          <w:sz w:val="28"/>
          <w:szCs w:val="28"/>
          <w:rtl w:val="true"/>
          <w:lang w:bidi="fa-IR"/>
        </w:rPr>
        <w:t>نصوص‌الحکم بر فصوص الحکم، فارابی، آیت‌الله حسن‌زاده آملی</w:t>
      </w:r>
    </w:p>
    <w:p>
      <w:pPr>
        <w:pStyle w:val="BookText"/>
        <w:rPr/>
      </w:pPr>
      <w:r>
        <w:rPr>
          <w:rFonts w:ascii="IRNazanin" w:hAnsi="IRNazanin" w:eastAsia="IRNazanin"/>
          <w:color w:val="111111"/>
          <w:sz w:val="28"/>
          <w:sz w:val="28"/>
          <w:szCs w:val="28"/>
          <w:rtl w:val="true"/>
          <w:lang w:bidi="fa-IR"/>
        </w:rPr>
        <w:t>عیون مسائل نفس، آیت الله حسن زاده آملی</w:t>
      </w:r>
    </w:p>
    <w:p>
      <w:pPr>
        <w:pStyle w:val="BookText"/>
        <w:rPr/>
      </w:pPr>
      <w:r>
        <w:rPr>
          <w:rFonts w:ascii="IRNazanin" w:hAnsi="IRNazanin" w:eastAsia="IRNazanin"/>
          <w:color w:val="111111"/>
          <w:sz w:val="28"/>
          <w:sz w:val="28"/>
          <w:szCs w:val="28"/>
          <w:rtl w:val="true"/>
          <w:lang w:bidi="fa-IR"/>
        </w:rPr>
        <w:t>صد کلمه در معرفت نفس، آیت‌الله حسن 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ابن شعبه 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 غرر الحکم و درر الکلم، عبد الواحد تمیمی آمدی</w:t>
      </w:r>
    </w:p>
    <w:p>
      <w:pPr>
        <w:pStyle w:val="BookText"/>
        <w:rPr/>
      </w:pPr>
      <w:r>
        <w:rPr>
          <w:rFonts w:ascii="IRNazanin" w:hAnsi="IRNazanin" w:eastAsia="IRNazanin"/>
          <w:color w:val="111111"/>
          <w:sz w:val="28"/>
          <w:sz w:val="28"/>
          <w:szCs w:val="28"/>
          <w:rtl w:val="true"/>
          <w:lang w:bidi="fa-IR"/>
        </w:rPr>
        <w:t>رساله‌ی لقاءالله، ملکی تبریزی</w:t>
      </w:r>
    </w:p>
    <w:p>
      <w:pPr>
        <w:pStyle w:val="BookText"/>
        <w:rPr/>
      </w:pPr>
      <w:r>
        <w:rPr>
          <w:rFonts w:ascii="IRNazanin" w:hAnsi="IRNazanin" w:eastAsia="IRNazanin"/>
          <w:color w:val="111111"/>
          <w:sz w:val="28"/>
          <w:sz w:val="28"/>
          <w:szCs w:val="28"/>
          <w:rtl w:val="true"/>
          <w:lang w:bidi="fa-IR"/>
        </w:rPr>
        <w:t>توحید عملی و عینی، آیت الله حسین حسینی طهرانی</w:t>
      </w:r>
    </w:p>
    <w:p>
      <w:pPr>
        <w:pStyle w:val="BookText"/>
        <w:rPr/>
      </w:pPr>
      <w:r>
        <w:rPr>
          <w:rFonts w:ascii="IRNazanin" w:hAnsi="IRNazanin" w:eastAsia="IRNazanin"/>
          <w:color w:val="111111"/>
          <w:sz w:val="28"/>
          <w:sz w:val="28"/>
          <w:szCs w:val="28"/>
          <w:rtl w:val="true"/>
          <w:lang w:bidi="fa-IR"/>
        </w:rPr>
        <w:t>شرح فصوص خوارزمی</w:t>
      </w:r>
    </w:p>
    <w:p>
      <w:pPr>
        <w:pStyle w:val="BookText"/>
        <w:rPr/>
      </w:pPr>
      <w:r>
        <w:rPr>
          <w:rFonts w:ascii="IRNazanin" w:hAnsi="IRNazanin" w:eastAsia="IRNazanin"/>
          <w:color w:val="111111"/>
          <w:sz w:val="28"/>
          <w:sz w:val="28"/>
          <w:szCs w:val="28"/>
          <w:rtl w:val="true"/>
          <w:lang w:bidi="fa-IR"/>
        </w:rPr>
        <w:t>شرح فصوص عبد الرزاق کاشانی</w:t>
      </w:r>
    </w:p>
    <w:p>
      <w:pPr>
        <w:pStyle w:val="BookText"/>
        <w:rPr/>
      </w:pPr>
      <w:r>
        <w:rPr>
          <w:rFonts w:ascii="IRNazanin" w:hAnsi="IRNazanin" w:eastAsia="IRNazanin"/>
          <w:color w:val="111111"/>
          <w:sz w:val="28"/>
          <w:sz w:val="28"/>
          <w:szCs w:val="28"/>
          <w:rtl w:val="true"/>
          <w:lang w:bidi="fa-IR"/>
        </w:rPr>
        <w:t>شرح مقدمه‌ی قیصری، سید جلال الدین آشتیانی</w:t>
      </w:r>
    </w:p>
    <w:p>
      <w:pPr>
        <w:pStyle w:val="BookText"/>
        <w:rPr/>
      </w:pPr>
      <w:r>
        <w:rPr>
          <w:rFonts w:ascii="IRNazanin" w:hAnsi="IRNazanin" w:eastAsia="IRNazanin"/>
          <w:color w:val="111111"/>
          <w:sz w:val="28"/>
          <w:sz w:val="28"/>
          <w:szCs w:val="28"/>
          <w:rtl w:val="true"/>
          <w:lang w:bidi="fa-IR"/>
        </w:rPr>
        <w:t>مصباح الشریعة</w:t>
      </w:r>
    </w:p>
    <w:p>
      <w:pPr>
        <w:pStyle w:val="BookText"/>
        <w:rPr/>
      </w:pPr>
      <w:r>
        <w:rPr>
          <w:rFonts w:ascii="IRNazanin" w:hAnsi="IRNazanin" w:eastAsia="IRNazanin"/>
          <w:color w:val="111111"/>
          <w:sz w:val="28"/>
          <w:sz w:val="28"/>
          <w:szCs w:val="28"/>
          <w:rtl w:val="true"/>
          <w:lang w:bidi="fa-IR"/>
        </w:rPr>
        <w:t>مصباح الأنس، فناری</w:t>
      </w:r>
    </w:p>
    <w:p>
      <w:pPr>
        <w:pStyle w:val="BookText"/>
        <w:rPr/>
      </w:pPr>
      <w:r>
        <w:rPr>
          <w:rFonts w:ascii="IRNazanin" w:hAnsi="IRNazanin" w:eastAsia="IRNazanin"/>
          <w:color w:val="111111"/>
          <w:sz w:val="28"/>
          <w:sz w:val="28"/>
          <w:szCs w:val="28"/>
          <w:rtl w:val="true"/>
          <w:lang w:bidi="fa-IR"/>
        </w:rPr>
        <w:t>توحید المفضل</w:t>
      </w:r>
    </w:p>
    <w:p>
      <w:pPr>
        <w:pStyle w:val="BookText"/>
        <w:rPr/>
      </w:pPr>
      <w:r>
        <w:rPr>
          <w:rFonts w:ascii="IRNazanin" w:hAnsi="IRNazanin" w:eastAsia="IRNazanin"/>
          <w:color w:val="111111"/>
          <w:sz w:val="28"/>
          <w:sz w:val="28"/>
          <w:szCs w:val="28"/>
          <w:rtl w:val="true"/>
          <w:lang w:bidi="fa-IR"/>
        </w:rPr>
        <w:t>معاد یا بازگشت به خدا، آیت‌الله محمدشجاعی</w:t>
      </w:r>
    </w:p>
    <w:p>
      <w:pPr>
        <w:pStyle w:val="BookText"/>
        <w:rPr/>
      </w:pPr>
      <w:r>
        <w:rPr>
          <w:rFonts w:ascii="IRNazanin" w:hAnsi="IRNazanin" w:eastAsia="IRNazanin"/>
          <w:color w:val="111111"/>
          <w:sz w:val="28"/>
          <w:sz w:val="28"/>
          <w:szCs w:val="28"/>
          <w:rtl w:val="true"/>
          <w:lang w:bidi="fa-IR"/>
        </w:rPr>
        <w:t>پنج رساله، آیت‌الله محمد شجاعی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شیخ صدوق</w:t>
      </w:r>
    </w:p>
    <w:p>
      <w:pPr>
        <w:pStyle w:val="BookText"/>
        <w:rPr/>
      </w:pPr>
      <w:r>
        <w:rPr>
          <w:rFonts w:ascii="IRNazanin" w:hAnsi="IRNazanin" w:eastAsia="IRNazanin"/>
          <w:color w:val="111111"/>
          <w:sz w:val="28"/>
          <w:sz w:val="28"/>
          <w:szCs w:val="28"/>
          <w:rtl w:val="true"/>
          <w:lang w:bidi="fa-IR"/>
        </w:rPr>
        <w:t>الخصال، شیخ صدوق</w:t>
      </w:r>
    </w:p>
    <w:p>
      <w:pPr>
        <w:pStyle w:val="BookText"/>
        <w:rPr/>
      </w:pPr>
      <w:r>
        <w:rPr>
          <w:rFonts w:ascii="IRNazanin" w:hAnsi="IRNazanin" w:eastAsia="IRNazanin"/>
          <w:color w:val="111111"/>
          <w:sz w:val="28"/>
          <w:sz w:val="28"/>
          <w:szCs w:val="28"/>
          <w:rtl w:val="true"/>
          <w:lang w:bidi="fa-IR"/>
        </w:rPr>
        <w:t>من لا یحضره الفقیه، شیخ صدوق</w:t>
      </w:r>
    </w:p>
    <w:p>
      <w:pPr>
        <w:pStyle w:val="BookText"/>
        <w:rPr/>
      </w:pPr>
      <w:r>
        <w:rPr>
          <w:rFonts w:ascii="IRNazanin" w:hAnsi="IRNazanin" w:eastAsia="IRNazanin"/>
          <w:color w:val="111111"/>
          <w:sz w:val="28"/>
          <w:sz w:val="28"/>
          <w:szCs w:val="28"/>
          <w:rtl w:val="true"/>
          <w:lang w:bidi="fa-IR"/>
        </w:rPr>
        <w:t>معانی‌الأخبار، شیخ صدوق</w:t>
      </w:r>
    </w:p>
    <w:p>
      <w:pPr>
        <w:pStyle w:val="BookText"/>
        <w:rPr/>
      </w:pPr>
      <w:r>
        <w:rPr>
          <w:rFonts w:ascii="IRNazanin" w:hAnsi="IRNazanin" w:eastAsia="IRNazanin"/>
          <w:color w:val="111111"/>
          <w:sz w:val="28"/>
          <w:sz w:val="28"/>
          <w:szCs w:val="28"/>
          <w:rtl w:val="true"/>
          <w:lang w:bidi="fa-IR"/>
        </w:rPr>
        <w:t>اعتقادات الإمامیه، شیخ صدوق</w:t>
      </w:r>
    </w:p>
    <w:p>
      <w:pPr>
        <w:pStyle w:val="BookText"/>
        <w:rPr/>
      </w:pPr>
      <w:r>
        <w:rPr>
          <w:rFonts w:ascii="IRNazanin" w:hAnsi="IRNazanin" w:eastAsia="IRNazanin"/>
          <w:color w:val="111111"/>
          <w:sz w:val="28"/>
          <w:sz w:val="28"/>
          <w:szCs w:val="28"/>
          <w:rtl w:val="true"/>
          <w:lang w:bidi="fa-IR"/>
        </w:rPr>
        <w:t>إرشاد القلوب إلی الصواب، دیلمی</w:t>
      </w:r>
    </w:p>
    <w:p>
      <w:pPr>
        <w:pStyle w:val="BookText"/>
        <w:rPr/>
      </w:pPr>
      <w:r>
        <w:rPr>
          <w:rFonts w:ascii="IRNazanin" w:hAnsi="IRNazanin" w:eastAsia="IRNazanin"/>
          <w:color w:val="111111"/>
          <w:sz w:val="28"/>
          <w:sz w:val="28"/>
          <w:szCs w:val="28"/>
          <w:rtl w:val="true"/>
          <w:lang w:bidi="fa-IR"/>
        </w:rPr>
        <w:t>عدة الداعی و نجاح الساعی، ابن فهد حلی</w:t>
      </w:r>
    </w:p>
    <w:p>
      <w:pPr>
        <w:pStyle w:val="BookText"/>
        <w:rPr/>
      </w:pPr>
      <w:r>
        <w:rPr>
          <w:rFonts w:ascii="IRNazanin" w:hAnsi="IRNazanin" w:eastAsia="IRNazanin"/>
          <w:color w:val="111111"/>
          <w:sz w:val="28"/>
          <w:sz w:val="28"/>
          <w:szCs w:val="28"/>
          <w:rtl w:val="true"/>
          <w:lang w:bidi="fa-IR"/>
        </w:rPr>
        <w:t>کتاب سلیم بن قیس الهلالی</w:t>
      </w:r>
    </w:p>
    <w:p>
      <w:pPr>
        <w:pStyle w:val="BookText"/>
        <w:rPr/>
      </w:pPr>
      <w:r>
        <w:rPr>
          <w:rFonts w:ascii="IRNazanin" w:hAnsi="IRNazanin" w:eastAsia="IRNazanin"/>
          <w:color w:val="111111"/>
          <w:sz w:val="28"/>
          <w:sz w:val="28"/>
          <w:szCs w:val="28"/>
          <w:rtl w:val="true"/>
          <w:lang w:bidi="fa-IR"/>
        </w:rPr>
        <w:t>جامع الأسرار، سید حیدر آملی</w:t>
      </w:r>
    </w:p>
    <w:p>
      <w:pPr>
        <w:pStyle w:val="BookText"/>
        <w:rPr/>
      </w:pPr>
      <w:r>
        <w:rPr>
          <w:rFonts w:ascii="IRNazanin" w:hAnsi="IRNazanin" w:eastAsia="IRNazanin"/>
          <w:color w:val="111111"/>
          <w:sz w:val="28"/>
          <w:sz w:val="28"/>
          <w:szCs w:val="28"/>
          <w:rtl w:val="true"/>
          <w:lang w:bidi="fa-IR"/>
        </w:rPr>
        <w:t>المقدمات من الفصوص، سید حیدرآملی</w:t>
      </w:r>
    </w:p>
    <w:p>
      <w:pPr>
        <w:pStyle w:val="BookText"/>
        <w:rPr/>
      </w:pPr>
      <w:r>
        <w:rPr>
          <w:rFonts w:ascii="IRNazanin" w:hAnsi="IRNazanin" w:eastAsia="IRNazanin"/>
          <w:color w:val="111111"/>
          <w:sz w:val="28"/>
          <w:sz w:val="28"/>
          <w:szCs w:val="28"/>
          <w:rtl w:val="true"/>
          <w:lang w:bidi="fa-IR"/>
        </w:rPr>
        <w:t>الخرائج و الجرائح، قطب راوندی</w:t>
      </w:r>
    </w:p>
    <w:p>
      <w:pPr>
        <w:pStyle w:val="BookText"/>
        <w:rPr/>
      </w:pPr>
      <w:r>
        <w:rPr>
          <w:rFonts w:ascii="IRNazanin" w:hAnsi="IRNazanin" w:eastAsia="IRNazanin"/>
          <w:color w:val="111111"/>
          <w:sz w:val="28"/>
          <w:sz w:val="28"/>
          <w:szCs w:val="28"/>
          <w:rtl w:val="true"/>
          <w:lang w:bidi="fa-IR"/>
        </w:rPr>
        <w:t>وسائل الشیعه، شیخ حر عاملی</w:t>
      </w:r>
    </w:p>
    <w:p>
      <w:pPr>
        <w:pStyle w:val="BookText"/>
        <w:rPr/>
      </w:pPr>
      <w:r>
        <w:rPr>
          <w:rFonts w:ascii="IRNazanin" w:hAnsi="IRNazanin" w:eastAsia="IRNazanin"/>
          <w:color w:val="111111"/>
          <w:sz w:val="28"/>
          <w:sz w:val="28"/>
          <w:szCs w:val="28"/>
          <w:rtl w:val="true"/>
          <w:lang w:bidi="fa-IR"/>
        </w:rPr>
        <w:t>تفسیر نورالثقلین، شیخ عبدالعلی عروسی حویزی</w:t>
      </w:r>
    </w:p>
    <w:p>
      <w:pPr>
        <w:pStyle w:val="BookText"/>
        <w:rPr/>
      </w:pPr>
      <w:r>
        <w:rPr>
          <w:rFonts w:ascii="IRNazanin" w:hAnsi="IRNazanin" w:eastAsia="IRNazanin"/>
          <w:color w:val="111111"/>
          <w:sz w:val="28"/>
          <w:sz w:val="28"/>
          <w:szCs w:val="28"/>
          <w:rtl w:val="true"/>
          <w:lang w:bidi="fa-IR"/>
        </w:rPr>
        <w:t>علم‌الیقین، فیض کاشانی</w:t>
      </w:r>
    </w:p>
    <w:p>
      <w:pPr>
        <w:pStyle w:val="BookText"/>
        <w:rPr/>
      </w:pPr>
      <w:r>
        <w:rPr>
          <w:rFonts w:ascii="IRNazanin" w:hAnsi="IRNazanin" w:eastAsia="IRNazanin"/>
          <w:color w:val="111111"/>
          <w:sz w:val="28"/>
          <w:sz w:val="28"/>
          <w:szCs w:val="28"/>
          <w:rtl w:val="true"/>
          <w:lang w:bidi="fa-IR"/>
        </w:rPr>
        <w:t>روضة الواعظین و بصیرة المتعظین، فتال نیشابوری</w:t>
      </w:r>
    </w:p>
    <w:p>
      <w:pPr>
        <w:pStyle w:val="BookText"/>
        <w:rPr/>
      </w:pPr>
      <w:r>
        <w:rPr>
          <w:rFonts w:ascii="IRNazanin" w:hAnsi="IRNazanin" w:eastAsia="IRNazanin"/>
          <w:color w:val="111111"/>
          <w:sz w:val="28"/>
          <w:sz w:val="28"/>
          <w:szCs w:val="28"/>
          <w:rtl w:val="true"/>
          <w:lang w:bidi="fa-IR"/>
        </w:rPr>
        <w:t>محاسن، برقی</w:t>
      </w:r>
    </w:p>
    <w:p>
      <w:pPr>
        <w:pStyle w:val="BookText"/>
        <w:rPr/>
      </w:pPr>
      <w:r>
        <w:rPr>
          <w:rFonts w:ascii="IRNazanin" w:hAnsi="IRNazanin" w:eastAsia="IRNazanin"/>
          <w:color w:val="111111"/>
          <w:sz w:val="28"/>
          <w:sz w:val="28"/>
          <w:szCs w:val="28"/>
          <w:rtl w:val="true"/>
          <w:lang w:bidi="fa-IR"/>
        </w:rPr>
        <w:t>فلاح‌السائل، نجاح المسائل، سید بن طاوس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 طبرسی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این‌چنین باید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و سلم؛عامل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دریچه رؤیت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و شیخ مفید، اعتقادات الإمامیه و تصحیح الاعتقاد،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کاپلسون، تاریخ فلسفه‌ی یونان و روم، ترجمه‌ی سیدجلال‌الدین مجتبوی،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رسائل فلسفی صدرالمتألّهین،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انعام،آیه‌ی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غرر و 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آنتروپولوژی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anthropology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“انسان شناسی”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در طول تاریخ کاربردهای مختلفی داشته است؛ ولی معنای رایج آن در محافل علمی و دانشگاهی در عصر حاضر، یکی از شاخه‌های علوم اجتماعی یا علوم انسانی تجربی است که به مسائلی مانند منشأ پیدایش انسان، توزیع جمعیت و پراکندگی آن، رده‌بندی انسان‌ها، پیوند نژادها، ویژگی‌های فیزیکی و محیطی و روابط اجتماعی و موضوع فرهنگ با روش تجربی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انسان‌شناسی را می‌توان بر اساس روش به انسان‌شناسی تجربی، عرفانی، فلسفی و دینی تقسیم کرد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بیشتر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ذیل شخصیت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کنید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این که شأن نفس ناطقه آنچنان است که در ذات خود با عوالم غیب ارتباط دارد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 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آشتی با خدا از طریق آشتی با خود راستین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کنید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تین،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نکته دوم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 در مرتبه‌ی نفس نباتی است و حیوان در مرتبه‌ی نفس حیوانی است، ولی انسان در عین استقرار در مرتبه‌ی نفس انسانی، آن مراتب را با خود دارد ولی نه به شکل چندگانگی و جدا جدا بلکه به صورت یگانگی، منتها چون نفس انسانی شدیدتر از سایر نفوس است، شامل مراتب نازله‌ی نفوس مثل نفس حیوانی و نباتی هم می‌شود، به‌اصطلاح؛ چون که صد آید، نود هم پیش ماست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مبحث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در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تین،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مطالعه‌ی بیشتر در این موضوع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حیات زمینی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بفرمایید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خدا به همان معنایی که بحث شد، یعنی مخلوقی از مخلوقات خداوند که فوق ملائکه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ص،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فرقان، آیه‌ی</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ترجمه‌ی عبد الرزاق گیلانی،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الولایه، انتشارات الدراسات الاسلامیه، قم،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بعضی موارد تحت عنوان احضار روح به‌چشم می‌خورد و بعضاً کتاب‌های قطوری در این مورد نگاشته می‌شود، در عین این که یک نکته بدیهی را روشن می‌کند که نفس انسان مجرّد است و برگذشته و آینده آگاهی دارد و چند نمونه‌ی این آگاهی‌ها را هم از طریق احضار روح ارائه می‌دهند، هیچ ارزش معرفتی دیگری ندارد و بیشتر یک سرگرمی غیر مفید، بلکه در بعضی موارد مضر خواهد بود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آینه‌ها از فلزی بود که صیقل می‌دادند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مطففین،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المهجة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قارب ذنبا فارقه عقلا لا یعود الیه ابدا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شمس،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در کتاب اسفار اربعه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خلو بعض النفوس عن المعقولات و حرمانهم عن السعادة الأخرویة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در بالا عرض شد به این شکل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القوة التی هی محل العلوم و المعارف فی الإنسان هی اللطیفة المدبرة لجمیع الجوارح و الأعضاء المستخدمة لجمیع المشاعر و القوی و هی بحسب ذاتها قابلة للمعارف و العلوم کلها إذ نسبتها إلی الصور العلمیة نسبة المرآة إلی صور الملونات و المبصرات و إنما المانع من انکشاف الصور العلمیة لها أحد أمور خمسة کما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أفاضل العلماء فی مثال المرآة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خویی، منهاج‌البراعه فی شرح نهج‌البلاغه،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رساله‌ی سیر و سلوک، منسوب به بحر العلوم،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حدید مراجعه فرمائید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فعلیت یافتن نفس ناطقه در عوالم معنا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 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حسنا دریچه‌های نظر 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بلد،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تشاؤن اِلاّ اَنْ یشاء‌الله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نکاتی که در ادامه می‌آید از مطالب حجت الاسلام آقای احمد امین صادقی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کامل از دیدگاه امام خمینی و عارفان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انشقاق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نزدیک و نزدیک 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نامه به خانم فاطمه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اندرزهای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ره عشق،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سرّالصلوة یا معراج السالکین و صلوة العارفین،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قیصری بر فصوص الحکم محی الدین عربی، فص آدمی،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جیلی، الانسان الکامل،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انسان کامل، رساله‌ی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فی الاواخر و الاوایل،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تصحیح محمد دشتی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تصحیح محمد دشتی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تعلیقات علی فصوص الحکم، فص آدمی،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ادعیه‌ی ایام ماه رجب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مفاتیح الاعجاز فی شرح گلشن راز،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مفاتیح الغیب،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هزار و یک نکته، نکته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نسخه معجم مفهرس،تحقیق محمد دشتی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مقدمه‌ی تمهید القواعد ابن ترکه،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الهدایة الی الخلافة و الولایة،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سحر، امام خمینی،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نسخه‌ی المعجم المفهرس، تحقیق محمد دشتی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هادی سبزواری، شرح مثنوی،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ممدالهمم فی شرح فصوص الحکم،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قمشه‌ای، رسالة الولایة،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پرینت حاشیه امام بر منظومه،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آشتیانی، شرح مقدمه قیصری بر فصوص الحکم ابن عربی،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جیلی، الانسان الکامل فی معرفة الاواخر و الاوایل،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فیاض لاهیجی، مفاتیح الاعجاز فی شرح گلشن راز،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خطبه‌ی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فیاض لاهیجی، مفاتیح الاعجاز فی شرح گلشن راز،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مظاهر الهیه،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 الهیه در حاشیه‌ی مبداء و معاد ملا صدرا چاپ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فی شرح فصوص الحکم، فص حکمة عصمتیه فی کلمة فاطمیه،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تبیان، دفتر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38869</Words>
  <Characters>150344</Characters>
  <CharactersWithSpaces>188136</CharactersWithSpaces>
  <Paragraphs>1334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2026-08-19T00:16:21Z</dcterms:created>
  <dc:creator>ghaemiyeh.com</dc:creator>
  <dc:description/>
  <dc:language>en-US</dc:language>
  <cp:lastModifiedBy/>
  <dcterms:modified xsi:type="dcterms:W3CDTF">2026-08-19T03:46:26Z</dcterms:modified>
  <cp:revision>1</cp:revision>
  <dc:subject/>
  <dc:title>انسان از تنگنای بدن تا فراخنای قرب الهی</dc:title>
</cp:coreProperties>
</file>

<file path=docProps/custom.xml><?xml version="1.0" encoding="utf-8"?>
<Properties xmlns="http://schemas.openxmlformats.org/officeDocument/2006/custom-properties" xmlns:vt="http://schemas.openxmlformats.org/officeDocument/2006/docPropsVTypes"/>
</file>