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اتمام المسافر فی مشاهد الائمة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68136_774463916">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868138_77446391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868140_774463916">
            <w:r>
              <w:rPr>
                <w:webHidden/>
                <w:rStyle w:val="IndexLink"/>
                <w:rtl w:val="true"/>
              </w:rPr>
              <w:t>تمهيد</w:t>
            </w:r>
            <w:r>
              <w:rPr>
                <w:rStyle w:val="IndexLink"/>
                <w:rtl w:val="true"/>
              </w:rPr>
              <w:tab/>
            </w:r>
            <w:r>
              <w:rPr>
                <w:rStyle w:val="IndexLink"/>
              </w:rPr>
              <w:t>10</w:t>
            </w:r>
          </w:hyperlink>
        </w:p>
        <w:p>
          <w:pPr>
            <w:pStyle w:val="Contents2"/>
            <w:tabs>
              <w:tab w:val="clear" w:pos="8743"/>
              <w:tab w:val="right" w:pos="9026" w:leader="dot"/>
            </w:tabs>
            <w:rPr/>
          </w:pPr>
          <w:hyperlink w:anchor="__RefHeading___Toc1868142_774463916">
            <w:r>
              <w:rPr>
                <w:webHidden/>
                <w:rStyle w:val="IndexLink"/>
                <w:rtl w:val="true"/>
              </w:rPr>
              <w:t>الأقوال في المسألة</w:t>
            </w:r>
            <w:r>
              <w:rPr>
                <w:rStyle w:val="IndexLink"/>
                <w:rtl w:val="true"/>
              </w:rPr>
              <w:tab/>
            </w:r>
            <w:r>
              <w:rPr>
                <w:rStyle w:val="IndexLink"/>
              </w:rPr>
              <w:t>12</w:t>
            </w:r>
          </w:hyperlink>
        </w:p>
        <w:p>
          <w:pPr>
            <w:pStyle w:val="Contents2"/>
            <w:tabs>
              <w:tab w:val="clear" w:pos="8743"/>
              <w:tab w:val="right" w:pos="9026" w:leader="dot"/>
            </w:tabs>
            <w:rPr/>
          </w:pPr>
          <w:hyperlink w:anchor="__RefHeading___Toc1868144_774463916">
            <w:r>
              <w:rPr>
                <w:webHidden/>
                <w:rStyle w:val="IndexLink"/>
                <w:rtl w:val="true"/>
              </w:rPr>
              <w:t>أقوال الأصحاب في التعميم</w:t>
            </w:r>
            <w:r>
              <w:rPr>
                <w:rStyle w:val="IndexLink"/>
                <w:rtl w:val="true"/>
              </w:rPr>
              <w:tab/>
            </w:r>
            <w:r>
              <w:rPr>
                <w:rStyle w:val="IndexLink"/>
              </w:rPr>
              <w:t>14</w:t>
            </w:r>
          </w:hyperlink>
        </w:p>
        <w:p>
          <w:pPr>
            <w:pStyle w:val="Contents2"/>
            <w:tabs>
              <w:tab w:val="clear" w:pos="8743"/>
              <w:tab w:val="right" w:pos="9026" w:leader="dot"/>
            </w:tabs>
            <w:rPr/>
          </w:pPr>
          <w:hyperlink w:anchor="__RefHeading___Toc1868146_774463916">
            <w:r>
              <w:rPr>
                <w:webHidden/>
                <w:rStyle w:val="IndexLink"/>
                <w:rtl w:val="true"/>
              </w:rPr>
              <w:t>أقوال في التوسعة من جهات اُخرى</w:t>
            </w:r>
            <w:r>
              <w:rPr>
                <w:rStyle w:val="IndexLink"/>
                <w:rtl w:val="true"/>
              </w:rPr>
              <w:tab/>
            </w:r>
            <w:r>
              <w:rPr>
                <w:rStyle w:val="IndexLink"/>
              </w:rPr>
              <w:t>28</w:t>
            </w:r>
          </w:hyperlink>
        </w:p>
        <w:p>
          <w:pPr>
            <w:pStyle w:val="Contents2"/>
            <w:tabs>
              <w:tab w:val="clear" w:pos="8743"/>
              <w:tab w:val="right" w:pos="9026" w:leader="dot"/>
            </w:tabs>
            <w:rPr/>
          </w:pPr>
          <w:hyperlink w:anchor="__RefHeading___Toc1868148_774463916">
            <w:r>
              <w:rPr>
                <w:webHidden/>
                <w:rStyle w:val="IndexLink"/>
                <w:rtl w:val="true"/>
              </w:rPr>
              <w:t>ملحق الأقوال</w:t>
            </w:r>
            <w:r>
              <w:rPr>
                <w:rStyle w:val="IndexLink"/>
                <w:rtl w:val="true"/>
              </w:rPr>
              <w:tab/>
            </w:r>
            <w:r>
              <w:rPr>
                <w:rStyle w:val="IndexLink"/>
              </w:rPr>
              <w:t>34</w:t>
            </w:r>
          </w:hyperlink>
        </w:p>
        <w:p>
          <w:pPr>
            <w:pStyle w:val="Contents2"/>
            <w:tabs>
              <w:tab w:val="clear" w:pos="8743"/>
              <w:tab w:val="right" w:pos="9026" w:leader="dot"/>
            </w:tabs>
            <w:rPr/>
          </w:pPr>
          <w:hyperlink w:anchor="__RefHeading___Toc1868150_774463916">
            <w:r>
              <w:rPr>
                <w:webHidden/>
                <w:rStyle w:val="IndexLink"/>
                <w:rtl w:val="true"/>
              </w:rPr>
              <w:t>تقريب الأدلّة على التعميم في موضوع التخيير</w:t>
            </w:r>
            <w:r>
              <w:rPr>
                <w:rStyle w:val="IndexLink"/>
                <w:rtl w:val="true"/>
              </w:rPr>
              <w:tab/>
            </w:r>
            <w:r>
              <w:rPr>
                <w:rStyle w:val="IndexLink"/>
              </w:rPr>
              <w:t>36</w:t>
            </w:r>
          </w:hyperlink>
        </w:p>
        <w:p>
          <w:pPr>
            <w:pStyle w:val="Contents2"/>
            <w:tabs>
              <w:tab w:val="clear" w:pos="8743"/>
              <w:tab w:val="right" w:pos="9026" w:leader="dot"/>
            </w:tabs>
            <w:rPr/>
          </w:pPr>
          <w:hyperlink w:anchor="__RefHeading___Toc1868152_774463916">
            <w:r>
              <w:rPr>
                <w:webHidden/>
                <w:rStyle w:val="IndexLink"/>
                <w:rtl w:val="true"/>
              </w:rPr>
              <w:t>الوجه الأوّل</w:t>
            </w:r>
            <w:r>
              <w:rPr>
                <w:rStyle w:val="IndexLink"/>
                <w:rtl w:val="true"/>
              </w:rPr>
              <w:t>:</w:t>
              <w:tab/>
            </w:r>
            <w:r>
              <w:rPr>
                <w:rStyle w:val="IndexLink"/>
              </w:rPr>
              <w:t>40</w:t>
            </w:r>
          </w:hyperlink>
        </w:p>
        <w:p>
          <w:pPr>
            <w:pStyle w:val="Contents2"/>
            <w:tabs>
              <w:tab w:val="clear" w:pos="8743"/>
              <w:tab w:val="right" w:pos="9026" w:leader="dot"/>
            </w:tabs>
            <w:rPr/>
          </w:pPr>
          <w:hyperlink w:anchor="__RefHeading___Toc1868154_774463916">
            <w:r>
              <w:rPr>
                <w:webHidden/>
                <w:rStyle w:val="IndexLink"/>
                <w:rtl w:val="true"/>
              </w:rPr>
              <w:t>اصطياد العموم في الموضوع من الأدلَّة وهو فضيلة إكثار الصلاة لشرف المكان</w:t>
            </w:r>
            <w:r>
              <w:rPr>
                <w:rStyle w:val="IndexLink"/>
                <w:rtl w:val="true"/>
              </w:rPr>
              <w:tab/>
            </w:r>
            <w:r>
              <w:rPr>
                <w:rStyle w:val="IndexLink"/>
              </w:rPr>
              <w:t>40</w:t>
            </w:r>
          </w:hyperlink>
        </w:p>
        <w:p>
          <w:pPr>
            <w:pStyle w:val="Contents2"/>
            <w:tabs>
              <w:tab w:val="clear" w:pos="8743"/>
              <w:tab w:val="right" w:pos="9026" w:leader="dot"/>
            </w:tabs>
            <w:rPr/>
          </w:pPr>
          <w:hyperlink w:anchor="__RefHeading___Toc1868156_774463916">
            <w:r>
              <w:rPr>
                <w:webHidden/>
                <w:rStyle w:val="IndexLink"/>
                <w:rtl w:val="true"/>
              </w:rPr>
              <w:t>الوجه الثاني</w:t>
            </w:r>
            <w:r>
              <w:rPr>
                <w:rStyle w:val="IndexLink"/>
                <w:rtl w:val="true"/>
              </w:rPr>
              <w:t>:</w:t>
              <w:tab/>
            </w:r>
            <w:r>
              <w:rPr>
                <w:rStyle w:val="IndexLink"/>
              </w:rPr>
              <w:t>52</w:t>
            </w:r>
          </w:hyperlink>
        </w:p>
        <w:p>
          <w:pPr>
            <w:pStyle w:val="Contents2"/>
            <w:tabs>
              <w:tab w:val="clear" w:pos="8743"/>
              <w:tab w:val="right" w:pos="9026" w:leader="dot"/>
            </w:tabs>
            <w:rPr/>
          </w:pPr>
          <w:hyperlink w:anchor="__RefHeading___Toc1868158_774463916">
            <w:r>
              <w:rPr>
                <w:webHidden/>
                <w:rStyle w:val="IndexLink"/>
                <w:rtl w:val="true"/>
              </w:rPr>
              <w:t xml:space="preserve">عموم التعليل </w:t>
            </w:r>
            <w:r>
              <w:rPr>
                <w:rStyle w:val="IndexLink"/>
                <w:rtl w:val="true"/>
              </w:rPr>
              <w:t>(</w:t>
            </w:r>
            <w:r>
              <w:rPr>
                <w:rStyle w:val="IndexLink"/>
                <w:rtl w:val="true"/>
              </w:rPr>
              <w:t>قدسية المكان</w:t>
            </w:r>
            <w:r>
              <w:rPr>
                <w:rStyle w:val="IndexLink"/>
                <w:rtl w:val="true"/>
              </w:rPr>
              <w:t xml:space="preserve">) </w:t>
            </w:r>
            <w:r>
              <w:rPr>
                <w:rStyle w:val="IndexLink"/>
                <w:rtl w:val="true"/>
              </w:rPr>
              <w:t>يعمم الموضوع</w:t>
            </w:r>
            <w:r>
              <w:rPr>
                <w:rStyle w:val="IndexLink"/>
                <w:rtl w:val="true"/>
              </w:rPr>
              <w:tab/>
            </w:r>
            <w:r>
              <w:rPr>
                <w:rStyle w:val="IndexLink"/>
              </w:rPr>
              <w:t>52</w:t>
            </w:r>
          </w:hyperlink>
        </w:p>
        <w:p>
          <w:pPr>
            <w:pStyle w:val="Contents2"/>
            <w:tabs>
              <w:tab w:val="clear" w:pos="8743"/>
              <w:tab w:val="right" w:pos="9026" w:leader="dot"/>
            </w:tabs>
            <w:rPr/>
          </w:pPr>
          <w:hyperlink w:anchor="__RefHeading___Toc1868160_774463916">
            <w:r>
              <w:rPr>
                <w:webHidden/>
                <w:rStyle w:val="IndexLink"/>
                <w:rtl w:val="true"/>
              </w:rPr>
              <w:t>فذلكة في التعليل</w:t>
            </w:r>
            <w:r>
              <w:rPr>
                <w:rStyle w:val="IndexLink"/>
                <w:rtl w:val="true"/>
              </w:rPr>
              <w:t>:</w:t>
              <w:tab/>
            </w:r>
            <w:r>
              <w:rPr>
                <w:rStyle w:val="IndexLink"/>
              </w:rPr>
              <w:t>55</w:t>
            </w:r>
          </w:hyperlink>
        </w:p>
        <w:p>
          <w:pPr>
            <w:pStyle w:val="Contents2"/>
            <w:tabs>
              <w:tab w:val="clear" w:pos="8743"/>
              <w:tab w:val="right" w:pos="9026" w:leader="dot"/>
            </w:tabs>
            <w:rPr/>
          </w:pPr>
          <w:hyperlink w:anchor="__RefHeading___Toc1868162_774463916">
            <w:r>
              <w:rPr>
                <w:webHidden/>
                <w:rStyle w:val="IndexLink"/>
                <w:rtl w:val="true"/>
              </w:rPr>
              <w:t>الوجه الثالث</w:t>
            </w:r>
            <w:r>
              <w:rPr>
                <w:rStyle w:val="IndexLink"/>
                <w:rtl w:val="true"/>
              </w:rPr>
              <w:t>:</w:t>
              <w:tab/>
            </w:r>
            <w:r>
              <w:rPr>
                <w:rStyle w:val="IndexLink"/>
              </w:rPr>
              <w:t>60</w:t>
            </w:r>
          </w:hyperlink>
        </w:p>
        <w:p>
          <w:pPr>
            <w:pStyle w:val="Contents2"/>
            <w:tabs>
              <w:tab w:val="clear" w:pos="8743"/>
              <w:tab w:val="right" w:pos="9026" w:leader="dot"/>
            </w:tabs>
            <w:rPr/>
          </w:pPr>
          <w:hyperlink w:anchor="__RefHeading___Toc1868164_774463916">
            <w:r>
              <w:rPr>
                <w:webHidden/>
                <w:rStyle w:val="IndexLink"/>
                <w:rtl w:val="true"/>
              </w:rPr>
              <w:t>تعدِّد ألسنة الموضوع للإتمام الواردة في الروايات عدداً وعنواناً شاهد على عموم الموضوع</w:t>
            </w:r>
            <w:r>
              <w:rPr>
                <w:rStyle w:val="IndexLink"/>
                <w:rtl w:val="true"/>
              </w:rPr>
              <w:tab/>
            </w:r>
            <w:r>
              <w:rPr>
                <w:rStyle w:val="IndexLink"/>
              </w:rPr>
              <w:t>60</w:t>
            </w:r>
          </w:hyperlink>
        </w:p>
        <w:p>
          <w:pPr>
            <w:pStyle w:val="Contents2"/>
            <w:tabs>
              <w:tab w:val="clear" w:pos="8743"/>
              <w:tab w:val="right" w:pos="9026" w:leader="dot"/>
            </w:tabs>
            <w:rPr/>
          </w:pPr>
          <w:hyperlink w:anchor="__RefHeading___Toc1868166_774463916">
            <w:r>
              <w:rPr>
                <w:webHidden/>
                <w:rStyle w:val="IndexLink"/>
                <w:rtl w:val="true"/>
              </w:rPr>
              <w:t>إختلاف الألسنة في عدد المواطن</w:t>
            </w:r>
            <w:r>
              <w:rPr>
                <w:rStyle w:val="IndexLink"/>
                <w:rtl w:val="true"/>
              </w:rPr>
              <w:t>:</w:t>
              <w:tab/>
            </w:r>
            <w:r>
              <w:rPr>
                <w:rStyle w:val="IndexLink"/>
              </w:rPr>
              <w:t>60</w:t>
            </w:r>
          </w:hyperlink>
        </w:p>
        <w:p>
          <w:pPr>
            <w:pStyle w:val="Contents2"/>
            <w:tabs>
              <w:tab w:val="clear" w:pos="8743"/>
              <w:tab w:val="right" w:pos="9026" w:leader="dot"/>
            </w:tabs>
            <w:rPr/>
          </w:pPr>
          <w:hyperlink w:anchor="__RefHeading___Toc1868168_774463916">
            <w:r>
              <w:rPr>
                <w:webHidden/>
                <w:rStyle w:val="IndexLink"/>
                <w:rtl w:val="true"/>
              </w:rPr>
              <w:t>اللسانان الآخران</w:t>
            </w:r>
            <w:r>
              <w:rPr>
                <w:rStyle w:val="IndexLink"/>
                <w:rtl w:val="true"/>
              </w:rPr>
              <w:t xml:space="preserve">: </w:t>
            </w:r>
            <w:r>
              <w:rPr>
                <w:rStyle w:val="IndexLink"/>
                <w:rtl w:val="true"/>
              </w:rPr>
              <w:t xml:space="preserve">المشاهد ومشاهد النبي </w:t>
            </w:r>
            <w:r>
              <w:rPr>
                <w:rStyle w:val="IndexLink"/>
                <w:rtl w:val="true"/>
              </w:rPr>
              <w:t>(</w:t>
            </w:r>
            <w:r>
              <w:rPr>
                <w:rStyle w:val="IndexLink"/>
                <w:rtl w:val="true"/>
              </w:rPr>
              <w:t>صلی الله علیه و آله و سلم</w:t>
            </w:r>
            <w:r>
              <w:rPr>
                <w:rStyle w:val="IndexLink"/>
                <w:rtl w:val="true"/>
              </w:rPr>
              <w:t>):</w:t>
              <w:tab/>
            </w:r>
            <w:r>
              <w:rPr>
                <w:rStyle w:val="IndexLink"/>
              </w:rPr>
              <w:t>61</w:t>
            </w:r>
          </w:hyperlink>
        </w:p>
        <w:p>
          <w:pPr>
            <w:pStyle w:val="Contents2"/>
            <w:tabs>
              <w:tab w:val="clear" w:pos="8743"/>
              <w:tab w:val="right" w:pos="9026" w:leader="dot"/>
            </w:tabs>
            <w:rPr/>
          </w:pPr>
          <w:hyperlink w:anchor="__RefHeading___Toc1868170_774463916">
            <w:r>
              <w:rPr>
                <w:webHidden/>
                <w:rStyle w:val="IndexLink"/>
                <w:rtl w:val="true"/>
              </w:rPr>
              <w:t>الوجه الرابع</w:t>
            </w:r>
            <w:r>
              <w:rPr>
                <w:rStyle w:val="IndexLink"/>
                <w:rtl w:val="true"/>
              </w:rPr>
              <w:t>:</w:t>
              <w:tab/>
            </w:r>
            <w:r>
              <w:rPr>
                <w:rStyle w:val="IndexLink"/>
              </w:rPr>
              <w:t>68</w:t>
            </w:r>
          </w:hyperlink>
        </w:p>
        <w:p>
          <w:pPr>
            <w:pStyle w:val="Contents2"/>
            <w:tabs>
              <w:tab w:val="clear" w:pos="8743"/>
              <w:tab w:val="right" w:pos="9026" w:leader="dot"/>
            </w:tabs>
            <w:rPr/>
          </w:pPr>
          <w:hyperlink w:anchor="__RefHeading___Toc1868172_774463916">
            <w:r>
              <w:rPr>
                <w:webHidden/>
                <w:rStyle w:val="IndexLink"/>
                <w:rtl w:val="true"/>
              </w:rPr>
              <w:t>التنصيص الخاص على الإتمام عند قبور بقية الأئمة المعصومين عليهم السلام</w:t>
            </w:r>
            <w:r>
              <w:rPr>
                <w:rStyle w:val="IndexLink"/>
                <w:rtl w:val="true"/>
              </w:rPr>
              <w:tab/>
            </w:r>
            <w:r>
              <w:rPr>
                <w:rStyle w:val="IndexLink"/>
              </w:rPr>
              <w:t>68</w:t>
            </w:r>
          </w:hyperlink>
        </w:p>
        <w:p>
          <w:pPr>
            <w:pStyle w:val="Contents2"/>
            <w:tabs>
              <w:tab w:val="clear" w:pos="8743"/>
              <w:tab w:val="right" w:pos="9026" w:leader="dot"/>
            </w:tabs>
            <w:rPr/>
          </w:pPr>
          <w:hyperlink w:anchor="__RefHeading___Toc1868174_774463916">
            <w:r>
              <w:rPr>
                <w:webHidden/>
                <w:rStyle w:val="IndexLink"/>
                <w:rtl w:val="true"/>
              </w:rPr>
              <w:t>تعدّد ألفاظ المتن وتعدّد الطرق</w:t>
            </w:r>
            <w:r>
              <w:rPr>
                <w:rStyle w:val="IndexLink"/>
                <w:rtl w:val="true"/>
              </w:rPr>
              <w:t>:</w:t>
              <w:tab/>
            </w:r>
            <w:r>
              <w:rPr>
                <w:rStyle w:val="IndexLink"/>
              </w:rPr>
              <w:t>69</w:t>
            </w:r>
          </w:hyperlink>
        </w:p>
        <w:p>
          <w:pPr>
            <w:pStyle w:val="Contents2"/>
            <w:tabs>
              <w:tab w:val="clear" w:pos="8743"/>
              <w:tab w:val="right" w:pos="9026" w:leader="dot"/>
            </w:tabs>
            <w:rPr/>
          </w:pPr>
          <w:hyperlink w:anchor="__RefHeading___Toc1868176_774463916">
            <w:r>
              <w:rPr>
                <w:webHidden/>
                <w:rStyle w:val="IndexLink"/>
                <w:rtl w:val="true"/>
              </w:rPr>
              <w:t>فقه ودلالة الرواية</w:t>
            </w:r>
            <w:r>
              <w:rPr>
                <w:rStyle w:val="IndexLink"/>
                <w:rtl w:val="true"/>
              </w:rPr>
              <w:t>:</w:t>
              <w:tab/>
            </w:r>
            <w:r>
              <w:rPr>
                <w:rStyle w:val="IndexLink"/>
              </w:rPr>
              <w:t>70</w:t>
            </w:r>
          </w:hyperlink>
        </w:p>
        <w:p>
          <w:pPr>
            <w:pStyle w:val="Contents2"/>
            <w:tabs>
              <w:tab w:val="clear" w:pos="8743"/>
              <w:tab w:val="right" w:pos="9026" w:leader="dot"/>
            </w:tabs>
            <w:rPr/>
          </w:pPr>
          <w:hyperlink w:anchor="__RefHeading___Toc1868178_774463916">
            <w:r>
              <w:rPr>
                <w:webHidden/>
                <w:rStyle w:val="IndexLink"/>
                <w:rtl w:val="true"/>
              </w:rPr>
              <w:t>الوجه الخامس</w:t>
            </w:r>
            <w:r>
              <w:rPr>
                <w:rStyle w:val="IndexLink"/>
                <w:rtl w:val="true"/>
              </w:rPr>
              <w:t xml:space="preserve">: </w:t>
            </w:r>
            <w:r>
              <w:rPr>
                <w:rStyle w:val="IndexLink"/>
                <w:rtl w:val="true"/>
              </w:rPr>
              <w:t xml:space="preserve">عموم موضوع الإتمام </w:t>
            </w:r>
            <w:r>
              <w:rPr>
                <w:rStyle w:val="IndexLink"/>
                <w:rtl w:val="true"/>
              </w:rPr>
              <w:t>(</w:t>
            </w:r>
            <w:r>
              <w:rPr>
                <w:rStyle w:val="IndexLink"/>
                <w:rtl w:val="true"/>
              </w:rPr>
              <w:t xml:space="preserve">حرم الله وحرم رسوله </w:t>
            </w:r>
            <w:r>
              <w:rPr>
                <w:rStyle w:val="IndexLink"/>
                <w:rtl w:val="true"/>
              </w:rPr>
              <w:t>(</w:t>
            </w:r>
            <w:r>
              <w:rPr>
                <w:rStyle w:val="IndexLink"/>
                <w:rtl w:val="true"/>
              </w:rPr>
              <w:t>صلی الله علیه و آله و سلم</w:t>
            </w:r>
            <w:r>
              <w:rPr>
                <w:rStyle w:val="IndexLink"/>
                <w:rtl w:val="true"/>
              </w:rPr>
              <w:t>)</w:t>
            </w:r>
            <w:r>
              <w:rPr>
                <w:rStyle w:val="IndexLink"/>
                <w:rtl w:val="true"/>
              </w:rPr>
              <w:t>، وحرم أمير المؤمنين</w:t>
            </w:r>
            <w:r>
              <w:rPr>
                <w:rStyle w:val="IndexLink"/>
                <w:rtl w:val="true"/>
              </w:rPr>
              <w:t>(</w:t>
            </w:r>
            <w:r>
              <w:rPr>
                <w:rStyle w:val="IndexLink"/>
                <w:rtl w:val="true"/>
              </w:rPr>
              <w:t>علیه السلام</w:t>
            </w:r>
            <w:r>
              <w:rPr>
                <w:rStyle w:val="IndexLink"/>
                <w:rtl w:val="true"/>
              </w:rPr>
              <w:t xml:space="preserve">)) </w:t>
            </w:r>
            <w:r>
              <w:rPr>
                <w:rStyle w:val="IndexLink"/>
                <w:rtl w:val="true"/>
              </w:rPr>
              <w:t>للمشاهد المشرفة</w:t>
            </w:r>
            <w:r>
              <w:rPr>
                <w:rStyle w:val="IndexLink"/>
                <w:rtl w:val="true"/>
              </w:rPr>
              <w:tab/>
            </w:r>
            <w:r>
              <w:rPr>
                <w:rStyle w:val="IndexLink"/>
              </w:rPr>
              <w:t>78</w:t>
            </w:r>
          </w:hyperlink>
        </w:p>
        <w:p>
          <w:pPr>
            <w:pStyle w:val="Contents2"/>
            <w:tabs>
              <w:tab w:val="clear" w:pos="8743"/>
              <w:tab w:val="right" w:pos="9026" w:leader="dot"/>
            </w:tabs>
            <w:rPr/>
          </w:pPr>
          <w:hyperlink w:anchor="__RefHeading___Toc1868180_774463916">
            <w:r>
              <w:rPr>
                <w:webHidden/>
                <w:rStyle w:val="IndexLink"/>
                <w:rtl w:val="true"/>
              </w:rPr>
              <w:t>الملحقات والتبيهات</w:t>
            </w:r>
            <w:r>
              <w:rPr>
                <w:rStyle w:val="IndexLink"/>
                <w:rtl w:val="true"/>
              </w:rPr>
              <w:tab/>
            </w:r>
            <w:r>
              <w:rPr>
                <w:rStyle w:val="IndexLink"/>
              </w:rPr>
              <w:t>80</w:t>
            </w:r>
          </w:hyperlink>
        </w:p>
        <w:p>
          <w:pPr>
            <w:pStyle w:val="Contents2"/>
            <w:tabs>
              <w:tab w:val="clear" w:pos="8743"/>
              <w:tab w:val="right" w:pos="9026" w:leader="dot"/>
            </w:tabs>
            <w:rPr/>
          </w:pPr>
          <w:hyperlink w:anchor="__RefHeading___Toc1868182_774463916">
            <w:r>
              <w:rPr>
                <w:webHidden/>
                <w:rStyle w:val="IndexLink"/>
                <w:rtl w:val="true"/>
              </w:rPr>
              <w:t>ملحق الوجه الأوَّل</w:t>
            </w:r>
            <w:r>
              <w:rPr>
                <w:rStyle w:val="IndexLink"/>
                <w:rtl w:val="true"/>
              </w:rPr>
              <w:t>:</w:t>
              <w:tab/>
            </w:r>
            <w:r>
              <w:rPr>
                <w:rStyle w:val="IndexLink"/>
              </w:rPr>
              <w:t>82</w:t>
            </w:r>
          </w:hyperlink>
        </w:p>
        <w:p>
          <w:pPr>
            <w:pStyle w:val="Contents2"/>
            <w:tabs>
              <w:tab w:val="clear" w:pos="8743"/>
              <w:tab w:val="right" w:pos="9026" w:leader="dot"/>
            </w:tabs>
            <w:rPr/>
          </w:pPr>
          <w:hyperlink w:anchor="__RefHeading___Toc1868184_774463916">
            <w:r>
              <w:rPr>
                <w:webHidden/>
                <w:rStyle w:val="IndexLink"/>
                <w:rtl w:val="true"/>
              </w:rPr>
              <w:t>لتبيين عموم الموضوع</w:t>
            </w:r>
            <w:r>
              <w:rPr>
                <w:rStyle w:val="IndexLink"/>
                <w:rtl w:val="true"/>
              </w:rPr>
              <w:tab/>
            </w:r>
            <w:r>
              <w:rPr>
                <w:rStyle w:val="IndexLink"/>
              </w:rPr>
              <w:t>82</w:t>
            </w:r>
          </w:hyperlink>
        </w:p>
        <w:p>
          <w:pPr>
            <w:pStyle w:val="Contents2"/>
            <w:tabs>
              <w:tab w:val="clear" w:pos="8743"/>
              <w:tab w:val="right" w:pos="9026" w:leader="dot"/>
            </w:tabs>
            <w:rPr/>
          </w:pPr>
          <w:hyperlink w:anchor="__RefHeading___Toc1868186_774463916">
            <w:r>
              <w:rPr>
                <w:webHidden/>
                <w:rStyle w:val="IndexLink"/>
                <w:rtl w:val="true"/>
              </w:rPr>
              <w:t>فضيلة وشرف مشاهد المعصومين</w:t>
            </w:r>
            <w:r>
              <w:rPr>
                <w:rStyle w:val="IndexLink"/>
                <w:rtl w:val="true"/>
              </w:rPr>
              <w:t>:</w:t>
              <w:tab/>
            </w:r>
            <w:r>
              <w:rPr>
                <w:rStyle w:val="IndexLink"/>
              </w:rPr>
              <w:t>82</w:t>
            </w:r>
          </w:hyperlink>
        </w:p>
        <w:p>
          <w:pPr>
            <w:pStyle w:val="Contents2"/>
            <w:tabs>
              <w:tab w:val="clear" w:pos="8743"/>
              <w:tab w:val="right" w:pos="9026" w:leader="dot"/>
            </w:tabs>
            <w:rPr/>
          </w:pPr>
          <w:hyperlink w:anchor="__RefHeading___Toc1868188_774463916">
            <w:r>
              <w:rPr>
                <w:webHidden/>
                <w:rStyle w:val="IndexLink"/>
                <w:rtl w:val="true"/>
              </w:rPr>
              <w:t>آية بيوت النور</w:t>
            </w:r>
            <w:r>
              <w:rPr>
                <w:rStyle w:val="IndexLink"/>
                <w:rtl w:val="true"/>
              </w:rPr>
              <w:t>:</w:t>
              <w:tab/>
            </w:r>
            <w:r>
              <w:rPr>
                <w:rStyle w:val="IndexLink"/>
              </w:rPr>
              <w:t>86</w:t>
            </w:r>
          </w:hyperlink>
        </w:p>
        <w:p>
          <w:pPr>
            <w:pStyle w:val="Contents2"/>
            <w:tabs>
              <w:tab w:val="clear" w:pos="8743"/>
              <w:tab w:val="right" w:pos="9026" w:leader="dot"/>
            </w:tabs>
            <w:rPr/>
          </w:pPr>
          <w:hyperlink w:anchor="__RefHeading___Toc1868190_774463916">
            <w:r>
              <w:rPr>
                <w:webHidden/>
                <w:rStyle w:val="IndexLink"/>
                <w:rtl w:val="true"/>
              </w:rPr>
              <w:t>الآية الثانية</w:t>
            </w:r>
            <w:r>
              <w:rPr>
                <w:rStyle w:val="IndexLink"/>
                <w:rtl w:val="true"/>
              </w:rPr>
              <w:t xml:space="preserve">: </w:t>
            </w:r>
            <w:r>
              <w:rPr>
                <w:rStyle w:val="IndexLink"/>
                <w:rtl w:val="true"/>
              </w:rPr>
              <w:t>آية مقام إبرهيم</w:t>
            </w:r>
            <w:r>
              <w:rPr>
                <w:rStyle w:val="IndexLink"/>
                <w:rtl w:val="true"/>
              </w:rPr>
              <w:t>(</w:t>
            </w:r>
            <w:r>
              <w:rPr>
                <w:rStyle w:val="IndexLink"/>
                <w:rtl w:val="true"/>
              </w:rPr>
              <w:t>علیه السلام</w:t>
            </w:r>
            <w:r>
              <w:rPr>
                <w:rStyle w:val="IndexLink"/>
                <w:rtl w:val="true"/>
              </w:rPr>
              <w:t>):</w:t>
              <w:tab/>
            </w:r>
            <w:r>
              <w:rPr>
                <w:rStyle w:val="IndexLink"/>
              </w:rPr>
              <w:t>114</w:t>
            </w:r>
          </w:hyperlink>
        </w:p>
        <w:p>
          <w:pPr>
            <w:pStyle w:val="Contents2"/>
            <w:tabs>
              <w:tab w:val="clear" w:pos="8743"/>
              <w:tab w:val="right" w:pos="9026" w:leader="dot"/>
            </w:tabs>
            <w:rPr/>
          </w:pPr>
          <w:hyperlink w:anchor="__RefHeading___Toc1868192_774463916">
            <w:r>
              <w:rPr>
                <w:webHidden/>
                <w:rStyle w:val="IndexLink"/>
                <w:rtl w:val="true"/>
              </w:rPr>
              <w:t>ما ورد من إتمام أمير المؤمنين</w:t>
            </w:r>
            <w:r>
              <w:rPr>
                <w:rStyle w:val="IndexLink"/>
                <w:rtl w:val="true"/>
              </w:rPr>
              <w:t>(</w:t>
            </w:r>
            <w:r>
              <w:rPr>
                <w:rStyle w:val="IndexLink"/>
                <w:rtl w:val="true"/>
              </w:rPr>
              <w:t>علیه السلام</w:t>
            </w:r>
            <w:r>
              <w:rPr>
                <w:rStyle w:val="IndexLink"/>
                <w:rtl w:val="true"/>
              </w:rPr>
              <w:t>):</w:t>
              <w:tab/>
            </w:r>
            <w:r>
              <w:rPr>
                <w:rStyle w:val="IndexLink"/>
              </w:rPr>
              <w:t>116</w:t>
            </w:r>
          </w:hyperlink>
        </w:p>
        <w:p>
          <w:pPr>
            <w:pStyle w:val="Contents2"/>
            <w:tabs>
              <w:tab w:val="clear" w:pos="8743"/>
              <w:tab w:val="right" w:pos="9026" w:leader="dot"/>
            </w:tabs>
            <w:rPr/>
          </w:pPr>
          <w:hyperlink w:anchor="__RefHeading___Toc1868194_774463916">
            <w:r>
              <w:rPr>
                <w:webHidden/>
                <w:rStyle w:val="IndexLink"/>
                <w:rtl w:val="true"/>
              </w:rPr>
              <w:t>الصلاة في مسجد براثا أربعة أيّام</w:t>
            </w:r>
            <w:r>
              <w:rPr>
                <w:rStyle w:val="IndexLink"/>
                <w:rtl w:val="true"/>
              </w:rPr>
              <w:t>:</w:t>
              <w:tab/>
            </w:r>
            <w:r>
              <w:rPr>
                <w:rStyle w:val="IndexLink"/>
              </w:rPr>
              <w:t>116</w:t>
            </w:r>
          </w:hyperlink>
        </w:p>
        <w:p>
          <w:pPr>
            <w:pStyle w:val="Contents2"/>
            <w:tabs>
              <w:tab w:val="clear" w:pos="8743"/>
              <w:tab w:val="right" w:pos="9026" w:leader="dot"/>
            </w:tabs>
            <w:rPr/>
          </w:pPr>
          <w:hyperlink w:anchor="__RefHeading___Toc1868196_774463916">
            <w:r>
              <w:rPr>
                <w:webHidden/>
                <w:rStyle w:val="IndexLink"/>
                <w:rtl w:val="true"/>
              </w:rPr>
              <w:t>ما ورد في فضل النوافل</w:t>
            </w:r>
            <w:r>
              <w:rPr>
                <w:rStyle w:val="IndexLink"/>
                <w:rtl w:val="true"/>
              </w:rPr>
              <w:tab/>
            </w:r>
            <w:r>
              <w:rPr>
                <w:rStyle w:val="IndexLink"/>
              </w:rPr>
              <w:t>120</w:t>
            </w:r>
          </w:hyperlink>
        </w:p>
        <w:p>
          <w:pPr>
            <w:pStyle w:val="Contents2"/>
            <w:tabs>
              <w:tab w:val="clear" w:pos="8743"/>
              <w:tab w:val="right" w:pos="9026" w:leader="dot"/>
            </w:tabs>
            <w:rPr/>
          </w:pPr>
          <w:hyperlink w:anchor="__RefHeading___Toc1868198_774463916">
            <w:r>
              <w:rPr>
                <w:webHidden/>
                <w:rStyle w:val="IndexLink"/>
                <w:rtl w:val="true"/>
              </w:rPr>
              <w:t>ولو النهارية للمسافر في مسجد الغدير</w:t>
            </w:r>
            <w:r>
              <w:rPr>
                <w:rStyle w:val="IndexLink"/>
                <w:rtl w:val="true"/>
              </w:rPr>
              <w:t>:</w:t>
              <w:tab/>
            </w:r>
            <w:r>
              <w:rPr>
                <w:rStyle w:val="IndexLink"/>
              </w:rPr>
              <w:t>120</w:t>
            </w:r>
          </w:hyperlink>
        </w:p>
        <w:p>
          <w:pPr>
            <w:pStyle w:val="Contents2"/>
            <w:tabs>
              <w:tab w:val="clear" w:pos="8743"/>
              <w:tab w:val="right" w:pos="9026" w:leader="dot"/>
            </w:tabs>
            <w:rPr/>
          </w:pPr>
          <w:hyperlink w:anchor="__RefHeading___Toc1868200_774463916">
            <w:r>
              <w:rPr>
                <w:webHidden/>
                <w:rStyle w:val="IndexLink"/>
                <w:rtl w:val="true"/>
              </w:rPr>
              <w:t>مؤيّدات أخرى للتعميم</w:t>
            </w:r>
            <w:r>
              <w:rPr>
                <w:rStyle w:val="IndexLink"/>
                <w:rtl w:val="true"/>
              </w:rPr>
              <w:t>:</w:t>
              <w:tab/>
            </w:r>
            <w:r>
              <w:rPr>
                <w:rStyle w:val="IndexLink"/>
              </w:rPr>
              <w:t>120</w:t>
            </w:r>
          </w:hyperlink>
        </w:p>
        <w:p>
          <w:pPr>
            <w:pStyle w:val="Contents2"/>
            <w:tabs>
              <w:tab w:val="clear" w:pos="8743"/>
              <w:tab w:val="right" w:pos="9026" w:leader="dot"/>
            </w:tabs>
            <w:rPr/>
          </w:pPr>
          <w:hyperlink w:anchor="__RefHeading___Toc1868202_774463916">
            <w:r>
              <w:rPr>
                <w:webHidden/>
                <w:rStyle w:val="IndexLink"/>
                <w:rtl w:val="true"/>
              </w:rPr>
              <w:t>تنبيهات مسألة عموم التخيير وأفضليّة الإتمام في مشاهد الأئمّة</w:t>
            </w:r>
            <w:r>
              <w:rPr>
                <w:rStyle w:val="IndexLink"/>
                <w:rtl w:val="true"/>
              </w:rPr>
              <w:t>(</w:t>
            </w:r>
            <w:r>
              <w:rPr>
                <w:rStyle w:val="IndexLink"/>
                <w:rtl w:val="true"/>
              </w:rPr>
              <w:t>علیهم السلام</w:t>
            </w:r>
            <w:r>
              <w:rPr>
                <w:rStyle w:val="IndexLink"/>
                <w:rtl w:val="true"/>
              </w:rPr>
              <w:t>)</w:t>
              <w:tab/>
            </w:r>
            <w:r>
              <w:rPr>
                <w:rStyle w:val="IndexLink"/>
              </w:rPr>
              <w:t>124</w:t>
            </w:r>
          </w:hyperlink>
        </w:p>
        <w:p>
          <w:pPr>
            <w:pStyle w:val="Contents2"/>
            <w:tabs>
              <w:tab w:val="clear" w:pos="8743"/>
              <w:tab w:val="right" w:pos="9026" w:leader="dot"/>
            </w:tabs>
            <w:rPr/>
          </w:pPr>
          <w:hyperlink w:anchor="__RefHeading___Toc1868204_774463916">
            <w:r>
              <w:rPr>
                <w:webHidden/>
                <w:rStyle w:val="IndexLink"/>
                <w:rtl w:val="true"/>
              </w:rPr>
              <w:t>التنبيه الأول</w:t>
            </w:r>
            <w:r>
              <w:rPr>
                <w:rStyle w:val="IndexLink"/>
                <w:rtl w:val="true"/>
              </w:rPr>
              <w:t xml:space="preserve">: </w:t>
            </w:r>
            <w:r>
              <w:rPr>
                <w:rStyle w:val="IndexLink"/>
                <w:rtl w:val="true"/>
              </w:rPr>
              <w:t>في حدود الإتمام</w:t>
            </w:r>
            <w:r>
              <w:rPr>
                <w:rStyle w:val="IndexLink"/>
                <w:rtl w:val="true"/>
              </w:rPr>
              <w:tab/>
            </w:r>
            <w:r>
              <w:rPr>
                <w:rStyle w:val="IndexLink"/>
              </w:rPr>
              <w:t>124</w:t>
            </w:r>
          </w:hyperlink>
        </w:p>
        <w:p>
          <w:pPr>
            <w:pStyle w:val="Contents2"/>
            <w:tabs>
              <w:tab w:val="clear" w:pos="8743"/>
              <w:tab w:val="right" w:pos="9026" w:leader="dot"/>
            </w:tabs>
            <w:rPr/>
          </w:pPr>
          <w:hyperlink w:anchor="__RefHeading___Toc1868206_774463916">
            <w:r>
              <w:rPr>
                <w:webHidden/>
                <w:rStyle w:val="IndexLink"/>
                <w:rtl w:val="true"/>
              </w:rPr>
              <w:t>في مراقد المعصومين</w:t>
            </w:r>
            <w:r>
              <w:rPr>
                <w:rStyle w:val="IndexLink"/>
                <w:rtl w:val="true"/>
              </w:rPr>
              <w:t>(</w:t>
            </w:r>
            <w:r>
              <w:rPr>
                <w:rStyle w:val="IndexLink"/>
                <w:rtl w:val="true"/>
              </w:rPr>
              <w:t>علیهم السلام</w:t>
            </w:r>
            <w:r>
              <w:rPr>
                <w:rStyle w:val="IndexLink"/>
                <w:rtl w:val="true"/>
              </w:rPr>
              <w:t>):</w:t>
              <w:tab/>
            </w:r>
            <w:r>
              <w:rPr>
                <w:rStyle w:val="IndexLink"/>
              </w:rPr>
              <w:t>124</w:t>
            </w:r>
          </w:hyperlink>
        </w:p>
        <w:p>
          <w:pPr>
            <w:pStyle w:val="Contents2"/>
            <w:tabs>
              <w:tab w:val="clear" w:pos="8743"/>
              <w:tab w:val="right" w:pos="9026" w:leader="dot"/>
            </w:tabs>
            <w:rPr/>
          </w:pPr>
          <w:hyperlink w:anchor="__RefHeading___Toc1868208_774463916">
            <w:r>
              <w:rPr>
                <w:webHidden/>
                <w:rStyle w:val="IndexLink"/>
                <w:rtl w:val="true"/>
              </w:rPr>
              <w:t>الثاني</w:t>
            </w:r>
            <w:r>
              <w:rPr>
                <w:rStyle w:val="IndexLink"/>
                <w:rtl w:val="true"/>
              </w:rPr>
              <w:t xml:space="preserve">: </w:t>
            </w:r>
            <w:r>
              <w:rPr>
                <w:rStyle w:val="IndexLink"/>
                <w:rtl w:val="true"/>
              </w:rPr>
              <w:t>توسعة محل التخيير للبلدان الأربعة</w:t>
            </w:r>
            <w:r>
              <w:rPr>
                <w:rStyle w:val="IndexLink"/>
                <w:rtl w:val="true"/>
              </w:rPr>
              <w:t>:</w:t>
              <w:tab/>
            </w:r>
            <w:r>
              <w:rPr>
                <w:rStyle w:val="IndexLink"/>
              </w:rPr>
              <w:t>125</w:t>
            </w:r>
          </w:hyperlink>
        </w:p>
        <w:p>
          <w:pPr>
            <w:pStyle w:val="Contents2"/>
            <w:tabs>
              <w:tab w:val="clear" w:pos="8743"/>
              <w:tab w:val="right" w:pos="9026" w:leader="dot"/>
            </w:tabs>
            <w:rPr/>
          </w:pPr>
          <w:hyperlink w:anchor="__RefHeading___Toc1868210_774463916">
            <w:r>
              <w:rPr>
                <w:webHidden/>
                <w:rStyle w:val="IndexLink"/>
                <w:rtl w:val="true"/>
              </w:rPr>
              <w:t>فهرس الموضوعات</w:t>
            </w:r>
            <w:r>
              <w:rPr>
                <w:rStyle w:val="IndexLink"/>
                <w:rtl w:val="true"/>
              </w:rPr>
              <w:tab/>
            </w:r>
            <w:r>
              <w:rPr>
                <w:rStyle w:val="IndexLink"/>
              </w:rPr>
              <w:t>130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52_40612"/>
      <w:bookmarkStart w:id="1" w:name="pg5152_40612"/>
      <w:bookmarkEnd w:id="1"/>
    </w:p>
    <w:p>
      <w:pPr>
        <w:pStyle w:val="Heading2"/>
        <w:numPr>
          <w:ilvl w:val="1"/>
          <w:numId w:val="1"/>
        </w:numPr>
        <w:rPr/>
      </w:pPr>
      <w:bookmarkStart w:id="2" w:name="pg5152_40612"/>
      <w:bookmarkStart w:id="3" w:name="__RefHeading___Toc1868136_774463916"/>
      <w:bookmarkStart w:id="4" w:name="_Toc1"/>
      <w:bookmarkEnd w:id="2"/>
      <w:bookmarkEnd w:id="3"/>
      <w:r>
        <w:rPr>
          <w:rtl w:val="true"/>
        </w:rPr>
        <w:t>هوية الكتاب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محمد،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المسافر فی مشاهد الائمة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سعیدبن‌جبیر،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68138_77446391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اتمام المسافر في مشاهدة الأئمة علیهم السلام </w:t>
      </w:r>
    </w:p>
    <w:p>
      <w:pPr>
        <w:pStyle w:val="BookText"/>
        <w:rPr/>
      </w:pPr>
      <w:r>
        <w:rPr>
          <w:rFonts w:ascii="IRNazanin" w:hAnsi="IRNazanin" w:eastAsia="IRNazanin"/>
          <w:color w:val="111111"/>
          <w:sz w:val="28"/>
          <w:sz w:val="28"/>
          <w:szCs w:val="28"/>
          <w:rtl w:val="true"/>
          <w:lang w:bidi="fa-IR"/>
        </w:rPr>
        <w:t>عکس</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 o:detectmouseclick="t"/>
                <v:stroke color="#3465a4" joinstyle="round" endcap="flat"/>
                <w10:wrap type="none"/>
              </v:shape>
            </w:pict>
          </mc:Fallback>
        </mc:AlternateConten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152_40618"/>
      <w:bookmarkStart w:id="8" w:name="pg5152_40618"/>
      <w:bookmarkEnd w:id="8"/>
    </w:p>
    <w:p>
      <w:pPr>
        <w:pStyle w:val="Heading2"/>
        <w:numPr>
          <w:ilvl w:val="1"/>
          <w:numId w:val="1"/>
        </w:numPr>
        <w:rPr/>
      </w:pPr>
      <w:bookmarkStart w:id="9" w:name="pg5152_40618"/>
      <w:bookmarkStart w:id="10" w:name="__RefHeading___Toc1868140_774463916"/>
      <w:bookmarkStart w:id="11" w:name="_Toc3"/>
      <w:bookmarkEnd w:id="9"/>
      <w:bookmarkEnd w:id="10"/>
      <w:r>
        <w:rPr>
          <w:rtl w:val="true"/>
        </w:rPr>
        <w:t>تمهيد</w:t>
      </w:r>
      <w:bookmarkEnd w:id="1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ذهب جمع من المتقدمين وبعض المتأخرين إلى عموم حكم التخيير بين القصر والتمام للمسافر في مراقد جميع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تختص فضيلة الإتمام للمسافر في الرباعية بخصوص الأماكن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تعم مراقد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كمشهد الكاظم والجواد ومشهد الرضا ومشهد العسكريين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النجف الأشرف مشهد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أنه مندرج في الأماكن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الأصل للإتمام في مسجد الكوفة</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152_40620"/>
      <w:bookmarkStart w:id="13" w:name="pg5152_40620"/>
      <w:bookmarkEnd w:id="13"/>
    </w:p>
    <w:p>
      <w:pPr>
        <w:pStyle w:val="Heading2"/>
        <w:numPr>
          <w:ilvl w:val="1"/>
          <w:numId w:val="1"/>
        </w:numPr>
        <w:rPr/>
      </w:pPr>
      <w:bookmarkStart w:id="14" w:name="pg5152_40620"/>
      <w:bookmarkStart w:id="15" w:name="__RefHeading___Toc1868142_774463916"/>
      <w:bookmarkStart w:id="16" w:name="_Toc4"/>
      <w:bookmarkEnd w:id="14"/>
      <w:bookmarkEnd w:id="15"/>
      <w:r>
        <w:rPr>
          <w:rtl w:val="true"/>
        </w:rPr>
        <w:t>الأقوال في المسألة</w:t>
      </w:r>
      <w:bookmarkEnd w:id="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الأصحاب في التعميم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في التوسعة من جهات أُخرى</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الأقوال</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5152_40622"/>
      <w:bookmarkStart w:id="18" w:name="pg5152_40622"/>
      <w:bookmarkEnd w:id="18"/>
    </w:p>
    <w:p>
      <w:pPr>
        <w:pStyle w:val="Heading2"/>
        <w:numPr>
          <w:ilvl w:val="1"/>
          <w:numId w:val="1"/>
        </w:numPr>
        <w:rPr/>
      </w:pPr>
      <w:bookmarkStart w:id="19" w:name="pg5152_40622"/>
      <w:bookmarkStart w:id="20" w:name="__RefHeading___Toc1868144_774463916"/>
      <w:bookmarkStart w:id="21" w:name="_Toc5"/>
      <w:bookmarkEnd w:id="19"/>
      <w:bookmarkEnd w:id="20"/>
      <w:r>
        <w:rPr>
          <w:rtl w:val="true"/>
        </w:rPr>
        <w:t>أقوال الأصحاب في التعميم</w:t>
      </w:r>
      <w:bookmarkEnd w:id="21"/>
    </w:p>
    <w:p>
      <w:pPr>
        <w:pStyle w:val="BookText"/>
        <w:rPr/>
      </w:pPr>
      <w:r>
        <w:rPr>
          <w:rFonts w:ascii="Amiri" w:hAnsi="Amiri" w:eastAsia="Amiri" w:cs="Amiri"/>
          <w:color w:val="111111"/>
          <w:sz w:val="28"/>
          <w:sz w:val="28"/>
          <w:szCs w:val="28"/>
          <w:rtl w:val="true"/>
          <w:lang w:bidi="ar-SA"/>
        </w:rPr>
        <w:t>ظاهر كلام السيد المرتضى وابن الجنيد المنع من التقصير في المواضع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وألحقا بها في ذلك أيضاً المشاهد المشرّفة والضرائح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اُستاذ المفيد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في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السيّد المرتضى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يقصر في مكّة ومسجد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ومسجد الكوفة ومشاهد الأئمّة القائمين مقامه</w:t>
      </w:r>
      <w:r>
        <w:rPr>
          <w:rFonts w:eastAsia="IRNazanin" w:cs="IRNazanin"/>
          <w:color w:val="111111"/>
          <w:sz w:val="28"/>
          <w:szCs w:val="28"/>
          <w:rtl w:val="true"/>
          <w:lang w:bidi="fa-IR"/>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والمسجد الحرام لا تقصير فيه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وجلّ جعله سواء العاكف فيه والباد</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وعبارة عليّ بن بابويه يلوح منها التعميم لجميع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استظهره المجلسي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موضع قصدك من الحجّ والزيارة والمشاهد وغير ذلك ممّاقد بيّنته لك فقد سقط عنك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ووجب عليك الإتمام</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أن يكون هذا المتن هو متن فقه ابن أبي عزاقر الشلمغاني </w:t>
      </w:r>
    </w:p>
    <w:p>
      <w:pPr>
        <w:pStyle w:val="BookText"/>
        <w:rPr/>
      </w:pPr>
      <w:r>
        <w:rPr>
          <w:rFonts w:ascii="Amiri" w:hAnsi="Amiri" w:eastAsia="Amiri" w:cs="Amiri"/>
          <w:color w:val="111111"/>
          <w:sz w:val="28"/>
          <w:sz w:val="28"/>
          <w:szCs w:val="28"/>
          <w:rtl w:val="true"/>
          <w:lang w:bidi="ar-SA"/>
        </w:rPr>
        <w:t>أيّام استقامته قبل انحرافه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متن رسالة ابن بابويه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وعمّم صاحب الوسائل بجزم عدم سقوط النوافل النهارية لكلّ المشاهد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الموضوع لعدم سقوط النوافل متّحد مع موضوع إتمام الفرائض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المجلسي في ذيل عبارة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وظاهره الإتمام في جميع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 وسيأتي ذكره</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الوحيد البهبهاني في مصابيح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القول بالإتمام في جميع المشاهد للمرتضى وابن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الفقه الرضوي ربّما يدلّ على قولهما وقياس المنصوص العلّة التي في صحيحة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فضل الصلاة في الحرمين في مقام التعليل للإتمام في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يلزم التمام في كلّ موضع للصلاة فيه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عبارة الفقه الرضوي أيضاً ظاهرها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لا يقولان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لا يفيان لاثبات ما يخالف الأخبار المتواترة والخبرالمجمع عليه والإجماعات</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وخلاف المرتضى والإسكافي فيها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يفيدهما التمسّك ببعض التعليلات والظواهر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p>
    <w:p>
      <w:pPr>
        <w:pStyle w:val="BookText"/>
        <w:rPr/>
      </w:pPr>
      <w:r>
        <w:rPr>
          <w:rFonts w:ascii="Amiri" w:hAnsi="Amiri" w:eastAsia="Amiri" w:cs="Amiri"/>
          <w:color w:val="111111"/>
          <w:sz w:val="28"/>
          <w:sz w:val="28"/>
          <w:szCs w:val="28"/>
          <w:rtl w:val="true"/>
          <w:lang w:bidi="ar-SA"/>
        </w:rPr>
        <w:t xml:space="preserve">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الخروج به عن مقتضى الأصل والعمومات المعتضدة بالشهرة العظيمة القريبة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مع تضمّنه الحكم بوجوب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شذوذه ومخالفته الإجماع والأخبار المستفيضة بل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يحمل الوجوب على مطلق الثبوت</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واستشكل في المستند</w:t>
      </w:r>
      <w:r>
        <w:rPr>
          <w:rStyle w:val="FootnoteAnchor"/>
          <w:rtl w:val="true"/>
        </w:rPr>
        <w:footnoteReference w:id="8"/>
      </w:r>
      <w:r>
        <w:rPr>
          <w:rFonts w:ascii="Amiri" w:hAnsi="Amiri" w:eastAsia="Amiri" w:cs="Amiri"/>
          <w:color w:val="111111"/>
          <w:sz w:val="28"/>
          <w:sz w:val="28"/>
          <w:szCs w:val="28"/>
          <w:rtl w:val="true"/>
          <w:lang w:bidi="ar-SA"/>
        </w:rPr>
        <w:t>في استظهار ذلك من عبارة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وتشبّث بما ذكر قبل هذه العبارة من اشتراط قصد المباح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الحجّ والزيارة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العبارة السابقة في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في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ذكر في الفقه الرضوي قبل العبارتين الإتمام عند دخول منزل أخيك لأنّه مثل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واستظهر في الجواهر</w:t>
      </w:r>
      <w:r>
        <w:rPr>
          <w:rStyle w:val="FootnoteAnchor"/>
          <w:rtl w:val="true"/>
        </w:rPr>
        <w:footnoteReference w:id="9"/>
      </w:r>
      <w:r>
        <w:rPr>
          <w:rFonts w:ascii="Amiri" w:hAnsi="Amiri" w:eastAsia="Amiri" w:cs="Amiri"/>
          <w:color w:val="111111"/>
          <w:sz w:val="28"/>
          <w:sz w:val="28"/>
          <w:szCs w:val="28"/>
          <w:rtl w:val="true"/>
          <w:lang w:bidi="ar-SA"/>
        </w:rPr>
        <w:t>التعميم في عبارة الفقه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مستند المرتضى وابن الجنيد التعليلات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واستفادة عليّة شرفيّة المكان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وشرف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مساوية للمسجدين أو تزيد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الوحيد وسيّد الرياض بدلالة صحيح ابن مهزيار على عموم الإتمام في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أنّهما استشكلا في العمل به بأنّه مخالف للإجماع وللأخبار المتواترة والمجمع عليه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وبأنّه يلزم </w:t>
      </w:r>
    </w:p>
    <w:p>
      <w:pPr>
        <w:pStyle w:val="BookText"/>
        <w:rPr/>
      </w:pPr>
      <w:r>
        <w:rPr>
          <w:rFonts w:ascii="Amiri" w:hAnsi="Amiri" w:eastAsia="Amiri" w:cs="Amiri"/>
          <w:color w:val="111111"/>
          <w:sz w:val="28"/>
          <w:sz w:val="28"/>
          <w:szCs w:val="28"/>
          <w:rtl w:val="true"/>
          <w:lang w:bidi="ar-SA"/>
        </w:rPr>
        <w:t>منه التمام في كلّ موضع للصلاة فيه 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إجماع على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وسيأتي من ذهاب ابن بابويه وابن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ومحتمل ابن ابن عزاقر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استقامته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الجنيد والمرتضى وتمايل الكيدري في الإصباح إليه ومن المتأخّرين الميرداماد والشيخ حسين العصفوري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القائلين بالمنع من الإتمام في الأماكن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اتّفاقهم بسيط مع الحاصرين بالأربع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المسألة ثلاثيّة الأقوال من عهد رواية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يشير إلى ذلك صحيح ابن مهزيار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جعلنا أحد الأقوال ذهاب الشيخ إلى الإتمام عند قبر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والنجف وكذا الكيدري في الإصباح لزاد تشعّب الأقوال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المخالفة للأخبار المتواترة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قصدا عمومات التقصير في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فالمخالفة بالعموم والخصوص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كمافي الأماكن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قصدا روايات الأماكن الأربعة فسيأتي في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ألسنة الروايات متعدّدة بين ما اقتصر على ذكر مكّة والمسجد الحرام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ما اقتصر على ذكر المسجدين والحرمين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 إضافة عند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ورابع إضافة مسجد الكوفة إلى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وخامس ذكر الأماكن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وسادس إضافة عنوان مشاهد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الحصر في الأربعة؟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التعميم لكلّ مكان ذي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انما يلزم لكل مكان أمر باكثار الصلاة فيه لتعاظم فضيلتها فيه لا ما إذا أمر بإكثار الصلاة لأجل رجحان ذات طبيعة الصلاة في نفسها من حيث هي صلاة كما هو الحال في الصلاة في مطلق المسجد أو المسجد الجامع الذي هو من النمط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الصلاة فيه وإن اكتسبت مزيّة ورجحانا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الأمر بإكثار الصلاة حينئذٍ ليسَ إلّا من جهة طبيعة نفس الصلاة وأنّها خير موضوع مَن شاء استكثر ومَن شاء استقلّ لا من جهة سببية المكان نفسه لرجحان الإكثار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فالمسجد أو الجامع يضيفان مزيّة على طبيعة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نظافة الثياب واستخدام الطيب ولبس العمامة والتحنّك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وهذه المزايا ليست سببا لرجحان إكثار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إذا كانت الأرض مقدّسة معظّمة كما سيأتي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إذنه تعالى هو أمره بتعظيم وتقديس تلك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بأن يذكر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تعالى أن يسبّح له فيها بالغدوّ والآصال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فيستحب إكثار الصلاة فيها بهذا الأمر بغض النظر عن الأمر بإكثار ذات الصلاة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في البين دليل على الأمر بإكثار ذات طبيعة الصلاة لالتزمنا باستحباب الإكثار في خصوص هذه البيوت المعظمة المقدسة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ويشهد لهذه التفرقة أن صلاة النوافل اليومية وغيرها يندب إتيانها في البيوت والمنازل إستتاراً وروماً للإخلاص والخلاص عن الرياء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إتيانها في عموم المساجد ولو كان المسجد الجامع وإنما المندوب المجيء بصلاة الفريضة في عموم المساجد كشعيرة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المسجد الحرام والمسجد النبوي والمواطن الأربعة ومشاهد جميع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يندب المجيء بجميع النوافل اليومية وغيرها فضلاً عن الفرائض فيها وكفى بهذا فارقاً بين الموضوعين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الإشارة إلى الروايات الدالة على ذلك في الوجوه اللاحقة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وعنون ابن قولويه في كامل الزيارات الباب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التمام عند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وجميع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لم يورد في الباب إلاّ روايات الإتمام في الأماكن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 استظهر من التعليل فيها العموم وهو في محلّه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وعنون ابن قولويه الباب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كامل الزيارات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التقصير في الفريضة والرخصة في التطوع عنده وجميع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في ذلك الباب روايات استحباب التطوع في الأماكن الأربعة للمسافر وفي مشاهد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عنوان خامس وموضوع فضيلة التطوع في السفر هو موضوع التخيير في الفريضة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فيظهر منه اعتماده على وجه آخر في التعميم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يستظهر من الشيخ المفيد التمايل إلى التعميم لكل مراقد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لما رواه في المزار الكبير والصغير من ثواب وفضيلة صلاة الفريضة عند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المزار الكبير الذي عنونه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فضل الصلاة عند مشهد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مقدمة هذا الباب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كنا دعونا في ما تقدم إلى الإكثار من الصلاة في مشهد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لفضل ذلك وعظم ثوابه ويجب أن يؤدي الفرائض بأسرها والنوافل كلها طول المقام هناك فيه وأفضل المواضع للصلوات منه عند رأس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روى في الباب فضيلة كل ركعة فريضة عند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وفضيلة كل ركعة 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الحديث الثالث في الباب بسنده عن هارون بن مسلم عن أبي علي الحراني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 أتاه وزاره وصلى عنده ركعتين أو أربع ركعات كتبت له حجةوعمرة وفي ذيل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وكذلك لكل من أتى قبر إمام مفترضة طاعته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وقد روي هذا الحديث عن هارون بن مسلم بطرق متعددة وبألفاظ مختلفة في كامل الزيارات</w:t>
      </w:r>
      <w:r>
        <w:rPr>
          <w:rStyle w:val="FootnoteAnchor"/>
          <w:rtl w:val="true"/>
        </w:rPr>
        <w:footnoteReference w:id="12"/>
      </w:r>
      <w:r>
        <w:rPr>
          <w:rFonts w:ascii="Amiri" w:hAnsi="Amiri" w:eastAsia="Amiri" w:cs="Amiri"/>
          <w:color w:val="111111"/>
          <w:sz w:val="28"/>
          <w:sz w:val="28"/>
          <w:szCs w:val="28"/>
          <w:rtl w:val="true"/>
          <w:lang w:bidi="ar-SA"/>
        </w:rPr>
        <w:t>وفي التهذيب</w:t>
      </w:r>
      <w:r>
        <w:rPr>
          <w:rStyle w:val="FootnoteAnchor"/>
          <w:rtl w:val="true"/>
        </w:rPr>
        <w:footnoteReference w:id="13"/>
      </w:r>
      <w:r>
        <w:rPr>
          <w:rFonts w:ascii="Amiri" w:hAnsi="Amiri" w:eastAsia="Amiri" w:cs="Amiri"/>
          <w:color w:val="111111"/>
          <w:sz w:val="28"/>
          <w:sz w:val="28"/>
          <w:szCs w:val="28"/>
          <w:rtl w:val="true"/>
          <w:lang w:bidi="ar-SA"/>
        </w:rPr>
        <w:t xml:space="preserve">وفي المزار </w:t>
      </w:r>
    </w:p>
    <w:p>
      <w:pPr>
        <w:pStyle w:val="BookText"/>
        <w:rPr/>
      </w:pPr>
      <w:r>
        <w:rPr>
          <w:rFonts w:ascii="Amiri" w:hAnsi="Amiri" w:eastAsia="Amiri" w:cs="Amiri"/>
          <w:color w:val="111111"/>
          <w:sz w:val="28"/>
          <w:sz w:val="28"/>
          <w:szCs w:val="28"/>
          <w:rtl w:val="true"/>
          <w:lang w:bidi="ar-SA"/>
        </w:rPr>
        <w:t>الكبير للمشهدي</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المفيد أيضاً بطريق آخر في المزار الصغير</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في المزار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زيارة السيدين أبي الحسن علي بن محمد وأبي محمد الحسن بن علي العسكريين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روى الحديث الثاني بقوله وتقدم أيضا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إماما مفترض الطاعة بعد وفاته وصلى عنده أربع ركعات كتب الله له حجة وعمرة</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باستحباب إكثار الصلاة عند العسكريين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بعين ما تقدم من الدليل على استحباب إكثار الصلاة عند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في المزار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الباب</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ذكر زيارة الحسين 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ارجع إلى مشهد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 من الصلاة فيه والزيارة والدعاء</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ومن ثَمّ قال في العبارة المتقدم نقلها في صدر الباب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كنا دعونا في ما تقدم إلى الإكثار من الصلاة في مشهد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لفضل ذلك وعظم ثوابه ويجب أن يؤدي الفرائض بأسرها والنوافل كلها طول المقام هناك فيه وأفضل المواضع للصلوات منه عند رأس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في الباب اللاحق لذلك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عنونه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فضل إتمام الصلاة في الحرمين وفي المشهدين على ساكنهما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في صلاة السفر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من الله جل اسمه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لهم وتخفيفا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آثار لا شبهة في طريقها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صحتها بإتمام الصلاة في الأربعة مواطن لشرفها وتعظيمها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التقصير فيها على الأصل للرخصة جائزا والإتمام أفضل</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الإتمام فضيلة إكثار الصلاة في تلك البقاع وموضوع استحباب إكثار الصلاة هو شرف وعظمة البقاع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بعينه ما ذكره ونبه عليه في زيارة العسكريين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ذكره من ذيل الرواية المتقدمة أن ذلك لكلمن أتى قبر إمام مفترضة طاعته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إنَّ في الباب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أفتى باستحباب إتمام الصلاة في مشهد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النصوص التي أوردها في الكوفة ومسجدها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جعله عنوان موضوع الإتمام هو الآخر يشعر باستظهار عموم هذا العنوان لكل مشاعر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لإتحاد عنوان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صرح في 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صلاة زيارة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أردت المقام في المشهد أو ليلتك فأقم فيه وأكثر من الزيارة والصلاة والتحميد والتسبيح والتكبير والتهليل وذكر الله تعالى بتلاوة القرآن والدعاء والاستغفار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أردت الانصراف فودع أمير المؤمنين صلوات الله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وبنفس العبارة أفتى الشيخ في المصباح</w:t>
      </w:r>
      <w:r>
        <w:rPr>
          <w:rStyle w:val="FootnoteAnchor"/>
          <w:rtl w:val="true"/>
        </w:rPr>
        <w:footnoteReference w:id="20"/>
      </w:r>
      <w:r>
        <w:rPr>
          <w:rFonts w:ascii="IRNazanin" w:hAnsi="IRNazanin" w:eastAsia="IRNazanin"/>
          <w:color w:val="111111"/>
          <w:sz w:val="28"/>
          <w:sz w:val="28"/>
          <w:szCs w:val="28"/>
          <w:rtl w:val="true"/>
          <w:lang w:bidi="fa-IR"/>
        </w:rPr>
        <w:t>في مشهد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الشيخ يفتي صريحاً بالإتمام في مشهد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ومدينة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الكيدري البيهقي في إصباح الشيعة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ويستحبّ الإتمام في السفر في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والمدينة ومسجد الكوفة والحائر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في حرم الله وحرم الرسول وحرم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هذه الروايات يجوز الإتمام خارج المسجد بالكوفة والنجف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الأوّل لا يجوز إلاّ في نفس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كلامه المزبور</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يعلق عليه بشيء فيظهر منه التمايل إلى التعميم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التنقيح الرائع للسيوري قوّى قول المشهور على قول الصدوق بالمنع في الأماكن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والأقوى قول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أماكن 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فناسب كثرة الطاعات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ولروايات كثيرة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السيّد وابن الجنيد جعلا مجموع المشاهد داخلة في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والفتوى على خلافه</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كلامه يعطي توقّفه في التعميم من دون جزم بالنفي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الميرداماد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وألحق السيّد المرتضى وابن الجنيد مشاهد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القصر والإتمام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والمستحبّ الأفضل هناك هو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وظاهرهما تحتّمه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وعمّم الصدوق القصر تحتّما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والأقرب تخصيص التخيير مع استحباب الإتمام بالمساجد الثلاثة وما دار عليه سور الحضرة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حوته قبب المشاهد المنوّرة دون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الأصحاب بذلك في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الحرمان كمسجديهما بخلاف الكوفة</w:t>
      </w:r>
      <w:r>
        <w:rPr>
          <w:rFonts w:eastAsia="IRNazanin" w:cs="IRNazanin"/>
          <w:color w:val="111111"/>
          <w:sz w:val="28"/>
          <w:szCs w:val="28"/>
          <w:rtl w:val="true"/>
          <w:lang w:bidi="fa-IR"/>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عبارة المبسوط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وظاهره التعميم لكلّ المشاهد المنوّرة للمعصومين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في صدر كلامه نقل كلا الخلافين في التعميم موضوعاً وفي المحمول من جهة الوجوب أو التخيير أو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التخيير في الحكم والتعميم في الموضوع</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يستفاد من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استظهار أنّ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الروايات قيد للبلدان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فالمشاهد عنوانها عام غير مقيد بالأربعة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وتقريبه ما سيأتي في الوجه الثالث من ورود عنوان مشاهد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باندراجها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كاندراج بيوت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ابن بابويه وابن قولويه والمرتضى وابن الجنيد اعتمدوا عليه لا على التعليل فقط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في منتهى المطلب في مقام الردّ على منع الصدوق من الإتمام في الأماكن الأربعة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ولأنّها مواضع اختصّت بزيادة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إتمام العبادة فيها مناسباً لتحصيل فضيلة العبادة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مشروعاً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المختلف قال في ردّ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مواطن شريفة يستحبّ فيها الإكثار من الطاعات والنوافل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فناسب استحباب إتمام الفرائض</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الشيخ حسين العصفوري في كتابه سداد 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تحتّم القصر أن لا يكون بمكّة ولا بالمدينة ولا بالكوفة ولا الحائر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الحرم له أجمع ومشاهد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يخيّر في هذه الأمكنة كلّها والتمام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كاد أن يكون متعيّناً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سيّما في الكوفة وحائر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وأخبار تحتّم القصر محمولة على التقيّة لئلاّ ينسبونا إلى التلاعب في الدين</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العصفوري في كتاب الفرحة الانسيّة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بالتمام في المشاهد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المرتضى والإسكافي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لهما خبر 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 الفضل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بين القصر والتمام فيها </w:t>
      </w:r>
    </w:p>
    <w:p>
      <w:pPr>
        <w:pStyle w:val="BookText"/>
        <w:rPr/>
      </w:pPr>
      <w:r>
        <w:rPr>
          <w:rFonts w:ascii="Amiri" w:hAnsi="Amiri" w:eastAsia="Amiri" w:cs="Amiri"/>
          <w:color w:val="111111"/>
          <w:sz w:val="28"/>
          <w:sz w:val="28"/>
          <w:szCs w:val="28"/>
          <w:rtl w:val="true"/>
          <w:lang w:bidi="ar-SA"/>
        </w:rPr>
        <w:t>طريق الاحتياط والسلامة من الخلل</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نمطين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باختيار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بالجمع بين القصر والتمام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مراعاة للقول بتعين الإتمام الذي ذهب إليه ابن الجنيد والسيد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بتعين القصر الذي ذهب إليه الصدوق وجملة من فقهاء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عرف من أن الإتمام أفضل والقصر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إطلاقه ليس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الاحتياط هو بالجمع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والإتمام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وحكى عنه تلميذه الشيخ عبدالله الستري في كتابه الكنز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والمرتضى والإسكافي ظاهرهما تحتّم الإتمام في جميع مشاهد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وشيخنا</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خيّر فيها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مسجد براثا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في المختلف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السيّد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تقصير في مشاهد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اختيار ابن الجنيد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الدالّ على وجوب القصر على المسافر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احتجّا بأنّها من المواضع المشرّفة فاستحب فيها الإتمام كالأربعة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الجنيد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والمسجد الحرام لا تقصير فيه على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ومكّة عندي يجري مجراه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ومشاهد الأئمّة القائمين مقام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عدا مكّة والمشاهد من الحرم </w:t>
      </w:r>
    </w:p>
    <w:p>
      <w:pPr>
        <w:pStyle w:val="BookText"/>
        <w:rPr/>
      </w:pPr>
      <w:r>
        <w:rPr>
          <w:rFonts w:ascii="Amiri" w:hAnsi="Amiri" w:eastAsia="Amiri" w:cs="Amiri"/>
          <w:color w:val="111111"/>
          <w:sz w:val="28"/>
          <w:sz w:val="28"/>
          <w:szCs w:val="28"/>
          <w:rtl w:val="true"/>
          <w:lang w:bidi="ar-SA"/>
        </w:rPr>
        <w:t>فحكمها حكم غيرها من البلدان في التقصير والإتمام</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الشريف المرتضى في جمل العلم والعمل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تقصير في مكّة ومسجد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ومسجد الكوفة ومشاهد الأئمّة القائمين مقامه</w:t>
      </w:r>
      <w:r>
        <w:rPr>
          <w:rFonts w:eastAsia="IRNazanin" w:cs="IRNazanin"/>
          <w:color w:val="111111"/>
          <w:sz w:val="28"/>
          <w:szCs w:val="28"/>
          <w:rtl w:val="true"/>
          <w:lang w:bidi="fa-IR"/>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بنفس اللفظ في رسائله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يتحصّل ذهاب كلّ من عليّ بن بابويه والشلمغاني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فترة استقامته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قولويه 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والميرداماد في رسالته</w:t>
      </w:r>
      <w:r>
        <w:rPr>
          <w:rStyle w:val="FootnoteAnchor"/>
          <w:rtl w:val="true"/>
        </w:rPr>
        <w:footnoteReference w:id="30"/>
      </w:r>
      <w:r>
        <w:rPr>
          <w:rFonts w:ascii="Amiri" w:hAnsi="Amiri" w:eastAsia="Amiri" w:cs="Amiri"/>
          <w:color w:val="111111"/>
          <w:sz w:val="28"/>
          <w:sz w:val="28"/>
          <w:szCs w:val="28"/>
          <w:rtl w:val="true"/>
          <w:lang w:bidi="ar-SA"/>
        </w:rPr>
        <w:t>عيون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حسين العصفوري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ويستظهر من كلام الشيخ المفيد في المزار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وتمايل إليه المجلسي والبروجردي في مسجد براثا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تمايل الكيدري في إصباح الشيعة إلى قول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السيوري في التعميم ولم يجزم بالنفي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مرَّ اعتراف الوحيد وصاحب الرياض بتمامية مستند التعميم لولا خوف مخالفة الإجماع ودعوى منافاته للأخبار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منع دعوى الإجماع ووهن دعوى المنافاة للأخبار</w:t>
      </w:r>
      <w:r>
        <w:rPr>
          <w:rFonts w:eastAsia="Amiri" w:cs="Amiri" w:ascii="Amiri" w:hAnsi="Amiri"/>
          <w:color w:val="111111"/>
          <w:sz w:val="28"/>
          <w:szCs w:val="28"/>
          <w:rtl w:val="true"/>
          <w:lang w:bidi="ar-SA"/>
        </w:rPr>
        <w:t xml:space="preserve">. </w:t>
      </w:r>
      <w:bookmarkStart w:id="22" w:name="pg5152_40636"/>
    </w:p>
    <w:p>
      <w:pPr>
        <w:pStyle w:val="Heading2"/>
        <w:numPr>
          <w:ilvl w:val="1"/>
          <w:numId w:val="1"/>
        </w:numPr>
        <w:rPr/>
      </w:pPr>
      <w:bookmarkStart w:id="23" w:name="__RefHeading___Toc1868146_774463916"/>
      <w:bookmarkStart w:id="24" w:name="_Toc6"/>
      <w:bookmarkEnd w:id="22"/>
      <w:bookmarkEnd w:id="23"/>
      <w:r>
        <w:rPr>
          <w:rtl w:val="true"/>
        </w:rPr>
        <w:t>أقوال في التوسعة من جهات اُخرى</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الشيخ المفيد في المزار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فضل إتمام الصلاة في الحرمين وفي المشهدين على ساكنهما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تقريب صراحة هذا التعبير في فتواه بالإتمام في مشهد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ومدينة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ويستظهر من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في الإتمام في الكوفة هو حرم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ومشهده ومرقده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المسجد تابع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أشار إليه تلميذه الشيخ الطوسي في عبارة المبسوط الآتية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وذهب الشيخ الطوسي في المبسوط والنهاية إلى الإتمام عند مرقد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روي الإتمام في حرم الله وحرم الرسول وحرم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هذه الرواية يجوز الإتمام خارج المسجد بالكوفة والنجف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الرواية الاُولى لا يجوز إلاّ في نفس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قصّر في هذه المواضع كلّهاكان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الأفضل ما </w:t>
      </w:r>
    </w:p>
    <w:p>
      <w:pPr>
        <w:pStyle w:val="BookText"/>
        <w:rPr/>
      </w:pPr>
      <w:r>
        <w:rPr>
          <w:rFonts w:ascii="Amiri" w:hAnsi="Amiri" w:eastAsia="Amiri" w:cs="Amiri"/>
          <w:color w:val="111111"/>
          <w:sz w:val="28"/>
          <w:sz w:val="28"/>
          <w:szCs w:val="28"/>
          <w:rtl w:val="true"/>
          <w:lang w:bidi="ar-SA"/>
        </w:rPr>
        <w:t>قدّمناه</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في المختلف عن النهاية والمبسوط قولهما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رويت رواية بلفظ آخر وهو أن يتمّ الصلاة في حرم الله وفي حرم رسوله وفي حرم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حرم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هذه الرواية جاز التمام خارج المسجد بالكوفة وبالنجف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الرواية الاُخرى لم يجز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في نفس المسجد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الشيخ في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روى حديث زياد القندي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لك ما اُحبّ لنفسي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وأكره لك ما أكره لنفسي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الصلاة في الحرمين وعند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وحديث أبي بصير قال 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تمّم الصلاة في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ومسجد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لأحد أن يقول لأجل هذا الخبر والخبر المتقدّم الذي رواه ابن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الإتمام مختصّ بالمسجد الحرام ومسجد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 الإنسان منهما فلا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يمتنع أن يكون في هذين الخبرين قدْ خصّا بالذكر تعظيماً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في الأخبار الاُخر ألفاظ يكون هذان المسجدان داخلين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غيرهما داخلاً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غير مستبعد ولا متناف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قدّمنا من الأخبار ما يتضمّن عموم الأماكن التي من جملتها هذان المسجدان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حمّاد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حديث زياد القندي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الصلاة في الحرمين وبالكوفة ولم يقل مسجد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تقدّم من الأخبار في تضمّن ذكر الحرمين على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أكثر من أن تحصى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ثبت أنّ الإتمام في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المستحبّ دون المسجد على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قد خصّ في هذين الخبرين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فكذلك في مسجد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أحداً لم يفرّق بين الموضعين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قال في الاستبصار</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وذهب إلى ذلك الكيدري في إصباح الشيعة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الإتمام مختصّ بالمساجد نفسها أو يعمّ البلدان؟ ظاهر أكثر الروايات أنّ مكّة والمدينة محلّ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يتمّ في البلدين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الكوفة ففي مسجدها خاصّة قاله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ظاهره الإتمام في البلدان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قول ابن إدريس والمختلف بالاختصاص إلى خصوص المشهد والمسجد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 الشيخ هو الظاهر من الروايات وما فيه ذكر المسجدمنها فلشرفه لا لتخصيصه</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من عدم تخصيص البلدان بما ورد بعنوان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ذكر المساجد من بايب الأبرز شرفيّة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فالعنوان العامّ باق على عمومه بعد كونهما مثبتين استغراقيّين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يتأتّى بعينه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ابن قولويه في كامل الزيارات والميرداماد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عنوان الأماكن الأربعة وعنوان مشاهد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ذكر خامساً في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عنوان فضل إكثار الصلاة وزيادة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عنوان يعمّ ما ثبت من الشرع قدسيّته وشرفه وكونه روضة وبقعة من بقاع ورياض الجنّة يستحبّ فيه إكثار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في الذكرى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والشيخ نجيب الدين يحيى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السفر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بالتخيير في البلدان الأربعة حتّى في الحائر المقدّس لورود الحديث بحرم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 بخمسة فراسخ وبأربعة وبفرسخ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تفاوتت الفضيلة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الحقيقة أنّ الشهيد ارتكز لديه كلّ من عموميّة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الوجه الأوّل الآتي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وعليّة شرفيّة المكان وفضيلته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الوجه الثاني الآتي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أن هذين الوجهين للتعميم ذكرهما الشيخ المفيد في المزار الأول والثاني</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مزار المفيد في بابٍ عقده للإتمام في كربلاءبعنوان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فضل الحائر وحرمته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فيه عدّة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 أقصى الحرم على الحديث الأوّل خمسة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وأدناه من المشهد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وأشرف الفرسخ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وأشرف العشرون ذراعاً ما شرف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الجدث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وشرف الجدث الحالّ فيه صلوات الله عليه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ويستشفى بترتبه من حريم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خمسة فراسخ من أربع جوانبه</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الفيض الكاشاني في معتصم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هاهنا نوع اختلاف بين الأصحاب نشأ من اختلاف الروايات؛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الإتمام في مكّة والمدينة وإنْ وقعت الصلاة خارج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يجوز إلا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الحرمان الآخران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الجواز فيهما مختصّ بمسجد الكوفة والحائر، و هو ما دار سور المشهد و المسجد عليه على ما قاله ابن إدريس</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يعمّ خارج المسجد والنجف، وخارج الحائر إلى خمسة فراسخ أو أربعة فراسخ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والمعتمد في الأوّل الأوّل، وفي الأخير الأخير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عليه الأكثر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المستفاد من الأخبار المعتبرة إن ثبت إطلاق حرم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في نصّ يعتدّ به، وإلا فيختص فيه خاصّة بالحائر أخذاً بالمتيقّن</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المجلسي بعد نقل عبارة النهاية والمبسوط في توسعة </w:t>
      </w:r>
    </w:p>
    <w:p>
      <w:pPr>
        <w:pStyle w:val="BookText"/>
        <w:rPr/>
      </w:pPr>
      <w:r>
        <w:rPr>
          <w:rFonts w:ascii="IRNazanin" w:hAnsi="IRNazanin" w:eastAsia="IRNazanin"/>
          <w:color w:val="111111"/>
          <w:sz w:val="28"/>
          <w:sz w:val="28"/>
          <w:szCs w:val="28"/>
          <w:rtl w:val="true"/>
          <w:lang w:bidi="fa-IR"/>
        </w:rPr>
        <w:t>الإتمام للنجف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وكأنّه نظر إلى أنّ حرم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صار محترماً بسببه واحترام الغريّ أكثر من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يخلو من وجه يومئ إليه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في غير المسجد القصر</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ذهب إلى عدم سقوط النوافل اليوميّة في الأماكن الأربعة كلّ من الشهيد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والسبزواري في الذخيرة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عمّم صاحب الوسائل عدم سقوطها لكلّ المشاهد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موضوع عدم سقوط النوافل متّحد مع موضوع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عنون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المسافر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استحباب تطوّع المسافر وغيره في الأماكن الأربعة وفي سائر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الصلاة بها وإن قصّر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وفتواه</w:t>
      </w:r>
    </w:p>
    <w:p>
      <w:pPr>
        <w:pStyle w:val="BookText"/>
        <w:rPr/>
      </w:pPr>
      <w:r>
        <w:rPr>
          <w:rFonts w:ascii="Amiri" w:hAnsi="Amiri" w:eastAsia="Amiri" w:cs="Amiri"/>
          <w:color w:val="111111"/>
          <w:sz w:val="28"/>
          <w:sz w:val="28"/>
          <w:szCs w:val="28"/>
          <w:rtl w:val="true"/>
          <w:lang w:bidi="ar-SA"/>
        </w:rPr>
        <w:t>هذه تشير إلى وجه دلالة الروايات الواردة في هذا الباب وهو التطوع في الأماكن الخمسة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ويتحصل أن من ذهب من الأصحاب الأعلام إلى الإتمام في مدينة النجف ومرقد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يزيد على إثني عشر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بضميمة من ذهب إلى التعميم مطلقاً</w:t>
      </w:r>
      <w:r>
        <w:rPr>
          <w:rFonts w:eastAsia="IRNazanin" w:cs="IRNazanin"/>
          <w:color w:val="111111"/>
          <w:sz w:val="28"/>
          <w:szCs w:val="28"/>
          <w:rtl w:val="true"/>
          <w:lang w:bidi="fa-IR"/>
        </w:rPr>
        <w:t xml:space="preserve">. </w:t>
      </w:r>
      <w:bookmarkStart w:id="25" w:name="pg5152_40642"/>
    </w:p>
    <w:p>
      <w:pPr>
        <w:pStyle w:val="Heading2"/>
        <w:numPr>
          <w:ilvl w:val="1"/>
          <w:numId w:val="1"/>
        </w:numPr>
        <w:rPr/>
      </w:pPr>
      <w:bookmarkStart w:id="26" w:name="__RefHeading___Toc1868148_774463916"/>
      <w:bookmarkStart w:id="27" w:name="_Toc7"/>
      <w:bookmarkEnd w:id="25"/>
      <w:bookmarkEnd w:id="26"/>
      <w:r>
        <w:rPr>
          <w:rtl w:val="true"/>
        </w:rPr>
        <w:t>ملحق الأقوال</w:t>
      </w:r>
      <w:bookmarkEnd w:id="2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الشهيد الأول إلى أفضلية قبور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مكة المكرمة قال في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مكَّة أفضل بقاع الأرض ما عدا موضع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في كربلاء على ساكنها السلام 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والأقرب أنّ مواضع قبور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البلدان التي هم بها فمكَّة أفضل منها حتّى من المدينة</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نظير ما نقله السمهودي في وفاء الوفاء من إجماع علماء المسلمين بل ضرورتهم على أفضلية تراب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نقل عن جملة منهم أن عموم حرم المدينة المنورة أفضل من الكعبة المكرمة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5152_40644"/>
      <w:bookmarkStart w:id="29" w:name="pg5152_40644"/>
      <w:bookmarkEnd w:id="29"/>
    </w:p>
    <w:p>
      <w:pPr>
        <w:pStyle w:val="Heading2"/>
        <w:numPr>
          <w:ilvl w:val="1"/>
          <w:numId w:val="1"/>
        </w:numPr>
        <w:rPr/>
      </w:pPr>
      <w:bookmarkStart w:id="30" w:name="pg5152_40644"/>
      <w:bookmarkStart w:id="31" w:name="__RefHeading___Toc1868150_774463916"/>
      <w:bookmarkStart w:id="32" w:name="_Toc8"/>
      <w:bookmarkEnd w:id="30"/>
      <w:bookmarkEnd w:id="31"/>
      <w:r>
        <w:rPr>
          <w:rtl w:val="true"/>
        </w:rPr>
        <w:t>تقريب الأدلّة على التعميم في موضوع التخيير</w:t>
      </w:r>
      <w:bookmarkEnd w:id="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اصطياد العموم في الموضوع من الأدلَّة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قدسية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يعمم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ألسنة الموضوع للإتمام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التنصيص الخاص على الإتمام عند قبور بقية الأئمة المعصومين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موضوع الإتمام حرم الله وحرم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وحرم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للمشاهد المشرفة</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يظهر من أدلّة الإتمام في الأماكن الأربعة أنّ الموضوع للإتمام هو قدسيّة الموضع الموجبة لتضاعف ثواب الصلاة فيه، فيستحبّ إكثار الصلاة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بعده وجوه</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5152_40648"/>
      <w:bookmarkStart w:id="34" w:name="pg5152_40648"/>
      <w:bookmarkEnd w:id="34"/>
    </w:p>
    <w:p>
      <w:pPr>
        <w:pStyle w:val="Heading2"/>
        <w:numPr>
          <w:ilvl w:val="1"/>
          <w:numId w:val="1"/>
        </w:numPr>
        <w:rPr/>
      </w:pPr>
      <w:bookmarkStart w:id="35" w:name="pg5152_40648"/>
      <w:bookmarkStart w:id="36" w:name="__RefHeading___Toc1868152_774463916"/>
      <w:bookmarkStart w:id="37" w:name="_Toc9"/>
      <w:bookmarkEnd w:id="35"/>
      <w:bookmarkEnd w:id="36"/>
      <w:r>
        <w:rPr>
          <w:rtl w:val="true"/>
        </w:rPr>
        <w:t>الوجه الأوّل</w:t>
      </w:r>
      <w:r>
        <w:rPr>
          <w:rtl w:val="true"/>
        </w:rPr>
        <w:t>:</w:t>
      </w:r>
      <w:bookmarkEnd w:id="37"/>
    </w:p>
    <w:p>
      <w:pPr>
        <w:pStyle w:val="Heading2"/>
        <w:numPr>
          <w:ilvl w:val="1"/>
          <w:numId w:val="1"/>
        </w:numPr>
        <w:rPr/>
      </w:pPr>
      <w:bookmarkStart w:id="38" w:name="__RefHeading___Toc1868154_774463916"/>
      <w:bookmarkStart w:id="39" w:name="_Toc10"/>
      <w:bookmarkEnd w:id="38"/>
      <w:r>
        <w:rPr>
          <w:rtl w:val="true"/>
        </w:rPr>
        <w:t>اصطياد العموم في الموضوع من الأدلَّة وهو فضيلة إكثار الصلاة لشرف المكان</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محسّنة إبراهيم بن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كتبت إلى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إتمام الصلاة في الحرمين؟</w:t>
      </w:r>
    </w:p>
    <w:p>
      <w:pPr>
        <w:pStyle w:val="BookText"/>
        <w:rPr/>
      </w:pPr>
      <w:r>
        <w:rPr>
          <w:rFonts w:ascii="IRNazanin" w:hAnsi="IRNazanin" w:eastAsia="IRNazanin"/>
          <w:color w:val="111111"/>
          <w:sz w:val="28"/>
          <w:sz w:val="28"/>
          <w:szCs w:val="28"/>
          <w:rtl w:val="true"/>
          <w:lang w:bidi="fa-IR"/>
        </w:rPr>
        <w:t>فكتب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إكثار الصلاة في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فأكثر فيهما وأتمّ</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المحسّنة صريحة الدلالة على أنّ موضوع الإتمام هو الموضع الذي يستحب فيه إكثار الصلاة لعظم فضيلة الثواب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الإتمام في الحرمين علي ذلك كالتفريع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السؤال بتقديم بيان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استحباب إكثار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تبيانا لكون هذا العنوان </w:t>
      </w:r>
    </w:p>
    <w:p>
      <w:pPr>
        <w:pStyle w:val="BookText"/>
        <w:rPr/>
      </w:pPr>
      <w:r>
        <w:rPr>
          <w:rFonts w:ascii="Amiri" w:hAnsi="Amiri" w:eastAsia="Amiri" w:cs="Amiri"/>
          <w:color w:val="111111"/>
          <w:sz w:val="28"/>
          <w:sz w:val="28"/>
          <w:szCs w:val="28"/>
          <w:rtl w:val="true"/>
          <w:lang w:bidi="ar-SA"/>
        </w:rPr>
        <w:t>هو أصل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باب اصطياد عموم الموضوع لا التعليل للحكم كي يردّد فيه بين كونه علّة للحكم أو حكمة له لا يتعدّى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استظهر ابن قولويه والمرتضى وابن الجنيد عموم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ويلوح ذلك من المفيد في المزار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أنّ العلاّمة في المختلف مع اعتراضه عليهم بأنّ هذا قياس ولا نقول به أنّه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عنوانا لموضوع إتمام الصلاة في الأماكن الأربعة رداً على الصدوق المانع من الإتمام فيها بقوله استدلالاً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مواطن شريفة يستحبّ فيها الإكثار من الطاعات والنوافل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فناسب استحباب إتمام الفرائض</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فالتدافع واضح لدى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استشكل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جعلوا موضوع الإتمام ما استظهروه من الروايات وهو شرافة الموطن وكثرة ثواب الصلاة فيه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شرافة الموطن بكونه مشهداً شهده نبيّ أو وصيّ نبيّ وصلّيا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روضة من رياض الجنّة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توصيف الأماكن الأربعة بذلك لا مطلق استحباب إكثارالصلاة لأجل طبيعة الصلاة نفسها، كما في المسجد الجامع لكلّ بلد وإن اكتسبت مزية لأجله، بل الاستحباب لقدسيّة المكان كما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وَاتَّخِذُوا مِنْ مَقَامِ إِبْرَاهِيمَ </w:t>
      </w:r>
    </w:p>
    <w:p>
      <w:pPr>
        <w:pStyle w:val="BookText"/>
        <w:rPr/>
      </w:pPr>
      <w:r>
        <w:rPr>
          <w:rFonts w:ascii="Amiri" w:hAnsi="Amiri" w:eastAsia="Amiri" w:cs="Amiri"/>
          <w:color w:val="111111"/>
          <w:sz w:val="28"/>
          <w:sz w:val="28"/>
          <w:szCs w:val="28"/>
          <w:rtl w:val="true"/>
          <w:lang w:bidi="ar-SA"/>
        </w:rPr>
        <w:t>مُصَلًّى</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 كلّ موطن شعّر تقديساً منه تعالى كروضة من رياض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وكذا صحيح عليّ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كتبت إلى أبي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الرواية قد اختلفت عن آبائك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الإتمام والتقصير للصلاة في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يأمر بتتميم الصلاة ولو صلاة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يأمر بتقصير الصلاة ما لم ينو مقام عشرة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أزل على الإتمام فيهما إلى أن صدرنا من حجّنا في عامنا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فقهاء أصحابنا أشاروا علَيَّ بالتقصير إذا كنت لا أنوي مقام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ضقت بذلك حتّى أعرف رأيك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فكتب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الصلاة في الحرمين على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اُحبّ لك إذا دخلتهما أن لا تقصّر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وتكثر فيهما من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 بعد ذلك بسنتين 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كتبت إليك بكذا فأجبت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تعني بالحرمين؟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الدلالة في هذه الصحيحة من جهتين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الصلاة في الحرمين على غيرهما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بمثابة بيان الموضوع للإتمام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لفظ للتعليل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فالدلالة من باب اصطياد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سياق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أنّ التخصيص بالحرمين من باب أبرز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فقد ورد في الروايات ذكر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مكّة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لسان آخر ذكر خمسة بضميمة مشاهد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سيأتي</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دخلتهما أن لا تقصّر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وتكثر فيهما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بيان لتلازم إكثار الصلاة مع الإتمام في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كلّ موضع شريف ومقدّس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استظهر ذلك جملة من المتقدّمين ارتكازاً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كابن بابويه وابن قولويه والمرتضى وابن الجنيد والمفيد في المزار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فيه إكثار الصلاة لأجل شرافته يرجح فيه إتمام الصلاة في السفر؛ لأنّ الموضع ليس موضعاً تنقص فيه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يستحبّ إكثارها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ويدعم ذلك ما سيأتي في المؤيّدات والشواهد من جعل ثواب كلّ ركعة فريضة عند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ثواب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وثواب كلّ </w:t>
      </w:r>
    </w:p>
    <w:p>
      <w:pPr>
        <w:pStyle w:val="BookText"/>
        <w:rPr/>
      </w:pPr>
      <w:r>
        <w:rPr>
          <w:rFonts w:ascii="IRNazanin" w:hAnsi="IRNazanin" w:eastAsia="IRNazanin"/>
          <w:color w:val="111111"/>
          <w:sz w:val="28"/>
          <w:sz w:val="28"/>
          <w:szCs w:val="28"/>
          <w:rtl w:val="true"/>
          <w:lang w:bidi="fa-IR"/>
        </w:rPr>
        <w:t>ركعة نافلة بمنزلة ثواب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الثواب بعينه قد قرّر في الصلاة عند بقيّة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في هذه الصحيحة عدّة فوائد لبحث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الفائدة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الصحيحة نصّ في تعميم الإتمام في كلّ المدينة وكلّ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خصوص المسجدين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ذكره عنوان الحرمين في جوابه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فسّرهما في جوابه الثاني بمكّة والمدينة دون خصوص عنوان المسجدين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يدلّ على أنّ ما ورد في ألسن الروايات من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في العدد أو المساحة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تعدّد مراتب الفضيلة لا الحصر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الصحيحة حاكمة في جهة الصدور على الروايات المتعارضة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حكومة هذه الرواية جهتيّاً حكومة مصحّح عبدالرحمن بن الحجّاج</w:t>
      </w:r>
      <w:r>
        <w:rPr>
          <w:rStyle w:val="FootnoteAnchor"/>
          <w:rtl w:val="true"/>
        </w:rPr>
        <w:footnoteReference w:id="46"/>
      </w:r>
      <w:r>
        <w:rPr>
          <w:rFonts w:ascii="IRNazanin" w:hAnsi="IRNazanin" w:eastAsia="IRNazanin"/>
          <w:color w:val="111111"/>
          <w:sz w:val="28"/>
          <w:sz w:val="28"/>
          <w:szCs w:val="28"/>
          <w:rtl w:val="true"/>
          <w:lang w:bidi="fa-IR"/>
        </w:rPr>
        <w:t>الناظر إلى الطائفتين جهتيّاً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معنى لترجيح روايات القصر جهة على روايات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معنى للتقيّة في الإتمام عند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جعل موضوع الإتمام فضيلة إكثار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قد ورد في الحرم المكّي والمدني عدم استواء الفضيلة في كلّ مواضعهما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كصحيحة أبي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في الحرم كلّه سواء؟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الصلاة في المسجد الحرام كلّه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في الحرم كلّه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بقاعه أفضل؟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الباب إلى الحجر الأسود</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موثّقة الحسن بن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أفضل موضع في المسجد يصلّى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الحطيم ما بين الحَجَر وباب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يلي ذلك في الفضل؟ 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مقام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الذي يليه في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الذي يلي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دنا من البيت</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في هذا الباب أيضاً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ورد أنّ فضيلة الصلاة في المسجد الحرام تعدل ألف ضعف الصلاة في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مرسلة الصدوق</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موثقة </w:t>
      </w:r>
    </w:p>
    <w:p>
      <w:pPr>
        <w:pStyle w:val="BookText"/>
        <w:rPr/>
      </w:pPr>
      <w:r>
        <w:rPr>
          <w:rFonts w:ascii="Amiri" w:hAnsi="Amiri" w:eastAsia="Amiri" w:cs="Amiri"/>
          <w:color w:val="111111"/>
          <w:sz w:val="28"/>
          <w:sz w:val="28"/>
          <w:szCs w:val="28"/>
          <w:rtl w:val="true"/>
          <w:lang w:bidi="ar-SA"/>
        </w:rPr>
        <w:t>مسعدة عشرة أضعاف</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قد ورد أنّ الصلاة في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الصلاة في الروضة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يقرب أنّ درجات الفضيلة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اختلافها بعد قدسيّة المقام وشرافته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مندرجة في الموضوع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التعميم لكلّ الحرم المكّي والحرم المدني قرينة على عموم الموضوع بما يشمل مراقد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معتبرة أبي شبل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سعيد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أزور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وأتمّ الصلاة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يرى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يفعل ذلك الضعفة</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دلالة الرواية على أنّ موضوع التمام قداسة المكان بقدسيّة المكين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تومئ إلى عموم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تشير إلى قيد آخر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مكان مقدّس تشدّ إليه الرحال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عقد ابن قولويه أستاذ الشيخ المفيد في كامل الزيارات بابين في التعميم لكلّ مشاهد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الباب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وباباً </w:t>
      </w:r>
    </w:p>
    <w:p>
      <w:pPr>
        <w:pStyle w:val="BookText"/>
        <w:rPr/>
      </w:pPr>
      <w:r>
        <w:rPr>
          <w:rFonts w:ascii="IRNazanin" w:hAnsi="IRNazanin" w:eastAsia="IRNazanin"/>
          <w:color w:val="111111"/>
          <w:sz w:val="28"/>
          <w:sz w:val="28"/>
          <w:szCs w:val="28"/>
          <w:rtl w:val="true"/>
          <w:lang w:bidi="fa-IR"/>
        </w:rPr>
        <w:t xml:space="preserve">خاصّاً وهو الباب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لفضيلة صلاة الفريضة عند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تعدل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النافلة تعدل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التقصير في الفريضة والرخصة في التطوّع عنده وجميع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التمام عند قبر الحسين وجميع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وعلّق العلاّمة الأميني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صحّح 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فتوى ابن قولويه في عنوان الباب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بتعميم الإتمام لجميع المشاهد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 أخبار الباب ما يدلّ على الإتمام في غير المواطن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فالتعبير بجميع المشاهد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أوّل البعض كلام ابن قولويه بإرادة المواطن الأربعة من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خلاف شديد للظاهر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في الباب السابق أورد روايات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قبال المسجدين والحرمين وقبر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وأضاف المشاهد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وسنذكر في روايات الإتمام في الفريضة عدّة من الروايات الصحاح والموثّقات المشتملة على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قبال المواطن الأربعة في الوجه الثالث الآتي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روي في كامل الزيارات بسنده عن أبي عليّ الحرّاني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أتاه وزاره وصلّى عنده ركعتين أو أربع ركعات كتب الله له حجّة وعمرة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لكلّ مَن أتى قبر إمام مفترض </w:t>
      </w:r>
    </w:p>
    <w:p>
      <w:pPr>
        <w:pStyle w:val="BookText"/>
        <w:rPr/>
      </w:pPr>
      <w:r>
        <w:rPr>
          <w:rFonts w:ascii="Amiri" w:hAnsi="Amiri" w:eastAsia="Amiri" w:cs="Amiri"/>
          <w:color w:val="111111"/>
          <w:sz w:val="28"/>
          <w:sz w:val="28"/>
          <w:szCs w:val="28"/>
          <w:rtl w:val="true"/>
          <w:lang w:bidi="ar-SA"/>
        </w:rPr>
        <w:t>الطاعة؟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لكلّ مَن أتى قبر إمام مفترض الطاعة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الشيخ المفيد في المزار عن أبي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الحسين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محمد بن الحسين بن مت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علي الحراني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 الحسين صلوات الله عليه؟قال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أتاه وزاره وصلى عنده ركعتين أو أربع ركعات كتبت له حجة وعمرة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لكل من أتى قبر إمام مفترضة طاعته؟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بطريق ثالث عن الشريف أبي عبدالله محمد بن محمد بن طاهر الموسوي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أحمد بن يوسف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مسلم قال حدثني أبو عبد الله الحراني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ورواها بطريق موثّق الطوسي في التهذيب بسنده عن أحمد بن محمّد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الحرّاني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عيسى بن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ومتنه كما في نسخة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وزاره وصلّى عنده ركعتين كُتب له حجّة مبرورة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صلّى عنده أربع ركعات كُتبت له حجّة وعمرة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لكلّ مَن زار إماماً مفترضة طاعته؟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لكلّ مَن زار إماماً مفترضة طاعته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المشهدي في المزار الكبير بالاسناد عن أحمد بن محمد بن سعيد 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عبد الله الحراني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وأبو علي الحرّاني قد روى عنه ابن أبي عمير بسند صحيح في الفقيه</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علي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بطة عن أحمد بن محمد بن خالد عنه أبيه عن أبي علي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علي </w:t>
      </w:r>
    </w:p>
    <w:p>
      <w:pPr>
        <w:pStyle w:val="BookText"/>
        <w:rPr/>
      </w:pPr>
      <w:r>
        <w:rPr>
          <w:rFonts w:ascii="Amiri" w:hAnsi="Amiri" w:eastAsia="Amiri" w:cs="Amiri"/>
          <w:color w:val="111111"/>
          <w:sz w:val="28"/>
          <w:sz w:val="28"/>
          <w:szCs w:val="28"/>
          <w:rtl w:val="true"/>
          <w:lang w:bidi="ar-SA"/>
        </w:rPr>
        <w:t>الحراني له كتاب رويناه بهذا الإسناد عن أحمد بن أبي عبد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بهذا الإسناد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أبي المفضل عن ابن بطة عن أحمد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من ذلك أنه صاحب كتاب رواه الأصحاب وروى عنه ابن أبي عمير الذي لا يروي إلا عن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روى عنه الثقة الجليل هارون بن مسلم والطرق مستفيضة إلى هارون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فطريق الرواية مصحح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صحيحة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ابن أبي يعفور كم أصلي؟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ثمان ركعات عند زوال الشمس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في مسجدي كألف في غيره إلا المسجد الحرام فان الصلاة في المسجد الحرام تعدل ألف صلاة في مسجدي</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الصحيحة صريحة في مشروعية نوافل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تتحد موضوعا مع الإتمام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للمسافر في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والتعليل بفضيلة المكان يعني عموم موضوع الإتمام لكل مكان ذي فضيلة وشرف يستحب فيه إكثار الصلاة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هناك ملحقا لهذا الوجه الأوَّل لتبيان مزيد دلائل موضحة لعموم الموضوع</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5152_40660"/>
      <w:bookmarkStart w:id="41" w:name="pg5152_40660"/>
      <w:bookmarkEnd w:id="41"/>
    </w:p>
    <w:p>
      <w:pPr>
        <w:pStyle w:val="Heading2"/>
        <w:numPr>
          <w:ilvl w:val="1"/>
          <w:numId w:val="1"/>
        </w:numPr>
        <w:rPr/>
      </w:pPr>
      <w:bookmarkStart w:id="42" w:name="pg5152_40660"/>
      <w:bookmarkStart w:id="43" w:name="__RefHeading___Toc1868156_774463916"/>
      <w:bookmarkStart w:id="44" w:name="_Toc11"/>
      <w:bookmarkEnd w:id="42"/>
      <w:bookmarkEnd w:id="43"/>
      <w:r>
        <w:rPr>
          <w:rtl w:val="true"/>
        </w:rPr>
        <w:t>الوجه الثاني</w:t>
      </w:r>
      <w:r>
        <w:rPr>
          <w:rtl w:val="true"/>
        </w:rPr>
        <w:t>:</w:t>
      </w:r>
      <w:bookmarkEnd w:id="44"/>
    </w:p>
    <w:p>
      <w:pPr>
        <w:pStyle w:val="Heading2"/>
        <w:numPr>
          <w:ilvl w:val="1"/>
          <w:numId w:val="1"/>
        </w:numPr>
        <w:rPr/>
      </w:pPr>
      <w:bookmarkStart w:id="45" w:name="__RefHeading___Toc1868158_774463916"/>
      <w:bookmarkStart w:id="46" w:name="_Toc12"/>
      <w:bookmarkEnd w:id="45"/>
      <w:r>
        <w:rPr>
          <w:rtl w:val="true"/>
        </w:rPr>
        <w:t xml:space="preserve">عموم التعليل </w:t>
      </w:r>
      <w:r>
        <w:rPr>
          <w:rtl w:val="true"/>
        </w:rPr>
        <w:t>(</w:t>
      </w:r>
      <w:r>
        <w:rPr>
          <w:rtl w:val="true"/>
        </w:rPr>
        <w:t>قدسية المكان</w:t>
      </w:r>
      <w:r>
        <w:rPr>
          <w:rtl w:val="true"/>
        </w:rPr>
        <w:t xml:space="preserve">) </w:t>
      </w:r>
      <w:r>
        <w:rPr>
          <w:rtl w:val="true"/>
        </w:rPr>
        <w:t>يعمم الموضوع</w:t>
      </w:r>
      <w:bookmarkEnd w:id="46"/>
    </w:p>
    <w:p>
      <w:pPr>
        <w:pStyle w:val="BookText"/>
        <w:rPr/>
      </w:pPr>
      <w:r>
        <w:rPr>
          <w:rFonts w:ascii="IRNazanin" w:hAnsi="IRNazanin" w:eastAsia="IRNazanin"/>
          <w:color w:val="111111"/>
          <w:sz w:val="28"/>
          <w:sz w:val="28"/>
          <w:szCs w:val="28"/>
          <w:rtl w:val="true"/>
          <w:lang w:bidi="fa-IR"/>
        </w:rPr>
        <w:t xml:space="preserve">تضمنت جملة من الروايات الواردة في الإتمام في المواطن الأربعة تعليل الإتمام بأنه زيادة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قد تضمنت ذلك التعليل الروايات الآمرة بإكثار التطوّع وهو صلاة النافلة في المواطن الأربعة وإن قصّر فی الفريضة ولم يقم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محسنة عمران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اُقصّر في المسجد الحرام أو اُتمّ؟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قصّرت 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أتممت فهو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وزيادة الخير خير</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الحسين بن المختار 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إذا دخلنا مكّة والمدينة نتمّ أو نقصّر؟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قصّرت فذلك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أتممت فهو خير تزداد</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التعليل بالخيريّة الوارد في جملة روايات</w:t>
      </w:r>
      <w:r>
        <w:rPr>
          <w:rStyle w:val="FootnoteAnchor"/>
          <w:rtl w:val="true"/>
        </w:rPr>
        <w:footnoteReference w:id="62"/>
      </w:r>
      <w:r>
        <w:rPr>
          <w:rFonts w:ascii="Amiri" w:hAnsi="Amiri" w:eastAsia="Amiri" w:cs="Amiri"/>
          <w:color w:val="111111"/>
          <w:sz w:val="28"/>
          <w:sz w:val="28"/>
          <w:szCs w:val="28"/>
          <w:rtl w:val="true"/>
          <w:lang w:bidi="ar-SA"/>
        </w:rPr>
        <w:t>التطوّع في الأماكن الأربعة الآتي الإشارة إلى بعضها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التعليل لفضيلة الحرمين والمسجدين بأنّه قد صلّى فيهما الأنبياء وإضافة الروضة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قبيل علّة العلّة وتعليل التعليل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تعليل الإتمام بفضيلة المسجدين والحرمين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تعليل فضيلتهما بأنّ الأنبياء قد صلّوا فيهما أو إضافتهما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مصحّحة ابن أبي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قبري ومنبري روضة من رياض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ومنبري على تُرعة من تُرع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قبر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قبره ومنبره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وقبرها روضة من رياض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وإليه تُرعة من تُرع الجنّة</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هذا المصحّح تعليل لفضيلة المسجد النبويّ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لأفضل موضع منه بكونه موضع قبر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كوفان روضة من رياض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فيه ألف نبيّ وسبعون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وميمنته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وميسرته مكر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عصا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وشجرة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وخاتم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فار التنّور ونجرت السفينة وهي صرّة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ومجمع الأنبياء</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الصحيحة أنّه علّل فضيلته بأنّه روضة من رياض الجنّة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صلّى فيه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مسجد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فيه ألف نبيّ وألف وصيّ</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معتبرة هارون بن خارجة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وتدري ما فضل ذلك الموضع؟ ما من عبد صالح ولا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وقد صلّى في مسجد كوفان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إنّ رسول الله لمّا أسرى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لأبي حمزة 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 بن الحسين أتى مسجد الكوفة عمداً من المدينة فصلّى فيه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حتّى ركب راحلته وأخذ الطريق</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47" w:name="pg5152_40663"/>
    </w:p>
    <w:p>
      <w:pPr>
        <w:pStyle w:val="BookText"/>
        <w:rPr/>
      </w:pPr>
      <w:bookmarkEnd w:id="47"/>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محسنة أبي بكر الحضرمي 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البقاع أفضل بعد حرم الله وحرم رسوله؟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الزكيّة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قبور النبيّين والمرسلين وغير المرسلين والأوصياء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مسجد سهيل الذي لم يبعث الله نبيّاً إلاّ وقد صلّى فيه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الرواية دلالة على قدسية كل الكوفة لا خصوص مسجدها ومسجد السهلة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طاووس في فرحة الغريّ بسند متّصل عن أبي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الكوفة روضة من رياض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قبر نوح وإبراهيم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وقبور ثلاثمائة نبيّ وسبعين نبيّاً وستّمائة 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 سيّد الأوصياء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الرواية إطلاق الكوفة وشمولها لكل النجف الأشرف</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1868160_774463916"/>
      <w:bookmarkStart w:id="49" w:name="_Toc13"/>
      <w:bookmarkEnd w:id="48"/>
      <w:r>
        <w:rPr>
          <w:rtl w:val="true"/>
        </w:rPr>
        <w:t>فذلكة في التعليل</w:t>
      </w:r>
      <w:r>
        <w:rPr>
          <w:rtl w:val="true"/>
        </w:rPr>
        <w:t>:</w:t>
      </w:r>
      <w:bookmarkEnd w:id="4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تلك الرواية تعليل فضيلة الكوفة وشرفها وقدسيّتها بكونها 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التعليل في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ما </w:t>
      </w:r>
    </w:p>
    <w:p>
      <w:pPr>
        <w:pStyle w:val="BookText"/>
        <w:rPr/>
      </w:pP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سياق بيان علّة الحكم لا علّة وجود عنوان تكويني للكوفة أو للمسجد الحرام أو للحرم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صدد بيان علّة موضوعيّة الموضوع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بنى المحقّق النائيني في الفرق بين علّة الحكم وحكمته أنّ كلّ عنوان يدرك العرف وجوده وموارد تواجده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عرفاً ويكون صالحاً لديهم كضابطة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من قبيل علّة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الموضوع الأصلي لذلك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ما بيّن من عنوان آخر للموضوع فإنّه من أفراده ومصاديقه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مطّرد في كلّ روايات هذا الوجه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في الرواية فائدة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تعليل كون الكوفة روضة من رياض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تعليل عنوان الروضة بأنّ فيها قبر الأنبياء والأوصياء ممّا يفيد أنّ قبورهم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روضة من رياض الجنّة في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الرواية أبدت تمييزاً خاصّاً لقبر سيّد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روايات ذلك الباب الذي عقده صاحب الوسائل في أبواب المزار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يشير إلى ما ذكرناه من تقريب التعليل ما استدلّ به العلاّمة الحلّي في منتهى المطلب وفي المختلف لردّ قول الصدوق المانع من الإتمام في الأماكن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 الصدوق من الإتمام في هذه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استحباب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الشيخ </w:t>
      </w:r>
    </w:p>
    <w:p>
      <w:pPr>
        <w:pStyle w:val="BookText"/>
        <w:rPr/>
      </w:pPr>
      <w:r>
        <w:rPr>
          <w:rFonts w:ascii="Amiri" w:hAnsi="Amiri" w:eastAsia="Amiri" w:cs="Amiri"/>
          <w:color w:val="111111"/>
          <w:sz w:val="28"/>
          <w:sz w:val="28"/>
          <w:szCs w:val="28"/>
          <w:rtl w:val="true"/>
          <w:lang w:bidi="ar-SA"/>
        </w:rPr>
        <w:t>والسيّد المرتضى وابن الجنيد وابن إدريس وابن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مواطن شريفة يستحبّ فيها الإكثار من الطاعات والنوافل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فناسب استحباب إتمام الفرائض</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نفس العبارة في المنتهى في مقام الردّ على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التنقيح الرائع للسيوري قوّى قول المشهور على قول الصدوق بالمنع في الأماكن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والأقوى قول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أماكن 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فناسب كثرة الطاعات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ولروايات كثيرة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السيّد وابن الجنيد جعلا مجموع المشاهد داخلة في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والفتوى على خلافه</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كلامه يعطي توقّفه في التعميم من دون جزم بالنفي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الشهيد الثاني في حاشية الشرائع في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صلّىواحدة بنيّة التمام لم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صلّى رباعيّة بنيّة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بالنيّة عمّا لو صلاّها لشرف البقعة كأحد المواطن الأربعة</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في فضل مسجد الغدير ففي صحيحة عبد الرحمان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في مسجد غدير خم </w:t>
      </w:r>
    </w:p>
    <w:p>
      <w:pPr>
        <w:pStyle w:val="BookText"/>
        <w:rPr/>
      </w:pPr>
      <w:r>
        <w:rPr>
          <w:rFonts w:ascii="IRNazanin" w:hAnsi="IRNazanin" w:eastAsia="IRNazanin"/>
          <w:color w:val="111111"/>
          <w:sz w:val="28"/>
          <w:sz w:val="28"/>
          <w:szCs w:val="28"/>
          <w:rtl w:val="true"/>
          <w:lang w:bidi="fa-IR"/>
        </w:rPr>
        <w:t>بالنهار وأنا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فيه فان فيه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بذلك</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صحيحة أبان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تستحب الصلاة في مسجد الغدير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فيه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موضع أظهر الله عَزَّ وَجَلَّ فيه الحق</w:t>
      </w:r>
      <w:r>
        <w:rPr>
          <w:rFonts w:eastAsia="IRNazanin" w:cs="IRNazanin"/>
          <w:color w:val="111111"/>
          <w:sz w:val="28"/>
          <w:szCs w:val="28"/>
          <w:rtl w:val="true"/>
          <w:lang w:bidi="fa-IR"/>
        </w:rPr>
        <w:t>)</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التعليل فيهما لعدم سقوط النوافل النهارية للمسافر بأن فيه فضلا إشارة إلى عموم الموضوع الذي جعل لعدم سقوط النوافل النهارية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متحد مع موضوع الإتمام في الفريضة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لم يكن عنوان الصلاة فيهما عام ظهورا للفريضة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التعليل بأن فيه ظهر الحق</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5152_40668"/>
      <w:bookmarkStart w:id="51" w:name="pg5152_40668"/>
      <w:bookmarkEnd w:id="51"/>
    </w:p>
    <w:p>
      <w:pPr>
        <w:pStyle w:val="Heading2"/>
        <w:numPr>
          <w:ilvl w:val="1"/>
          <w:numId w:val="1"/>
        </w:numPr>
        <w:rPr/>
      </w:pPr>
      <w:bookmarkStart w:id="52" w:name="pg5152_40668"/>
      <w:bookmarkStart w:id="53" w:name="__RefHeading___Toc1868162_774463916"/>
      <w:bookmarkStart w:id="54" w:name="_Toc14"/>
      <w:bookmarkEnd w:id="52"/>
      <w:bookmarkEnd w:id="53"/>
      <w:r>
        <w:rPr>
          <w:rtl w:val="true"/>
        </w:rPr>
        <w:t>الوجه الثالث</w:t>
      </w:r>
      <w:r>
        <w:rPr>
          <w:rtl w:val="true"/>
        </w:rPr>
        <w:t>:</w:t>
      </w:r>
      <w:bookmarkEnd w:id="54"/>
    </w:p>
    <w:p>
      <w:pPr>
        <w:pStyle w:val="Heading2"/>
        <w:numPr>
          <w:ilvl w:val="1"/>
          <w:numId w:val="1"/>
        </w:numPr>
        <w:rPr/>
      </w:pPr>
      <w:bookmarkStart w:id="55" w:name="__RefHeading___Toc1868164_774463916"/>
      <w:bookmarkStart w:id="56" w:name="_Toc15"/>
      <w:bookmarkEnd w:id="55"/>
      <w:r>
        <w:rPr>
          <w:rtl w:val="true"/>
        </w:rPr>
        <w:t>تعدِّد ألسنة الموضوع للإتمام الواردة في الروايات عدداً وعنواناً شاهد على عموم الموضوع</w:t>
      </w:r>
      <w:bookmarkEnd w:id="56"/>
    </w:p>
    <w:p>
      <w:pPr>
        <w:pStyle w:val="Heading2"/>
        <w:numPr>
          <w:ilvl w:val="1"/>
          <w:numId w:val="1"/>
        </w:numPr>
        <w:rPr/>
      </w:pPr>
      <w:bookmarkStart w:id="57" w:name="__RefHeading___Toc1868166_774463916"/>
      <w:bookmarkStart w:id="58" w:name="_Toc16"/>
      <w:bookmarkEnd w:id="57"/>
      <w:r>
        <w:rPr>
          <w:rtl w:val="true"/>
        </w:rPr>
        <w:t>إختلاف الألسنة في عدد المواطن</w:t>
      </w:r>
      <w:r>
        <w:rPr>
          <w:rtl w:val="true"/>
        </w:rPr>
        <w:t>:</w:t>
      </w:r>
      <w:bookmarkEnd w:id="58"/>
    </w:p>
    <w:p>
      <w:pPr>
        <w:pStyle w:val="BookText"/>
        <w:rPr/>
      </w:pPr>
      <w:r>
        <w:rPr>
          <w:rFonts w:ascii="Amiri" w:hAnsi="Amiri" w:eastAsia="Amiri" w:cs="Amiri"/>
          <w:color w:val="111111"/>
          <w:sz w:val="28"/>
          <w:sz w:val="28"/>
          <w:szCs w:val="28"/>
          <w:rtl w:val="true"/>
          <w:lang w:bidi="ar-SA"/>
        </w:rPr>
        <w:t>بعضها اقتصر على الحرم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معاوية بن عمّار</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وبعضها اقتصر على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كموثّق مسمع عن أبي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يرى لهذين الحرمين ما لا يراه لغيرهما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الإتمام فيهما من الأمر المذخور</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لسانه يوهم الحصر في الاثنين دون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ومعذلك رفع اليد عنه بدلالة ما دلّ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نرفع اليد عن الأربع أو الثلاث </w:t>
      </w:r>
      <w:bookmarkStart w:id="59" w:name="pg5152_40669"/>
    </w:p>
    <w:p>
      <w:pPr>
        <w:pStyle w:val="BookText"/>
        <w:rPr/>
      </w:pPr>
      <w:bookmarkEnd w:id="59"/>
      <w:r>
        <w:rPr>
          <w:rFonts w:ascii="Amiri" w:hAnsi="Amiri" w:eastAsia="Amiri" w:cs="Amiri"/>
          <w:color w:val="111111"/>
          <w:sz w:val="28"/>
          <w:sz w:val="28"/>
          <w:szCs w:val="28"/>
          <w:rtl w:val="true"/>
          <w:lang w:bidi="ar-SA"/>
        </w:rPr>
        <w:t>بما دلّ على عموم الموضوع لكلّ موضع مقدّس بدلالة من الشرع عليه استحبّ فيه إكثار الصلاة 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مفاد الآيتين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بُيُوتٍ أَذِنَ اللَّهُ أَنْ 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فِيهَا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يتعبد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لَهُ فِيهَا بِالْغُدُوِّ وَالْآصَالِ 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صحيح عليّ بن مهزيار</w:t>
      </w:r>
      <w:r>
        <w:rPr>
          <w:rStyle w:val="FootnoteAnchor"/>
          <w:rtl w:val="true"/>
        </w:rPr>
        <w:footnoteReference w:id="77"/>
      </w:r>
      <w:r>
        <w:rPr>
          <w:rFonts w:ascii="Amiri" w:hAnsi="Amiri" w:eastAsia="Amiri" w:cs="Amiri"/>
          <w:color w:val="111111"/>
          <w:sz w:val="28"/>
          <w:sz w:val="28"/>
          <w:szCs w:val="28"/>
          <w:rtl w:val="true"/>
          <w:lang w:bidi="ar-SA"/>
        </w:rPr>
        <w:t>المتقدم اقتصر على الاثنين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وبعضها اقتصر على الثلاثة الحرمين وعند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مسجد الكوفة دون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اشتمل على الأربعة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ويستفاد من ذلك أنّ عنوان الأربعة الوارد في الأدلّة ليس للتحديد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باب أبرز المصاديق والأفراد</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1868168_774463916"/>
      <w:bookmarkStart w:id="61" w:name="_Toc17"/>
      <w:bookmarkEnd w:id="60"/>
      <w:r>
        <w:rPr>
          <w:rtl w:val="true"/>
        </w:rPr>
        <w:t>اللسانان الآخران</w:t>
      </w:r>
      <w:r>
        <w:rPr>
          <w:rtl w:val="true"/>
        </w:rPr>
        <w:t xml:space="preserve">: </w:t>
      </w:r>
      <w:r>
        <w:rPr>
          <w:rtl w:val="true"/>
        </w:rPr>
        <w:t xml:space="preserve">المشاهد ومشاهد النبي </w:t>
      </w:r>
      <w:r>
        <w:rPr>
          <w:rtl w:val="true"/>
        </w:rPr>
        <w:t>(</w:t>
      </w:r>
      <w:r>
        <w:rPr>
          <w:rtl w:val="true"/>
        </w:rPr>
        <w:t>صلی الله علیه و آله و سلم</w:t>
      </w:r>
      <w:r>
        <w:rPr>
          <w:rtl w:val="true"/>
        </w:rPr>
        <w:t>):</w:t>
      </w:r>
      <w:bookmarkEnd w:id="61"/>
    </w:p>
    <w:p>
      <w:pPr>
        <w:pStyle w:val="BookText"/>
        <w:rPr/>
      </w:pPr>
      <w:r>
        <w:rPr>
          <w:rFonts w:ascii="IRNazanin" w:hAnsi="IRNazanin" w:eastAsia="IRNazanin"/>
          <w:color w:val="111111"/>
          <w:sz w:val="28"/>
          <w:sz w:val="28"/>
          <w:szCs w:val="28"/>
          <w:rtl w:val="true"/>
          <w:lang w:bidi="fa-IR"/>
        </w:rPr>
        <w:t xml:space="preserve">ومن ثمّ ورد في روايات التطوّع والنوافل في الأماكن الأربعة لسان وعنوان خامس وهو مشاهد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78"/>
      </w:r>
      <w:r>
        <w:rPr>
          <w:rFonts w:ascii="Amiri" w:hAnsi="Amiri" w:eastAsia="Amiri" w:cs="Amiri"/>
          <w:color w:val="111111"/>
          <w:sz w:val="28"/>
          <w:sz w:val="28"/>
          <w:szCs w:val="28"/>
          <w:rtl w:val="true"/>
          <w:lang w:bidi="ar-SA"/>
        </w:rPr>
        <w:t>وهو عنوان آخر غير البلدان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قرّب ذلك عدة من القدماء وبعض المتأخرين كالمير داماد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وسنذكر التلازم بين موضوعي التطوع النهاري والإتمام في الصلاة </w:t>
      </w:r>
    </w:p>
    <w:p>
      <w:pPr>
        <w:pStyle w:val="BookText"/>
        <w:rPr/>
      </w:pPr>
      <w:r>
        <w:rPr>
          <w:rFonts w:ascii="IRNazanin" w:hAnsi="IRNazanin" w:eastAsia="IRNazanin"/>
          <w:color w:val="111111"/>
          <w:sz w:val="28"/>
          <w:sz w:val="28"/>
          <w:szCs w:val="28"/>
          <w:rtl w:val="true"/>
          <w:lang w:bidi="fa-IR"/>
        </w:rPr>
        <w:t>كما هو مفاد مصححة أبي يحيى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صلاة النافلة بالنهار في السفر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لو صلحت النافلة في السفر تمت الفريضة</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ابن أبي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التطوّع عند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وبمكّة والمدينة وأنا مقصّر؟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تطوّع عنده وأنت مقصّر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مسجد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مشاهد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خير</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لا يخفى دلالتها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التعليل بأنّ إكثار الصلاة خير في الأرض ذات الشرافة والقدس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جزء الموضوع للإتمام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مشاهد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استظهره جملة من القدماء وعدة من المتأخرين 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يغاير عنوان المساجد وعنوان البلدان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ناصّ على شرافة المكان بإضافته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ويندرج فيه ما اُضيف إلى 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قرّر في روايات الفريقين الواردة في أنّ من بيوته بيت عليّ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عليّ بن أبي حمزة الظاهر روايتها عنه فترة استقامته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w:t>
      </w:r>
    </w:p>
    <w:p>
      <w:pPr>
        <w:pStyle w:val="BookText"/>
        <w:rPr/>
      </w:pPr>
      <w:r>
        <w:rPr>
          <w:rFonts w:ascii="IRNazanin" w:hAnsi="IRNazanin" w:eastAsia="IRNazanin"/>
          <w:color w:val="111111"/>
          <w:sz w:val="28"/>
          <w:sz w:val="28"/>
          <w:szCs w:val="28"/>
          <w:rtl w:val="true"/>
          <w:lang w:bidi="fa-IR"/>
        </w:rPr>
        <w:t>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زيارة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اُحبّ لك تركه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ترى في الصلاة عنده وأنا مقصّر؟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في المسجد الحرام ما شئت تطوّعاً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شئت تطوّعاً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اُحبّ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الصلاة بالنهار عند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ومشاهد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والحرمين تطوّعاً ونحن نقصّر؟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قدرت عليه</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والامتياز في دلالة هذه الرواية هو رغم أنّ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لم يشتمل على عنوان مشاهد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الراوي ارتكازاً جعله عنواناً مقابلاً للحرمين وفهم واستظهر من لسان الأدلة عموم عنوان الموضوع وجوابه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لهذا الارتكاز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يدلّ على إرادة الأرض التي فيها إضافة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حصل مشهداً مهمّاً استحقّ به قدسيّة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تقريب صريح بالمغايرة بين عنوان المشاهد وعنوان الحرمين والمسجدين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 تقريب ذلك في صحيحة ابنأبي عمير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عن </w:t>
      </w:r>
    </w:p>
    <w:p>
      <w:pPr>
        <w:pStyle w:val="BookText"/>
        <w:rPr/>
      </w:pPr>
      <w:r>
        <w:rPr>
          <w:rFonts w:ascii="IRNazanin" w:hAnsi="IRNazanin" w:eastAsia="IRNazanin"/>
          <w:color w:val="111111"/>
          <w:sz w:val="28"/>
          <w:sz w:val="28"/>
          <w:szCs w:val="28"/>
          <w:rtl w:val="true"/>
          <w:lang w:bidi="fa-IR"/>
        </w:rPr>
        <w:t>التطوّع عند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ومشاهد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والحرمين والتطوّع فيهنّ بالصلاة ونحن مقصّرون؟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تطوّع ما قدرت عليه هو خير</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والتقريب فيه كما 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ابن قولويه صحيحاً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أيّوب بن نوح عن تقصير الصلاة في هذه المشاهد مكّة والمدينة والكوفة وقبر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روي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صفوان يقصّر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أبي عمير وجميع أصحابنا يقصّرون</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الصحيحة وإن كانت في سيرة الرواة وما ذهب إليه فقهاء الرواة من مشروعيّة التقصير أو رجحانه أو تعيّنه حسب محتملات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وجه الاستظهار للمطلوب منها هو تقرير الارتكاز لدى الأصحاب أنّ الأماكن الأربعة من باب مصاديق عنوان المشاهد الذي هو عنوان عامّ لا للحصر فيشخص العناوين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فيدعم بقيّة الروايات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عبد الرحمان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في مسجد غدير خم بالنهار وأنا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 فيه </w:t>
      </w:r>
    </w:p>
    <w:p>
      <w:pPr>
        <w:pStyle w:val="BookText"/>
        <w:rPr/>
      </w:pPr>
      <w:r>
        <w:rPr>
          <w:rFonts w:ascii="IRNazanin" w:hAnsi="IRNazanin" w:eastAsia="IRNazanin"/>
          <w:color w:val="111111"/>
          <w:sz w:val="28"/>
          <w:sz w:val="28"/>
          <w:szCs w:val="28"/>
          <w:rtl w:val="true"/>
          <w:lang w:bidi="fa-IR"/>
        </w:rPr>
        <w:t>فان فيه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بذلك</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أبان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تستحب الصلاة في مسجد الغدير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فيه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موضع أظهر الله عَزَّ وَجَلَّ فيه الحق</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فإن التعليل فيهما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عنوان مشاهد النبي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السفر لا يسقط فضيلة صلاة النافلة نهارا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عموم طبيعة الصلاة ولو فريضة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عبد الرحمن بن الحجاج وهو فقيه قد ارتكز لديه سببية السفر لسقوط النفل في النهار وعدم مشروعيتها فمن ثم استفهم عن عمومية فضيلة الصلاة في مسجد الغدير للمسافر ولو نهارا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في الفقيه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أتى مسجدي مسجد قبا فصلى فيه ركعتين رجع بعمرة</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محسنة عقبة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نأتيالمساجد التي حول المدينة فبأيها أبدأ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ابدأ بقبا فصل فيه وأكثر فإنه أول مسجد صلى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العرصة ثم ائت مشربة أم إبراهيم فصل فيها ، فإنها </w:t>
      </w:r>
    </w:p>
    <w:p>
      <w:pPr>
        <w:pStyle w:val="BookText"/>
        <w:rPr/>
      </w:pPr>
      <w:r>
        <w:rPr>
          <w:rFonts w:ascii="IRNazanin" w:hAnsi="IRNazanin" w:eastAsia="IRNazanin"/>
          <w:color w:val="111111"/>
          <w:sz w:val="28"/>
          <w:sz w:val="28"/>
          <w:szCs w:val="28"/>
          <w:rtl w:val="true"/>
          <w:lang w:bidi="fa-IR"/>
        </w:rPr>
        <w:t xml:space="preserve">مسكن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ومصلاه ثم تأتي مسجد الفضيخ فتصلي فيه فقد صلى فيه 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قضيت هذا الجانب أتيت جانب أحد فبدأت بالمسجد الذي دون الحيرة فصليت فيه ، ثم مررت بقبر حمزة بن عبد المطلب فسلمت عليه ، ثم مررت بقبور الشهداء فقمت عندهم 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يا أهل الديار أنتم لنا فرط وإنا بكم لاحقون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تأتي المسجد الذي في المكان الواسع إلى جنب الجبل عن يمينك حتى تأتي أحدا فتصلي فيه فعنده 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أحد حين لقى المشركين فلم يبرحوا حتى حضرت الصلاة فصلى فيه، ثم مر أيضا حتى ترجع فتصلي عند قبور الشهداء ما كتب الله لك ثم امض على وجهك حتى تأتي مسجد الأحزاب فتصلي فيه وتدعو الله ،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فيه يوم الأحزاب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صريخ المكروبين، ويا مجيب دعوة المضطرين ، ويا مغيث المهمومين اكشف همي وكربي وغمي فقد ترى حالي وحال أصحابي</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دلالة الرواية على فضيلة إكثار الصلاة في مشاهدرسول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مواضع عديدة، معللة إستحباب إكثار الصلاة بإرتباط الموضع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كمشهد شهد حدثاً من الأحداث التي مرَّت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تتفاوت في الفضيلة بحسب عظمة وأهمية ذلك الحدث الذي مرَّ به </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5152_40676"/>
      <w:bookmarkStart w:id="63" w:name="pg5152_40676"/>
      <w:bookmarkEnd w:id="63"/>
    </w:p>
    <w:p>
      <w:pPr>
        <w:pStyle w:val="Heading2"/>
        <w:numPr>
          <w:ilvl w:val="1"/>
          <w:numId w:val="1"/>
        </w:numPr>
        <w:rPr/>
      </w:pPr>
      <w:bookmarkStart w:id="64" w:name="pg5152_40676"/>
      <w:bookmarkStart w:id="65" w:name="__RefHeading___Toc1868170_774463916"/>
      <w:bookmarkStart w:id="66" w:name="_Toc18"/>
      <w:bookmarkEnd w:id="64"/>
      <w:bookmarkEnd w:id="65"/>
      <w:r>
        <w:rPr>
          <w:rtl w:val="true"/>
        </w:rPr>
        <w:t>الوجه الرابع</w:t>
      </w:r>
      <w:r>
        <w:rPr>
          <w:rtl w:val="true"/>
        </w:rPr>
        <w:t>:</w:t>
      </w:r>
      <w:bookmarkEnd w:id="66"/>
    </w:p>
    <w:p>
      <w:pPr>
        <w:pStyle w:val="Heading2"/>
        <w:numPr>
          <w:ilvl w:val="1"/>
          <w:numId w:val="1"/>
        </w:numPr>
        <w:rPr/>
      </w:pPr>
      <w:bookmarkStart w:id="67" w:name="__RefHeading___Toc1868172_774463916"/>
      <w:bookmarkStart w:id="68" w:name="_Toc19"/>
      <w:bookmarkEnd w:id="67"/>
      <w:r>
        <w:rPr>
          <w:rtl w:val="true"/>
        </w:rPr>
        <w:t>التنصيص الخاص على الإتمام عند قبور بقية الأئمة المعصومين عليهم السلام</w:t>
      </w:r>
      <w:bookmarkEnd w:id="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في كامل الزيارات في مصححة أبي عليّ الحرّاني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عيسى بن راشد ظاهراً وقد تقدم الكلام في توثيق رواة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وزاره وصلّى عنده ركعتين أو أربع ركعات كتب الله له حجّة وعمرة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لكلّ مَن أتى قبر إمام مفترضة طاعته؟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لكلّ مَن أتى قبر إمام مفترض طاعته</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69" w:name="pg5152_40677"/>
    </w:p>
    <w:p>
      <w:pPr>
        <w:pStyle w:val="Heading2"/>
        <w:numPr>
          <w:ilvl w:val="1"/>
          <w:numId w:val="1"/>
        </w:numPr>
        <w:rPr/>
      </w:pPr>
      <w:bookmarkStart w:id="70" w:name="__RefHeading___Toc1868174_774463916"/>
      <w:bookmarkStart w:id="71" w:name="_Toc20"/>
      <w:bookmarkEnd w:id="69"/>
      <w:bookmarkEnd w:id="70"/>
      <w:r>
        <w:rPr>
          <w:rtl w:val="true"/>
        </w:rPr>
        <w:t>تعدّد ألفاظ المتن وتعدّد الطرق</w:t>
      </w:r>
      <w:r>
        <w:rPr>
          <w:rtl w:val="true"/>
        </w:rPr>
        <w:t>:</w:t>
      </w:r>
      <w:bookmarkEnd w:id="71"/>
    </w:p>
    <w:p>
      <w:pPr>
        <w:pStyle w:val="BookText"/>
        <w:rPr/>
      </w:pPr>
      <w:r>
        <w:rPr>
          <w:rFonts w:ascii="Amiri" w:hAnsi="Amiri" w:eastAsia="Amiri" w:cs="Amiri"/>
          <w:color w:val="111111"/>
          <w:sz w:val="28"/>
          <w:sz w:val="28"/>
          <w:szCs w:val="28"/>
          <w:rtl w:val="true"/>
          <w:lang w:bidi="ar-SA"/>
        </w:rPr>
        <w:t>وقد تقدم جملة من الكلام في ذلك وأنه قد رواه كل من المفيد في المزارين والطوسي في التهذيب والمشهدي في 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المتن قد روي بطرق متعدّدة ومستفيضة عن هارون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عليّ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صحيحة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ومضافاً لماتقدم من الطرق والمصادر فقد رواه ابن طاووس في مصباح الزائر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ومتنه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زار إماماً مفترض الطاعة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وصلّى عنده أربع ركعات كتبت له حجّة وعمرة </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بهذا المتن في البلد الأمين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المتن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في موضع من المزار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فضل زيارة العسكريّين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رواه في المقنعة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فضل زيارة أبي الحسن وأبي محمّد عليّ بن محمّد والحسن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إماماً مفترض الطاعة بعد وفاته وصلّى عنده أربع ركعات كتب الله له حجّة وعمرة</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72" w:name="pg5152_40678"/>
    </w:p>
    <w:p>
      <w:pPr>
        <w:pStyle w:val="BookText"/>
        <w:rPr/>
      </w:pPr>
      <w:bookmarkEnd w:id="72"/>
      <w:r>
        <w:rPr>
          <w:rFonts w:ascii="Amiri" w:hAnsi="Amiri" w:eastAsia="Amiri" w:cs="Amiri"/>
          <w:color w:val="111111"/>
          <w:sz w:val="28"/>
          <w:sz w:val="28"/>
          <w:szCs w:val="28"/>
          <w:rtl w:val="true"/>
          <w:lang w:bidi="ar-SA"/>
        </w:rPr>
        <w:t>والمدّعى في تقريب دلالة الرواية أنّ الترديد فيها بين الركعتين والأربع للتخيير في الفريضة بين القصر والتمام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كما أنّه يستحبّ عمارة هذه المشاهد المقدّسة بالزيارة يستحبّ مؤكّداً أيضاً إقامة الفرائض والنوافل وإكثار الصلاة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مفاد قوله تعالى في معلمية البيت الحرام أنه لإقامة الصلاة ولتولي ذرية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هذا التقرير الآتي تفصيله تكون هذه الصحيحة ناصّة على التخيير في جميع مراقد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احتمل المجلسي في ملاذّ الأخيار أنّ المراد بالصلاة صلاة زيارة كلّ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أقلّها ركعتان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والأربع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ويدفع هذا الاستظهار ما يدل على التقرير المتقدم من الشواهد التالية</w:t>
      </w:r>
      <w:r>
        <w:rPr>
          <w:rFonts w:eastAsia="IRNazanin" w:cs="IRNazanin"/>
          <w:color w:val="111111"/>
          <w:sz w:val="28"/>
          <w:szCs w:val="28"/>
          <w:rtl w:val="true"/>
          <w:lang w:bidi="fa-IR"/>
        </w:rPr>
        <w:t>:</w:t>
      </w:r>
    </w:p>
    <w:p>
      <w:pPr>
        <w:pStyle w:val="Heading2"/>
        <w:numPr>
          <w:ilvl w:val="1"/>
          <w:numId w:val="1"/>
        </w:numPr>
        <w:rPr/>
      </w:pPr>
      <w:bookmarkStart w:id="73" w:name="__RefHeading___Toc1868176_774463916"/>
      <w:bookmarkStart w:id="74" w:name="_Toc21"/>
      <w:bookmarkEnd w:id="73"/>
      <w:r>
        <w:rPr>
          <w:rtl w:val="true"/>
        </w:rPr>
        <w:t>فقه ودلالة الرواية</w:t>
      </w:r>
      <w:r>
        <w:rPr>
          <w:rtl w:val="true"/>
        </w:rPr>
        <w:t>:</w:t>
      </w:r>
      <w:bookmarkEnd w:id="7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في مزار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أورد هذه الرواية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الصلاة في مشهد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ويجب أن تؤدّى الفرائض بأسرها والنوافل كلّها طول المقام هناك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وأفضل المواضع </w:t>
      </w:r>
    </w:p>
    <w:p>
      <w:pPr>
        <w:pStyle w:val="BookText"/>
        <w:rPr/>
      </w:pPr>
      <w:r>
        <w:rPr>
          <w:rFonts w:ascii="IRNazanin" w:hAnsi="IRNazanin" w:eastAsia="IRNazanin"/>
          <w:color w:val="111111"/>
          <w:sz w:val="28"/>
          <w:sz w:val="28"/>
          <w:szCs w:val="28"/>
          <w:rtl w:val="true"/>
          <w:lang w:bidi="fa-IR"/>
        </w:rPr>
        <w:t>للصلوات عند رأس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القاسم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محمّد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نهيك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يمنعك إذا عرضت لك حاجة أن تأتي قبر الحسين فتصلّي عنده أربع ركعات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تسأل حاجتك؟ فإنّ الصلاة الفريضة عنده تعدل حجّة وصلاة النافلة عنده تعدل عمرة</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سند صحيح إلى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هذه الصحيحة إلى ابن أبي عمير نصّ في إرادة الإتمام في الفريضة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صحيحة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الترديد بين الاثنتين والأربع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التخيير بين القصر والتمام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صحيحة ابن أبي عمير المصرّحة بإرادة الفريضة من الأربع ركعات ابن قولويه في كامل الزيارات</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التهذيب</w:t>
      </w:r>
      <w:r>
        <w:rPr>
          <w:rStyle w:val="FootnoteAnchor"/>
          <w:rtl w:val="true"/>
        </w:rPr>
        <w:footnoteReference w:id="9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في معتبرة عبدالله بن سعيد الأسدي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أزور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الطيّب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وأتمّ الصلاة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w:t>
      </w:r>
    </w:p>
    <w:p>
      <w:pPr>
        <w:pStyle w:val="BookText"/>
        <w:rPr/>
      </w:pPr>
      <w:r>
        <w:rPr>
          <w:rFonts w:ascii="Amiri" w:hAnsi="Amiri" w:eastAsia="Amiri" w:cs="Amiri"/>
          <w:color w:val="111111"/>
          <w:sz w:val="28"/>
          <w:sz w:val="28"/>
          <w:szCs w:val="28"/>
          <w:rtl w:val="true"/>
          <w:lang w:bidi="ar-SA"/>
        </w:rPr>
        <w:t>أصحابنا يرى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يفعل ذلك الضعفة</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رواه كلّ من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قولويه 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في التهذيبين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الرواية ناصّة على أنّ شدّ الرحال والسفر إلى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لغايتين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الفريضة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وإتمامها فضل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فكما أنّ إقامة الفريضة في المسجد الحرام والمسجد النبويّ لها من الفضل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فكذلك إقامة الفريضة عند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أنّه قد روى المفيد في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قولويه في كامل الزيارات أنّ فضيلة كلّ ركعة من الفريضة عند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تعدل ثواب ألف حجّة وألف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وإعتاق ألف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وكأنّما وقف في سبيل الله ألف مرّة مع نبيّ مرسل</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فبذلك يظهر أنّ الأمر بالزيارة لقبر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والعطف عليه بالأمر بالصلاة عنده المراد منه هو إقامة الفريضة في الدرجة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وإتمامها وإتيان النوافل والإكثار من التطوّع فيالدرجة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الظاهر من مصححة الحرّاني من إتيان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وزيارته </w:t>
      </w:r>
    </w:p>
    <w:p>
      <w:pPr>
        <w:pStyle w:val="BookText"/>
        <w:rPr/>
      </w:pPr>
      <w:r>
        <w:rPr>
          <w:rFonts w:ascii="Amiri" w:hAnsi="Amiri" w:eastAsia="Amiri" w:cs="Amiri"/>
          <w:color w:val="111111"/>
          <w:sz w:val="28"/>
          <w:sz w:val="28"/>
          <w:szCs w:val="28"/>
          <w:rtl w:val="true"/>
          <w:lang w:bidi="ar-SA"/>
        </w:rPr>
        <w:t xml:space="preserve">والصلاة عنده ركعتين أو أربع هو إقامة الزيارة والفريضة نظراً لِعظَم فضيلتها بإقامتها عنده مخيّراً بين التقصير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يعزّز هذا الشاهد أنّ إقامة الفريضة عند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الغايات العباديّة ذات الفضيلة العظمى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أورده ابن قولويه في الباب الذي عقده الباب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الفريضة عنده تعدل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والنافلة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أورد في هذا الباب مصحّحة شعيب العقرقوفي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من الثواب والأجر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صلّى عنده أحد الصلاة إلاّ قَبِلَها الله منه</w:t>
      </w:r>
      <w:r>
        <w:rPr>
          <w:rFonts w:eastAsia="IRNazanin" w:cs="IRNazanin"/>
          <w:color w:val="111111"/>
          <w:sz w:val="28"/>
          <w:szCs w:val="28"/>
          <w:rtl w:val="true"/>
          <w:lang w:bidi="fa-IR"/>
        </w:rPr>
        <w:t xml:space="preserve">...) </w:t>
      </w:r>
      <w:r>
        <w:rPr>
          <w:rStyle w:val="FootnoteAnchor"/>
          <w:rtl w:val="true"/>
        </w:rPr>
        <w:footnoteReference w:id="9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ومفادها صريح في كون أحد غايات قصد السفر والذهاب إلى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 الرحال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إقامة صلاة الفريضة عنده وقبولها ببركته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قد نصّ في جملة من الروايات أنّ ثواب الحجّ والعمرة هو على التفصيل من أنّ ثواب الحجّة لركعة الفريضةوثواب العمرة لركعة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مرّ في الصحيح إلى ابن أبي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الشاهد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لسان ما ورد من الحثّ على إقامة الصلاة عند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 كلّ إمام مفترض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وثواب إقامتها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التقييد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الروايات المستفيضة أنّ هذه الصلاة رجحانها ليس من جهة كونها صلاة 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صلاة الزيارة مخيّرة بين الركعتين و الأربع في زيارة كلّ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جهة إقامة هذه الصلاة عند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وإقامة الصلاة هذه من حيث هي هي عند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وأبرز ذلك صلاة الفريضة والنوافل اليوميّة والنوافل ذات الأسباب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الشاهد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الصلاة باتَ عنواناً للإتمام في الفريضة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بالركعتين أو بالأربع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من ألسنة التخيير بين القصر والإتمام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ويبدو هذا واضحاً لمَن راجع مستفيض الروايات ومتواترها في أبواب صلاة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مرفوعة محمّد بن أحمد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إلى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فيسفره أربع ركعات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إلى الله منه بريء</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مرسلة الصدوق إسناد هذا القول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قد أورد صاحب الوسائل 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w:t>
      </w:r>
    </w:p>
    <w:p>
      <w:pPr>
        <w:pStyle w:val="BookText"/>
        <w:rPr/>
      </w:pPr>
      <w:r>
        <w:rPr>
          <w:rFonts w:ascii="Amiri" w:hAnsi="Amiri" w:eastAsia="Amiri" w:cs="Amiri"/>
          <w:color w:val="111111"/>
          <w:sz w:val="28"/>
          <w:sz w:val="28"/>
          <w:szCs w:val="28"/>
          <w:rtl w:val="true"/>
          <w:lang w:bidi="ar-SA"/>
        </w:rPr>
        <w:t>المسافر عدّة من الأحاديث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السفر 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 للإتمام وغيرها من أبواب صلاة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ورد في تلك الأبواب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روى الصدوق في ثواب الأعمال بسند متّصل عن أبي النمير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ولايتنا عرضت على أهل الأمصار فلم يقبلها قبول أهل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وذلك أنّ قبر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إلى لزقِهِ لقبراً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من آت أتاه يصلّي عنده ركعتين أو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 الله حاجته إلاّ قضاها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ليحفّه كلّ يوم ألف ملك</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ابن قولويه في كامل الزيارات بطريقين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عن محمّد بن ناجيه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عامر 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النمير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غير طريق الصدوق إلى عامر 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النمير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والطريق الآخر لابن قولويه بإسناد معتبر عن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ومفاد هذه الرواية المعتبرة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خصوصيّة إقامة الصلاة عند قبر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مخيّر بين القصر بركعتين أو الإتمام بالأربع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ثوابها قضاء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الرواية مختصّة بفضيلة إقامة الصلاة عند قبر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والتخيير بين القصر والتمام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أنّها </w:t>
      </w:r>
    </w:p>
    <w:p>
      <w:pPr>
        <w:pStyle w:val="BookText"/>
        <w:rPr/>
      </w:pPr>
      <w:r>
        <w:rPr>
          <w:rFonts w:ascii="Amiri" w:hAnsi="Amiri" w:eastAsia="Amiri" w:cs="Amiri"/>
          <w:color w:val="111111"/>
          <w:sz w:val="28"/>
          <w:sz w:val="28"/>
          <w:szCs w:val="28"/>
          <w:rtl w:val="true"/>
          <w:lang w:bidi="ar-SA"/>
        </w:rPr>
        <w:t>دالّة على أنّ الركعتين أو الأربع هي التخيير في الفريضة لا صلاة الزيارة النافلة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ومتنها بطريق ابن قولويه عن الحلبي أنّ أبا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إلى جانبها قبراً لا يأتيه مكروب فيصلّي عنده أربع ركعات إلاّ رجعه الله مسروراً بقضاء الحاجة</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5152_40686"/>
      <w:bookmarkStart w:id="76" w:name="pg5152_40686"/>
      <w:bookmarkEnd w:id="76"/>
    </w:p>
    <w:p>
      <w:pPr>
        <w:pStyle w:val="Heading2"/>
        <w:numPr>
          <w:ilvl w:val="1"/>
          <w:numId w:val="1"/>
        </w:numPr>
        <w:rPr/>
      </w:pPr>
      <w:bookmarkStart w:id="77" w:name="pg5152_40686"/>
      <w:bookmarkStart w:id="78" w:name="__RefHeading___Toc1868178_774463916"/>
      <w:bookmarkStart w:id="79" w:name="_Toc22"/>
      <w:bookmarkEnd w:id="77"/>
      <w:bookmarkEnd w:id="78"/>
      <w:r>
        <w:rPr>
          <w:rtl w:val="true"/>
        </w:rPr>
        <w:t>الوجه الخامس</w:t>
      </w:r>
      <w:r>
        <w:rPr>
          <w:rtl w:val="true"/>
        </w:rPr>
        <w:t xml:space="preserve">: </w:t>
      </w:r>
      <w:r>
        <w:rPr>
          <w:rtl w:val="true"/>
        </w:rPr>
        <w:t xml:space="preserve">عموم موضوع الإتمام </w:t>
      </w:r>
      <w:r>
        <w:rPr>
          <w:rtl w:val="true"/>
        </w:rPr>
        <w:t>(</w:t>
      </w:r>
      <w:r>
        <w:rPr>
          <w:rtl w:val="true"/>
        </w:rPr>
        <w:t xml:space="preserve">حرم الله وحرم رسوله </w:t>
      </w:r>
      <w:r>
        <w:rPr>
          <w:rtl w:val="true"/>
        </w:rPr>
        <w:t>(</w:t>
      </w:r>
      <w:r>
        <w:rPr>
          <w:rtl w:val="true"/>
        </w:rPr>
        <w:t>صلی الله علیه و آله و سلم</w:t>
      </w:r>
      <w:r>
        <w:rPr>
          <w:rtl w:val="true"/>
        </w:rPr>
        <w:t>)</w:t>
      </w:r>
      <w:r>
        <w:rPr>
          <w:rtl w:val="true"/>
        </w:rPr>
        <w:t>، وحرم أمير المؤمنين</w:t>
      </w:r>
      <w:r>
        <w:rPr>
          <w:rtl w:val="true"/>
        </w:rPr>
        <w:t>(</w:t>
      </w:r>
      <w:r>
        <w:rPr>
          <w:rtl w:val="true"/>
        </w:rPr>
        <w:t>علیه السلام</w:t>
      </w:r>
      <w:r>
        <w:rPr>
          <w:rtl w:val="true"/>
        </w:rPr>
        <w:t xml:space="preserve">)) </w:t>
      </w:r>
      <w:r>
        <w:rPr>
          <w:rtl w:val="true"/>
        </w:rPr>
        <w:t>للمشاهد المشرفة</w:t>
      </w:r>
      <w:bookmarkEnd w:id="79"/>
    </w:p>
    <w:p>
      <w:pPr>
        <w:pStyle w:val="BookText"/>
        <w:rPr/>
      </w:pPr>
      <w:r>
        <w:rPr>
          <w:rFonts w:ascii="IRNazanin" w:hAnsi="IRNazanin" w:eastAsia="IRNazanin"/>
          <w:color w:val="111111"/>
          <w:sz w:val="28"/>
          <w:sz w:val="28"/>
          <w:szCs w:val="28"/>
          <w:rtl w:val="true"/>
          <w:lang w:bidi="fa-IR"/>
        </w:rPr>
        <w:t xml:space="preserve">قدْ مرَّ في الوجه الثالث 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ورداً عديداً في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ومضافا إلى ذلك قد ثبت نعت مراقدهم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من حرم الله وحرم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في الزيارات المستفيضة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من بيوت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مرّت الإشارة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ورد في صحيحة الحسين بن ثوير الواردة في آداب زيارة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أتيت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فاغتسل على شاطئ الفرات والبس ثيابك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امش حافيا فإنك في حرم من حرم الله وحرم رسوله</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يندرج في لسان ما ورد في إتمام المسافر في حرم الله وحرم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يشكل بظهورهما في القضيّة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w:t>
      </w:r>
    </w:p>
    <w:p>
      <w:pPr>
        <w:pStyle w:val="BookText"/>
        <w:rPr/>
      </w:pPr>
      <w:r>
        <w:rPr>
          <w:rFonts w:ascii="Amiri" w:hAnsi="Amiri" w:eastAsia="Amiri" w:cs="Amiri"/>
          <w:color w:val="111111"/>
          <w:sz w:val="28"/>
          <w:sz w:val="28"/>
          <w:szCs w:val="28"/>
          <w:rtl w:val="true"/>
          <w:lang w:bidi="ar-SA"/>
        </w:rPr>
        <w:t>التنزيل ليس بلحاظ مطلق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يدفع بأنّ ظاهر أدلّة الإدراج أنّها بلحاظ حكم التعظيم والتقديس والفضيلة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توسعة لعنوان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مع ما مرّ في جملة من الروايات المعتبرة أنّ بيوت النبيّ وأهل بيته أعظم فضيلة من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أهم أسباب فضيلة المسجد الحرام هي أنّه صلّى فيه الأنبياء وفيه قبور سبعين نبيّاً أو أكثر في مواضع متعدّدة حول الكعبة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ويعضده إطلاق الحرم على كل مراقدهم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عنوان الحرم في روايات الإتمام في المواطن الأربعة كما 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المسافر وهو مشعر بعلية الحرمية للإتمام</w:t>
      </w:r>
      <w:r>
        <w:rPr>
          <w:rFonts w:eastAsia="Amiri" w:cs="Amiri" w:ascii="Amiri" w:hAnsi="Amiri"/>
          <w:color w:val="111111"/>
          <w:sz w:val="28"/>
          <w:szCs w:val="28"/>
          <w:rtl w:val="true"/>
          <w:lang w:bidi="ar-SA"/>
        </w:rPr>
        <w:t xml:space="preserve">. </w:t>
      </w:r>
      <w:bookmarkStart w:id="80" w:name="pg5152_40688"/>
    </w:p>
    <w:p>
      <w:pPr>
        <w:pStyle w:val="Heading2"/>
        <w:numPr>
          <w:ilvl w:val="1"/>
          <w:numId w:val="1"/>
        </w:numPr>
        <w:rPr/>
      </w:pPr>
      <w:bookmarkStart w:id="81" w:name="__RefHeading___Toc1868180_774463916"/>
      <w:bookmarkStart w:id="82" w:name="_Toc23"/>
      <w:bookmarkEnd w:id="80"/>
      <w:bookmarkEnd w:id="81"/>
      <w:r>
        <w:rPr>
          <w:rtl w:val="true"/>
        </w:rPr>
        <w:t>الملحقات والتبيهات</w:t>
      </w:r>
      <w:bookmarkEnd w:id="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 الوجه الأول لتبيين عموم الموضوع</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تنبيهات مسألة عموم التخيير وأفضلية الإتمام في مشاهد الأئمة عليهم السلام</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5152_40690"/>
      <w:bookmarkStart w:id="84" w:name="pg5152_40690"/>
      <w:bookmarkEnd w:id="84"/>
    </w:p>
    <w:p>
      <w:pPr>
        <w:pStyle w:val="Heading2"/>
        <w:numPr>
          <w:ilvl w:val="1"/>
          <w:numId w:val="1"/>
        </w:numPr>
        <w:rPr/>
      </w:pPr>
      <w:bookmarkStart w:id="85" w:name="pg5152_40690"/>
      <w:bookmarkStart w:id="86" w:name="__RefHeading___Toc1868182_774463916"/>
      <w:bookmarkStart w:id="87" w:name="_Toc24"/>
      <w:bookmarkEnd w:id="85"/>
      <w:bookmarkEnd w:id="86"/>
      <w:r>
        <w:rPr>
          <w:rtl w:val="true"/>
        </w:rPr>
        <w:t>ملحق الوجه الأوَّل</w:t>
      </w:r>
      <w:r>
        <w:rPr>
          <w:rtl w:val="true"/>
        </w:rPr>
        <w:t>:</w:t>
      </w:r>
      <w:bookmarkEnd w:id="87"/>
    </w:p>
    <w:p>
      <w:pPr>
        <w:pStyle w:val="Heading2"/>
        <w:numPr>
          <w:ilvl w:val="1"/>
          <w:numId w:val="1"/>
        </w:numPr>
        <w:rPr/>
      </w:pPr>
      <w:bookmarkStart w:id="88" w:name="__RefHeading___Toc1868184_774463916"/>
      <w:bookmarkStart w:id="89" w:name="_Toc25"/>
      <w:bookmarkEnd w:id="88"/>
      <w:r>
        <w:rPr>
          <w:rtl w:val="true"/>
        </w:rPr>
        <w:t>لتبيين عموم الموضوع</w:t>
      </w:r>
      <w:bookmarkEnd w:id="89"/>
    </w:p>
    <w:p>
      <w:pPr>
        <w:pStyle w:val="Heading2"/>
        <w:numPr>
          <w:ilvl w:val="1"/>
          <w:numId w:val="1"/>
        </w:numPr>
        <w:rPr/>
      </w:pPr>
      <w:bookmarkStart w:id="90" w:name="__RefHeading___Toc1868186_774463916"/>
      <w:bookmarkStart w:id="91" w:name="_Toc26"/>
      <w:bookmarkEnd w:id="90"/>
      <w:r>
        <w:rPr>
          <w:rtl w:val="true"/>
        </w:rPr>
        <w:t>فضيلة وشرف مشاهد المعصومين</w:t>
      </w:r>
      <w:r>
        <w:rPr>
          <w:rtl w:val="true"/>
        </w:rPr>
        <w:t>:</w:t>
      </w:r>
      <w:bookmarkEnd w:id="9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خضر بن شلاّل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تلميذ العلاّمة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أبواب الجنان في صدر كتابه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المشاهد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والبيت الذي لا ريب أنّ مزيد شرفه عند أهل السماوات السبع والأرضين السبع كنار على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كمزيد شرف المدينة والنجف الأشرف وكربلاء وسائر المشاهد المشرّفة على ما عداها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 ما اشتملت عليه من الروضات التي لا ريب أنّها من رياض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 ما يستفاد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يستفاد من كثير من وجوه العقل والنقل من أنّ روضة النبيّ وروضة ابن عمّه والأئمّة المعصومين أفضل من المسجد الحرام الذي قد مرّ أنّ الصلاة فيه بألف صلاة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قد مرّ أنّ الصلاة في مسجده بعشرة آلاف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 بعد ملاحظة ما ورد </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المبيت عند عليّ يعدل</w:t>
      </w:r>
      <w:r>
        <w:rPr>
          <w:rStyle w:val="FootnoteAnchor"/>
          <w:rtl w:val="true"/>
        </w:rPr>
        <w:footnoteReference w:id="105"/>
      </w:r>
      <w:r>
        <w:rPr>
          <w:rFonts w:ascii="Amiri" w:hAnsi="Amiri" w:eastAsia="Amiri" w:cs="Amiri"/>
          <w:color w:val="111111"/>
          <w:sz w:val="28"/>
          <w:sz w:val="28"/>
          <w:szCs w:val="28"/>
          <w:rtl w:val="true"/>
          <w:lang w:bidi="ar-SA"/>
        </w:rPr>
        <w:t>عبادة سبعمائة عام</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الحسين سبعين عاماً</w:t>
      </w:r>
      <w:r>
        <w:rPr>
          <w:rStyle w:val="FootnoteAnchor"/>
          <w:rtl w:val="true"/>
        </w:rPr>
        <w:footnoteReference w:id="107"/>
      </w:r>
      <w:r>
        <w:rPr>
          <w:rFonts w:ascii="Amiri" w:hAnsi="Amiri" w:eastAsia="Amiri" w:cs="Amiri"/>
          <w:color w:val="111111"/>
          <w:sz w:val="28"/>
          <w:sz w:val="28"/>
          <w:szCs w:val="28"/>
          <w:rtl w:val="true"/>
          <w:lang w:bidi="ar-SA"/>
        </w:rPr>
        <w:t>، وأنّ الصلاة عند عليّ مائتي ألف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مولانا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جوار أمير المؤمنين يوماً خير من عبادة سبعمائة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الحسين خير من عبادة سبعين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وخصوصاً بعد ملاحظة الاعتبار وتتبّع السير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جاء في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والمدينة وقبر فاطمة وقبور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ومشاهدهم من مزيد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ذكر فضائل للمدينة المنوّرة والغريّ وكربلاء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قول الشهيد في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بقاع الأرض ما عدا موضع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في كربلاء مرجّحات، والأقرب أنّ قبور الأئمّة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البلدان التي هم بها فمكّة أفضل منهاحتّى من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 الدروس</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الشيخ ابن شلاّل شرحاً لكلام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كالصريح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قبر النبيّ وقبور الأئمّة على الكعبة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الأصحاب كقريب من ذلك الذي لا يشكّ فيه ذو مسكة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يشكّ في تفضيل بلدانهم على مكّه من سائر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تأمّل في تفضيلها على مكّة التي قد يوجد في الأخبار المتواترة معنى ما يدلّ على مزيد فضل المدينة والنجف الأشرف وسائر بلدان الأئمّة على مكّة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الكعبة التي قد ورد أنّها تفاخرت مع كربلاء ففخرتها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ذكر جملة من الروايات الدالّة على تفضيل كربلاء على مكّة ومزاياها العديدة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أنّ حريم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خمسة فراسخ مستشهداً لعدّة من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عن المصباح أنّ تعدّد حرمة حريم قبر الحسين من ترتّب هذه المواضع في الفضل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حكاه عن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موجود في المقنعة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 ذلك سهل بعد ما عرفت من كون المراد منه ترتّب الفضل الذي لا ريب أنّه كلّما قرب من الجدث الشريف كانآكد في سائر المشاهد التي لا يشكّ في كون روضاتها أفضل من الكعبة الحرام التي لا يشكّ في مزيد فضلها وفضل بلادها ومواقعها على ما عدا المشاهد الشريفة التي قد يعلم من النصوص وكثير من الوجوه أنّ بلدانها أفضل من سائر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تفضيلها على الكعبة الحرام إشكال لا يخلو منه تفضيله على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سائر المساجد وإن ورد في </w:t>
      </w:r>
    </w:p>
    <w:p>
      <w:pPr>
        <w:pStyle w:val="BookText"/>
        <w:rPr/>
      </w:pPr>
      <w:r>
        <w:rPr>
          <w:rFonts w:ascii="Amiri" w:hAnsi="Amiri" w:eastAsia="Amiri" w:cs="Amiri"/>
          <w:color w:val="111111"/>
          <w:sz w:val="28"/>
          <w:sz w:val="28"/>
          <w:szCs w:val="28"/>
          <w:rtl w:val="true"/>
          <w:lang w:bidi="ar-SA"/>
        </w:rPr>
        <w:t>المدينة والنجف وكربلاء والكوفة وغيرها ما ورد من النصوص التي قد تحمل على خصوص الروضة وما قاربها بأذرع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هو الوجه الجامع بين النصوص التي لا تلتئم إلاّ على تقديره الذي قد يكون هو المعلوم من مذهب الأصحاب وطريقتهم خلفاً عن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اشتهر من أمثال عصرنا تفضيل كربلاء على الكعبة الحرام حتّى نقل في الأشعار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كربلاء والكعبة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لكربلاء بان علوِّ الرتبة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لا يريد إلّا ما أشرنا إليه من مزيد فضل الروضة الشريفة وما قاربها على الكعبة وسائر المساجد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قد لا يريد غير ذلك معظم مَن قد أشرنا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تغفل وتدبّر في ما يستفاد من أنّ مثل الصحن الشريف والرواق في النجف وكربلاء وسائر المشاهد المشرّفة أفضل من سائر المساجد حتّى المسجد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والكعبة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خصوص الروضات المشرّفة التي لا ينبغي التأمّل في مزيد فضلها وفضل مساكنهم في أيّام حياتهم على كلّ بقعة من بقاع الأرض على اختلاف في مراتبها من الفضل الذي لا ريب أنّه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لأخيه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لولديه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لسائر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لسائر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اختلاف مراتبهم أيضاً</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92" w:name="pg5152_40694"/>
    </w:p>
    <w:p>
      <w:pPr>
        <w:pStyle w:val="BookText"/>
        <w:rPr/>
      </w:pPr>
      <w:bookmarkEnd w:id="92"/>
      <w:r>
        <w:rPr>
          <w:rFonts w:ascii="Amiri" w:hAnsi="Amiri" w:eastAsia="Amiri" w:cs="Amiri"/>
          <w:color w:val="111111"/>
          <w:sz w:val="28"/>
          <w:sz w:val="28"/>
          <w:szCs w:val="28"/>
          <w:rtl w:val="true"/>
          <w:lang w:bidi="ar-SA"/>
        </w:rPr>
        <w:t>وقال المحقّق السبزواري في الذخيرة في الصلاة عند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ريب أنّ الإماميّة مطبقة على مخالفة قضيّتين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والاُخرى الصلاة في المشاهد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الدالّة على تعظيم قبورهم وعمارتها وأفضليّة الصلاة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العروة قال اليزدي في فصل مكان المصلي في الأمكنة المستحبّة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الصلاة في مشاهد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البيوت التي أمر الله تعالى أن ترفع ويذكر فيها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 أفضل من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ورد في الخبر أنّ الصلاة عند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بمائتي ألف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يستحبّ في روضات الأنبياء ومقام الأولياء والصلحاء والعلماء والعباد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الأحياء منهم أيضاً</w:t>
      </w:r>
      <w:r>
        <w:rPr>
          <w:rFonts w:eastAsia="IRNazanin" w:cs="IRNazanin"/>
          <w:color w:val="111111"/>
          <w:sz w:val="28"/>
          <w:szCs w:val="28"/>
          <w:rtl w:val="true"/>
          <w:lang w:bidi="fa-IR"/>
        </w:rPr>
        <w:t>).</w:t>
      </w:r>
    </w:p>
    <w:p>
      <w:pPr>
        <w:pStyle w:val="Heading2"/>
        <w:numPr>
          <w:ilvl w:val="1"/>
          <w:numId w:val="1"/>
        </w:numPr>
        <w:rPr/>
      </w:pPr>
      <w:bookmarkStart w:id="93" w:name="__RefHeading___Toc1868188_774463916"/>
      <w:bookmarkStart w:id="94" w:name="_Toc27"/>
      <w:bookmarkEnd w:id="93"/>
      <w:r>
        <w:rPr>
          <w:rtl w:val="true"/>
        </w:rPr>
        <w:t>آية بيوت النور</w:t>
      </w:r>
      <w:r>
        <w:rPr>
          <w:rtl w:val="true"/>
        </w:rPr>
        <w:t>:</w:t>
      </w:r>
      <w:bookmarkEnd w:id="94"/>
    </w:p>
    <w:p>
      <w:pPr>
        <w:pStyle w:val="BookText"/>
        <w:rPr/>
      </w:pPr>
      <w:r>
        <w:rPr>
          <w:rFonts w:ascii="Amiri" w:hAnsi="Amiri" w:eastAsia="Amiri" w:cs="Amiri"/>
          <w:color w:val="111111"/>
          <w:sz w:val="28"/>
          <w:sz w:val="28"/>
          <w:szCs w:val="28"/>
          <w:rtl w:val="true"/>
          <w:lang w:bidi="ar-SA"/>
        </w:rPr>
        <w:t>ثمّ إنّه هناك آيتان متطابقتان مع مفاد أدلّة تعميم الموضوع للإتمام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هما واردتان في بيان الموضوع لحكم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الكبرى الأصليّة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بُيُوتٍ أَذِنَ اللَّهُ أَنْ تُرْفَعَ وَيُذْكَرَ فِيهَا اسْمُهُ</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 دلالة الآية على تحقق قيود موضوع الإتمام في جميع مشاهد </w:t>
      </w:r>
    </w:p>
    <w:p>
      <w:pPr>
        <w:pStyle w:val="BookText"/>
        <w:rPr/>
      </w:pPr>
      <w:r>
        <w:rPr>
          <w:rFonts w:ascii="IRNazanin" w:hAnsi="IRNazanin" w:eastAsia="IRNazanin"/>
          <w:color w:val="111111"/>
          <w:sz w:val="28"/>
          <w:sz w:val="28"/>
          <w:szCs w:val="28"/>
          <w:rtl w:val="true"/>
          <w:lang w:bidi="fa-IR"/>
        </w:rPr>
        <w:t>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خصوص الأماكن الأربعة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هذه البيوت هي بيوت المعصومين الأربعة عشر وبيوت الأنبياء وبعض المساجد العظيمة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وأفضلها بيت النبيّ وبيوت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تقديس هذه البيوت، أي تشعيرها مشاعر من قِبله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قرّر هذا القيد الشيخ جعفر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رجحان إكثار الصلاة ومطلق العبادة وذكر الله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التقرير يندرج مفاد قوله تعالى على لسان إبراهيم في سورة إبراهيم تحت هذا المفاد الذي هو كالقاعدة الكلّيّة في آيةالنور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فَاجْعَلْ أَفْئِدَةً مِنَ النَّاسِ تَهْوِي إِلَيْهِمْ </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وكذا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القيد الأوّل</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استفاضت روايات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أبرز مصاديق البيوت في الآية هي بيوت النبيّ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مستفيض الزيارات كالجامعة وروايات </w:t>
      </w:r>
    </w:p>
    <w:p>
      <w:pPr>
        <w:pStyle w:val="BookText"/>
        <w:rPr/>
      </w:pP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بسطنا تقريب دلالة آيات النور الثلاث قبلها وبعدها على إرادة النبيّ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نبّه على ذلك في إشارات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ورد في روايات الفريقين</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رواه السيوطي في ذيل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عن جمع من المحدّثين المتقدّمين عندهم أنّ سائلاً سأل النبيّ عن هذه البيوت أهي بيوت الأنبياء؟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بكر وأشار إلى بيت عليّ وفاطمة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أهذا منها؟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أفاضلها</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في مستفيض روايات الزيارات استحباب الاستئذان قبل دخول مشاهدهم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وأفتى بذلك جماعة كثيرة من الأعلام وقد تضمّن لفظ الإستئذان كون المشهد بيتاً من بيوت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في بعض نصوص الإستئذان فقرة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عَلى بابِ بَيْت مِنْ بُيُوتِ نَبِيِّكَ وَآلِ نَبِيِّكَ 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مَنَعْتَ النّاسَ الدُّخولَ إِلَى بُيُوتِهِ إِلاَّ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المزار الكبير لابن المشهدي</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الاُولى الجامعة لسائر المشاهد على أصحابها أفضل السلام</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زيارة أمير المؤمنين في يوم الغدير</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البلد الأمين</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ومصباح الكفعمي</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ومزار الشهيد</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السيّد ابن طاووس في آداب السرداب</w:t>
      </w:r>
      <w:r>
        <w:rPr>
          <w:rStyle w:val="FootnoteAnchor"/>
          <w:rtl w:val="true"/>
        </w:rPr>
        <w:footnoteReference w:id="122"/>
      </w:r>
      <w:r>
        <w:rPr>
          <w:rFonts w:ascii="Amiri" w:hAnsi="Amiri" w:eastAsia="Amiri" w:cs="Amiri"/>
          <w:color w:val="111111"/>
          <w:sz w:val="28"/>
          <w:sz w:val="28"/>
          <w:szCs w:val="28"/>
          <w:rtl w:val="true"/>
          <w:lang w:bidi="ar-SA"/>
        </w:rPr>
        <w:t>نقلاً عن نسخة قديمة من أصحابنا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القيد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تقديس البيوت وتشعيرها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بسطنا الكلام في ذلك في كتابنا الإمامة الإل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هيّة في 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وقرّر غيرواحد من الأعلام كالشيخ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يستفاد من الآية تشعير مراقد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سيّما بضميمة الأحاديث المستفيضة من الفريقين كالحديث النبويّ الوارد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بين بيوتي ومنبري روضة من رياض الجنّة </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فسّر تلك البيوت ببيوته وبيت عليّ وفاطمة وسائر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ثمّت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القيد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رجحان إكثار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وردت في ذلك روايات عظيمة الدلالة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معتبرة ياسر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تشدّ الرحال إلى شيء من القبور إلاّ إلى قبورنا</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المعتبرة دلالة واضحة على أنّ شدّ الرحال هو لزيادة نيل الخير والفضل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وإكثارها عند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بمثابة المسجدين اللذين يشدّ إليهما الرحال لقصد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ومسجد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ومسجد الكوفة</w:t>
      </w:r>
      <w:r>
        <w:rPr>
          <w:rFonts w:eastAsia="Amiri" w:cs="Amiri" w:ascii="Amiri" w:hAnsi="Amiri"/>
          <w:color w:val="111111"/>
          <w:sz w:val="28"/>
          <w:szCs w:val="28"/>
          <w:rtl w:val="true"/>
          <w:lang w:bidi="ar-SA"/>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مسلم في صحيحه عن أبي هريرة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يسافر إلى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الكعبة ومسجدي ومسجد إيليا</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مصحّحة جميل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منبري وبيوتي روضة من رياض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ومنبري على تُرعة من تُرع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في مسجدي تعدل عشرة آلاف صلاة في ما سواه من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 النبيّ وبيت عليّ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وتقريب الدلالة في هذه المصحّحة أنّها ناصّة على أفضليّة الصلاة والعبادة في بيت عليّ وبيت النبيّ وأهل بيته المعصومين على فضيلة الصلاة في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نصّ في أنّ ما ورد مستفيضاً في الحثّ على السفر إلى المسجدين وشدّ 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والحثّ على إكثار العبادة والصلاة في مسجد النبيّ بعينه وارد بنحو آكد في بيوت النبيّ وعليّ وفاطمة وولدهما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يقرب التطابق مع قول النبيّ في رواية الفريقين أنّ تلك البيوت هي بيوت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بيتعليّ وفاطمة من أفاضل تلك البيوت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يونس بن يعقوب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في بيت فاطمة أفضل أو في الروضة؟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 فاطمة</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مصحّحة جميل بن درّاج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في بيت فاطمة مثل الصلاة في الروضة؟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يخفى أنّ موثّقة يونس صريحة في أنّ بيوت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فضيلة من الصلاة في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النصّ ناصّ على أنّ الفضيلة الواردة في الصلاة وإكثارها في مسجد النبيّ هي ثابتة بعينها لبيت النبيّ وبيت عليّ وفاطمة 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الكليني عن الحسين بن محمّد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IRNazanin" w:hAnsi="IRNazanin" w:eastAsia="IRNazanin"/>
          <w:color w:val="111111"/>
          <w:sz w:val="28"/>
          <w:sz w:val="28"/>
          <w:szCs w:val="28"/>
          <w:rtl w:val="true"/>
          <w:lang w:bidi="fa-IR"/>
        </w:rPr>
        <w:t>شيخ من أصحابنا يقال له عبدالله بن رزين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مجاوراً بالمدينة مدينة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يجيء في كلّ يوم مع الزوال إلى المسجد فينزل في الصحن ويصير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ويسلّم عليه ويرجع إلى بيت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13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مصحّحة ابن أبي عمير عن بعض أصحابنا المتقدّمة،عن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قبري ومنبري روضة من رياض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ومنبري على ترعة من ترع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قبر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قبره ومنبره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وقبرها روضة من رياض الجنة وإليه ترعة من ترع الجنة</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الشيخ حسين بن عبدالصمد 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الشيخ أبو الطيّب الحسين بن أحمد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واحداً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عنده صلاة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يكتب له بكلّ ركعة ثواب من حجّ ألف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واعتمر ألف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وأعتق ألف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 ألف وقفة في سبيل الله مع نبيّ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بكلّ خطوة ثواب مائة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ومائة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وعتق مائة رقبة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له مائة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وحطّ منه مائة سيّئة</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رواية أبي عامر واعظ أهل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قبرك وقبور ولدك بقاعاً من بقاع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وعرصة من عرصاتها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 جعل قلوب نجباء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فيعمرون قبوركم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ويكثرون زيارتها تقرّباً منهم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ومودة منهم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الرواية متعرّضة لكلا القيدين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قبورهم من رياض الجنّة 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واستحباب شدّ الرحال إليها لعمارتها بالعبادة وكثرة الطاعة والصلاة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الحسن بن عليّ بن الفضّال التي رواها الصدوق والطوسي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بخراسان لبقعة يأتي عليها زمان تصير مختلف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فلا يزال فوج ينزل من السماء وفوج يصعد إلى أن ينفخ في الصور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بقعة هذه؟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بأرض 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والله 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في تلك البقعة كان كمَن زار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الله تبارك وتعالى له ثواب ألف حجّة مبرورة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عمرة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أنا وآبائي شفعاءه يوم القيامة</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الصدوق في الأمالي والعيون بطريقين مختلفين حسن كالصحيح عن الصقر بن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سيّدي عليّ بن محمّد بن عليّ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له إلى الله عزّ وجلّحاجة فليزر قبر جدّي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على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وليصلِّ عند رأسه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وليسأل الله تعالى حاجته في قنوته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يستجيب له ما لم يسأل مأثم وقطيعة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موضع قبره لبقعة من بقاع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يزورها مؤمن إلاّ أعتقه الله تعالى من النار وأدخله دار القرار</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 أبي هاشم داود بن القاسم الجعفري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جعفر محمّد بن عليّ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بين جَبَلَي طوس قبضة قُبضت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دخلها كان آمناً يوم القيامة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رواها كلّ من الشيخ والصدوق</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يخفى دلالة الصحيح والموثّق الذي قبله على قدسيّة وشرافة أرض طوس المتضمّنة لقبر الإمام الثامن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ويثبت ذلك لأرض الكاظميّة المتضمّنة لاثنين من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w:t>
      </w:r>
    </w:p>
    <w:p>
      <w:pPr>
        <w:pStyle w:val="BookText"/>
        <w:rPr/>
      </w:pPr>
      <w:r>
        <w:rPr>
          <w:rFonts w:ascii="IRNazanin" w:hAnsi="IRNazanin" w:eastAsia="IRNazanin"/>
          <w:color w:val="111111"/>
          <w:sz w:val="28"/>
          <w:sz w:val="28"/>
          <w:szCs w:val="28"/>
          <w:rtl w:val="true"/>
          <w:lang w:bidi="fa-IR"/>
        </w:rPr>
        <w:t>أمر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بالصلاة في المساجد حول قبر أبيه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محسّنة عليّ بن حسّان</w:t>
      </w:r>
      <w:r>
        <w:rPr>
          <w:rStyle w:val="FootnoteAnchor"/>
          <w:rtl w:val="true"/>
        </w:rPr>
        <w:footnoteReference w:id="13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w:t>
      </w:r>
    </w:p>
    <w:p>
      <w:pPr>
        <w:pStyle w:val="BookText"/>
        <w:rPr/>
      </w:pPr>
      <w:r>
        <w:rPr>
          <w:rFonts w:ascii="IRNazanin" w:hAnsi="IRNazanin" w:eastAsia="IRNazanin"/>
          <w:color w:val="111111"/>
          <w:sz w:val="28"/>
          <w:sz w:val="28"/>
          <w:szCs w:val="28"/>
          <w:rtl w:val="true"/>
          <w:lang w:bidi="fa-IR"/>
        </w:rPr>
        <w:t>كالمصحّحة لسليمان بن حفص المروزي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الحسن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ولدي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عند الله عزّ وجلّ سبعون حجّة مبرورة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سبعون حجّة مبرورة؟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وسبعون ألف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سبعون ألف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حجّة لا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زاره أو بات عنده كان كمَن زار الله في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الله في عرشه؟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كان على عرش الله جلّ جلاله أربعة من الأوّلين وأربعة من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الأوّلون فنوح وإبراهيم وموسى وعيسى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الأربعة الآخرون فمحمّد وعليّ والحسن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يمدّ المطمار فيقعد معنا زوّار قبور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 أعلاهم درجة وأقربهم حبوة زوّار قبر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الصدوق في الأمالي والعيون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قولويه في كامل الزيارات</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في التهذيب عن الكليني بطريق آخر عن يحيى بن </w:t>
      </w:r>
    </w:p>
    <w:p>
      <w:pPr>
        <w:pStyle w:val="BookText"/>
        <w:rPr/>
      </w:pPr>
      <w:r>
        <w:rPr>
          <w:rFonts w:ascii="IRNazanin" w:hAnsi="IRNazanin" w:eastAsia="IRNazanin"/>
          <w:color w:val="111111"/>
          <w:sz w:val="28"/>
          <w:sz w:val="28"/>
          <w:szCs w:val="28"/>
          <w:rtl w:val="true"/>
          <w:lang w:bidi="fa-IR"/>
        </w:rPr>
        <w:t>سليمان المازني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المشهدي في المزار الكبير عن الكليني</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يخفى دلالة الرواية على عظمة زيارة قبورهم وفضيلتها على زيارة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زيادة فضيلة الصلاة عندها على الصلاة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في فضيلة الصلاة في بيت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الصلاة في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أنّها دالّة على فضيلة زيارة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فضيلة زيارة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حرم العسكريّين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ويعضده أنّ تربتهم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واحدة</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مصحّح ابن أبي عمير أنّ قبر فاطمة روضة من رياض الجنّة</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مصحّح جميل بن درّاج أنّ الصلاة في بيت فاطمة أفضل من الصلاة في روضة النبيّ</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رواية محمّد بن سليمان الزرقان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محمّد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تربتنا كانت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أيّام الطوفان افترقت التربة فصارت قبور شتّى والتربة واحدة</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ومفاد هذه الرواية وحدة قدسيّة قبور الأئمّة مع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حديث الخصال المعتبر بإسناده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حجّكم إذا خرجتم إلى 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تركه 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اُمرتم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وألِمّوا بالقبور التي ألزمكم الله حقّها وزيارتها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واطلبوا الرزق عندها</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استفيض في الزيارات أنّ طينتهم واحدة طابت وطهرت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معتبرة محمّد بن مسلم حيث كان محمّد بن مسلم وجعاً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إليه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شراباً فتشافى منه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الشراب الذي شربته فيه من طين قبور آبائي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أفضل ما استشفي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تعدلنّ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نسقيه صبياننا ونساءنا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فنرى فيه كلّ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الطين إلى كلّ آبائه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قولويه بإسناده عن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بكير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اختار من بقاع الأرض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ومقابر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ومقابر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ومقاتل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والمساجد التي يذكر فيها اسم الله</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بالتي يُذكر فيها اسم الله إشارة إلى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إشارة إلى بيوت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أفاضلها بيوت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الرواية المرويّة عند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وبيوتهم أعم من مقابرهم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مصحّحة الهروي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ساُقتل بالسمّ مظلوماً واُقبر إلى جانب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ويجعل الله تربتي مختلف شيعتي وأهل محبّتي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زارني في غربتي وجبت له زيارتي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أكرم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واصطفاه على جميع الخليقة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يصلّي أحد منكم عند قبري ركعتين إلاّ استحقّ المغفرة من الله عزّ وجلّ يوم يلقاه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أكرمنا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وخصّنا بالولاية إنّ زوار قبره لأكرم الوفود على الله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المصحّحة 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في جملة من الروايات ويأتي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قبورهم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تقصد وتشدّ الرحال إليها لغايتين الاُولى زيارتهم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والثانية الصلاة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الروايات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البيتوتة في جوارهم وقد عد جوارهم سواء في المدة القصيرة أو الطويلة من الجهاد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والصلاة عندهم أعمّ من الفريضة والنافلة الراتبة أو التطوّعيّة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غير صلاة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إقامة الصلاة عندهم بالقرب من مراقدهم ذات فضيلة يستحبّ إكثار الصلاة عند قبورهم لأجل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أنّها دالّة على أنّ زوّار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امتياز على زوّار قبور سائر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فيدلّ على قدسيّة الموضع وفضيلته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معتبرة سليمان بن حفص المروزي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الحسن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عليّاً مقتول بالسمّ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ومدفون إلى جنب هارون بطوس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زاره كمَن زار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اللسان الموحّد لزيارة قبورهم في العديد من الزيارات الجامعة التي نصّ على أن يؤتى بها عند أي قبر من قبورهم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وإن كانت واردة في متن الزيارة وألفاظ الثناء والتحيّة والتشهّد بالإقرار والعهد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مصرّحة بوحدة حكم المشهد لمراقدهم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الزيارة الرجبيّة والزيارة الجامعة الكبيرة والصغيرة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والتعبير في آدابها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زرت واحداً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دخلت ورأيت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الزيارة الجامعة الاُخرى المرويّة في العيون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صلّوا في المساجد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حول أبيه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في المواضع كلّها أن تقول</w:t>
      </w:r>
      <w:r>
        <w:rPr>
          <w:rFonts w:eastAsia="Amiri" w:cs="Amiri" w:ascii="Amiri" w:hAnsi="Amiri"/>
          <w:color w:val="111111"/>
          <w:sz w:val="28"/>
          <w:szCs w:val="28"/>
          <w:rtl w:val="true"/>
          <w:lang w:bidi="ar-SA"/>
        </w:rPr>
        <w:t>: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وكذا ذيل زيارة أمين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هذا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قبر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 من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رفع دعاؤه</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وتوحيد اللسان والطلب والحثّ لكلّ قبورهم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على وحدة الفضيلة والحكم لقبورهم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في كامل الزيارات والتهذيب في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يرفعه إلى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نكون بمكّة أو بالمدينة أو الحَيْر أو المواضع التي يرجىفيها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يخرج الرجل يتوضّأ فيجيء آخر فيصير مكانه؟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سبق إلى موضع فهو أحقّ به يومه وليلته</w:t>
      </w:r>
      <w:r>
        <w:rPr>
          <w:rFonts w:eastAsia="IRNazanin" w:cs="IRNazanin"/>
          <w:color w:val="111111"/>
          <w:sz w:val="28"/>
          <w:szCs w:val="28"/>
          <w:rtl w:val="true"/>
          <w:lang w:bidi="fa-IR"/>
        </w:rPr>
        <w:t>)</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تصريح أنّ الفضيلة موضوعها أعمّ من المواضع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مواطن عديدة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في عدّة روايات فيها المعتبر من أنّ فضل زيارة قبر أبي الحسن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فضل زيارة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p>
    <w:p>
      <w:pPr>
        <w:pStyle w:val="BookText"/>
        <w:rPr/>
      </w:pPr>
      <w:r>
        <w:rPr>
          <w:rFonts w:ascii="IRNazanin" w:hAnsi="IRNazanin" w:eastAsia="IRNazanin"/>
          <w:color w:val="111111"/>
          <w:sz w:val="28"/>
          <w:sz w:val="28"/>
          <w:szCs w:val="28"/>
          <w:rtl w:val="true"/>
          <w:lang w:bidi="fa-IR"/>
        </w:rPr>
        <w:t>معتبرة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الحسن بن محمّد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قبر أبي ببغداد كان كمَن زار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فضلهما </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مصحّحة الحسين بن بشّار الواسطي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 أبيك؟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شيء فيه من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من الفضل كمَن زار قبر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خفت فلم يمكنّي أن أدخل داخلاً؟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من وراء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نسخة التهذيب المطبوع حالياً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من وراء الجسر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إليه في الوسائل</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الصحيح إلى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فى خدمة أبي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عن صفوان الجمال عن أبي عبدالله 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صلّى عنده ركعتين؟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يسأل الله شيئاً إلاّ أعطاه</w:t>
      </w:r>
      <w:r>
        <w:rPr>
          <w:rFonts w:eastAsia="IRNazanin" w:cs="IRNazanin"/>
          <w:color w:val="111111"/>
          <w:sz w:val="28"/>
          <w:szCs w:val="28"/>
          <w:rtl w:val="true"/>
          <w:lang w:bidi="fa-IR"/>
        </w:rPr>
        <w:t>)</w:t>
      </w:r>
      <w:r>
        <w:rPr>
          <w:rStyle w:val="FootnoteAnchor"/>
          <w:rtl w:val="true"/>
        </w:rPr>
        <w:footnoteReference w:id="15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إبراهيم وأحمد بن مهران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وأتاه رجل من أهل نجران اليمن من الرهبان ومعه راهبة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لهما الفضل بن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فَأْتِ بِهِمَا عِنْدَ بِئْرِ أُمِّ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فوافينا من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فوجدنا القوم قد وافوا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بخصفة بواري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جلس وجلسوا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فبدأت الراهبة بالمسائل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عن مسائل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يجيبها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وسألها أبو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أشياء لم يكن عندها فيها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أسلمت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أقبل الراهب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يجيبه في كلّ ما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قويّاً على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خلّفت أحداً من النصارىفي الأرض يبلغ مبلغي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سمعت برجل في الهند إذا شاء حجّ إلى بيت المقدس في يوم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 إلى منزله بأرض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 بأي أرض هو؟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بسُبذان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الذي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الاسم الذي ظفر به آصف صاحب سليمان لمّا أتى بعرش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ذكره الله لكم في كتابكم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للهِِ مِنِ اسْم لاَ يُرَدُّ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المحتوم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يردّ 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عَمَّا تَحْفَظُ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أنزل التوراة على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عيسى عبرة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وفتنة لشكر اُولي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محمّداً بركة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عليّاً عبرة وبصيرة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الأوصياء من نسله ونسل محمّد ما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دريت ما احتجت فيه إلى 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جئتك ولا سألتك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إِلى حَدِيثِ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بهذه الأسماء ولا أدري ما بطانتها ولا شرائحها؟ ولا أدري ما هي؟ ولا كيف هي ولا بدعائها؟ فانطلقت حتّى قدمت سُبْذان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بنى ديراً في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لا يخرج ولا يرى إلاّ في كلّ سنة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وزعمت الهند أنّ الله فجّر له عيناً في 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وزعمت الهند أنّه يُزرع له من غير زرع يُلقيه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ويُحرث له من غير حرث يعمله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فانتهيت إلى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ثلاثاً لا أدقّ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اُعالج الباب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اليوم الرابع فتح الله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بقرة عليها 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ضرعها يكاد يخرج ما في ضرعها من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 الباب فانفتح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فتبعتها ودخلت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الرجل قائماً ينظر إلى السماء فيبكى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 إلى الأرض فيبكي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 إلى الجبال فيبكي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أقلّ ضربك في دهرنا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إلاّ حسنة من حسنات رجل خلّفته وراء ظهرك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اُخبرت أنّ عندك اسماً من أسماء الله تبلغ به في كلّ يوم وليلة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وترجع إلى بيتك؟</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بيت المقدس؟</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إلاّ بيت المقدس الذي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البيت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بيت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سمعت به إلى يومي هذا فهو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محاريب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حظيرة المحاريب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جاءت الفترة التي كانت بين محمّد وعيسى صلّى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 البلاء من أهل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وحلّت النقمات في دور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فحوّلوا وبدّلوا ونقلوا تلك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لآل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والظهر مَثَلٌ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هِيَ إِلَّا أَسْمَاءٌ سَمَّيْتُمُوهَا أَنْتُمْ وَآبَاؤُكُمْ مَا أَنْزَلَ اللَّهُ بِهَا مِنْ سُلْطَانٍ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ضربت إليك من بلد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تعرّضت إليك بحاراً وغموماً وهموماً وخوفاً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وأمسيت مؤيساً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أكون ظفرت </w:t>
      </w:r>
    </w:p>
    <w:p>
      <w:pPr>
        <w:pStyle w:val="BookText"/>
        <w:rPr/>
      </w:pPr>
      <w:r>
        <w:rPr>
          <w:rFonts w:ascii="Amiri" w:hAnsi="Amiri" w:eastAsia="Amiri" w:cs="Amiri"/>
          <w:color w:val="111111"/>
          <w:sz w:val="28"/>
          <w:sz w:val="28"/>
          <w:szCs w:val="28"/>
          <w:rtl w:val="true"/>
          <w:lang w:bidi="ar-SA"/>
        </w:rPr>
        <w:t>بحاجتي؟</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اُمّك حملت بك إلاّ وقد حضرها ملك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 أنّ أباك حين أراد الوقوع باُمّك إلاّ وقد اغتسل وجاءها على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أزعم إلاّ أنّه قد كان درس السفر الرابع من سهره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فختم له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من حيث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حتّى تنزل مدينة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التي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اسمها في الجاهليّة يثرب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اعمد إلى موضع منها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سل عن دار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وأقم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سل عن الشيخ الأسود الذي يكون على بابها يعمل البواري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في بلادهم اسمها الخصف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فالْطفْ بالشيخ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إليك نزيلك الذي كان ينزل في الزاوية في البيت الذي فيه الخشيبات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ثمّسله عن فلان بن فلان الفلاني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ناديه؟ وسله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ساعة يمرّ فيها؟ فليريكاه أو يصفه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فتعرفه بالصفة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وسأصفه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لقيته فأصنع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 هو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وسله عن معالم دين مَن مضى ومَن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نَصَحَكَ صاحِبُكَ الَّذِي لَقِيتَ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اسمه جُعلت فداك؟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مُتَمِّمُ بْنُ فَيْرُوز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أَبْناءِ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 آمَنَ بِاللهِ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وَعَبَدَهُ بِالاِْخْلاَصِ وَالاِْيقانِ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 مِنْ قَوْمِهِ لَمَّا خافَهُمْ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 لَهُ رَبُّهُ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هَداهُ لِسَبِيلِ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بَيْنَهُ وَ بَيْنَ عِبادِهِ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سَنَة إِلاَّ وَهُوَ يَزُورُ فِيها مَكَّةَ حاجّاً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وَيَعْتَمِرُ في رَأْسِ كُلِّ شَهْر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مِنْ مَوْضِعِهِ مِنَ الْهِنْدِ إِلى مَكَّةَ فَضْلاً مِنَ اللهِ وَعَوْناً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يَجْزِي اللهُ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سأله الراهب عن مسائل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يجيبه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الراهبَ عن أشياء لم يكن عند الراهب فيها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الراهب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ثمانية أحرف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في الأرض منها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في الهواء منها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مَننزلت تلك الأربعة التي في الهواء ومَن يفسّرها؟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قائِمُنا يُنْزِلُهُ اللهُ عَلَيْهِ فَيُفَسِّرُهُ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 عَلَيْهِ ما لَمْ يُنَزِّلْ عَلَى الصِّدِّيقِينَ وَالرُّسُلِ وَالْمُهْتَدِينَ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الاثنين من تلك الأربعة الأحرف التي في الأرض ما هما؟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بِالاَْرْبَعَةِ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أَوَّلُهُنَّ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اللهُ وَحْدَهُ لاَ شَرِيكَ لَهُ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نَحْنُ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 شِيعَتُنا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مِنَ </w:t>
      </w:r>
    </w:p>
    <w:p>
      <w:pPr>
        <w:pStyle w:val="BookText"/>
        <w:rPr/>
      </w:pPr>
      <w:r>
        <w:rPr>
          <w:rFonts w:ascii="Amiri" w:hAnsi="Amiri" w:eastAsia="Amiri" w:cs="Amiri"/>
          <w:color w:val="111111"/>
          <w:sz w:val="28"/>
          <w:sz w:val="28"/>
          <w:szCs w:val="28"/>
          <w:rtl w:val="true"/>
          <w:lang w:bidi="ar-SA"/>
        </w:rPr>
        <w:t>اللهِ بِسَبَب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ما جاء به من عند 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وأنّكم صفوة الله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شيعتكم المطهّرون المستبدلون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عاقبة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أبو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بجبّة 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وقميص قوهيّ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الظهر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اختتنت في سابعي</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ونقلنا هذه الرواية بطولها تبركاً وموضع الشاهد تقريره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ماقاله الهندي من أنَّ بيت المقدس بالدرجة الأولى هو بيت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الذي في فلسطين فهو في الدرجة الثانية ومثل ظاهر لحقيقة خفية على كثيرين من كون بيت المقدس في الأصل بيت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بيت المقدس في فلسطين إنما نال القدسية في ذلك الأوان بسبب صلاة الأنبياء السابقين فيه وهذا شاهد على الكبرى المتقدمة من أن الأرض التي تحفل بالأنبياء والمرسلين والأوصياء والمصطفين تكتسب شرفا وقدسية فتصبح مقدسة وتكون من البيوت التي أذن الله أن ترفع ويذكر فيها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وأشرفها وأعلاها وأقدسها بيت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p>
    <w:p>
      <w:pPr>
        <w:pStyle w:val="BookText"/>
        <w:rPr/>
      </w:pPr>
      <w:r>
        <w:rPr>
          <w:rFonts w:ascii="IRNazanin" w:hAnsi="IRNazanin" w:eastAsia="IRNazanin"/>
          <w:color w:val="111111"/>
          <w:sz w:val="28"/>
          <w:sz w:val="28"/>
          <w:szCs w:val="28"/>
          <w:rtl w:val="true"/>
          <w:lang w:bidi="fa-IR"/>
        </w:rPr>
        <w:t>هو الذي ورد في إحدى زيارات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رواها السيد ابن طاووس في مصباح الزائر</w:t>
      </w:r>
      <w:r>
        <w:rPr>
          <w:rStyle w:val="FootnoteAnchor"/>
          <w:rtl w:val="true"/>
        </w:rPr>
        <w:footnoteReference w:id="159"/>
      </w:r>
      <w:r>
        <w:rPr>
          <w:rFonts w:ascii="IRNazanin" w:hAnsi="IRNazanin" w:eastAsia="IRNazanin"/>
          <w:color w:val="111111"/>
          <w:sz w:val="28"/>
          <w:sz w:val="28"/>
          <w:szCs w:val="28"/>
          <w:rtl w:val="true"/>
          <w:lang w:bidi="fa-IR"/>
        </w:rPr>
        <w:t>وفيها الخطاب لعلي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ضرك القوم بما نالوا منك ومن أبيك الطاهر صلوات الله عليكما ولا ثلموا منزلتكما من البيت المقدس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ورواية محمّد بن الفضيل بن بنت داود الرقي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بقاع ضجّت إلى الله تعالى من الغرق أيّام الطوفان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البيت المعمور فرفعه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وطوس</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محسّنة عليّ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إتيان قبر أبي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في المساجد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ويجزئ في المواضع كلّها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أولياء الله وأصفيائه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يجزي في الزيارات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وتكثر من الصلاة على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وتسمّي واحداً واحداً بأسمائهم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وتبرأ إلى الله من 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وتخيّر لنفسك من الدعاء ما أحببت وللمؤمنين والمؤمنات</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ورواها الصدوق والكليني والشيخ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الرواية أنّ قبورهم كما تقصد لزيارتهم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تقصد لإتيان الصلاة عندها لتضاعف ثوابها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وتقصد للدعاء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البيتوتة عندها رابعاً كما 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والجامع ما ذكرته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ويدعم ذلك ما ورد في مشاهد جميع المعصومين بلسان واحد من النهي عن الصلاة متقدّماً على قبر المعصوم، بل الصلاة خلفه وعند رأسه وأنّ ثواب الصلاة يتضاعف بالقرب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كمافي معتبرة هشام بن سالم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يزار والدك؟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وتصلّي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يتقّدم عليه </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فإنّها واضحة الدلالة في تضاعف ثواب الصلاة عند قبر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يراد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العموم أيضاً صحيح الحميري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كتبت إلى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الرجل يزور قبور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يجوز أن يسجد على القبر أم لا؟ وهل يجوز لمَن صلّى عند قبورهم أن يقوم وراء القبر ويجعل القبر 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ويقوم عند رأسه ورجليه؟ وهل يجوز أن يتقدّم القبر ويصلّي ويجعله خلفه أم لا؟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وقرأت التوقيع ومنه نسخت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السجود على القبر فلا يجوز في نافلة ولا فريضة ولا 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يضع خدّه الأيمن على </w:t>
      </w:r>
    </w:p>
    <w:p>
      <w:pPr>
        <w:pStyle w:val="BookText"/>
        <w:rPr/>
      </w:pP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الصلاة فإنّها خلفه يجعله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يصلّي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الإمام لا يُتقدّم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ويصلّي عن يمينه وشماله</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الصحيحة دالّة بوضوح أنّ قبور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تقصد للزيارة تقصد لإتيان الصلاة عندها لفضيلة إتيانها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سواءكانت فريضة أو تطوّعاً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المفاد مرتكز عند الفقيه الراوي الحميري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ومنشأه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مرّ ويأتي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قدسيّة أماكن قبورهم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لكونها رمساً لهم وطيّبها الله تعالى بهم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مفاد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قد فسّرت ببيوت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ورد كما في الروايات المتقدّمة وكما فى رواية عمارة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عامر واعظ أهل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قبرك وقبور ولدك بقاعاً من بقاع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وعرصة من عرصاتها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جعل قلوب نجباء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فيعمرون قبوركم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ويكثرون زيارتها تقرّباً منهم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ومودة منهم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أفضليّة زيارة قبورهم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عندها على الحجّ والعمرة الندبيّان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بيت فاطمة مثل الصلاة في الروضة؟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موثّق يونس بن يعقوب</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ومفاده واضح في أنّ ثواب الصلاة في بيت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جهة كونها من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ورد إنّه ليس من المسجد وإنّما أدخله الأمويون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 ذلك الصدوق أنّه روي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دفنت في بيتها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زادت بنو اُميّة في المسجد صارت في المسجد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مصحح ابن أبي عمير عن أصحابنا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قبري ومنبري روضة من رياض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ومنبري على ترعة من ترع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قبر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قبره ومنبره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وقبرها روضة من رياض الجنة وإليه ترعة من ترع الجنة</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المصحّح دلالة من وجهين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قبرها روضة من رياض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 قبورهم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فيعظم عندها ثواب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استحباب وفضيلة الصلاة في الروضة في المسجد النبويّ إنما هو لمكان قبرها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 الحسن بن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أيّهما أفضل رجل يأتي مكّة ولا يأتي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رجل يأتي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يبلغ مكّة؟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تقولون أنتم؟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نقول في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لئن قلت ذلك لقد شهد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عيداً بالمدينة فدخل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لمَن 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فضلنا أهل البلدان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فما 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لسلامنا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 آخر للحسن بن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أيّهما أفضل المقام بمكّة أو بالمدينة؟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تقول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قولي مع قولك؟</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قولك يردّك إلى قولي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فأزعم أنّ المقام بالمدينة أفضل من المقام بمكّة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لئن قلت ذلك لقد 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يوم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عليه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فضلنا الناس اليوم بسلامنا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الصدوق مرسلاً في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حبّب إلينا المدينة كما حبّبت إلينا مكّة أو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وبارك في صاعها ومدّها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وانقل حماها ووباءها إلى الجحفة </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تقدّم من مصحّحة سليمان بن حفص المروزي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ثواب زيارة ابنه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تعدل سبعون ألف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حجّة لا تقبل </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البيان واللسان يتبيّن أنّ ما ورد مستفيضاً من ثواب زيارة كلّ واحد من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تعدل آلاف الحجج دالّة وناظرة إلى التفضيل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تقدّم من جملة من الروايات وغيرها ممّا لم نذكره الدالّة على </w:t>
      </w:r>
      <w:bookmarkStart w:id="95" w:name="pg5152_40722"/>
    </w:p>
    <w:p>
      <w:pPr>
        <w:pStyle w:val="BookText"/>
        <w:rPr/>
      </w:pPr>
      <w:bookmarkEnd w:id="95"/>
      <w:r>
        <w:rPr>
          <w:rFonts w:ascii="IRNazanin" w:hAnsi="IRNazanin" w:eastAsia="IRNazanin"/>
          <w:color w:val="111111"/>
          <w:sz w:val="28"/>
          <w:sz w:val="28"/>
          <w:szCs w:val="28"/>
          <w:rtl w:val="true"/>
          <w:lang w:bidi="fa-IR"/>
        </w:rPr>
        <w:t>أنّ الصلاة ركعة عند قبر أحد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تعدل حجّة في الفريضة أو عمرة في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في بعض الصلوات تعدل آلاف الحجج وآلاف العمر</w:t>
      </w:r>
      <w:r>
        <w:rPr>
          <w:rFonts w:eastAsia="IRNazanin" w:cs="IRNazanin"/>
          <w:color w:val="111111"/>
          <w:sz w:val="28"/>
          <w:szCs w:val="28"/>
          <w:rtl w:val="true"/>
          <w:lang w:bidi="fa-IR"/>
        </w:rPr>
        <w:t>.</w:t>
      </w:r>
    </w:p>
    <w:p>
      <w:pPr>
        <w:pStyle w:val="Heading2"/>
        <w:numPr>
          <w:ilvl w:val="1"/>
          <w:numId w:val="1"/>
        </w:numPr>
        <w:rPr/>
      </w:pPr>
      <w:bookmarkStart w:id="96" w:name="__RefHeading___Toc1868190_774463916"/>
      <w:bookmarkStart w:id="97" w:name="_Toc28"/>
      <w:bookmarkEnd w:id="96"/>
      <w:r>
        <w:rPr>
          <w:rtl w:val="true"/>
        </w:rPr>
        <w:t>الآية الثانية</w:t>
      </w:r>
      <w:r>
        <w:rPr>
          <w:rtl w:val="true"/>
        </w:rPr>
        <w:t xml:space="preserve">: </w:t>
      </w:r>
      <w:r>
        <w:rPr>
          <w:rtl w:val="true"/>
        </w:rPr>
        <w:t>آية مقام إبرهيم</w:t>
      </w:r>
      <w:r>
        <w:rPr>
          <w:rtl w:val="true"/>
        </w:rPr>
        <w:t>(</w:t>
      </w:r>
      <w:r>
        <w:rPr>
          <w:rtl w:val="true"/>
        </w:rPr>
        <w:t>علیه السلام</w:t>
      </w:r>
      <w:r>
        <w:rPr>
          <w:rtl w:val="true"/>
        </w:rPr>
        <w:t>):</w:t>
      </w:r>
      <w:bookmarkEnd w:id="97"/>
    </w:p>
    <w:p>
      <w:pPr>
        <w:pStyle w:val="BookText"/>
        <w:rPr/>
      </w:pPr>
      <w:r>
        <w:rPr>
          <w:rFonts w:ascii="Amiri" w:hAnsi="Amiri" w:eastAsia="Amiri" w:cs="Amiri"/>
          <w:color w:val="111111"/>
          <w:sz w:val="28"/>
          <w:sz w:val="28"/>
          <w:szCs w:val="28"/>
          <w:rtl w:val="true"/>
          <w:lang w:bidi="ar-SA"/>
        </w:rPr>
        <w:t>وهي تمثيل موردٍ لكبرى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بُحث في آيات الأحكام تقريب دلالة الآية الشريفة على جعل حجر وصخرة مقام إبراهيم قبلة وإماماً وأماماً في صلاة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أشرنا في بحث التوسّل في الإمامة الإلهيّة إلى جملة من نكات وفوائد مفاد هذه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أمره تعالى للاتّخاذ تشعير منه تعالى نظير تشعير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 عنوان المسجديّة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تشعير لمشعر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متعلّق الاتّخاذ لأن يكون 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محلاً للصلاة وبقيّة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عنوان آخر قريب لعنوان المسجديّة والمشعر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التعظيم والتقديس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عنوان آخر لتشعير المشعر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دلالة الآية على تقديسه وتعظيمه نظير مفاد الآية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تقدّس وتعظّم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فی </w:t>
      </w:r>
    </w:p>
    <w:p>
      <w:pPr>
        <w:pStyle w:val="BookText"/>
        <w:rPr/>
      </w:pPr>
      <w:r>
        <w:rPr>
          <w:rFonts w:ascii="Amiri" w:hAnsi="Amiri" w:eastAsia="Amiri" w:cs="Amiri"/>
          <w:color w:val="111111"/>
          <w:sz w:val="28"/>
          <w:sz w:val="28"/>
          <w:szCs w:val="28"/>
          <w:rtl w:val="true"/>
          <w:lang w:bidi="ar-SA"/>
        </w:rPr>
        <w:t>الآية الثانية 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اللفظ للتعظيم والتفخيم ونظير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ويُذْکَرَ فِیهَا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إضافة المقام إلى إبراهيم نموذج وعنوان لكلّ مشهد وبيت ومقام ومكان يضاف إلى الأنبياء والأوصياء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من يعلو النبيّ إبراهيم في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الرُّسُلُ فَضَّلْنَا بَعْضَهُمْ عَلَىٰ بَعْضٍ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فَضَّلْنَا بَعْضَ النَّبِيِّينَ عَلَىٰ بَعْضٍ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فمقامات النبيّ ومشاهده أحرى بالتعظيم والتفخيم وباتّخاذها محلاًّ لعبادة الله والصلاة من مقام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ورد في روايات المقام كما تقدم في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الحثّ على الصلاة وإكثارها في جميع مشاهد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من بيوته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عليّ وفاطمة وسائر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أشير إلى ذلك كله في الروايات العديدة الدالة على عدم سقوط التطوع في السفر نهارا في مشاهد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يشير إلى عموم مفاد هذه الآية موضوعاً وحكماً ما في مفاد الرواية الواردة في صلاة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بالإتمام في بقعة مسجد 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 الصخرة التي وضعت مريم النبيّ عيسى عليها من عاتقها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صلّى إلى الصخرة وجعل منها حرماً وأتمّهناك الصلاة أربعة أيّام</w:t>
      </w:r>
      <w:r>
        <w:rPr>
          <w:rFonts w:eastAsia="IRNazanin" w:cs="IRNazanin"/>
          <w:color w:val="111111"/>
          <w:sz w:val="28"/>
          <w:szCs w:val="28"/>
          <w:rtl w:val="true"/>
          <w:lang w:bidi="fa-IR"/>
        </w:rPr>
        <w:t xml:space="preserve">. </w:t>
      </w:r>
      <w:bookmarkStart w:id="98" w:name="pg5152_40724"/>
    </w:p>
    <w:p>
      <w:pPr>
        <w:pStyle w:val="Heading2"/>
        <w:numPr>
          <w:ilvl w:val="1"/>
          <w:numId w:val="1"/>
        </w:numPr>
        <w:rPr/>
      </w:pPr>
      <w:bookmarkStart w:id="99" w:name="__RefHeading___Toc1868192_774463916"/>
      <w:bookmarkStart w:id="100" w:name="_Toc29"/>
      <w:bookmarkEnd w:id="98"/>
      <w:bookmarkEnd w:id="99"/>
      <w:r>
        <w:rPr>
          <w:rtl w:val="true"/>
        </w:rPr>
        <w:t>ما ورد من إتمام أمير المؤمنين</w:t>
      </w:r>
      <w:r>
        <w:rPr>
          <w:rtl w:val="true"/>
        </w:rPr>
        <w:t>(</w:t>
      </w:r>
      <w:r>
        <w:rPr>
          <w:rtl w:val="true"/>
        </w:rPr>
        <w:t>علیه السلام</w:t>
      </w:r>
      <w:r>
        <w:rPr>
          <w:rtl w:val="true"/>
        </w:rPr>
        <w:t>):</w:t>
      </w:r>
      <w:bookmarkEnd w:id="100"/>
    </w:p>
    <w:p>
      <w:pPr>
        <w:pStyle w:val="Heading2"/>
        <w:numPr>
          <w:ilvl w:val="1"/>
          <w:numId w:val="1"/>
        </w:numPr>
        <w:rPr/>
      </w:pPr>
      <w:bookmarkStart w:id="101" w:name="__RefHeading___Toc1868194_774463916"/>
      <w:bookmarkStart w:id="102" w:name="_Toc30"/>
      <w:bookmarkEnd w:id="101"/>
      <w:r>
        <w:rPr>
          <w:rtl w:val="true"/>
        </w:rPr>
        <w:t>الصلاة في مسجد براثا أربعة أيّام</w:t>
      </w:r>
      <w:r>
        <w:rPr>
          <w:rtl w:val="true"/>
        </w:rPr>
        <w:t>:</w:t>
      </w:r>
      <w:bookmarkEnd w:id="102"/>
    </w:p>
    <w:p>
      <w:pPr>
        <w:pStyle w:val="BookText"/>
        <w:rPr/>
      </w:pPr>
      <w:r>
        <w:rPr>
          <w:rFonts w:ascii="IRNazanin" w:hAnsi="IRNazanin" w:eastAsia="IRNazanin"/>
          <w:color w:val="111111"/>
          <w:sz w:val="28"/>
          <w:sz w:val="28"/>
          <w:szCs w:val="28"/>
          <w:rtl w:val="true"/>
          <w:lang w:bidi="fa-IR"/>
        </w:rPr>
        <w:t>روى الشيخ في أماليه بسنده عن حميد بن قيس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الحسن عليّ بن الحسين بن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من وقعة الخوارج اجتاز بالزوراء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مرور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بمسجد براثا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أتى يَمنة السواد إذا هو براهب في صومعة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هاهنا؟</w:t>
      </w:r>
    </w:p>
    <w:p>
      <w:pPr>
        <w:pStyle w:val="BookText"/>
        <w:rPr/>
      </w:pPr>
      <w:r>
        <w:rPr>
          <w:rFonts w:ascii="Amiri" w:hAnsi="Amiri" w:eastAsia="Amiri" w:cs="Amiri"/>
          <w:color w:val="111111"/>
          <w:sz w:val="28"/>
          <w:sz w:val="28"/>
          <w:szCs w:val="28"/>
          <w:rtl w:val="true"/>
          <w:lang w:bidi="ar-SA"/>
        </w:rPr>
        <w:t>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 هذه الأرض بجيشك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ينزلها إلاّ نبيّ أو وصيّ نبيّ بجيشه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في سبيل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نجد في كتبنا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وصيّ سيّد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 الأوصياء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إذن أصلع قريش ووصي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الراهب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علَيَّ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وجدت في الإنجيل نعتك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وأنّك تنزل أرض </w:t>
      </w:r>
    </w:p>
    <w:p>
      <w:pPr>
        <w:pStyle w:val="BookText"/>
        <w:rPr/>
      </w:pPr>
      <w:r>
        <w:rPr>
          <w:rFonts w:ascii="IRNazanin" w:hAnsi="IRNazanin" w:eastAsia="IRNazanin"/>
          <w:color w:val="111111"/>
          <w:sz w:val="28"/>
          <w:sz w:val="28"/>
          <w:szCs w:val="28"/>
          <w:rtl w:val="true"/>
          <w:lang w:bidi="fa-IR"/>
        </w:rPr>
        <w:t>براثا بيت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وأرض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ولا تخبرنا بشيء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أتى موضعاً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الكزوا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فلكَزه برجله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فانبعقت عين خرّارة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عين مريم التي نبعت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اكشفوا هاهنا على سبعة عشر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بصخرة بيضاء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هذه وضعت مريم عيسى من عاتقها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الصخرة وصلّى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هناك أربعة أيّام يتمّ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الحرم في خيمة من الموضع على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براثا هذا بيت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الموضع المقدّس صلّى فيه الأنبياء </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ودلالتها واضحة في أنّ الإتمام لكون الموضع مقدّسا وذلك لصلاة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فنصب أمير المؤمنين الصخرة وصلّى إليها وأقام هناك أربعة أيّام يتمّ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الحرم في خيمة من الموضع على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براثا بيت مريم هذا الموضع المقدّسصلّى فيه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مفاده متطابق مع مفاد الآية الآمر باتّخاذ مقام الأنبياء والمصطفين مكاناً للصلاة وعبادة الله تعالى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فكما تجعل صخرة مقام إبرهيم أماماً في الصلاة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صخرة مريم والنبيّ عيسى أماماً لاتجاه القبلة في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صلّى فيه الأنبياء تبيان لکون الموضع كبيوت أذن الله أن ترفع ويذكر فيها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ثالث أنّه جعل الموضع بمثابة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الوجوه بمثابة الموضوع لإتمامه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المجلسي والسيّد البروجردي احتملا إلحاق مسجد براثا بالأماكن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الصدوق بسنده عن جابر بن عبدالله الأنصاري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بنا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ببراثا بعد رجوعه من قتال الشراة ونحن زهاء عن مائة ألف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يصلّي في هذا الموضع بهذا الجمع إلاّ نبيّ أو وصيّ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جئت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وخرج معنا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صلّى هاهنا؟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عيسى بن مريم 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فاُخبرك مَن صلّى هاهنا؟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السيّد البروجردي في أبواب صلاة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جامع أحاديث الشيعة بعد إشارته إلى هذه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في أرض براثا بيت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أيّام يتمّ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أشرنا إلى هذه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يمكن أن يستفاد منها جواز الإتمام للمسافر في هذا المكان كالأماكن الأربعة</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المجلسي في البحار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اعلم أنّه يستفاد من هذا الخبر أنّ هذا الموضع أيضاً من المواضع التي يجوز للمسافر إتمام الصلاة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به أحد</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ويعضد رواية الإتمام في براثا موثقة حفص بن غياث قال رأيت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يتخلل بساتين الكوفة ، فانتهى إلى نخلة فتوضأ عندها ثم ركع وسجد ، فأحصيت في سجوده خمس مائة تسبيحة ثم استند إلى النخلة فدعا بدعوات،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حفص إنها النخلة التي قال الله لمريم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وَهُزِّيٓ إِلَيۡكِ بِجِذۡعِ ٱلنَّخۡلَةِ تُسَٰقِطۡ عَلَيۡكِ رُطَبࣰا جَنِيَّا</w:t>
      </w:r>
      <w:r>
        <w:rPr>
          <w:rFonts w:eastAsia="IRNazanin" w:cs="IRNazanin"/>
          <w:color w:val="111111"/>
          <w:sz w:val="28"/>
          <w:szCs w:val="28"/>
          <w:rtl w:val="true"/>
          <w:lang w:bidi="fa-IR"/>
        </w:rPr>
        <w:t xml:space="preserve">) ) </w:t>
      </w:r>
      <w:r>
        <w:rPr>
          <w:rStyle w:val="FootnoteAnchor"/>
          <w:rtl w:val="true"/>
        </w:rPr>
        <w:footnoteReference w:id="179"/>
      </w:r>
      <w:r>
        <w:rPr>
          <w:rFonts w:ascii="Amiri" w:hAnsi="Amiri" w:eastAsia="Amiri" w:cs="Amiri"/>
          <w:color w:val="111111"/>
          <w:sz w:val="28"/>
          <w:sz w:val="28"/>
          <w:szCs w:val="28"/>
          <w:rtl w:val="true"/>
          <w:lang w:bidi="ar-SA"/>
        </w:rPr>
        <w:t>ومفادها ظاهر في فضيلة المكان مما سبب فضيلة العبادة والإكثار منها فيه، وقد خلد القرآن ذكرى هذا المكان لحادث لصدّيقة وصدّيق فيه</w:t>
      </w:r>
      <w:r>
        <w:rPr>
          <w:rFonts w:eastAsia="Amiri" w:cs="Amiri" w:ascii="Amiri" w:hAnsi="Amiri"/>
          <w:color w:val="111111"/>
          <w:sz w:val="28"/>
          <w:szCs w:val="28"/>
          <w:rtl w:val="true"/>
          <w:lang w:bidi="ar-SA"/>
        </w:rPr>
        <w:t xml:space="preserve">. </w:t>
      </w:r>
      <w:bookmarkStart w:id="103" w:name="pg5152_40728"/>
    </w:p>
    <w:p>
      <w:pPr>
        <w:pStyle w:val="Heading2"/>
        <w:numPr>
          <w:ilvl w:val="1"/>
          <w:numId w:val="1"/>
        </w:numPr>
        <w:rPr/>
      </w:pPr>
      <w:bookmarkStart w:id="104" w:name="__RefHeading___Toc1868196_774463916"/>
      <w:bookmarkStart w:id="105" w:name="_Toc31"/>
      <w:bookmarkEnd w:id="103"/>
      <w:bookmarkEnd w:id="104"/>
      <w:r>
        <w:rPr>
          <w:rtl w:val="true"/>
        </w:rPr>
        <w:t>ما ورد في فضل النوافل</w:t>
      </w:r>
      <w:bookmarkEnd w:id="105"/>
    </w:p>
    <w:p>
      <w:pPr>
        <w:pStyle w:val="Heading2"/>
        <w:numPr>
          <w:ilvl w:val="1"/>
          <w:numId w:val="1"/>
        </w:numPr>
        <w:rPr/>
      </w:pPr>
      <w:bookmarkStart w:id="106" w:name="__RefHeading___Toc1868198_774463916"/>
      <w:bookmarkStart w:id="107" w:name="_Toc32"/>
      <w:bookmarkEnd w:id="106"/>
      <w:r>
        <w:rPr>
          <w:rtl w:val="true"/>
        </w:rPr>
        <w:t>ولو النهارية للمسافر في مسجد الغدير</w:t>
      </w:r>
      <w:r>
        <w:rPr>
          <w:rtl w:val="true"/>
        </w:rPr>
        <w:t>:</w:t>
      </w:r>
      <w:bookmarkEnd w:id="107"/>
    </w:p>
    <w:p>
      <w:pPr>
        <w:pStyle w:val="BookText"/>
        <w:rPr/>
      </w:pPr>
      <w:r>
        <w:rPr>
          <w:rFonts w:ascii="IRNazanin" w:hAnsi="IRNazanin" w:eastAsia="IRNazanin"/>
          <w:color w:val="111111"/>
          <w:sz w:val="28"/>
          <w:sz w:val="28"/>
          <w:szCs w:val="28"/>
          <w:rtl w:val="true"/>
          <w:lang w:bidi="fa-IR"/>
        </w:rPr>
        <w:t>ففي صحيحة عبد الرحمن بن الحجاج التي رواها كل من الكليني والصدوق والشيخ في التهذيب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في مسجد غدير خم بالنهار وأنا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فيه فان فيه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بذلك</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صحيحة أبان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تستحب الصلاة في مسجد الغدير لان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فيه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موضع أظهر الله عز وجل فيه الحق</w:t>
      </w:r>
      <w:r>
        <w:rPr>
          <w:rFonts w:eastAsia="IRNazanin" w:cs="IRNazanin"/>
          <w:color w:val="111111"/>
          <w:sz w:val="28"/>
          <w:szCs w:val="28"/>
          <w:rtl w:val="true"/>
          <w:lang w:bidi="fa-IR"/>
        </w:rPr>
        <w:t>)</w:t>
      </w:r>
      <w:r>
        <w:rPr>
          <w:rStyle w:val="FootnoteAnchor"/>
          <w:rtl w:val="true"/>
        </w:rPr>
        <w:footnoteReference w:id="181"/>
      </w:r>
      <w:r>
        <w:rPr>
          <w:rFonts w:ascii="Amiri" w:hAnsi="Amiri" w:eastAsia="Amiri" w:cs="Amiri"/>
          <w:color w:val="111111"/>
          <w:sz w:val="28"/>
          <w:sz w:val="28"/>
          <w:szCs w:val="28"/>
          <w:rtl w:val="true"/>
          <w:lang w:bidi="ar-SA"/>
        </w:rPr>
        <w:t>ورواها المحمدون الثلاثة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هاتين الصحيحتين إشارة واضحة إلى الموضوع المتقدم المشترك لعدم سقوط النوافل النهارية والإتمام في الفريضة وهي فضيلة المكان النابعة من قدسيته الحاصلية منكونه مشهداً للنبي والمعصومين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Heading2"/>
        <w:numPr>
          <w:ilvl w:val="1"/>
          <w:numId w:val="1"/>
        </w:numPr>
        <w:rPr/>
      </w:pPr>
      <w:bookmarkStart w:id="108" w:name="__RefHeading___Toc1868200_774463916"/>
      <w:bookmarkStart w:id="109" w:name="_Toc33"/>
      <w:bookmarkEnd w:id="108"/>
      <w:r>
        <w:rPr>
          <w:rtl w:val="true"/>
        </w:rPr>
        <w:t>مؤيّدات أخرى للتعميم</w:t>
      </w:r>
      <w:r>
        <w:rPr>
          <w:rtl w:val="true"/>
        </w:rPr>
        <w:t>:</w:t>
      </w:r>
      <w:bookmarkEnd w:id="10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مرّ من رواية أمالي الشيخ بسنده عن حميد بن قيس من صلاة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أربعة أيّام في مسجد براثا في سفره عند </w:t>
      </w:r>
    </w:p>
    <w:p>
      <w:pPr>
        <w:pStyle w:val="BookText"/>
        <w:rPr/>
      </w:pPr>
      <w:r>
        <w:rPr>
          <w:rFonts w:ascii="IRNazanin" w:hAnsi="IRNazanin" w:eastAsia="IRNazanin"/>
          <w:color w:val="111111"/>
          <w:sz w:val="28"/>
          <w:sz w:val="28"/>
          <w:szCs w:val="28"/>
          <w:rtl w:val="true"/>
          <w:lang w:bidi="fa-IR"/>
        </w:rPr>
        <w:t>رجوعه من قتال أهل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سياق بيان ذلك أنّه صلّى فيه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فيه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الصخرة فيه مقام ومشهد لوضع مريم عيسى عليها من عاتقها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دلالتها من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تقدم من ذهاب جماعة من الأصحاب إلى تعميم عدم سقوط النوافل النهارية للمسافر في جميع مشاهد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سرد قائمة بأقوال من ذهب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 الإشارة إلى العديد من الروايات الصحيحة المعتبرة في ذلك والتي عقد لها ابن قولويه وصاحب الوسائل باب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موضوع الحكم في النوافل للمسافر مع موضوع الفريضة واحد كما هو مفاد مصححة أبي يحيى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صلاة النافلة بالنهار في السفر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بني لو صلحت النافلة في السفر تمت الفريضة</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استظهره جماعة من الأصحاب بتعميم صيام قضاء الحاجة ثلاثة أيّام الأربعاء والخميس والجمعة الوارد عند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لمشاهد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وصوم ثلاثة أيّام للحاجة أربعاء وخميس وجمعة متواليات عند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في مشهد من مشاهد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في إيضاح الفوائد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 قوم إلى تحريم صوم النفل إلاّ ثلاثة أيّام للحاجة الأربعاء والخميس والجمعة عند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مشهد من مشاهد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فهد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ثلاثة أيّام الحاجة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المفيد المشاهد والصدوقان وابن إدريس الاعتكاف في مواطنه الأربعة</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5152_40732"/>
      <w:bookmarkStart w:id="111" w:name="pg5152_40732"/>
      <w:bookmarkEnd w:id="111"/>
    </w:p>
    <w:p>
      <w:pPr>
        <w:pStyle w:val="Heading2"/>
        <w:numPr>
          <w:ilvl w:val="1"/>
          <w:numId w:val="1"/>
        </w:numPr>
        <w:rPr/>
      </w:pPr>
      <w:bookmarkStart w:id="112" w:name="pg5152_40732"/>
      <w:bookmarkStart w:id="113" w:name="__RefHeading___Toc1868202_774463916"/>
      <w:bookmarkStart w:id="114" w:name="_Toc34"/>
      <w:bookmarkEnd w:id="112"/>
      <w:bookmarkEnd w:id="113"/>
      <w:r>
        <w:rPr>
          <w:rtl w:val="true"/>
        </w:rPr>
        <w:t>تنبيهات مسألة عموم التخيير وأفضليّة الإتمام في مشاهد الأئمّة</w:t>
      </w:r>
      <w:r>
        <w:rPr>
          <w:rtl w:val="true"/>
        </w:rPr>
        <w:t>(</w:t>
      </w:r>
      <w:r>
        <w:rPr>
          <w:rtl w:val="true"/>
        </w:rPr>
        <w:t>علیهم السلام</w:t>
      </w:r>
      <w:r>
        <w:rPr>
          <w:rtl w:val="true"/>
        </w:rPr>
        <w:t>)</w:t>
      </w:r>
      <w:bookmarkEnd w:id="114"/>
    </w:p>
    <w:p>
      <w:pPr>
        <w:pStyle w:val="Heading2"/>
        <w:numPr>
          <w:ilvl w:val="1"/>
          <w:numId w:val="1"/>
        </w:numPr>
        <w:rPr/>
      </w:pPr>
      <w:bookmarkStart w:id="115" w:name="__RefHeading___Toc1868204_774463916"/>
      <w:bookmarkStart w:id="116" w:name="_Toc35"/>
      <w:bookmarkEnd w:id="115"/>
      <w:r>
        <w:rPr>
          <w:rtl w:val="true"/>
        </w:rPr>
        <w:t>التنبيه الأول</w:t>
      </w:r>
      <w:r>
        <w:rPr>
          <w:rtl w:val="true"/>
        </w:rPr>
        <w:t xml:space="preserve">: </w:t>
      </w:r>
      <w:r>
        <w:rPr>
          <w:rtl w:val="true"/>
        </w:rPr>
        <w:t>في حدود الإتمام</w:t>
      </w:r>
      <w:bookmarkEnd w:id="116"/>
    </w:p>
    <w:p>
      <w:pPr>
        <w:pStyle w:val="Heading2"/>
        <w:numPr>
          <w:ilvl w:val="1"/>
          <w:numId w:val="1"/>
        </w:numPr>
        <w:rPr/>
      </w:pPr>
      <w:bookmarkStart w:id="117" w:name="__RefHeading___Toc1868206_774463916"/>
      <w:bookmarkStart w:id="118" w:name="_Toc36"/>
      <w:bookmarkEnd w:id="117"/>
      <w:r>
        <w:rPr>
          <w:rtl w:val="true"/>
        </w:rPr>
        <w:t>في مراقد المعصومين</w:t>
      </w:r>
      <w:r>
        <w:rPr>
          <w:rtl w:val="true"/>
        </w:rPr>
        <w:t>(</w:t>
      </w:r>
      <w:r>
        <w:rPr>
          <w:rtl w:val="true"/>
        </w:rPr>
        <w:t>علیهم السلام</w:t>
      </w:r>
      <w:r>
        <w:rPr>
          <w:rtl w:val="true"/>
        </w:rPr>
        <w:t>):</w:t>
      </w:r>
      <w:bookmarkEnd w:id="118"/>
    </w:p>
    <w:p>
      <w:pPr>
        <w:pStyle w:val="BookText"/>
        <w:rPr/>
      </w:pPr>
      <w:r>
        <w:rPr>
          <w:rFonts w:ascii="IRNazanin" w:hAnsi="IRNazanin" w:eastAsia="IRNazanin"/>
          <w:color w:val="111111"/>
          <w:sz w:val="28"/>
          <w:sz w:val="28"/>
          <w:szCs w:val="28"/>
          <w:rtl w:val="true"/>
          <w:lang w:bidi="fa-IR"/>
        </w:rPr>
        <w:t>فقد تقدّم في كلام المحقّق الميرداماد أنّه ما دارت عليه سور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 تعبير عليّ بن بابويه في الفقه الرضوي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قولويه في 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والمرتضى في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الجنيد وغيرهم ممّن عبّر بالمشاهد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ويدعم ما ذهبوا إليه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في الأدلّة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عنوان الصلاة في بيوتهم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عبارة عن حرمهم بل وعنوان مشاهد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في الوجه الثالث بعد إضافة مشاهدهم إلى مشاهد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الحال في بيوتهم أنّها بيوت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ويدعمه أيضاً ما ورد في محسّنة عليّ بن حسّان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w:t>
      </w:r>
      <w:bookmarkStart w:id="119" w:name="pg5152_40733"/>
    </w:p>
    <w:p>
      <w:pPr>
        <w:pStyle w:val="BookText"/>
        <w:rPr/>
      </w:pPr>
      <w:bookmarkEnd w:id="11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الواردة في إتيان قبر أبي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في المساجد حوله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معاضدة ذلك بإشارات في الأدلّة شاملة للأوسع من المشاهد للبلد الذي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تصل إلى الدلالة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صحيح أبي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جَبَلَي طوس قبضة قُبضت من الجنّة</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 موثّقة ابن فضّال</w:t>
      </w:r>
      <w:r>
        <w:rPr>
          <w:rStyle w:val="FootnoteAnchor"/>
          <w:rtl w:val="true"/>
        </w:rPr>
        <w:footnoteReference w:id="187"/>
      </w:r>
      <w:r>
        <w:rPr>
          <w:rFonts w:ascii="Amiri" w:hAnsi="Amiri" w:eastAsia="Amiri" w:cs="Amiri"/>
          <w:color w:val="111111"/>
          <w:sz w:val="28"/>
          <w:sz w:val="28"/>
          <w:szCs w:val="28"/>
          <w:rtl w:val="true"/>
          <w:lang w:bidi="ar-SA"/>
        </w:rPr>
        <w:t>وهو نظير تعدد مراتب الفضيلة الوارد في الأماكن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فتعدّدت الألسن في كل واحد منها تارة بعنوان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بعنوان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بعنوان الحرم ورابعة بغير ذلك</w:t>
      </w:r>
      <w:r>
        <w:rPr>
          <w:rFonts w:eastAsia="Amiri" w:cs="Amiri" w:ascii="Amiri" w:hAnsi="Amiri"/>
          <w:color w:val="111111"/>
          <w:sz w:val="28"/>
          <w:szCs w:val="28"/>
          <w:rtl w:val="true"/>
          <w:lang w:bidi="ar-SA"/>
        </w:rPr>
        <w:t>.</w:t>
      </w:r>
    </w:p>
    <w:p>
      <w:pPr>
        <w:pStyle w:val="Heading2"/>
        <w:numPr>
          <w:ilvl w:val="1"/>
          <w:numId w:val="1"/>
        </w:numPr>
        <w:rPr/>
      </w:pPr>
      <w:bookmarkStart w:id="120" w:name="__RefHeading___Toc1868208_774463916"/>
      <w:bookmarkStart w:id="121" w:name="_Toc37"/>
      <w:bookmarkEnd w:id="120"/>
      <w:r>
        <w:rPr>
          <w:rtl w:val="true"/>
        </w:rPr>
        <w:t>الثاني</w:t>
      </w:r>
      <w:r>
        <w:rPr>
          <w:rtl w:val="true"/>
        </w:rPr>
        <w:t xml:space="preserve">: </w:t>
      </w:r>
      <w:r>
        <w:rPr>
          <w:rtl w:val="true"/>
        </w:rPr>
        <w:t>توسعة محل التخيير للبلدان الأربعة</w:t>
      </w:r>
      <w:r>
        <w:rPr>
          <w:rtl w:val="true"/>
        </w:rPr>
        <w:t>:</w:t>
      </w:r>
      <w:bookmarkEnd w:id="12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توسعة محلّ التخيير وأفضليّة الإتمام في المواطن الأربعة لكلّ البلدان الأربعة لا خصوص المساجد ولا خصوص الحائر القريب من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ذهاب جماعة كثيرة من الأصحاب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سيّما المتقدّمين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ذهاب الشيخ والكيدري وأكثرالمتقدمين إلى الإتمام في كلّ النجف والكوفة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العدّة التي ذهبت إلى الإتمام في جميع المشاهد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تقدّمت الإشارة إلى وجه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ورود الروايات المعتبرة بألسن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صحيح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مخزون علم الله الإتمام في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رواه كلّ من الصدوق وابن قولويه 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بلفظ وعنوان الحرم لا خصوص عنوان المدينة ولا عنوان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زياد القندي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لك ما اُحبّ لنفسي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وأكره لك ما أكره لنفسي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الصلاة في الحرمين والكوفة وعند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عنوان الكوفة كما ورد في العديد من الروايات عنوان مكّة والمدينة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والمصحّح إلى عبدالحميد خادم إسماعيل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تمّم الصلاة في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ومسجد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فذكر عنوان الحرام فيه خاصّة مضافاً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عنوان الحرمين ورد في عدّة صحاح مضافاً إلى مكّة والمدينة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ومثله مصحّح حذيفة بن منصور</w:t>
      </w:r>
      <w:r>
        <w:rPr>
          <w:rStyle w:val="FootnoteAnchor"/>
          <w:rtl w:val="true"/>
        </w:rPr>
        <w:footnoteReference w:id="191"/>
      </w:r>
      <w:r>
        <w:rPr>
          <w:rFonts w:ascii="Amiri" w:hAnsi="Amiri" w:eastAsia="Amiri" w:cs="Amiri"/>
          <w:color w:val="111111"/>
          <w:sz w:val="28"/>
          <w:sz w:val="28"/>
          <w:szCs w:val="28"/>
          <w:rtl w:val="true"/>
          <w:lang w:bidi="ar-SA"/>
        </w:rPr>
        <w:t>وموثّق أبي بصير</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ومرسل الشيخ في المصباح قال بعد روايته عن حذيفة بن منصور المزبور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لسان الدليل لا موجب لحمله على اللسان الخاصّ بعد كونهما مثبتين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وبنحو الاستغراق موضوعاً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مضافاً إلى ما تقدّم من تفاوت الفضل في لسان الأدلّة في نفس المسجد الحرام والحرم المكّي ومكّة مع وجود الفضل في كلّ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في المسجد النبويّ والروضة وبيت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والمدينة والحرم المدني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فكذلك الحال في مسجد الكوفةوالكوفة ومرقد وحرم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ورود جملة من الروايات الصحيحة الواردة في زيارته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حرم الأمير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واستوجه المجلسي استظهار الشيخ في النهاية والمبسوط أنّ الأصل في حرمة الكوفة ومسجدها </w:t>
      </w:r>
    </w:p>
    <w:p>
      <w:pPr>
        <w:pStyle w:val="BookText"/>
        <w:rPr/>
      </w:pPr>
      <w:r>
        <w:rPr>
          <w:rFonts w:ascii="IRNazanin" w:hAnsi="IRNazanin" w:eastAsia="IRNazanin"/>
          <w:color w:val="111111"/>
          <w:sz w:val="28"/>
          <w:sz w:val="28"/>
          <w:szCs w:val="28"/>
          <w:rtl w:val="true"/>
          <w:lang w:bidi="fa-IR"/>
        </w:rPr>
        <w:t>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فذكر المساجد من باب الأبرز شرفيّة في نقاط تلك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كلام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وجه التخصيص بعنوان المساجد في بعض الروايات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حرم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أنّ المفيد في المزار حمل الحائر على نفس معنى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التحديد بخمسة فراسخ وفرسخ وبالأذرع محمول على تفاوت درجات القدسيّة 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ووافقه يحيى بن سعيد في كتاب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قدّر بخمسة فراسخ وأربعة فراسخ وبفرسخ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والكلّ حرم وإنْ تفاوتت الفضيلة</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5152_40738"/>
      <w:bookmarkStart w:id="123" w:name="pg5152_40738"/>
      <w:bookmarkEnd w:id="123"/>
    </w:p>
    <w:p>
      <w:pPr>
        <w:pStyle w:val="Heading2"/>
        <w:numPr>
          <w:ilvl w:val="1"/>
          <w:numId w:val="1"/>
        </w:numPr>
        <w:rPr/>
      </w:pPr>
      <w:bookmarkStart w:id="124" w:name="pg5152_40738"/>
      <w:bookmarkStart w:id="125" w:name="__RefHeading___Toc1868210_774463916"/>
      <w:bookmarkStart w:id="126" w:name="_Toc38"/>
      <w:bookmarkEnd w:id="124"/>
      <w:bookmarkEnd w:id="125"/>
      <w:r>
        <w:rPr>
          <w:rtl w:val="true"/>
        </w:rPr>
        <w:t>فهرس الموضوعات</w:t>
      </w:r>
      <w:bookmarkEnd w:id="126"/>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الأقوال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أقوال الأصحاب في التعميم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أقوال في التوسعة من جهات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ملحق 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تقريب الأدلّة على التعميم في موضوع 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اصطياد العموم في الموضوع من الأدلة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قدسية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يعمم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فذلكة في التعليل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لأسنة الموضوع للإتمام الوارد في الروايات عددا وعنوانا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إختلاف الألسنة في عدد المواطن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اللسانان الآخران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المشاهد ومشاهد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التنصيص الخاص على الإتمام عند قبور بقية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تعدّد ألفاظ المتن وتعدّد الطرق</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ودلالة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موضوع الإتمام حرم الله وحرم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الملحقات والتبيهات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ملحق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لتبيين عموم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لتبيين عموم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فضيلة وشرف مشاهد المعصومين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آية بيوت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الآية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مقام إبرهيم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ما ورد من إتمام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الصلاة في مسجد براثا أربعة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ما ورد في فضل النوافل ولو النهارية للمسافر في مسجد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مؤيّدات أخرى للتعميم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تنبيهات مسألة عموم التخيير وأفضليّة الإتمام في مشاهد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 الإتمام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في مراقد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توسعة محل التخيير للبلدان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الآداب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الرضوي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ممدرسة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المسائل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سداد العباد ورشاد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 الإنسية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والعمل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الإثنى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معتصم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الدرس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في تفضيلها على غيرها من البلاد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 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البقرة الآية </w:t>
      </w:r>
      <w:r>
        <w:rPr>
          <w:rFonts w:eastAsia="IRNazanin" w:cs="IRNazanin"/>
          <w:b w:val="false"/>
          <w:bCs w:val="false"/>
          <w:i w:val="false"/>
          <w:iCs w:val="false"/>
          <w:color w:val="333333"/>
          <w:sz w:val="20"/>
          <w:szCs w:val="20"/>
        </w:rPr>
        <w:t>125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 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للمشهدي القسم الأول الباب الأول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المساجد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المساجد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المساجد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المساجد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المساجد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المساجد 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المساجد 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أعداد الفرائض ونوافلها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المساجد 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المساجد 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المساجد 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 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الأول للمفيد 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 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وثواب الأعمال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كما في الرواية أفضل كذا عند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كتاب الذريعة للطهراني في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مدينة العلم للصدوق حيث ذكر سنداً عن أحد الأعلام لرواية متضمنة لذلك وقد تضمنت فضل المبيت عند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أنه أفضل من سبعين عاما أيضا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لما تقدم من كتاب الذريعة روى ذلك ابن قولويه في كامل الزيارات في بابين بطريقين أن المبيت عند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من عبادة سبعين عاماً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بقاع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يستحب فيها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 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الإمامة الإلهية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جميل بن دراج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نقلناه عن البحار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ومسند أحمد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عبد الله بن زيد بن عاصم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 ب</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مرسلة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المساجد 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المسلسل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المسجد الذي أسس على التقوى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أبي جعفر محمد بن علي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الزيارة وأحكام الروضات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الصدوق المجلس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والعيون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 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الصدوق المجلس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 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والعيون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وعيون أخبار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وكامل الزيارات ب</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 ب</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المزار 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أبواب المزار 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المساجد 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 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التبرك من مشهد الرضا ومشاهد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والمزار للمفيد باب مختصر في فضل زيارات العسكريين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المزار 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وكامل الزيارات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ب</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المزار 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المزار 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المزار 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المزار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 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مكان المصلي 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مكان المصلي 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 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 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 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 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 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العيون والأمالي وكامل الزيارات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340/42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المساجد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 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 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وأبواب أحكام المساجد 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المساجد 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أعداد الفرائض ونوافلها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 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 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 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 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 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image" Target="media/image2.jpeg"/><Relationship Id="rId137" Type="http://schemas.openxmlformats.org/officeDocument/2006/relationships/image" Target="media/image2.jpeg"/><Relationship Id="rId138" Type="http://schemas.openxmlformats.org/officeDocument/2006/relationships/footer" Target="footer129.xml"/><Relationship Id="rId139" Type="http://schemas.openxmlformats.org/officeDocument/2006/relationships/footnotes" Target="footnotes.xml"/><Relationship Id="rId140" Type="http://schemas.openxmlformats.org/officeDocument/2006/relationships/numbering" Target="numbering.xml"/><Relationship Id="rId141" Type="http://schemas.openxmlformats.org/officeDocument/2006/relationships/fontTable" Target="fontTable.xml"/><Relationship Id="rId142" Type="http://schemas.openxmlformats.org/officeDocument/2006/relationships/settings" Target="settings.xml"/><Relationship Id="rId1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18249</Words>
  <Characters>83513</Characters>
  <CharactersWithSpaces>101197</CharactersWithSpaces>
  <Paragraphs>909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2026-08-18T23:47:01Z</dcterms:created>
  <dc:creator>ghaemiyeh.com</dc:creator>
  <dc:description/>
  <dc:language>en-US</dc:language>
  <cp:lastModifiedBy/>
  <dcterms:modified xsi:type="dcterms:W3CDTF">2026-08-19T03:17:05Z</dcterms:modified>
  <cp:revision>1</cp:revision>
  <dc:subject/>
  <dc:title>اتمام المسافر فی مشاهد الائمة علیهم السلام</dc:title>
</cp:coreProperties>
</file>

<file path=docProps/custom.xml><?xml version="1.0" encoding="utf-8"?>
<Properties xmlns="http://schemas.openxmlformats.org/officeDocument/2006/custom-properties" xmlns:vt="http://schemas.openxmlformats.org/officeDocument/2006/docPropsVTypes"/>
</file>