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انقلاب اسلامی ایران زمینه ها و فرایند شکل گیری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8858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18860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18862_774463916">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1718864_774463916">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718866_774463916">
            <w:r>
              <w:rPr>
                <w:webHidden/>
                <w:rStyle w:val="IndexLink"/>
                <w:rtl w:val="true"/>
              </w:rPr>
              <w:t>مقدّمه مؤلّف</w:t>
            </w:r>
            <w:r>
              <w:rPr>
                <w:rStyle w:val="IndexLink"/>
                <w:rtl w:val="true"/>
              </w:rPr>
              <w:tab/>
            </w:r>
            <w:r>
              <w:rPr>
                <w:rStyle w:val="IndexLink"/>
              </w:rPr>
              <w:t>18</w:t>
            </w:r>
          </w:hyperlink>
        </w:p>
        <w:p>
          <w:pPr>
            <w:pStyle w:val="Contents2"/>
            <w:tabs>
              <w:tab w:val="clear" w:pos="8743"/>
              <w:tab w:val="right" w:pos="9026" w:leader="dot"/>
            </w:tabs>
            <w:rPr/>
          </w:pPr>
          <w:hyperlink w:anchor="__RefHeading___Toc1718868_774463916">
            <w:r>
              <w:rPr>
                <w:webHidden/>
                <w:rStyle w:val="IndexLink"/>
              </w:rPr>
              <w:t>1</w:t>
            </w:r>
            <w:r>
              <w:rPr>
                <w:rStyle w:val="IndexLink"/>
                <w:rtl w:val="true"/>
              </w:rPr>
              <w:t xml:space="preserve">- </w:t>
            </w:r>
            <w:r>
              <w:rPr>
                <w:rStyle w:val="IndexLink"/>
                <w:rtl w:val="true"/>
              </w:rPr>
              <w:t>مفهوم و تئوری های انقلاب</w:t>
            </w:r>
            <w:r>
              <w:rPr>
                <w:rStyle w:val="IndexLink"/>
                <w:rtl w:val="true"/>
              </w:rPr>
              <w:tab/>
            </w:r>
            <w:r>
              <w:rPr>
                <w:rStyle w:val="IndexLink"/>
              </w:rPr>
              <w:t>21</w:t>
            </w:r>
          </w:hyperlink>
        </w:p>
        <w:p>
          <w:pPr>
            <w:pStyle w:val="Contents3"/>
            <w:tabs>
              <w:tab w:val="clear" w:pos="8459"/>
              <w:tab w:val="right" w:pos="9026" w:leader="dot"/>
            </w:tabs>
            <w:rPr/>
          </w:pPr>
          <w:hyperlink w:anchor="__RefHeading___Toc1718870_774463916">
            <w:r>
              <w:rPr>
                <w:webHidden/>
                <w:rStyle w:val="IndexLink"/>
              </w:rPr>
              <w:t>1</w:t>
            </w:r>
            <w:r>
              <w:rPr>
                <w:rStyle w:val="IndexLink"/>
                <w:rtl w:val="true"/>
              </w:rPr>
              <w:t>-</w:t>
            </w:r>
            <w:r>
              <w:rPr>
                <w:rStyle w:val="IndexLink"/>
                <w:rtl w:val="true"/>
              </w:rPr>
              <w:t>تعریف انقلاب و واژه های مرتبط با آن</w:t>
            </w:r>
            <w:r>
              <w:rPr>
                <w:rStyle w:val="IndexLink"/>
                <w:rtl w:val="true"/>
              </w:rPr>
              <w:tab/>
            </w:r>
            <w:r>
              <w:rPr>
                <w:rStyle w:val="IndexLink"/>
              </w:rPr>
              <w:t>21</w:t>
            </w:r>
          </w:hyperlink>
        </w:p>
        <w:p>
          <w:pPr>
            <w:pStyle w:val="Contents4"/>
            <w:tabs>
              <w:tab w:val="clear" w:pos="8176"/>
              <w:tab w:val="right" w:pos="9026" w:leader="dot"/>
            </w:tabs>
            <w:rPr/>
          </w:pPr>
          <w:hyperlink w:anchor="__RefHeading___Toc1718872_77446391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718874_774463916">
            <w:r>
              <w:rPr>
                <w:webHidden/>
                <w:rStyle w:val="IndexLink"/>
                <w:rtl w:val="true"/>
              </w:rPr>
              <w:t>الف</w:t>
            </w:r>
            <w:r>
              <w:rPr>
                <w:rStyle w:val="IndexLink"/>
                <w:rtl w:val="true"/>
              </w:rPr>
              <w:t xml:space="preserve">) </w:t>
            </w:r>
            <w:r>
              <w:rPr>
                <w:rStyle w:val="IndexLink"/>
                <w:rtl w:val="true"/>
              </w:rPr>
              <w:t>معنای لغوی انقلاب</w:t>
            </w:r>
            <w:r>
              <w:rPr>
                <w:rStyle w:val="IndexLink"/>
                <w:rtl w:val="true"/>
              </w:rPr>
              <w:tab/>
            </w:r>
            <w:r>
              <w:rPr>
                <w:rStyle w:val="IndexLink"/>
              </w:rPr>
              <w:t>22</w:t>
            </w:r>
          </w:hyperlink>
        </w:p>
        <w:p>
          <w:pPr>
            <w:pStyle w:val="Contents4"/>
            <w:tabs>
              <w:tab w:val="clear" w:pos="8176"/>
              <w:tab w:val="right" w:pos="9026" w:leader="dot"/>
            </w:tabs>
            <w:rPr/>
          </w:pPr>
          <w:hyperlink w:anchor="__RefHeading___Toc1718876_774463916">
            <w:r>
              <w:rPr>
                <w:webHidden/>
                <w:rStyle w:val="IndexLink"/>
                <w:rtl w:val="true"/>
              </w:rPr>
              <w:t>ب</w:t>
            </w:r>
            <w:r>
              <w:rPr>
                <w:rStyle w:val="IndexLink"/>
                <w:rtl w:val="true"/>
              </w:rPr>
              <w:t xml:space="preserve">) </w:t>
            </w:r>
            <w:r>
              <w:rPr>
                <w:rStyle w:val="IndexLink"/>
                <w:rtl w:val="true"/>
              </w:rPr>
              <w:t>معنای اصطلاحی انقلاب</w:t>
            </w:r>
            <w:r>
              <w:rPr>
                <w:rStyle w:val="IndexLink"/>
                <w:rtl w:val="true"/>
              </w:rPr>
              <w:tab/>
            </w:r>
            <w:r>
              <w:rPr>
                <w:rStyle w:val="IndexLink"/>
              </w:rPr>
              <w:t>22</w:t>
            </w:r>
          </w:hyperlink>
        </w:p>
        <w:p>
          <w:pPr>
            <w:pStyle w:val="Contents4"/>
            <w:tabs>
              <w:tab w:val="clear" w:pos="8176"/>
              <w:tab w:val="right" w:pos="9026" w:leader="dot"/>
            </w:tabs>
            <w:rPr/>
          </w:pPr>
          <w:hyperlink w:anchor="__RefHeading___Toc1718878_774463916">
            <w:r>
              <w:rPr>
                <w:webHidden/>
                <w:rStyle w:val="IndexLink"/>
                <w:rtl w:val="true"/>
              </w:rPr>
              <w:t>ج</w:t>
            </w:r>
            <w:r>
              <w:rPr>
                <w:rStyle w:val="IndexLink"/>
                <w:rtl w:val="true"/>
              </w:rPr>
              <w:t xml:space="preserve">) </w:t>
            </w:r>
            <w:r>
              <w:rPr>
                <w:rStyle w:val="IndexLink"/>
                <w:rtl w:val="true"/>
              </w:rPr>
              <w:t>ویژگی های انقلاب</w:t>
            </w:r>
            <w:r>
              <w:rPr>
                <w:rStyle w:val="IndexLink"/>
                <w:rtl w:val="true"/>
              </w:rPr>
              <w:tab/>
            </w:r>
            <w:r>
              <w:rPr>
                <w:rStyle w:val="IndexLink"/>
              </w:rPr>
              <w:t>24</w:t>
            </w:r>
          </w:hyperlink>
        </w:p>
        <w:p>
          <w:pPr>
            <w:pStyle w:val="Contents4"/>
            <w:tabs>
              <w:tab w:val="clear" w:pos="8176"/>
              <w:tab w:val="right" w:pos="9026" w:leader="dot"/>
            </w:tabs>
            <w:rPr/>
          </w:pPr>
          <w:hyperlink w:anchor="__RefHeading___Toc1718880_774463916">
            <w:r>
              <w:rPr>
                <w:webHidden/>
                <w:rStyle w:val="IndexLink"/>
                <w:rtl w:val="true"/>
              </w:rPr>
              <w:t>د</w:t>
            </w:r>
            <w:r>
              <w:rPr>
                <w:rStyle w:val="IndexLink"/>
                <w:rtl w:val="true"/>
              </w:rPr>
              <w:t xml:space="preserve">) </w:t>
            </w:r>
            <w:r>
              <w:rPr>
                <w:rStyle w:val="IndexLink"/>
                <w:rtl w:val="true"/>
              </w:rPr>
              <w:t xml:space="preserve">تفاوت انقلاب با سایر تحوّلات سیاسی </w:t>
            </w:r>
            <w:r>
              <w:rPr>
                <w:rStyle w:val="IndexLink"/>
                <w:rtl w:val="true"/>
              </w:rPr>
              <w:t xml:space="preserve">- </w:t>
            </w:r>
            <w:r>
              <w:rPr>
                <w:rStyle w:val="IndexLink"/>
                <w:rtl w:val="true"/>
              </w:rPr>
              <w:t>اجتماعی</w:t>
            </w:r>
            <w:r>
              <w:rPr>
                <w:rStyle w:val="IndexLink"/>
                <w:rtl w:val="true"/>
              </w:rPr>
              <w:tab/>
            </w:r>
            <w:r>
              <w:rPr>
                <w:rStyle w:val="IndexLink"/>
              </w:rPr>
              <w:t>26</w:t>
            </w:r>
          </w:hyperlink>
        </w:p>
        <w:p>
          <w:pPr>
            <w:pStyle w:val="Contents5"/>
            <w:tabs>
              <w:tab w:val="clear" w:pos="7892"/>
              <w:tab w:val="right" w:pos="9026" w:leader="dot"/>
            </w:tabs>
            <w:rPr/>
          </w:pPr>
          <w:hyperlink w:anchor="__RefHeading___Toc1718882_774463916">
            <w:r>
              <w:rPr>
                <w:webHidden/>
                <w:rStyle w:val="IndexLink"/>
                <w:rtl w:val="true"/>
              </w:rPr>
              <w:t>یکم</w:t>
            </w:r>
            <w:r>
              <w:rPr>
                <w:rStyle w:val="IndexLink"/>
                <w:rtl w:val="true"/>
              </w:rPr>
              <w:t xml:space="preserve">: </w:t>
            </w:r>
            <w:r>
              <w:rPr>
                <w:rStyle w:val="IndexLink"/>
                <w:rtl w:val="true"/>
              </w:rPr>
              <w:t>انقلاب و کودتا</w:t>
            </w:r>
            <w:r>
              <w:rPr>
                <w:rStyle w:val="IndexLink"/>
                <w:rtl w:val="true"/>
              </w:rPr>
              <w:tab/>
            </w:r>
            <w:r>
              <w:rPr>
                <w:rStyle w:val="IndexLink"/>
              </w:rPr>
              <w:t>26</w:t>
            </w:r>
          </w:hyperlink>
        </w:p>
        <w:p>
          <w:pPr>
            <w:pStyle w:val="Contents5"/>
            <w:tabs>
              <w:tab w:val="clear" w:pos="7892"/>
              <w:tab w:val="right" w:pos="9026" w:leader="dot"/>
            </w:tabs>
            <w:rPr/>
          </w:pPr>
          <w:hyperlink w:anchor="__RefHeading___Toc1718884_774463916">
            <w:r>
              <w:rPr>
                <w:webHidden/>
                <w:rStyle w:val="IndexLink"/>
                <w:rtl w:val="true"/>
              </w:rPr>
              <w:t>دوم</w:t>
            </w:r>
            <w:r>
              <w:rPr>
                <w:rStyle w:val="IndexLink"/>
                <w:rtl w:val="true"/>
              </w:rPr>
              <w:t xml:space="preserve">: </w:t>
            </w:r>
            <w:r>
              <w:rPr>
                <w:rStyle w:val="IndexLink"/>
                <w:rtl w:val="true"/>
              </w:rPr>
              <w:t xml:space="preserve">انقلاب و رفرم </w:t>
            </w:r>
            <w:r>
              <w:rPr>
                <w:rStyle w:val="IndexLink"/>
                <w:rtl w:val="true"/>
              </w:rPr>
              <w:t>(</w:t>
            </w:r>
            <w:r>
              <w:rPr>
                <w:rStyle w:val="IndexLink"/>
                <w:rtl w:val="true"/>
              </w:rPr>
              <w:t>اصلاح</w:t>
            </w:r>
            <w:r>
              <w:rPr>
                <w:rStyle w:val="IndexLink"/>
                <w:rtl w:val="true"/>
              </w:rPr>
              <w:t>)</w:t>
              <w:tab/>
            </w:r>
            <w:r>
              <w:rPr>
                <w:rStyle w:val="IndexLink"/>
              </w:rPr>
              <w:t>27</w:t>
            </w:r>
          </w:hyperlink>
        </w:p>
        <w:p>
          <w:pPr>
            <w:pStyle w:val="Contents5"/>
            <w:tabs>
              <w:tab w:val="clear" w:pos="7892"/>
              <w:tab w:val="right" w:pos="9026" w:leader="dot"/>
            </w:tabs>
            <w:rPr/>
          </w:pPr>
          <w:hyperlink w:anchor="__RefHeading___Toc1718886_774463916">
            <w:r>
              <w:rPr>
                <w:webHidden/>
                <w:rStyle w:val="IndexLink"/>
                <w:rtl w:val="true"/>
              </w:rPr>
              <w:t>سوم</w:t>
            </w:r>
            <w:r>
              <w:rPr>
                <w:rStyle w:val="IndexLink"/>
                <w:rtl w:val="true"/>
              </w:rPr>
              <w:t xml:space="preserve">: </w:t>
            </w:r>
            <w:r>
              <w:rPr>
                <w:rStyle w:val="IndexLink"/>
                <w:rtl w:val="true"/>
              </w:rPr>
              <w:t>انقلاب و شورش</w:t>
            </w:r>
            <w:r>
              <w:rPr>
                <w:rStyle w:val="IndexLink"/>
                <w:rtl w:val="true"/>
              </w:rPr>
              <w:tab/>
            </w:r>
            <w:r>
              <w:rPr>
                <w:rStyle w:val="IndexLink"/>
              </w:rPr>
              <w:t>27</w:t>
            </w:r>
          </w:hyperlink>
        </w:p>
        <w:p>
          <w:pPr>
            <w:pStyle w:val="Contents3"/>
            <w:tabs>
              <w:tab w:val="clear" w:pos="8459"/>
              <w:tab w:val="right" w:pos="9026" w:leader="dot"/>
            </w:tabs>
            <w:rPr/>
          </w:pPr>
          <w:hyperlink w:anchor="__RefHeading___Toc1718888_774463916">
            <w:r>
              <w:rPr>
                <w:webHidden/>
                <w:rStyle w:val="IndexLink"/>
              </w:rPr>
              <w:t>2</w:t>
            </w:r>
            <w:r>
              <w:rPr>
                <w:rStyle w:val="IndexLink"/>
                <w:rtl w:val="true"/>
              </w:rPr>
              <w:t xml:space="preserve">- </w:t>
            </w:r>
            <w:r>
              <w:rPr>
                <w:rStyle w:val="IndexLink"/>
                <w:rtl w:val="true"/>
              </w:rPr>
              <w:t>تئوری های انقلاب و تطبیق آنها با انقلاب اسلامی</w:t>
            </w:r>
            <w:r>
              <w:rPr>
                <w:rStyle w:val="IndexLink"/>
                <w:rtl w:val="true"/>
              </w:rPr>
              <w:tab/>
            </w:r>
            <w:r>
              <w:rPr>
                <w:rStyle w:val="IndexLink"/>
              </w:rPr>
              <w:t>28</w:t>
            </w:r>
          </w:hyperlink>
        </w:p>
        <w:p>
          <w:pPr>
            <w:pStyle w:val="Contents4"/>
            <w:tabs>
              <w:tab w:val="clear" w:pos="8176"/>
              <w:tab w:val="right" w:pos="9026" w:leader="dot"/>
            </w:tabs>
            <w:rPr/>
          </w:pPr>
          <w:hyperlink w:anchor="__RefHeading___Toc1718890_774463916">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718892_774463916">
            <w:r>
              <w:rPr>
                <w:webHidden/>
                <w:rStyle w:val="IndexLink"/>
              </w:rPr>
              <w:t>1</w:t>
            </w:r>
            <w:r>
              <w:rPr>
                <w:rStyle w:val="IndexLink"/>
                <w:rtl w:val="true"/>
              </w:rPr>
              <w:t xml:space="preserve">- </w:t>
            </w:r>
            <w:r>
              <w:rPr>
                <w:rStyle w:val="IndexLink"/>
                <w:rtl w:val="true"/>
              </w:rPr>
              <w:t>تئوری متفکّران غیر اسلامی</w:t>
            </w:r>
            <w:r>
              <w:rPr>
                <w:rStyle w:val="IndexLink"/>
                <w:rtl w:val="true"/>
              </w:rPr>
              <w:tab/>
            </w:r>
            <w:r>
              <w:rPr>
                <w:rStyle w:val="IndexLink"/>
              </w:rPr>
              <w:t>29</w:t>
            </w:r>
          </w:hyperlink>
        </w:p>
        <w:p>
          <w:pPr>
            <w:pStyle w:val="Contents5"/>
            <w:tabs>
              <w:tab w:val="clear" w:pos="7892"/>
              <w:tab w:val="right" w:pos="9026" w:leader="dot"/>
            </w:tabs>
            <w:rPr/>
          </w:pPr>
          <w:hyperlink w:anchor="__RefHeading___Toc1718894_774463916">
            <w:r>
              <w:rPr>
                <w:webHidden/>
                <w:rStyle w:val="IndexLink"/>
                <w:rtl w:val="true"/>
              </w:rPr>
              <w:t>الف</w:t>
            </w:r>
            <w:r>
              <w:rPr>
                <w:rStyle w:val="IndexLink"/>
                <w:rtl w:val="true"/>
              </w:rPr>
              <w:t xml:space="preserve">) </w:t>
            </w:r>
            <w:r>
              <w:rPr>
                <w:rStyle w:val="IndexLink"/>
                <w:rtl w:val="true"/>
              </w:rPr>
              <w:t>تئوری مبارزات طبقاتی مارکس</w:t>
            </w:r>
            <w:r>
              <w:rPr>
                <w:rStyle w:val="IndexLink"/>
                <w:rtl w:val="true"/>
              </w:rPr>
              <w:tab/>
            </w:r>
            <w:r>
              <w:rPr>
                <w:rStyle w:val="IndexLink"/>
              </w:rPr>
              <w:t>29</w:t>
            </w:r>
          </w:hyperlink>
        </w:p>
        <w:p>
          <w:pPr>
            <w:pStyle w:val="Contents5"/>
            <w:tabs>
              <w:tab w:val="clear" w:pos="7892"/>
              <w:tab w:val="right" w:pos="9026" w:leader="dot"/>
            </w:tabs>
            <w:rPr/>
          </w:pPr>
          <w:hyperlink w:anchor="__RefHeading___Toc1718896_774463916">
            <w:r>
              <w:rPr>
                <w:webHidden/>
                <w:rStyle w:val="IndexLink"/>
                <w:rtl w:val="true"/>
              </w:rPr>
              <w:t>ب</w:t>
            </w:r>
            <w:r>
              <w:rPr>
                <w:rStyle w:val="IndexLink"/>
                <w:rtl w:val="true"/>
              </w:rPr>
              <w:t xml:space="preserve">) </w:t>
            </w:r>
            <w:r>
              <w:rPr>
                <w:rStyle w:val="IndexLink"/>
                <w:rtl w:val="true"/>
              </w:rPr>
              <w:t>تئوری توسعه نامتوازن هانتینگتون</w:t>
            </w:r>
            <w:r>
              <w:rPr>
                <w:rStyle w:val="IndexLink"/>
                <w:rtl w:val="true"/>
              </w:rPr>
              <w:tab/>
            </w:r>
            <w:r>
              <w:rPr>
                <w:rStyle w:val="IndexLink"/>
              </w:rPr>
              <w:t>31</w:t>
            </w:r>
          </w:hyperlink>
        </w:p>
        <w:p>
          <w:pPr>
            <w:pStyle w:val="Contents5"/>
            <w:tabs>
              <w:tab w:val="clear" w:pos="7892"/>
              <w:tab w:val="right" w:pos="9026" w:leader="dot"/>
            </w:tabs>
            <w:rPr/>
          </w:pPr>
          <w:hyperlink w:anchor="__RefHeading___Toc1718898_774463916">
            <w:r>
              <w:rPr>
                <w:webHidden/>
                <w:rStyle w:val="IndexLink"/>
                <w:rtl w:val="true"/>
              </w:rPr>
              <w:t>ج</w:t>
            </w:r>
            <w:r>
              <w:rPr>
                <w:rStyle w:val="IndexLink"/>
                <w:rtl w:val="true"/>
              </w:rPr>
              <w:t xml:space="preserve">) </w:t>
            </w:r>
            <w:r>
              <w:rPr>
                <w:rStyle w:val="IndexLink"/>
                <w:rtl w:val="true"/>
              </w:rPr>
              <w:t>تئوری تدا اسکاچپول</w:t>
            </w:r>
            <w:r>
              <w:rPr>
                <w:rStyle w:val="IndexLink"/>
                <w:rtl w:val="true"/>
              </w:rPr>
              <w:tab/>
            </w:r>
            <w:r>
              <w:rPr>
                <w:rStyle w:val="IndexLink"/>
              </w:rPr>
              <w:t>34</w:t>
            </w:r>
          </w:hyperlink>
        </w:p>
        <w:p>
          <w:pPr>
            <w:pStyle w:val="Contents5"/>
            <w:tabs>
              <w:tab w:val="clear" w:pos="7892"/>
              <w:tab w:val="right" w:pos="9026" w:leader="dot"/>
            </w:tabs>
            <w:rPr/>
          </w:pPr>
          <w:hyperlink w:anchor="__RefHeading___Toc1718900_774463916">
            <w:r>
              <w:rPr>
                <w:webHidden/>
                <w:rStyle w:val="IndexLink"/>
                <w:rtl w:val="true"/>
              </w:rPr>
              <w:t>د</w:t>
            </w:r>
            <w:r>
              <w:rPr>
                <w:rStyle w:val="IndexLink"/>
                <w:rtl w:val="true"/>
              </w:rPr>
              <w:t xml:space="preserve">) </w:t>
            </w:r>
            <w:r>
              <w:rPr>
                <w:rStyle w:val="IndexLink"/>
                <w:rtl w:val="true"/>
              </w:rPr>
              <w:t>تئوری میشل فوکو</w:t>
            </w:r>
            <w:r>
              <w:rPr>
                <w:rStyle w:val="IndexLink"/>
                <w:rtl w:val="true"/>
              </w:rPr>
              <w:tab/>
            </w:r>
            <w:r>
              <w:rPr>
                <w:rStyle w:val="IndexLink"/>
              </w:rPr>
              <w:t>36</w:t>
            </w:r>
          </w:hyperlink>
        </w:p>
        <w:p>
          <w:pPr>
            <w:pStyle w:val="Contents4"/>
            <w:tabs>
              <w:tab w:val="clear" w:pos="8176"/>
              <w:tab w:val="right" w:pos="9026" w:leader="dot"/>
            </w:tabs>
            <w:rPr/>
          </w:pPr>
          <w:hyperlink w:anchor="__RefHeading___Toc1718902_774463916">
            <w:r>
              <w:rPr>
                <w:webHidden/>
                <w:rStyle w:val="IndexLink"/>
              </w:rPr>
              <w:t>2</w:t>
            </w:r>
            <w:r>
              <w:rPr>
                <w:rStyle w:val="IndexLink"/>
                <w:rtl w:val="true"/>
              </w:rPr>
              <w:t xml:space="preserve">- </w:t>
            </w:r>
            <w:r>
              <w:rPr>
                <w:rStyle w:val="IndexLink"/>
                <w:rtl w:val="true"/>
              </w:rPr>
              <w:t>تئوری متفکّران اسلامی</w:t>
            </w:r>
            <w:r>
              <w:rPr>
                <w:rStyle w:val="IndexLink"/>
                <w:rtl w:val="true"/>
              </w:rPr>
              <w:tab/>
            </w:r>
            <w:r>
              <w:rPr>
                <w:rStyle w:val="IndexLink"/>
              </w:rPr>
              <w:t>38</w:t>
            </w:r>
          </w:hyperlink>
        </w:p>
        <w:p>
          <w:pPr>
            <w:pStyle w:val="Contents5"/>
            <w:tabs>
              <w:tab w:val="clear" w:pos="7892"/>
              <w:tab w:val="right" w:pos="9026" w:leader="dot"/>
            </w:tabs>
            <w:rPr/>
          </w:pPr>
          <w:hyperlink w:anchor="__RefHeading___Toc1718904_774463916">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718906_774463916">
            <w:r>
              <w:rPr>
                <w:webHidden/>
                <w:rStyle w:val="IndexLink"/>
                <w:rtl w:val="true"/>
              </w:rPr>
              <w:t>الف</w:t>
            </w:r>
            <w:r>
              <w:rPr>
                <w:rStyle w:val="IndexLink"/>
                <w:rtl w:val="true"/>
              </w:rPr>
              <w:t xml:space="preserve">) </w:t>
            </w:r>
            <w:r>
              <w:rPr>
                <w:rStyle w:val="IndexLink"/>
                <w:rtl w:val="true"/>
              </w:rPr>
              <w:t>فارابی و مدینه فاضله</w:t>
            </w:r>
            <w:r>
              <w:rPr>
                <w:rStyle w:val="IndexLink"/>
                <w:rtl w:val="true"/>
              </w:rPr>
              <w:tab/>
            </w:r>
            <w:r>
              <w:rPr>
                <w:rStyle w:val="IndexLink"/>
              </w:rPr>
              <w:t>38</w:t>
            </w:r>
          </w:hyperlink>
        </w:p>
        <w:p>
          <w:pPr>
            <w:pStyle w:val="Contents5"/>
            <w:tabs>
              <w:tab w:val="clear" w:pos="7892"/>
              <w:tab w:val="right" w:pos="9026" w:leader="dot"/>
            </w:tabs>
            <w:rPr/>
          </w:pPr>
          <w:hyperlink w:anchor="__RefHeading___Toc1718908_774463916">
            <w:r>
              <w:rPr>
                <w:webHidden/>
                <w:rStyle w:val="IndexLink"/>
                <w:rtl w:val="true"/>
              </w:rPr>
              <w:t>ب</w:t>
            </w:r>
            <w:r>
              <w:rPr>
                <w:rStyle w:val="IndexLink"/>
                <w:rtl w:val="true"/>
              </w:rPr>
              <w:t xml:space="preserve">) </w:t>
            </w:r>
            <w:r>
              <w:rPr>
                <w:rStyle w:val="IndexLink"/>
                <w:rtl w:val="true"/>
              </w:rPr>
              <w:t>ابن‌خلدون و ظهور و سقوط حکومت‌ها</w:t>
            </w:r>
            <w:r>
              <w:rPr>
                <w:rStyle w:val="IndexLink"/>
                <w:rtl w:val="true"/>
              </w:rPr>
              <w:tab/>
            </w:r>
            <w:r>
              <w:rPr>
                <w:rStyle w:val="IndexLink"/>
              </w:rPr>
              <w:t>39</w:t>
            </w:r>
          </w:hyperlink>
        </w:p>
        <w:p>
          <w:pPr>
            <w:pStyle w:val="Contents5"/>
            <w:tabs>
              <w:tab w:val="clear" w:pos="7892"/>
              <w:tab w:val="right" w:pos="9026" w:leader="dot"/>
            </w:tabs>
            <w:rPr/>
          </w:pPr>
          <w:hyperlink w:anchor="__RefHeading___Toc1718910_774463916">
            <w:r>
              <w:rPr>
                <w:webHidden/>
                <w:rStyle w:val="IndexLink"/>
                <w:rtl w:val="true"/>
              </w:rPr>
              <w:t>ج</w:t>
            </w:r>
            <w:r>
              <w:rPr>
                <w:rStyle w:val="IndexLink"/>
                <w:rtl w:val="true"/>
              </w:rPr>
              <w:t xml:space="preserve">) </w:t>
            </w:r>
            <w:r>
              <w:rPr>
                <w:rStyle w:val="IndexLink"/>
                <w:rtl w:val="true"/>
              </w:rPr>
              <w:t>تئوری آیت‌الله سیدمحمّدباقر صدر</w:t>
            </w:r>
            <w:r>
              <w:rPr>
                <w:rStyle w:val="IndexLink"/>
                <w:rtl w:val="true"/>
              </w:rPr>
              <w:tab/>
            </w:r>
            <w:r>
              <w:rPr>
                <w:rStyle w:val="IndexLink"/>
              </w:rPr>
              <w:t>42</w:t>
            </w:r>
          </w:hyperlink>
        </w:p>
        <w:p>
          <w:pPr>
            <w:pStyle w:val="Contents5"/>
            <w:tabs>
              <w:tab w:val="clear" w:pos="7892"/>
              <w:tab w:val="right" w:pos="9026" w:leader="dot"/>
            </w:tabs>
            <w:rPr/>
          </w:pPr>
          <w:hyperlink w:anchor="__RefHeading___Toc1718912_774463916">
            <w:r>
              <w:rPr>
                <w:webHidden/>
                <w:rStyle w:val="IndexLink"/>
                <w:rtl w:val="true"/>
              </w:rPr>
              <w:t>د</w:t>
            </w:r>
            <w:r>
              <w:rPr>
                <w:rStyle w:val="IndexLink"/>
                <w:rtl w:val="true"/>
              </w:rPr>
              <w:t xml:space="preserve">) </w:t>
            </w:r>
            <w:r>
              <w:rPr>
                <w:rStyle w:val="IndexLink"/>
                <w:rtl w:val="true"/>
              </w:rPr>
              <w:t>تئوری شهید مطهّری</w:t>
            </w:r>
            <w:r>
              <w:rPr>
                <w:rStyle w:val="IndexLink"/>
                <w:rtl w:val="true"/>
              </w:rPr>
              <w:t>(</w:t>
            </w:r>
            <w:r>
              <w:rPr>
                <w:rStyle w:val="IndexLink"/>
                <w:rtl w:val="true"/>
              </w:rPr>
              <w:t>ره</w:t>
            </w:r>
            <w:r>
              <w:rPr>
                <w:rStyle w:val="IndexLink"/>
                <w:rtl w:val="true"/>
              </w:rPr>
              <w:t>)</w:t>
              <w:tab/>
            </w:r>
            <w:r>
              <w:rPr>
                <w:rStyle w:val="IndexLink"/>
              </w:rPr>
              <w:t>44</w:t>
            </w:r>
          </w:hyperlink>
        </w:p>
        <w:p>
          <w:pPr>
            <w:pStyle w:val="Contents5"/>
            <w:tabs>
              <w:tab w:val="clear" w:pos="7892"/>
              <w:tab w:val="right" w:pos="9026" w:leader="dot"/>
            </w:tabs>
            <w:rPr/>
          </w:pPr>
          <w:hyperlink w:anchor="__RefHeading___Toc1718914_774463916">
            <w:r>
              <w:rPr>
                <w:webHidden/>
                <w:rStyle w:val="IndexLink"/>
                <w:rtl w:val="true"/>
              </w:rPr>
              <w:t>نتیجه‌گیری</w:t>
            </w:r>
            <w:r>
              <w:rPr>
                <w:rStyle w:val="IndexLink"/>
                <w:rtl w:val="true"/>
              </w:rPr>
              <w:tab/>
            </w:r>
            <w:r>
              <w:rPr>
                <w:rStyle w:val="IndexLink"/>
              </w:rPr>
              <w:t>47</w:t>
            </w:r>
          </w:hyperlink>
        </w:p>
        <w:p>
          <w:pPr>
            <w:pStyle w:val="Contents5"/>
            <w:tabs>
              <w:tab w:val="clear" w:pos="7892"/>
              <w:tab w:val="right" w:pos="9026" w:leader="dot"/>
            </w:tabs>
            <w:rPr/>
          </w:pPr>
          <w:hyperlink w:anchor="__RefHeading___Toc1718916_774463916">
            <w:r>
              <w:rPr>
                <w:webHidden/>
                <w:rStyle w:val="IndexLink"/>
                <w:rtl w:val="true"/>
              </w:rPr>
              <w:t>پرسش‌ها</w:t>
            </w:r>
            <w:r>
              <w:rPr>
                <w:rStyle w:val="IndexLink"/>
                <w:rtl w:val="true"/>
              </w:rPr>
              <w:tab/>
            </w:r>
            <w:r>
              <w:rPr>
                <w:rStyle w:val="IndexLink"/>
              </w:rPr>
              <w:t>49</w:t>
            </w:r>
          </w:hyperlink>
        </w:p>
        <w:p>
          <w:pPr>
            <w:pStyle w:val="Contents3"/>
            <w:tabs>
              <w:tab w:val="clear" w:pos="8459"/>
              <w:tab w:val="right" w:pos="9026" w:leader="dot"/>
            </w:tabs>
            <w:rPr/>
          </w:pPr>
          <w:hyperlink w:anchor="__RefHeading___Toc1718918_774463916">
            <w:r>
              <w:rPr>
                <w:webHidden/>
                <w:rStyle w:val="IndexLink"/>
                <w:rtl w:val="true"/>
              </w:rPr>
              <w:t>جهت مطالعه</w:t>
            </w:r>
            <w:r>
              <w:rPr>
                <w:rStyle w:val="IndexLink"/>
                <w:rtl w:val="true"/>
              </w:rPr>
              <w:tab/>
            </w:r>
            <w:r>
              <w:rPr>
                <w:rStyle w:val="IndexLink"/>
              </w:rPr>
              <w:t>51</w:t>
            </w:r>
          </w:hyperlink>
        </w:p>
        <w:p>
          <w:pPr>
            <w:pStyle w:val="Contents4"/>
            <w:tabs>
              <w:tab w:val="clear" w:pos="8176"/>
              <w:tab w:val="right" w:pos="9026" w:leader="dot"/>
            </w:tabs>
            <w:rPr/>
          </w:pPr>
          <w:hyperlink w:anchor="__RefHeading___Toc1718920_774463916">
            <w:r>
              <w:rPr>
                <w:webHidden/>
                <w:rStyle w:val="IndexLink"/>
                <w:rtl w:val="true"/>
              </w:rPr>
              <w:t>دیدگاه مارکس و مراحل تاریخ</w:t>
            </w:r>
            <w:r>
              <w:rPr>
                <w:rStyle w:val="IndexLink"/>
                <w:rtl w:val="true"/>
              </w:rPr>
              <w:tab/>
            </w:r>
            <w:r>
              <w:rPr>
                <w:rStyle w:val="IndexLink"/>
              </w:rPr>
              <w:t>51</w:t>
            </w:r>
          </w:hyperlink>
        </w:p>
        <w:p>
          <w:pPr>
            <w:pStyle w:val="Contents4"/>
            <w:tabs>
              <w:tab w:val="clear" w:pos="8176"/>
              <w:tab w:val="right" w:pos="9026" w:leader="dot"/>
            </w:tabs>
            <w:rPr/>
          </w:pPr>
          <w:hyperlink w:anchor="__RefHeading___Toc1718922_774463916">
            <w:r>
              <w:rPr>
                <w:webHidden/>
                <w:rStyle w:val="IndexLink"/>
                <w:rtl w:val="true"/>
              </w:rPr>
              <w:t>هانتینگتون و الگوی غربی و شرقی</w:t>
            </w:r>
            <w:r>
              <w:rPr>
                <w:rStyle w:val="IndexLink"/>
                <w:rtl w:val="true"/>
              </w:rPr>
              <w:tab/>
            </w:r>
            <w:r>
              <w:rPr>
                <w:rStyle w:val="IndexLink"/>
              </w:rPr>
              <w:t>52</w:t>
            </w:r>
          </w:hyperlink>
        </w:p>
        <w:p>
          <w:pPr>
            <w:pStyle w:val="Contents4"/>
            <w:tabs>
              <w:tab w:val="clear" w:pos="8176"/>
              <w:tab w:val="right" w:pos="9026" w:leader="dot"/>
            </w:tabs>
            <w:rPr/>
          </w:pPr>
          <w:hyperlink w:anchor="__RefHeading___Toc1718924_774463916">
            <w:r>
              <w:rPr>
                <w:webHidden/>
                <w:rStyle w:val="IndexLink"/>
                <w:rtl w:val="true"/>
              </w:rPr>
              <w:t>آرای اسکاچپول در مورد انقلاب ایران</w:t>
            </w:r>
            <w:r>
              <w:rPr>
                <w:rStyle w:val="IndexLink"/>
                <w:rtl w:val="true"/>
              </w:rPr>
              <w:tab/>
            </w:r>
            <w:r>
              <w:rPr>
                <w:rStyle w:val="IndexLink"/>
              </w:rPr>
              <w:t>53</w:t>
            </w:r>
          </w:hyperlink>
        </w:p>
        <w:p>
          <w:pPr>
            <w:pStyle w:val="Contents2"/>
            <w:tabs>
              <w:tab w:val="clear" w:pos="8743"/>
              <w:tab w:val="right" w:pos="9026" w:leader="dot"/>
            </w:tabs>
            <w:rPr/>
          </w:pPr>
          <w:hyperlink w:anchor="__RefHeading___Toc1718926_774463916">
            <w:r>
              <w:rPr>
                <w:webHidden/>
                <w:rStyle w:val="IndexLink"/>
              </w:rPr>
              <w:t>2</w:t>
            </w:r>
            <w:r>
              <w:rPr>
                <w:rStyle w:val="IndexLink"/>
                <w:rtl w:val="true"/>
              </w:rPr>
              <w:t xml:space="preserve">- </w:t>
            </w:r>
            <w:r>
              <w:rPr>
                <w:rStyle w:val="IndexLink"/>
                <w:rtl w:val="true"/>
              </w:rPr>
              <w:t>زمینه های فکری و عقیدتی انقلاب اسلامی</w:t>
            </w:r>
            <w:r>
              <w:rPr>
                <w:rStyle w:val="IndexLink"/>
                <w:rtl w:val="true"/>
              </w:rPr>
              <w:tab/>
            </w:r>
            <w:r>
              <w:rPr>
                <w:rStyle w:val="IndexLink"/>
              </w:rPr>
              <w:t>55</w:t>
            </w:r>
          </w:hyperlink>
        </w:p>
        <w:p>
          <w:pPr>
            <w:pStyle w:val="Contents3"/>
            <w:tabs>
              <w:tab w:val="clear" w:pos="8459"/>
              <w:tab w:val="right" w:pos="9026" w:leader="dot"/>
            </w:tabs>
            <w:rPr/>
          </w:pPr>
          <w:hyperlink w:anchor="__RefHeading___Toc1718928_774463916">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718930_774463916">
            <w:r>
              <w:rPr>
                <w:webHidden/>
                <w:rStyle w:val="IndexLink"/>
              </w:rPr>
              <w:t>1</w:t>
            </w:r>
            <w:r>
              <w:rPr>
                <w:rStyle w:val="IndexLink"/>
                <w:rtl w:val="true"/>
              </w:rPr>
              <w:t xml:space="preserve">- </w:t>
            </w:r>
            <w:r>
              <w:rPr>
                <w:rStyle w:val="IndexLink"/>
                <w:rtl w:val="true"/>
              </w:rPr>
              <w:t>ریشه های عقیدتی انقلاب اسلامی در قرآن</w:t>
            </w:r>
            <w:r>
              <w:rPr>
                <w:rStyle w:val="IndexLink"/>
                <w:rtl w:val="true"/>
              </w:rPr>
              <w:tab/>
            </w:r>
            <w:r>
              <w:rPr>
                <w:rStyle w:val="IndexLink"/>
              </w:rPr>
              <w:t>56</w:t>
            </w:r>
          </w:hyperlink>
        </w:p>
        <w:p>
          <w:pPr>
            <w:pStyle w:val="Contents4"/>
            <w:tabs>
              <w:tab w:val="clear" w:pos="8176"/>
              <w:tab w:val="right" w:pos="9026" w:leader="dot"/>
            </w:tabs>
            <w:rPr/>
          </w:pPr>
          <w:hyperlink w:anchor="__RefHeading___Toc1718932_774463916">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718934_774463916">
            <w:r>
              <w:rPr>
                <w:webHidden/>
                <w:rStyle w:val="IndexLink"/>
                <w:rtl w:val="true"/>
              </w:rPr>
              <w:t>الف</w:t>
            </w:r>
            <w:r>
              <w:rPr>
                <w:rStyle w:val="IndexLink"/>
                <w:rtl w:val="true"/>
              </w:rPr>
              <w:t xml:space="preserve">) </w:t>
            </w:r>
            <w:r>
              <w:rPr>
                <w:rStyle w:val="IndexLink"/>
                <w:rtl w:val="true"/>
              </w:rPr>
              <w:t xml:space="preserve">اصل ظلم زدایی </w:t>
            </w:r>
            <w:r>
              <w:rPr>
                <w:rStyle w:val="IndexLink"/>
                <w:rtl w:val="true"/>
              </w:rPr>
              <w:t>(</w:t>
            </w:r>
            <w:r>
              <w:rPr>
                <w:rStyle w:val="IndexLink"/>
                <w:rtl w:val="true"/>
              </w:rPr>
              <w:t>نفی ظلم و ستم</w:t>
            </w:r>
            <w:r>
              <w:rPr>
                <w:rStyle w:val="IndexLink"/>
                <w:rtl w:val="true"/>
              </w:rPr>
              <w:t>)</w:t>
              <w:tab/>
            </w:r>
            <w:r>
              <w:rPr>
                <w:rStyle w:val="IndexLink"/>
              </w:rPr>
              <w:t>57</w:t>
            </w:r>
          </w:hyperlink>
        </w:p>
        <w:p>
          <w:pPr>
            <w:pStyle w:val="Contents4"/>
            <w:tabs>
              <w:tab w:val="clear" w:pos="8176"/>
              <w:tab w:val="right" w:pos="9026" w:leader="dot"/>
            </w:tabs>
            <w:rPr/>
          </w:pPr>
          <w:hyperlink w:anchor="__RefHeading___Toc1718936_774463916">
            <w:r>
              <w:rPr>
                <w:webHidden/>
                <w:rStyle w:val="IndexLink"/>
                <w:rtl w:val="true"/>
              </w:rPr>
              <w:t>ب</w:t>
            </w:r>
            <w:r>
              <w:rPr>
                <w:rStyle w:val="IndexLink"/>
                <w:rtl w:val="true"/>
              </w:rPr>
              <w:t xml:space="preserve">) </w:t>
            </w:r>
            <w:r>
              <w:rPr>
                <w:rStyle w:val="IndexLink"/>
                <w:rtl w:val="true"/>
              </w:rPr>
              <w:t>اصل خلافت اللّهی</w:t>
            </w:r>
            <w:r>
              <w:rPr>
                <w:rStyle w:val="IndexLink"/>
                <w:rtl w:val="true"/>
              </w:rPr>
              <w:tab/>
            </w:r>
            <w:r>
              <w:rPr>
                <w:rStyle w:val="IndexLink"/>
              </w:rPr>
              <w:t>58</w:t>
            </w:r>
          </w:hyperlink>
        </w:p>
        <w:p>
          <w:pPr>
            <w:pStyle w:val="Contents4"/>
            <w:tabs>
              <w:tab w:val="clear" w:pos="8176"/>
              <w:tab w:val="right" w:pos="9026" w:leader="dot"/>
            </w:tabs>
            <w:rPr/>
          </w:pPr>
          <w:hyperlink w:anchor="__RefHeading___Toc1718938_774463916">
            <w:r>
              <w:rPr>
                <w:webHidden/>
                <w:rStyle w:val="IndexLink"/>
                <w:rtl w:val="true"/>
              </w:rPr>
              <w:t>ج</w:t>
            </w:r>
            <w:r>
              <w:rPr>
                <w:rStyle w:val="IndexLink"/>
                <w:rtl w:val="true"/>
              </w:rPr>
              <w:t xml:space="preserve">) </w:t>
            </w:r>
            <w:r>
              <w:rPr>
                <w:rStyle w:val="IndexLink"/>
                <w:rtl w:val="true"/>
              </w:rPr>
              <w:t>اصل نفی سبیل</w:t>
            </w:r>
            <w:r>
              <w:rPr>
                <w:rStyle w:val="IndexLink"/>
                <w:rtl w:val="true"/>
              </w:rPr>
              <w:tab/>
            </w:r>
            <w:r>
              <w:rPr>
                <w:rStyle w:val="IndexLink"/>
              </w:rPr>
              <w:t>59</w:t>
            </w:r>
          </w:hyperlink>
        </w:p>
        <w:p>
          <w:pPr>
            <w:pStyle w:val="Contents4"/>
            <w:tabs>
              <w:tab w:val="clear" w:pos="8176"/>
              <w:tab w:val="right" w:pos="9026" w:leader="dot"/>
            </w:tabs>
            <w:rPr/>
          </w:pPr>
          <w:hyperlink w:anchor="__RefHeading___Toc1718940_774463916">
            <w:r>
              <w:rPr>
                <w:webHidden/>
                <w:rStyle w:val="IndexLink"/>
                <w:rtl w:val="true"/>
              </w:rPr>
              <w:t>د</w:t>
            </w:r>
            <w:r>
              <w:rPr>
                <w:rStyle w:val="IndexLink"/>
                <w:rtl w:val="true"/>
              </w:rPr>
              <w:t xml:space="preserve">) </w:t>
            </w:r>
            <w:r>
              <w:rPr>
                <w:rStyle w:val="IndexLink"/>
                <w:rtl w:val="true"/>
              </w:rPr>
              <w:t>اقامه و توسعه عدل و قسط</w:t>
            </w:r>
            <w:r>
              <w:rPr>
                <w:rStyle w:val="IndexLink"/>
                <w:rtl w:val="true"/>
              </w:rPr>
              <w:tab/>
            </w:r>
            <w:r>
              <w:rPr>
                <w:rStyle w:val="IndexLink"/>
              </w:rPr>
              <w:t>60</w:t>
            </w:r>
          </w:hyperlink>
        </w:p>
        <w:p>
          <w:pPr>
            <w:pStyle w:val="Contents4"/>
            <w:tabs>
              <w:tab w:val="clear" w:pos="8176"/>
              <w:tab w:val="right" w:pos="9026" w:leader="dot"/>
            </w:tabs>
            <w:rPr/>
          </w:pPr>
          <w:hyperlink w:anchor="__RefHeading___Toc1718942_774463916">
            <w:r>
              <w:rPr>
                <w:webHidden/>
                <w:rStyle w:val="IndexLink"/>
                <w:rtl w:val="true"/>
              </w:rPr>
              <w:t>ه</w:t>
            </w:r>
            <w:r>
              <w:rPr>
                <w:rStyle w:val="IndexLink"/>
                <w:rtl w:val="true"/>
              </w:rPr>
              <w:t xml:space="preserve">) </w:t>
            </w:r>
            <w:r>
              <w:rPr>
                <w:rStyle w:val="IndexLink"/>
                <w:rtl w:val="true"/>
              </w:rPr>
              <w:t>تشکیل امت واحده و حکومت واحد جهانی</w:t>
            </w:r>
            <w:r>
              <w:rPr>
                <w:rStyle w:val="IndexLink"/>
                <w:rtl w:val="true"/>
              </w:rPr>
              <w:tab/>
            </w:r>
            <w:r>
              <w:rPr>
                <w:rStyle w:val="IndexLink"/>
              </w:rPr>
              <w:t>61</w:t>
            </w:r>
          </w:hyperlink>
        </w:p>
        <w:p>
          <w:pPr>
            <w:pStyle w:val="Contents4"/>
            <w:tabs>
              <w:tab w:val="clear" w:pos="8176"/>
              <w:tab w:val="right" w:pos="9026" w:leader="dot"/>
            </w:tabs>
            <w:rPr/>
          </w:pPr>
          <w:hyperlink w:anchor="__RefHeading___Toc1718944_774463916">
            <w:r>
              <w:rPr>
                <w:webHidden/>
                <w:rStyle w:val="IndexLink"/>
                <w:rtl w:val="true"/>
              </w:rPr>
              <w:t>و</w:t>
            </w:r>
            <w:r>
              <w:rPr>
                <w:rStyle w:val="IndexLink"/>
                <w:rtl w:val="true"/>
              </w:rPr>
              <w:t xml:space="preserve">) </w:t>
            </w:r>
            <w:r>
              <w:rPr>
                <w:rStyle w:val="IndexLink"/>
                <w:rtl w:val="true"/>
              </w:rPr>
              <w:t>مبارزه مداوم بین حق و باطل</w:t>
            </w:r>
            <w:r>
              <w:rPr>
                <w:rStyle w:val="IndexLink"/>
                <w:rtl w:val="true"/>
              </w:rPr>
              <w:tab/>
            </w:r>
            <w:r>
              <w:rPr>
                <w:rStyle w:val="IndexLink"/>
              </w:rPr>
              <w:t>62</w:t>
            </w:r>
          </w:hyperlink>
        </w:p>
        <w:p>
          <w:pPr>
            <w:pStyle w:val="Contents4"/>
            <w:tabs>
              <w:tab w:val="clear" w:pos="8176"/>
              <w:tab w:val="right" w:pos="9026" w:leader="dot"/>
            </w:tabs>
            <w:rPr/>
          </w:pPr>
          <w:hyperlink w:anchor="__RefHeading___Toc1718946_774463916">
            <w:r>
              <w:rPr>
                <w:webHidden/>
                <w:rStyle w:val="IndexLink"/>
                <w:rtl w:val="true"/>
              </w:rPr>
              <w:t>ز</w:t>
            </w:r>
            <w:r>
              <w:rPr>
                <w:rStyle w:val="IndexLink"/>
                <w:rtl w:val="true"/>
              </w:rPr>
              <w:t xml:space="preserve">) </w:t>
            </w:r>
            <w:r>
              <w:rPr>
                <w:rStyle w:val="IndexLink"/>
                <w:rtl w:val="true"/>
              </w:rPr>
              <w:t>اصل حاکمیت الهی</w:t>
            </w:r>
            <w:r>
              <w:rPr>
                <w:rStyle w:val="IndexLink"/>
                <w:rtl w:val="true"/>
              </w:rPr>
              <w:tab/>
            </w:r>
            <w:r>
              <w:rPr>
                <w:rStyle w:val="IndexLink"/>
              </w:rPr>
              <w:t>63</w:t>
            </w:r>
          </w:hyperlink>
        </w:p>
        <w:p>
          <w:pPr>
            <w:pStyle w:val="Contents4"/>
            <w:tabs>
              <w:tab w:val="clear" w:pos="8176"/>
              <w:tab w:val="right" w:pos="9026" w:leader="dot"/>
            </w:tabs>
            <w:rPr/>
          </w:pPr>
          <w:hyperlink w:anchor="__RefHeading___Toc1718948_774463916">
            <w:r>
              <w:rPr>
                <w:webHidden/>
                <w:rStyle w:val="IndexLink"/>
                <w:rtl w:val="true"/>
              </w:rPr>
              <w:t>ح</w:t>
            </w:r>
            <w:r>
              <w:rPr>
                <w:rStyle w:val="IndexLink"/>
                <w:rtl w:val="true"/>
              </w:rPr>
              <w:t xml:space="preserve">) </w:t>
            </w:r>
            <w:r>
              <w:rPr>
                <w:rStyle w:val="IndexLink"/>
                <w:rtl w:val="true"/>
              </w:rPr>
              <w:t>اصل جهاد و مبارزه در راه خدا</w:t>
            </w:r>
            <w:r>
              <w:rPr>
                <w:rStyle w:val="IndexLink"/>
                <w:rtl w:val="true"/>
              </w:rPr>
              <w:tab/>
            </w:r>
            <w:r>
              <w:rPr>
                <w:rStyle w:val="IndexLink"/>
              </w:rPr>
              <w:t>63</w:t>
            </w:r>
          </w:hyperlink>
        </w:p>
        <w:p>
          <w:pPr>
            <w:pStyle w:val="Contents4"/>
            <w:tabs>
              <w:tab w:val="clear" w:pos="8176"/>
              <w:tab w:val="right" w:pos="9026" w:leader="dot"/>
            </w:tabs>
            <w:rPr/>
          </w:pPr>
          <w:hyperlink w:anchor="__RefHeading___Toc1718950_774463916">
            <w:r>
              <w:rPr>
                <w:webHidden/>
                <w:rStyle w:val="IndexLink"/>
                <w:rtl w:val="true"/>
              </w:rPr>
              <w:t xml:space="preserve">ط </w:t>
            </w:r>
            <w:r>
              <w:rPr>
                <w:rStyle w:val="IndexLink"/>
                <w:rtl w:val="true"/>
              </w:rPr>
              <w:t xml:space="preserve">) </w:t>
            </w:r>
            <w:r>
              <w:rPr>
                <w:rStyle w:val="IndexLink"/>
                <w:rtl w:val="true"/>
              </w:rPr>
              <w:t>حمایت از مستضعفان و مبارزه با مستکبران</w:t>
            </w:r>
            <w:r>
              <w:rPr>
                <w:rStyle w:val="IndexLink"/>
                <w:rtl w:val="true"/>
              </w:rPr>
              <w:tab/>
            </w:r>
            <w:r>
              <w:rPr>
                <w:rStyle w:val="IndexLink"/>
              </w:rPr>
              <w:t>64</w:t>
            </w:r>
          </w:hyperlink>
        </w:p>
        <w:p>
          <w:pPr>
            <w:pStyle w:val="Contents4"/>
            <w:tabs>
              <w:tab w:val="clear" w:pos="8176"/>
              <w:tab w:val="right" w:pos="9026" w:leader="dot"/>
            </w:tabs>
            <w:rPr/>
          </w:pPr>
          <w:hyperlink w:anchor="__RefHeading___Toc1718952_774463916">
            <w:r>
              <w:rPr>
                <w:webHidden/>
                <w:rStyle w:val="IndexLink"/>
                <w:rtl w:val="true"/>
              </w:rPr>
              <w:t xml:space="preserve">ی </w:t>
            </w:r>
            <w:r>
              <w:rPr>
                <w:rStyle w:val="IndexLink"/>
                <w:rtl w:val="true"/>
              </w:rPr>
              <w:t xml:space="preserve">) </w:t>
            </w:r>
            <w:r>
              <w:rPr>
                <w:rStyle w:val="IndexLink"/>
                <w:rtl w:val="true"/>
              </w:rPr>
              <w:t>اصل نظارت همگانی</w:t>
            </w:r>
            <w:r>
              <w:rPr>
                <w:rStyle w:val="IndexLink"/>
                <w:rtl w:val="true"/>
              </w:rPr>
              <w:tab/>
            </w:r>
            <w:r>
              <w:rPr>
                <w:rStyle w:val="IndexLink"/>
              </w:rPr>
              <w:t>65</w:t>
            </w:r>
          </w:hyperlink>
        </w:p>
        <w:p>
          <w:pPr>
            <w:pStyle w:val="Contents4"/>
            <w:tabs>
              <w:tab w:val="clear" w:pos="8176"/>
              <w:tab w:val="right" w:pos="9026" w:leader="dot"/>
            </w:tabs>
            <w:rPr/>
          </w:pPr>
          <w:hyperlink w:anchor="__RefHeading___Toc1718954_774463916">
            <w:r>
              <w:rPr>
                <w:webHidden/>
                <w:rStyle w:val="IndexLink"/>
                <w:rtl w:val="true"/>
              </w:rPr>
              <w:t>نتیجه گیری</w:t>
            </w:r>
            <w:r>
              <w:rPr>
                <w:rStyle w:val="IndexLink"/>
                <w:rtl w:val="true"/>
              </w:rPr>
              <w:tab/>
            </w:r>
            <w:r>
              <w:rPr>
                <w:rStyle w:val="IndexLink"/>
              </w:rPr>
              <w:t>66</w:t>
            </w:r>
          </w:hyperlink>
        </w:p>
        <w:p>
          <w:pPr>
            <w:pStyle w:val="Contents3"/>
            <w:tabs>
              <w:tab w:val="clear" w:pos="8459"/>
              <w:tab w:val="right" w:pos="9026" w:leader="dot"/>
            </w:tabs>
            <w:rPr/>
          </w:pPr>
          <w:hyperlink w:anchor="__RefHeading___Toc1718956_774463916">
            <w:r>
              <w:rPr>
                <w:webHidden/>
                <w:rStyle w:val="IndexLink"/>
              </w:rPr>
              <w:t>2</w:t>
            </w:r>
            <w:r>
              <w:rPr>
                <w:rStyle w:val="IndexLink"/>
                <w:rtl w:val="true"/>
              </w:rPr>
              <w:t xml:space="preserve">- </w:t>
            </w:r>
            <w:r>
              <w:rPr>
                <w:rStyle w:val="IndexLink"/>
                <w:rtl w:val="true"/>
              </w:rPr>
              <w:t>ریشه های عقیدتی انقلاب اسلامی در مکتب تشیّع</w:t>
            </w:r>
            <w:r>
              <w:rPr>
                <w:rStyle w:val="IndexLink"/>
                <w:rtl w:val="true"/>
              </w:rPr>
              <w:tab/>
            </w:r>
            <w:r>
              <w:rPr>
                <w:rStyle w:val="IndexLink"/>
              </w:rPr>
              <w:t>67</w:t>
            </w:r>
          </w:hyperlink>
        </w:p>
        <w:p>
          <w:pPr>
            <w:pStyle w:val="Contents4"/>
            <w:tabs>
              <w:tab w:val="clear" w:pos="8176"/>
              <w:tab w:val="right" w:pos="9026" w:leader="dot"/>
            </w:tabs>
            <w:rPr/>
          </w:pPr>
          <w:hyperlink w:anchor="__RefHeading___Toc1718958_774463916">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718960_774463916">
            <w:r>
              <w:rPr>
                <w:webHidden/>
                <w:rStyle w:val="IndexLink"/>
                <w:rtl w:val="true"/>
              </w:rPr>
              <w:t>الف</w:t>
            </w:r>
            <w:r>
              <w:rPr>
                <w:rStyle w:val="IndexLink"/>
                <w:rtl w:val="true"/>
              </w:rPr>
              <w:t xml:space="preserve">) </w:t>
            </w:r>
            <w:r>
              <w:rPr>
                <w:rStyle w:val="IndexLink"/>
                <w:rtl w:val="true"/>
              </w:rPr>
              <w:t>نیاز مستمر بشر به هدایت الهی</w:t>
            </w:r>
            <w:r>
              <w:rPr>
                <w:rStyle w:val="IndexLink"/>
                <w:rtl w:val="true"/>
              </w:rPr>
              <w:tab/>
            </w:r>
            <w:r>
              <w:rPr>
                <w:rStyle w:val="IndexLink"/>
              </w:rPr>
              <w:t>67</w:t>
            </w:r>
          </w:hyperlink>
        </w:p>
        <w:p>
          <w:pPr>
            <w:pStyle w:val="Contents4"/>
            <w:tabs>
              <w:tab w:val="clear" w:pos="8176"/>
              <w:tab w:val="right" w:pos="9026" w:leader="dot"/>
            </w:tabs>
            <w:rPr/>
          </w:pPr>
          <w:hyperlink w:anchor="__RefHeading___Toc1718962_774463916">
            <w:r>
              <w:rPr>
                <w:webHidden/>
                <w:rStyle w:val="IndexLink"/>
                <w:rtl w:val="true"/>
              </w:rPr>
              <w:t>ب</w:t>
            </w:r>
            <w:r>
              <w:rPr>
                <w:rStyle w:val="IndexLink"/>
                <w:rtl w:val="true"/>
              </w:rPr>
              <w:t xml:space="preserve">) </w:t>
            </w:r>
            <w:r>
              <w:rPr>
                <w:rStyle w:val="IndexLink"/>
                <w:rtl w:val="true"/>
              </w:rPr>
              <w:t>تعیین و نصب امام، عهد دائمی خداوند</w:t>
            </w:r>
            <w:r>
              <w:rPr>
                <w:rStyle w:val="IndexLink"/>
                <w:rtl w:val="true"/>
              </w:rPr>
              <w:tab/>
            </w:r>
            <w:r>
              <w:rPr>
                <w:rStyle w:val="IndexLink"/>
              </w:rPr>
              <w:t>68</w:t>
            </w:r>
          </w:hyperlink>
        </w:p>
        <w:p>
          <w:pPr>
            <w:pStyle w:val="Contents4"/>
            <w:tabs>
              <w:tab w:val="clear" w:pos="8176"/>
              <w:tab w:val="right" w:pos="9026" w:leader="dot"/>
            </w:tabs>
            <w:rPr/>
          </w:pPr>
          <w:hyperlink w:anchor="__RefHeading___Toc1718964_774463916">
            <w:r>
              <w:rPr>
                <w:webHidden/>
                <w:rStyle w:val="IndexLink"/>
                <w:rtl w:val="true"/>
              </w:rPr>
              <w:t>ج</w:t>
            </w:r>
            <w:r>
              <w:rPr>
                <w:rStyle w:val="IndexLink"/>
                <w:rtl w:val="true"/>
              </w:rPr>
              <w:t xml:space="preserve">) </w:t>
            </w:r>
            <w:r>
              <w:rPr>
                <w:rStyle w:val="IndexLink"/>
                <w:rtl w:val="true"/>
              </w:rPr>
              <w:t>مبهم رها نکردن سرنوشت امّت از سوی پیامبر اکرم</w:t>
            </w:r>
            <w:r>
              <w:rPr>
                <w:rStyle w:val="IndexLink"/>
                <w:rtl w:val="true"/>
              </w:rPr>
              <w:t>(</w:t>
            </w:r>
            <w:r>
              <w:rPr>
                <w:rStyle w:val="IndexLink"/>
                <w:rtl w:val="true"/>
              </w:rPr>
              <w:t>صلی الله علیه و آله</w:t>
            </w:r>
            <w:r>
              <w:rPr>
                <w:rStyle w:val="IndexLink"/>
                <w:rtl w:val="true"/>
              </w:rPr>
              <w:t>)</w:t>
              <w:tab/>
            </w:r>
            <w:r>
              <w:rPr>
                <w:rStyle w:val="IndexLink"/>
              </w:rPr>
              <w:t>68</w:t>
            </w:r>
          </w:hyperlink>
        </w:p>
        <w:p>
          <w:pPr>
            <w:pStyle w:val="Contents3"/>
            <w:tabs>
              <w:tab w:val="clear" w:pos="8459"/>
              <w:tab w:val="right" w:pos="9026" w:leader="dot"/>
            </w:tabs>
            <w:rPr/>
          </w:pPr>
          <w:hyperlink w:anchor="__RefHeading___Toc1718966_774463916">
            <w:r>
              <w:rPr>
                <w:webHidden/>
                <w:rStyle w:val="IndexLink"/>
              </w:rPr>
              <w:t>3</w:t>
            </w:r>
            <w:r>
              <w:rPr>
                <w:rStyle w:val="IndexLink"/>
                <w:rtl w:val="true"/>
              </w:rPr>
              <w:t xml:space="preserve">- </w:t>
            </w:r>
            <w:r>
              <w:rPr>
                <w:rStyle w:val="IndexLink"/>
                <w:rtl w:val="true"/>
              </w:rPr>
              <w:t>تشیّع و انقلاب</w:t>
            </w:r>
            <w:r>
              <w:rPr>
                <w:rStyle w:val="IndexLink"/>
                <w:rtl w:val="true"/>
              </w:rPr>
              <w:tab/>
            </w:r>
            <w:r>
              <w:rPr>
                <w:rStyle w:val="IndexLink"/>
              </w:rPr>
              <w:t>69</w:t>
            </w:r>
          </w:hyperlink>
        </w:p>
        <w:p>
          <w:pPr>
            <w:pStyle w:val="Contents4"/>
            <w:tabs>
              <w:tab w:val="clear" w:pos="8176"/>
              <w:tab w:val="right" w:pos="9026" w:leader="dot"/>
            </w:tabs>
            <w:rPr/>
          </w:pPr>
          <w:hyperlink w:anchor="__RefHeading___Toc1718968_77446391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718970_774463916">
            <w:r>
              <w:rPr>
                <w:webHidden/>
                <w:rStyle w:val="IndexLink"/>
                <w:rtl w:val="true"/>
              </w:rPr>
              <w:t>مهم ترین خصوصیات و ویژگی های تشیّع</w:t>
            </w:r>
            <w:r>
              <w:rPr>
                <w:rStyle w:val="IndexLink"/>
                <w:rtl w:val="true"/>
              </w:rPr>
              <w:tab/>
            </w:r>
            <w:r>
              <w:rPr>
                <w:rStyle w:val="IndexLink"/>
              </w:rPr>
              <w:t>71</w:t>
            </w:r>
          </w:hyperlink>
        </w:p>
        <w:p>
          <w:pPr>
            <w:pStyle w:val="Contents5"/>
            <w:tabs>
              <w:tab w:val="clear" w:pos="7892"/>
              <w:tab w:val="right" w:pos="9026" w:leader="dot"/>
            </w:tabs>
            <w:rPr/>
          </w:pPr>
          <w:hyperlink w:anchor="__RefHeading___Toc1718972_774463916">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718974_774463916">
            <w:r>
              <w:rPr>
                <w:webHidden/>
                <w:rStyle w:val="IndexLink"/>
                <w:rtl w:val="true"/>
              </w:rPr>
              <w:t>الف</w:t>
            </w:r>
            <w:r>
              <w:rPr>
                <w:rStyle w:val="IndexLink"/>
                <w:rtl w:val="true"/>
              </w:rPr>
              <w:t xml:space="preserve">) </w:t>
            </w:r>
            <w:r>
              <w:rPr>
                <w:rStyle w:val="IndexLink"/>
                <w:rtl w:val="true"/>
              </w:rPr>
              <w:t>اصل امامت</w:t>
            </w:r>
            <w:r>
              <w:rPr>
                <w:rStyle w:val="IndexLink"/>
                <w:rtl w:val="true"/>
              </w:rPr>
              <w:tab/>
            </w:r>
            <w:r>
              <w:rPr>
                <w:rStyle w:val="IndexLink"/>
              </w:rPr>
              <w:t>71</w:t>
            </w:r>
          </w:hyperlink>
        </w:p>
        <w:p>
          <w:pPr>
            <w:pStyle w:val="Contents5"/>
            <w:tabs>
              <w:tab w:val="clear" w:pos="7892"/>
              <w:tab w:val="right" w:pos="9026" w:leader="dot"/>
            </w:tabs>
            <w:rPr/>
          </w:pPr>
          <w:hyperlink w:anchor="__RefHeading___Toc1718976_774463916">
            <w:r>
              <w:rPr>
                <w:webHidden/>
                <w:rStyle w:val="IndexLink"/>
                <w:rtl w:val="true"/>
              </w:rPr>
              <w:t>ب</w:t>
            </w:r>
            <w:r>
              <w:rPr>
                <w:rStyle w:val="IndexLink"/>
                <w:rtl w:val="true"/>
              </w:rPr>
              <w:t xml:space="preserve">) </w:t>
            </w:r>
            <w:r>
              <w:rPr>
                <w:rStyle w:val="IndexLink"/>
                <w:rtl w:val="true"/>
              </w:rPr>
              <w:t>اصل تقیه و رازداری</w:t>
            </w:r>
            <w:r>
              <w:rPr>
                <w:rStyle w:val="IndexLink"/>
                <w:rtl w:val="true"/>
              </w:rPr>
              <w:tab/>
            </w:r>
            <w:r>
              <w:rPr>
                <w:rStyle w:val="IndexLink"/>
              </w:rPr>
              <w:t>72</w:t>
            </w:r>
          </w:hyperlink>
        </w:p>
        <w:p>
          <w:pPr>
            <w:pStyle w:val="Contents5"/>
            <w:tabs>
              <w:tab w:val="clear" w:pos="7892"/>
              <w:tab w:val="right" w:pos="9026" w:leader="dot"/>
            </w:tabs>
            <w:rPr/>
          </w:pPr>
          <w:hyperlink w:anchor="__RefHeading___Toc1718978_774463916">
            <w:r>
              <w:rPr>
                <w:webHidden/>
                <w:rStyle w:val="IndexLink"/>
                <w:rtl w:val="true"/>
              </w:rPr>
              <w:t>ج</w:t>
            </w:r>
            <w:r>
              <w:rPr>
                <w:rStyle w:val="IndexLink"/>
                <w:rtl w:val="true"/>
              </w:rPr>
              <w:t xml:space="preserve">) </w:t>
            </w:r>
            <w:r>
              <w:rPr>
                <w:rStyle w:val="IndexLink"/>
                <w:rtl w:val="true"/>
              </w:rPr>
              <w:t>انتظار فرج</w:t>
            </w:r>
            <w:r>
              <w:rPr>
                <w:rStyle w:val="IndexLink"/>
                <w:rtl w:val="true"/>
              </w:rPr>
              <w:tab/>
            </w:r>
            <w:r>
              <w:rPr>
                <w:rStyle w:val="IndexLink"/>
              </w:rPr>
              <w:t>74</w:t>
            </w:r>
          </w:hyperlink>
        </w:p>
        <w:p>
          <w:pPr>
            <w:pStyle w:val="Contents6"/>
            <w:tabs>
              <w:tab w:val="clear" w:pos="7609"/>
              <w:tab w:val="right" w:pos="9026" w:leader="dot"/>
            </w:tabs>
            <w:rPr/>
          </w:pPr>
          <w:hyperlink w:anchor="__RefHeading___Toc1718980_774463916">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718982_774463916">
            <w:r>
              <w:rPr>
                <w:webHidden/>
                <w:rStyle w:val="IndexLink"/>
                <w:rtl w:val="true"/>
              </w:rPr>
              <w:t>نقش انتظار</w:t>
            </w:r>
            <w:r>
              <w:rPr>
                <w:rStyle w:val="IndexLink"/>
                <w:rtl w:val="true"/>
              </w:rPr>
              <w:tab/>
            </w:r>
            <w:r>
              <w:rPr>
                <w:rStyle w:val="IndexLink"/>
              </w:rPr>
              <w:t>74</w:t>
            </w:r>
          </w:hyperlink>
        </w:p>
        <w:p>
          <w:pPr>
            <w:pStyle w:val="Contents5"/>
            <w:tabs>
              <w:tab w:val="clear" w:pos="7892"/>
              <w:tab w:val="right" w:pos="9026" w:leader="dot"/>
            </w:tabs>
            <w:rPr/>
          </w:pPr>
          <w:hyperlink w:anchor="__RefHeading___Toc1718984_774463916">
            <w:r>
              <w:rPr>
                <w:webHidden/>
                <w:rStyle w:val="IndexLink"/>
                <w:rtl w:val="true"/>
              </w:rPr>
              <w:t>د</w:t>
            </w:r>
            <w:r>
              <w:rPr>
                <w:rStyle w:val="IndexLink"/>
                <w:rtl w:val="true"/>
              </w:rPr>
              <w:t xml:space="preserve">) </w:t>
            </w:r>
            <w:r>
              <w:rPr>
                <w:rStyle w:val="IndexLink"/>
                <w:rtl w:val="true"/>
              </w:rPr>
              <w:t>قیام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مکتب عاشورا</w:t>
            </w:r>
            <w:r>
              <w:rPr>
                <w:rStyle w:val="IndexLink"/>
                <w:rtl w:val="true"/>
              </w:rPr>
              <w:tab/>
            </w:r>
            <w:r>
              <w:rPr>
                <w:rStyle w:val="IndexLink"/>
              </w:rPr>
              <w:t>76</w:t>
            </w:r>
          </w:hyperlink>
        </w:p>
        <w:p>
          <w:pPr>
            <w:pStyle w:val="Contents5"/>
            <w:tabs>
              <w:tab w:val="clear" w:pos="7892"/>
              <w:tab w:val="right" w:pos="9026" w:leader="dot"/>
            </w:tabs>
            <w:rPr/>
          </w:pPr>
          <w:hyperlink w:anchor="__RefHeading___Toc1718986_774463916">
            <w:r>
              <w:rPr>
                <w:webHidden/>
                <w:rStyle w:val="IndexLink"/>
                <w:rtl w:val="true"/>
              </w:rPr>
              <w:t>ه</w:t>
            </w:r>
            <w:r>
              <w:rPr>
                <w:rStyle w:val="IndexLink"/>
                <w:rtl w:val="true"/>
              </w:rPr>
              <w:t xml:space="preserve">) </w:t>
            </w:r>
            <w:r>
              <w:rPr>
                <w:rStyle w:val="IndexLink"/>
                <w:rtl w:val="true"/>
              </w:rPr>
              <w:t>اصل ولایت فقیه و مرجعیت</w:t>
            </w:r>
            <w:r>
              <w:rPr>
                <w:rStyle w:val="IndexLink"/>
                <w:rtl w:val="true"/>
              </w:rPr>
              <w:tab/>
            </w:r>
            <w:r>
              <w:rPr>
                <w:rStyle w:val="IndexLink"/>
              </w:rPr>
              <w:t>78</w:t>
            </w:r>
          </w:hyperlink>
        </w:p>
        <w:p>
          <w:pPr>
            <w:pStyle w:val="Contents5"/>
            <w:tabs>
              <w:tab w:val="clear" w:pos="7892"/>
              <w:tab w:val="right" w:pos="9026" w:leader="dot"/>
            </w:tabs>
            <w:rPr/>
          </w:pPr>
          <w:hyperlink w:anchor="__RefHeading___Toc1718988_774463916">
            <w:r>
              <w:rPr>
                <w:webHidden/>
                <w:rStyle w:val="IndexLink"/>
                <w:rtl w:val="true"/>
              </w:rPr>
              <w:t>نتیجه‌گیری</w:t>
            </w:r>
            <w:r>
              <w:rPr>
                <w:rStyle w:val="IndexLink"/>
                <w:rtl w:val="true"/>
              </w:rPr>
              <w:tab/>
            </w:r>
            <w:r>
              <w:rPr>
                <w:rStyle w:val="IndexLink"/>
              </w:rPr>
              <w:t>79</w:t>
            </w:r>
          </w:hyperlink>
        </w:p>
        <w:p>
          <w:pPr>
            <w:pStyle w:val="Contents5"/>
            <w:tabs>
              <w:tab w:val="clear" w:pos="7892"/>
              <w:tab w:val="right" w:pos="9026" w:leader="dot"/>
            </w:tabs>
            <w:rPr/>
          </w:pPr>
          <w:hyperlink w:anchor="__RefHeading___Toc1718990_774463916">
            <w:r>
              <w:rPr>
                <w:webHidden/>
                <w:rStyle w:val="IndexLink"/>
                <w:rtl w:val="true"/>
              </w:rPr>
              <w:t>پرسش‌ها</w:t>
            </w:r>
            <w:r>
              <w:rPr>
                <w:rStyle w:val="IndexLink"/>
                <w:rtl w:val="true"/>
              </w:rPr>
              <w:tab/>
            </w:r>
            <w:r>
              <w:rPr>
                <w:rStyle w:val="IndexLink"/>
              </w:rPr>
              <w:t>81</w:t>
            </w:r>
          </w:hyperlink>
        </w:p>
        <w:p>
          <w:pPr>
            <w:pStyle w:val="Contents2"/>
            <w:tabs>
              <w:tab w:val="clear" w:pos="8743"/>
              <w:tab w:val="right" w:pos="9026" w:leader="dot"/>
            </w:tabs>
            <w:rPr/>
          </w:pPr>
          <w:hyperlink w:anchor="__RefHeading___Toc1718992_774463916">
            <w:r>
              <w:rPr>
                <w:webHidden/>
                <w:rStyle w:val="IndexLink"/>
              </w:rPr>
              <w:t>3</w:t>
            </w:r>
            <w:r>
              <w:rPr>
                <w:rStyle w:val="IndexLink"/>
                <w:rtl w:val="true"/>
              </w:rPr>
              <w:t xml:space="preserve">- </w:t>
            </w:r>
            <w:r>
              <w:rPr>
                <w:rStyle w:val="IndexLink"/>
                <w:rtl w:val="true"/>
              </w:rPr>
              <w:t>زمینه های تاریخی انقلاب اسلامی</w:t>
            </w:r>
            <w:r>
              <w:rPr>
                <w:rStyle w:val="IndexLink"/>
                <w:rtl w:val="true"/>
              </w:rPr>
              <w:tab/>
            </w:r>
            <w:r>
              <w:rPr>
                <w:rStyle w:val="IndexLink"/>
              </w:rPr>
              <w:t>83</w:t>
            </w:r>
          </w:hyperlink>
        </w:p>
        <w:p>
          <w:pPr>
            <w:pStyle w:val="Contents3"/>
            <w:tabs>
              <w:tab w:val="clear" w:pos="8459"/>
              <w:tab w:val="right" w:pos="9026" w:leader="dot"/>
            </w:tabs>
            <w:rPr/>
          </w:pPr>
          <w:hyperlink w:anchor="__RefHeading___Toc1718994_774463916">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718996_774463916">
            <w:r>
              <w:rPr>
                <w:webHidden/>
                <w:rStyle w:val="IndexLink"/>
              </w:rPr>
              <w:t>1</w:t>
            </w:r>
            <w:r>
              <w:rPr>
                <w:rStyle w:val="IndexLink"/>
                <w:rtl w:val="true"/>
              </w:rPr>
              <w:t xml:space="preserve">- </w:t>
            </w:r>
            <w:r>
              <w:rPr>
                <w:rStyle w:val="IndexLink"/>
                <w:rtl w:val="true"/>
              </w:rPr>
              <w:t>اندیشه های سیاسی و اصلاحی سیّد جمال الدین اسد آبادی</w:t>
            </w:r>
            <w:r>
              <w:rPr>
                <w:rStyle w:val="IndexLink"/>
                <w:rtl w:val="true"/>
              </w:rPr>
              <w:tab/>
            </w:r>
            <w:r>
              <w:rPr>
                <w:rStyle w:val="IndexLink"/>
              </w:rPr>
              <w:t>84</w:t>
            </w:r>
          </w:hyperlink>
        </w:p>
        <w:p>
          <w:pPr>
            <w:pStyle w:val="Contents3"/>
            <w:tabs>
              <w:tab w:val="clear" w:pos="8459"/>
              <w:tab w:val="right" w:pos="9026" w:leader="dot"/>
            </w:tabs>
            <w:rPr/>
          </w:pPr>
          <w:hyperlink w:anchor="__RefHeading___Toc1718998_774463916">
            <w:r>
              <w:rPr>
                <w:webHidden/>
                <w:rStyle w:val="IndexLink"/>
              </w:rPr>
              <w:t>2</w:t>
            </w:r>
            <w:r>
              <w:rPr>
                <w:rStyle w:val="IndexLink"/>
                <w:rtl w:val="true"/>
              </w:rPr>
              <w:t xml:space="preserve">- </w:t>
            </w:r>
            <w:r>
              <w:rPr>
                <w:rStyle w:val="IndexLink"/>
                <w:rtl w:val="true"/>
              </w:rPr>
              <w:t>جنبش تنباکو</w:t>
            </w:r>
            <w:r>
              <w:rPr>
                <w:rStyle w:val="IndexLink"/>
                <w:rtl w:val="true"/>
              </w:rPr>
              <w:tab/>
            </w:r>
            <w:r>
              <w:rPr>
                <w:rStyle w:val="IndexLink"/>
              </w:rPr>
              <w:t>87</w:t>
            </w:r>
          </w:hyperlink>
        </w:p>
        <w:p>
          <w:pPr>
            <w:pStyle w:val="Contents4"/>
            <w:tabs>
              <w:tab w:val="clear" w:pos="8176"/>
              <w:tab w:val="right" w:pos="9026" w:leader="dot"/>
            </w:tabs>
            <w:rPr/>
          </w:pPr>
          <w:hyperlink w:anchor="__RefHeading___Toc1719000_77446391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719002_774463916">
            <w:r>
              <w:rPr>
                <w:webHidden/>
                <w:rStyle w:val="IndexLink"/>
                <w:rtl w:val="true"/>
              </w:rPr>
              <w:t>الف</w:t>
            </w:r>
            <w:r>
              <w:rPr>
                <w:rStyle w:val="IndexLink"/>
                <w:rtl w:val="true"/>
              </w:rPr>
              <w:t xml:space="preserve">) </w:t>
            </w:r>
            <w:r>
              <w:rPr>
                <w:rStyle w:val="IndexLink"/>
                <w:rtl w:val="true"/>
              </w:rPr>
              <w:t>زمینه های واگذاری امتیاز تنباکو و متن فرمان اعطای امتیاز آن</w:t>
            </w:r>
            <w:r>
              <w:rPr>
                <w:rStyle w:val="IndexLink"/>
                <w:rtl w:val="true"/>
              </w:rPr>
              <w:tab/>
            </w:r>
            <w:r>
              <w:rPr>
                <w:rStyle w:val="IndexLink"/>
              </w:rPr>
              <w:t>88</w:t>
            </w:r>
          </w:hyperlink>
        </w:p>
        <w:p>
          <w:pPr>
            <w:pStyle w:val="Contents4"/>
            <w:tabs>
              <w:tab w:val="clear" w:pos="8176"/>
              <w:tab w:val="right" w:pos="9026" w:leader="dot"/>
            </w:tabs>
            <w:rPr/>
          </w:pPr>
          <w:hyperlink w:anchor="__RefHeading___Toc1719004_774463916">
            <w:r>
              <w:rPr>
                <w:webHidden/>
                <w:rStyle w:val="IndexLink"/>
                <w:rtl w:val="true"/>
              </w:rPr>
              <w:t>ب</w:t>
            </w:r>
            <w:r>
              <w:rPr>
                <w:rStyle w:val="IndexLink"/>
                <w:rtl w:val="true"/>
              </w:rPr>
              <w:t xml:space="preserve">) </w:t>
            </w:r>
            <w:r>
              <w:rPr>
                <w:rStyle w:val="IndexLink"/>
                <w:rtl w:val="true"/>
              </w:rPr>
              <w:t>علل قیام و مقاومت مردم</w:t>
            </w:r>
            <w:r>
              <w:rPr>
                <w:rStyle w:val="IndexLink"/>
                <w:rtl w:val="true"/>
              </w:rPr>
              <w:tab/>
            </w:r>
            <w:r>
              <w:rPr>
                <w:rStyle w:val="IndexLink"/>
              </w:rPr>
              <w:t>89</w:t>
            </w:r>
          </w:hyperlink>
        </w:p>
        <w:p>
          <w:pPr>
            <w:pStyle w:val="Contents5"/>
            <w:tabs>
              <w:tab w:val="clear" w:pos="7892"/>
              <w:tab w:val="right" w:pos="9026" w:leader="dot"/>
            </w:tabs>
            <w:rPr/>
          </w:pPr>
          <w:hyperlink w:anchor="__RefHeading___Toc1719006_774463916">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719008_774463916">
            <w:r>
              <w:rPr>
                <w:webHidden/>
                <w:rStyle w:val="IndexLink"/>
                <w:rtl w:val="true"/>
              </w:rPr>
              <w:t>تنافی امتیاز تنباکو با حکم صریح قرآن و احکام اسلام</w:t>
            </w:r>
            <w:r>
              <w:rPr>
                <w:rStyle w:val="IndexLink"/>
                <w:rtl w:val="true"/>
              </w:rPr>
              <w:tab/>
            </w:r>
            <w:r>
              <w:rPr>
                <w:rStyle w:val="IndexLink"/>
              </w:rPr>
              <w:t>89</w:t>
            </w:r>
          </w:hyperlink>
        </w:p>
        <w:p>
          <w:pPr>
            <w:pStyle w:val="Contents4"/>
            <w:tabs>
              <w:tab w:val="clear" w:pos="8176"/>
              <w:tab w:val="right" w:pos="9026" w:leader="dot"/>
            </w:tabs>
            <w:rPr/>
          </w:pPr>
          <w:hyperlink w:anchor="__RefHeading___Toc1719010_774463916">
            <w:r>
              <w:rPr>
                <w:webHidden/>
                <w:rStyle w:val="IndexLink"/>
                <w:rtl w:val="true"/>
              </w:rPr>
              <w:t>ج</w:t>
            </w:r>
            <w:r>
              <w:rPr>
                <w:rStyle w:val="IndexLink"/>
                <w:rtl w:val="true"/>
              </w:rPr>
              <w:t xml:space="preserve">) </w:t>
            </w:r>
            <w:r>
              <w:rPr>
                <w:rStyle w:val="IndexLink"/>
                <w:rtl w:val="true"/>
              </w:rPr>
              <w:t>مقاومت مردم در شهرها و اندیشه تحریم</w:t>
            </w:r>
            <w:r>
              <w:rPr>
                <w:rStyle w:val="IndexLink"/>
                <w:rtl w:val="true"/>
              </w:rPr>
              <w:tab/>
            </w:r>
            <w:r>
              <w:rPr>
                <w:rStyle w:val="IndexLink"/>
              </w:rPr>
              <w:t>90</w:t>
            </w:r>
          </w:hyperlink>
        </w:p>
        <w:p>
          <w:pPr>
            <w:pStyle w:val="Contents4"/>
            <w:tabs>
              <w:tab w:val="clear" w:pos="8176"/>
              <w:tab w:val="right" w:pos="9026" w:leader="dot"/>
            </w:tabs>
            <w:rPr/>
          </w:pPr>
          <w:hyperlink w:anchor="__RefHeading___Toc1719012_774463916">
            <w:r>
              <w:rPr>
                <w:webHidden/>
                <w:rStyle w:val="IndexLink"/>
                <w:rtl w:val="true"/>
              </w:rPr>
              <w:t>د</w:t>
            </w:r>
            <w:r>
              <w:rPr>
                <w:rStyle w:val="IndexLink"/>
                <w:rtl w:val="true"/>
              </w:rPr>
              <w:t xml:space="preserve">) </w:t>
            </w:r>
            <w:r>
              <w:rPr>
                <w:rStyle w:val="IndexLink"/>
                <w:rtl w:val="true"/>
              </w:rPr>
              <w:t>صدور حکم تحریم و پیروزی نهضت</w:t>
            </w:r>
            <w:r>
              <w:rPr>
                <w:rStyle w:val="IndexLink"/>
                <w:rtl w:val="true"/>
              </w:rPr>
              <w:tab/>
            </w:r>
            <w:r>
              <w:rPr>
                <w:rStyle w:val="IndexLink"/>
              </w:rPr>
              <w:t>92</w:t>
            </w:r>
          </w:hyperlink>
        </w:p>
        <w:p>
          <w:pPr>
            <w:pStyle w:val="Contents4"/>
            <w:tabs>
              <w:tab w:val="clear" w:pos="8176"/>
              <w:tab w:val="right" w:pos="9026" w:leader="dot"/>
            </w:tabs>
            <w:rPr/>
          </w:pPr>
          <w:hyperlink w:anchor="__RefHeading___Toc1719014_774463916">
            <w:r>
              <w:rPr>
                <w:webHidden/>
                <w:rStyle w:val="IndexLink"/>
                <w:rtl w:val="true"/>
              </w:rPr>
              <w:t>ه</w:t>
            </w:r>
            <w:r>
              <w:rPr>
                <w:rStyle w:val="IndexLink"/>
                <w:rtl w:val="true"/>
              </w:rPr>
              <w:t xml:space="preserve">) </w:t>
            </w:r>
            <w:r>
              <w:rPr>
                <w:rStyle w:val="IndexLink"/>
                <w:rtl w:val="true"/>
              </w:rPr>
              <w:t>پیامدها و آثار مثبت جنبش تنباکو</w:t>
            </w:r>
            <w:r>
              <w:rPr>
                <w:rStyle w:val="IndexLink"/>
                <w:rtl w:val="true"/>
              </w:rPr>
              <w:tab/>
            </w:r>
            <w:r>
              <w:rPr>
                <w:rStyle w:val="IndexLink"/>
              </w:rPr>
              <w:t>93</w:t>
            </w:r>
          </w:hyperlink>
        </w:p>
        <w:p>
          <w:pPr>
            <w:pStyle w:val="Contents5"/>
            <w:tabs>
              <w:tab w:val="clear" w:pos="7892"/>
              <w:tab w:val="right" w:pos="9026" w:leader="dot"/>
            </w:tabs>
            <w:rPr/>
          </w:pPr>
          <w:hyperlink w:anchor="__RefHeading___Toc1719016_774463916">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719018_774463916">
            <w:r>
              <w:rPr>
                <w:webHidden/>
                <w:rStyle w:val="IndexLink"/>
                <w:rtl w:val="true"/>
              </w:rPr>
              <w:t>یکم</w:t>
            </w:r>
            <w:r>
              <w:rPr>
                <w:rStyle w:val="IndexLink"/>
                <w:rtl w:val="true"/>
              </w:rPr>
              <w:t xml:space="preserve">: </w:t>
            </w:r>
            <w:r>
              <w:rPr>
                <w:rStyle w:val="IndexLink"/>
                <w:rtl w:val="true"/>
              </w:rPr>
              <w:t>افزایش قدرت سیاسی علما</w:t>
            </w:r>
            <w:r>
              <w:rPr>
                <w:rStyle w:val="IndexLink"/>
                <w:rtl w:val="true"/>
              </w:rPr>
              <w:tab/>
            </w:r>
            <w:r>
              <w:rPr>
                <w:rStyle w:val="IndexLink"/>
              </w:rPr>
              <w:t>93</w:t>
            </w:r>
          </w:hyperlink>
        </w:p>
        <w:p>
          <w:pPr>
            <w:pStyle w:val="Contents5"/>
            <w:tabs>
              <w:tab w:val="clear" w:pos="7892"/>
              <w:tab w:val="right" w:pos="9026" w:leader="dot"/>
            </w:tabs>
            <w:rPr/>
          </w:pPr>
          <w:hyperlink w:anchor="__RefHeading___Toc1719020_774463916">
            <w:r>
              <w:rPr>
                <w:webHidden/>
                <w:rStyle w:val="IndexLink"/>
                <w:rtl w:val="true"/>
              </w:rPr>
              <w:t>دوم</w:t>
            </w:r>
            <w:r>
              <w:rPr>
                <w:rStyle w:val="IndexLink"/>
                <w:rtl w:val="true"/>
              </w:rPr>
              <w:t xml:space="preserve">: </w:t>
            </w:r>
            <w:r>
              <w:rPr>
                <w:rStyle w:val="IndexLink"/>
                <w:rtl w:val="true"/>
              </w:rPr>
              <w:t>حضور سیاسی مردم</w:t>
            </w:r>
            <w:r>
              <w:rPr>
                <w:rStyle w:val="IndexLink"/>
                <w:rtl w:val="true"/>
              </w:rPr>
              <w:tab/>
            </w:r>
            <w:r>
              <w:rPr>
                <w:rStyle w:val="IndexLink"/>
              </w:rPr>
              <w:t>94</w:t>
            </w:r>
          </w:hyperlink>
        </w:p>
        <w:p>
          <w:pPr>
            <w:pStyle w:val="Contents5"/>
            <w:tabs>
              <w:tab w:val="clear" w:pos="7892"/>
              <w:tab w:val="right" w:pos="9026" w:leader="dot"/>
            </w:tabs>
            <w:rPr/>
          </w:pPr>
          <w:hyperlink w:anchor="__RefHeading___Toc1719022_774463916">
            <w:r>
              <w:rPr>
                <w:webHidden/>
                <w:rStyle w:val="IndexLink"/>
                <w:rtl w:val="true"/>
              </w:rPr>
              <w:t>سوم</w:t>
            </w:r>
            <w:r>
              <w:rPr>
                <w:rStyle w:val="IndexLink"/>
                <w:rtl w:val="true"/>
              </w:rPr>
              <w:t xml:space="preserve">: </w:t>
            </w:r>
            <w:r>
              <w:rPr>
                <w:rStyle w:val="IndexLink"/>
                <w:rtl w:val="true"/>
              </w:rPr>
              <w:t>امتزاج دین و سیاست</w:t>
            </w:r>
            <w:r>
              <w:rPr>
                <w:rStyle w:val="IndexLink"/>
                <w:rtl w:val="true"/>
              </w:rPr>
              <w:tab/>
            </w:r>
            <w:r>
              <w:rPr>
                <w:rStyle w:val="IndexLink"/>
              </w:rPr>
              <w:t>94</w:t>
            </w:r>
          </w:hyperlink>
        </w:p>
        <w:p>
          <w:pPr>
            <w:pStyle w:val="Contents5"/>
            <w:tabs>
              <w:tab w:val="clear" w:pos="7892"/>
              <w:tab w:val="right" w:pos="9026" w:leader="dot"/>
            </w:tabs>
            <w:rPr/>
          </w:pPr>
          <w:hyperlink w:anchor="__RefHeading___Toc1719024_774463916">
            <w:r>
              <w:rPr>
                <w:webHidden/>
                <w:rStyle w:val="IndexLink"/>
                <w:rtl w:val="true"/>
              </w:rPr>
              <w:t>چهارم</w:t>
            </w:r>
            <w:r>
              <w:rPr>
                <w:rStyle w:val="IndexLink"/>
                <w:rtl w:val="true"/>
              </w:rPr>
              <w:t xml:space="preserve">: </w:t>
            </w:r>
            <w:r>
              <w:rPr>
                <w:rStyle w:val="IndexLink"/>
                <w:rtl w:val="true"/>
              </w:rPr>
              <w:t>شکست استعمار</w:t>
            </w:r>
            <w:r>
              <w:rPr>
                <w:rStyle w:val="IndexLink"/>
                <w:rtl w:val="true"/>
              </w:rPr>
              <w:tab/>
            </w:r>
            <w:r>
              <w:rPr>
                <w:rStyle w:val="IndexLink"/>
              </w:rPr>
              <w:t>95</w:t>
            </w:r>
          </w:hyperlink>
        </w:p>
        <w:p>
          <w:pPr>
            <w:pStyle w:val="Contents5"/>
            <w:tabs>
              <w:tab w:val="clear" w:pos="7892"/>
              <w:tab w:val="right" w:pos="9026" w:leader="dot"/>
            </w:tabs>
            <w:rPr/>
          </w:pPr>
          <w:hyperlink w:anchor="__RefHeading___Toc1719026_774463916">
            <w:r>
              <w:rPr>
                <w:webHidden/>
                <w:rStyle w:val="IndexLink"/>
                <w:rtl w:val="true"/>
              </w:rPr>
              <w:t>پنجم</w:t>
            </w:r>
            <w:r>
              <w:rPr>
                <w:rStyle w:val="IndexLink"/>
                <w:rtl w:val="true"/>
              </w:rPr>
              <w:t xml:space="preserve">: </w:t>
            </w:r>
            <w:r>
              <w:rPr>
                <w:rStyle w:val="IndexLink"/>
                <w:rtl w:val="true"/>
              </w:rPr>
              <w:t>شکست استبداد و نفی مشروعیت سلطنت</w:t>
            </w:r>
            <w:r>
              <w:rPr>
                <w:rStyle w:val="IndexLink"/>
                <w:rtl w:val="true"/>
              </w:rPr>
              <w:tab/>
            </w:r>
            <w:r>
              <w:rPr>
                <w:rStyle w:val="IndexLink"/>
              </w:rPr>
              <w:t>95</w:t>
            </w:r>
          </w:hyperlink>
        </w:p>
        <w:p>
          <w:pPr>
            <w:pStyle w:val="Contents3"/>
            <w:tabs>
              <w:tab w:val="clear" w:pos="8459"/>
              <w:tab w:val="right" w:pos="9026" w:leader="dot"/>
            </w:tabs>
            <w:rPr/>
          </w:pPr>
          <w:hyperlink w:anchor="__RefHeading___Toc1719028_774463916">
            <w:r>
              <w:rPr>
                <w:webHidden/>
                <w:rStyle w:val="IndexLink"/>
              </w:rPr>
              <w:t>3</w:t>
            </w:r>
            <w:r>
              <w:rPr>
                <w:rStyle w:val="IndexLink"/>
                <w:rtl w:val="true"/>
              </w:rPr>
              <w:t xml:space="preserve">- </w:t>
            </w:r>
            <w:r>
              <w:rPr>
                <w:rStyle w:val="IndexLink"/>
                <w:rtl w:val="true"/>
              </w:rPr>
              <w:t>جنبش مشروطیت</w:t>
            </w:r>
            <w:r>
              <w:rPr>
                <w:rStyle w:val="IndexLink"/>
                <w:rtl w:val="true"/>
              </w:rPr>
              <w:tab/>
            </w:r>
            <w:r>
              <w:rPr>
                <w:rStyle w:val="IndexLink"/>
              </w:rPr>
              <w:t>96</w:t>
            </w:r>
          </w:hyperlink>
        </w:p>
        <w:p>
          <w:pPr>
            <w:pStyle w:val="Contents4"/>
            <w:tabs>
              <w:tab w:val="clear" w:pos="8176"/>
              <w:tab w:val="right" w:pos="9026" w:leader="dot"/>
            </w:tabs>
            <w:rPr/>
          </w:pPr>
          <w:hyperlink w:anchor="__RefHeading___Toc1719030_77446391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719032_774463916">
            <w:r>
              <w:rPr>
                <w:webHidden/>
                <w:rStyle w:val="IndexLink"/>
                <w:rtl w:val="true"/>
              </w:rPr>
              <w:t>الف</w:t>
            </w:r>
            <w:r>
              <w:rPr>
                <w:rStyle w:val="IndexLink"/>
                <w:rtl w:val="true"/>
              </w:rPr>
              <w:t xml:space="preserve">) </w:t>
            </w:r>
            <w:r>
              <w:rPr>
                <w:rStyle w:val="IndexLink"/>
                <w:rtl w:val="true"/>
              </w:rPr>
              <w:t>زمینه ها و علل آغاز نهضت</w:t>
            </w:r>
            <w:r>
              <w:rPr>
                <w:rStyle w:val="IndexLink"/>
                <w:rtl w:val="true"/>
              </w:rPr>
              <w:tab/>
            </w:r>
            <w:r>
              <w:rPr>
                <w:rStyle w:val="IndexLink"/>
              </w:rPr>
              <w:t>96</w:t>
            </w:r>
          </w:hyperlink>
        </w:p>
        <w:p>
          <w:pPr>
            <w:pStyle w:val="Contents5"/>
            <w:tabs>
              <w:tab w:val="clear" w:pos="7892"/>
              <w:tab w:val="right" w:pos="9026" w:leader="dot"/>
            </w:tabs>
            <w:rPr/>
          </w:pPr>
          <w:hyperlink w:anchor="__RefHeading___Toc1719034_774463916">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719036_774463916">
            <w:r>
              <w:rPr>
                <w:webHidden/>
                <w:rStyle w:val="IndexLink"/>
                <w:rtl w:val="true"/>
              </w:rPr>
              <w:t>یکم</w:t>
            </w:r>
            <w:r>
              <w:rPr>
                <w:rStyle w:val="IndexLink"/>
                <w:rtl w:val="true"/>
              </w:rPr>
              <w:t xml:space="preserve">: </w:t>
            </w:r>
            <w:r>
              <w:rPr>
                <w:rStyle w:val="IndexLink"/>
                <w:rtl w:val="true"/>
              </w:rPr>
              <w:t xml:space="preserve">زمینه‌ها و علل فکری </w:t>
            </w:r>
            <w:r>
              <w:rPr>
                <w:rStyle w:val="IndexLink"/>
                <w:rtl w:val="true"/>
              </w:rPr>
              <w:t xml:space="preserve">- </w:t>
            </w:r>
            <w:r>
              <w:rPr>
                <w:rStyle w:val="IndexLink"/>
                <w:rtl w:val="true"/>
              </w:rPr>
              <w:t>فرهنگی</w:t>
            </w:r>
            <w:r>
              <w:rPr>
                <w:rStyle w:val="IndexLink"/>
                <w:rtl w:val="true"/>
              </w:rPr>
              <w:tab/>
            </w:r>
            <w:r>
              <w:rPr>
                <w:rStyle w:val="IndexLink"/>
              </w:rPr>
              <w:t>96</w:t>
            </w:r>
          </w:hyperlink>
        </w:p>
        <w:p>
          <w:pPr>
            <w:pStyle w:val="Contents5"/>
            <w:tabs>
              <w:tab w:val="clear" w:pos="7892"/>
              <w:tab w:val="right" w:pos="9026" w:leader="dot"/>
            </w:tabs>
            <w:rPr/>
          </w:pPr>
          <w:hyperlink w:anchor="__RefHeading___Toc1719038_774463916">
            <w:r>
              <w:rPr>
                <w:webHidden/>
                <w:rStyle w:val="IndexLink"/>
                <w:rtl w:val="true"/>
              </w:rPr>
              <w:t>دوم</w:t>
            </w:r>
            <w:r>
              <w:rPr>
                <w:rStyle w:val="IndexLink"/>
                <w:rtl w:val="true"/>
              </w:rPr>
              <w:t xml:space="preserve">: </w:t>
            </w:r>
            <w:r>
              <w:rPr>
                <w:rStyle w:val="IndexLink"/>
                <w:rtl w:val="true"/>
              </w:rPr>
              <w:t>زمینه‌ها و علل سیاسی</w:t>
            </w:r>
            <w:r>
              <w:rPr>
                <w:rStyle w:val="IndexLink"/>
                <w:rtl w:val="true"/>
              </w:rPr>
              <w:tab/>
            </w:r>
            <w:r>
              <w:rPr>
                <w:rStyle w:val="IndexLink"/>
              </w:rPr>
              <w:t>97</w:t>
            </w:r>
          </w:hyperlink>
        </w:p>
        <w:p>
          <w:pPr>
            <w:pStyle w:val="Contents5"/>
            <w:tabs>
              <w:tab w:val="clear" w:pos="7892"/>
              <w:tab w:val="right" w:pos="9026" w:leader="dot"/>
            </w:tabs>
            <w:rPr/>
          </w:pPr>
          <w:hyperlink w:anchor="__RefHeading___Toc1719040_774463916">
            <w:r>
              <w:rPr>
                <w:webHidden/>
                <w:rStyle w:val="IndexLink"/>
                <w:rtl w:val="true"/>
              </w:rPr>
              <w:t>سوم</w:t>
            </w:r>
            <w:r>
              <w:rPr>
                <w:rStyle w:val="IndexLink"/>
                <w:rtl w:val="true"/>
              </w:rPr>
              <w:t xml:space="preserve">: </w:t>
            </w:r>
            <w:r>
              <w:rPr>
                <w:rStyle w:val="IndexLink"/>
                <w:rtl w:val="true"/>
              </w:rPr>
              <w:t>زمینه‌ها و علل اقتصادی</w:t>
            </w:r>
            <w:r>
              <w:rPr>
                <w:rStyle w:val="IndexLink"/>
                <w:rtl w:val="true"/>
              </w:rPr>
              <w:tab/>
            </w:r>
            <w:r>
              <w:rPr>
                <w:rStyle w:val="IndexLink"/>
              </w:rPr>
              <w:t>97</w:t>
            </w:r>
          </w:hyperlink>
        </w:p>
        <w:p>
          <w:pPr>
            <w:pStyle w:val="Contents4"/>
            <w:tabs>
              <w:tab w:val="clear" w:pos="8176"/>
              <w:tab w:val="right" w:pos="9026" w:leader="dot"/>
            </w:tabs>
            <w:rPr/>
          </w:pPr>
          <w:hyperlink w:anchor="__RefHeading___Toc1719042_774463916">
            <w:r>
              <w:rPr>
                <w:webHidden/>
                <w:rStyle w:val="IndexLink"/>
                <w:rtl w:val="true"/>
              </w:rPr>
              <w:t>ب</w:t>
            </w:r>
            <w:r>
              <w:rPr>
                <w:rStyle w:val="IndexLink"/>
                <w:rtl w:val="true"/>
              </w:rPr>
              <w:t xml:space="preserve">) </w:t>
            </w:r>
            <w:r>
              <w:rPr>
                <w:rStyle w:val="IndexLink"/>
                <w:rtl w:val="true"/>
              </w:rPr>
              <w:t>عوامل شتابزا یا جرقه های نهضت</w:t>
            </w:r>
            <w:r>
              <w:rPr>
                <w:rStyle w:val="IndexLink"/>
                <w:rtl w:val="true"/>
              </w:rPr>
              <w:tab/>
            </w:r>
            <w:r>
              <w:rPr>
                <w:rStyle w:val="IndexLink"/>
              </w:rPr>
              <w:t>98</w:t>
            </w:r>
          </w:hyperlink>
        </w:p>
        <w:p>
          <w:pPr>
            <w:pStyle w:val="Contents5"/>
            <w:tabs>
              <w:tab w:val="clear" w:pos="7892"/>
              <w:tab w:val="right" w:pos="9026" w:leader="dot"/>
            </w:tabs>
            <w:rPr/>
          </w:pPr>
          <w:hyperlink w:anchor="__RefHeading___Toc1719044_774463916">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719046_774463916">
            <w:r>
              <w:rPr>
                <w:webHidden/>
                <w:rStyle w:val="IndexLink"/>
                <w:rtl w:val="true"/>
              </w:rPr>
              <w:t>یکم</w:t>
            </w:r>
            <w:r>
              <w:rPr>
                <w:rStyle w:val="IndexLink"/>
                <w:rtl w:val="true"/>
              </w:rPr>
              <w:t xml:space="preserve">: </w:t>
            </w:r>
            <w:r>
              <w:rPr>
                <w:rStyle w:val="IndexLink"/>
                <w:rtl w:val="true"/>
              </w:rPr>
              <w:t>ماجرای مسیونوز بلژیکی</w:t>
            </w:r>
            <w:r>
              <w:rPr>
                <w:rStyle w:val="IndexLink"/>
                <w:rtl w:val="true"/>
              </w:rPr>
              <w:tab/>
            </w:r>
            <w:r>
              <w:rPr>
                <w:rStyle w:val="IndexLink"/>
              </w:rPr>
              <w:t>98</w:t>
            </w:r>
          </w:hyperlink>
        </w:p>
        <w:p>
          <w:pPr>
            <w:pStyle w:val="Contents5"/>
            <w:tabs>
              <w:tab w:val="clear" w:pos="7892"/>
              <w:tab w:val="right" w:pos="9026" w:leader="dot"/>
            </w:tabs>
            <w:rPr/>
          </w:pPr>
          <w:hyperlink w:anchor="__RefHeading___Toc1719048_774463916">
            <w:r>
              <w:rPr>
                <w:webHidden/>
                <w:rStyle w:val="IndexLink"/>
                <w:rtl w:val="true"/>
              </w:rPr>
              <w:t>دوم</w:t>
            </w:r>
            <w:r>
              <w:rPr>
                <w:rStyle w:val="IndexLink"/>
                <w:rtl w:val="true"/>
              </w:rPr>
              <w:t xml:space="preserve">: </w:t>
            </w:r>
            <w:r>
              <w:rPr>
                <w:rStyle w:val="IndexLink"/>
                <w:rtl w:val="true"/>
              </w:rPr>
              <w:t>حادثه کرمان</w:t>
            </w:r>
            <w:r>
              <w:rPr>
                <w:rStyle w:val="IndexLink"/>
                <w:rtl w:val="true"/>
              </w:rPr>
              <w:tab/>
            </w:r>
            <w:r>
              <w:rPr>
                <w:rStyle w:val="IndexLink"/>
              </w:rPr>
              <w:t>99</w:t>
            </w:r>
          </w:hyperlink>
        </w:p>
        <w:p>
          <w:pPr>
            <w:pStyle w:val="Contents5"/>
            <w:tabs>
              <w:tab w:val="clear" w:pos="7892"/>
              <w:tab w:val="right" w:pos="9026" w:leader="dot"/>
            </w:tabs>
            <w:rPr/>
          </w:pPr>
          <w:hyperlink w:anchor="__RefHeading___Toc1719050_774463916">
            <w:r>
              <w:rPr>
                <w:webHidden/>
                <w:rStyle w:val="IndexLink"/>
                <w:rtl w:val="true"/>
              </w:rPr>
              <w:t>سوم</w:t>
            </w:r>
            <w:r>
              <w:rPr>
                <w:rStyle w:val="IndexLink"/>
                <w:rtl w:val="true"/>
              </w:rPr>
              <w:t xml:space="preserve">: </w:t>
            </w:r>
            <w:r>
              <w:rPr>
                <w:rStyle w:val="IndexLink"/>
                <w:rtl w:val="true"/>
              </w:rPr>
              <w:t>حادثه بانک استقراضی</w:t>
            </w:r>
            <w:r>
              <w:rPr>
                <w:rStyle w:val="IndexLink"/>
                <w:rtl w:val="true"/>
              </w:rPr>
              <w:tab/>
            </w:r>
            <w:r>
              <w:rPr>
                <w:rStyle w:val="IndexLink"/>
              </w:rPr>
              <w:t>99</w:t>
            </w:r>
          </w:hyperlink>
        </w:p>
        <w:p>
          <w:pPr>
            <w:pStyle w:val="Contents5"/>
            <w:tabs>
              <w:tab w:val="clear" w:pos="7892"/>
              <w:tab w:val="right" w:pos="9026" w:leader="dot"/>
            </w:tabs>
            <w:rPr/>
          </w:pPr>
          <w:hyperlink w:anchor="__RefHeading___Toc1719052_774463916">
            <w:r>
              <w:rPr>
                <w:webHidden/>
                <w:rStyle w:val="IndexLink"/>
                <w:rtl w:val="true"/>
              </w:rPr>
              <w:t>چهارم</w:t>
            </w:r>
            <w:r>
              <w:rPr>
                <w:rStyle w:val="IndexLink"/>
                <w:rtl w:val="true"/>
              </w:rPr>
              <w:t xml:space="preserve">: </w:t>
            </w:r>
            <w:r>
              <w:rPr>
                <w:rStyle w:val="IndexLink"/>
                <w:rtl w:val="true"/>
              </w:rPr>
              <w:t>حادثه بازار</w:t>
            </w:r>
            <w:r>
              <w:rPr>
                <w:rStyle w:val="IndexLink"/>
                <w:rtl w:val="true"/>
              </w:rPr>
              <w:tab/>
            </w:r>
            <w:r>
              <w:rPr>
                <w:rStyle w:val="IndexLink"/>
              </w:rPr>
              <w:t>99</w:t>
            </w:r>
          </w:hyperlink>
        </w:p>
        <w:p>
          <w:pPr>
            <w:pStyle w:val="Contents4"/>
            <w:tabs>
              <w:tab w:val="clear" w:pos="8176"/>
              <w:tab w:val="right" w:pos="9026" w:leader="dot"/>
            </w:tabs>
            <w:rPr/>
          </w:pPr>
          <w:hyperlink w:anchor="__RefHeading___Toc1719054_774463916">
            <w:r>
              <w:rPr>
                <w:webHidden/>
                <w:rStyle w:val="IndexLink"/>
                <w:rtl w:val="true"/>
              </w:rPr>
              <w:t>ج</w:t>
            </w:r>
            <w:r>
              <w:rPr>
                <w:rStyle w:val="IndexLink"/>
                <w:rtl w:val="true"/>
              </w:rPr>
              <w:t xml:space="preserve">) </w:t>
            </w:r>
            <w:r>
              <w:rPr>
                <w:rStyle w:val="IndexLink"/>
                <w:rtl w:val="true"/>
              </w:rPr>
              <w:t>روند حوادث</w:t>
            </w:r>
            <w:r>
              <w:rPr>
                <w:rStyle w:val="IndexLink"/>
                <w:rtl w:val="true"/>
              </w:rPr>
              <w:tab/>
            </w:r>
            <w:r>
              <w:rPr>
                <w:rStyle w:val="IndexLink"/>
              </w:rPr>
              <w:t>100</w:t>
            </w:r>
          </w:hyperlink>
        </w:p>
        <w:p>
          <w:pPr>
            <w:pStyle w:val="Contents4"/>
            <w:tabs>
              <w:tab w:val="clear" w:pos="8176"/>
              <w:tab w:val="right" w:pos="9026" w:leader="dot"/>
            </w:tabs>
            <w:rPr/>
          </w:pPr>
          <w:hyperlink w:anchor="__RefHeading___Toc1719056_774463916">
            <w:r>
              <w:rPr>
                <w:webHidden/>
                <w:rStyle w:val="IndexLink"/>
                <w:rtl w:val="true"/>
              </w:rPr>
              <w:t>د</w:t>
            </w:r>
            <w:r>
              <w:rPr>
                <w:rStyle w:val="IndexLink"/>
                <w:rtl w:val="true"/>
              </w:rPr>
              <w:t xml:space="preserve">) </w:t>
            </w:r>
            <w:r>
              <w:rPr>
                <w:rStyle w:val="IndexLink"/>
                <w:rtl w:val="true"/>
              </w:rPr>
              <w:t>نیروهای درگیر در انقلاب مشروطه</w:t>
            </w:r>
            <w:r>
              <w:rPr>
                <w:rStyle w:val="IndexLink"/>
                <w:rtl w:val="true"/>
              </w:rPr>
              <w:tab/>
            </w:r>
            <w:r>
              <w:rPr>
                <w:rStyle w:val="IndexLink"/>
              </w:rPr>
              <w:t>102</w:t>
            </w:r>
          </w:hyperlink>
        </w:p>
        <w:p>
          <w:pPr>
            <w:pStyle w:val="Contents5"/>
            <w:tabs>
              <w:tab w:val="clear" w:pos="7892"/>
              <w:tab w:val="right" w:pos="9026" w:leader="dot"/>
            </w:tabs>
            <w:rPr/>
          </w:pPr>
          <w:hyperlink w:anchor="__RefHeading___Toc1719058_774463916">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719060_774463916">
            <w:r>
              <w:rPr>
                <w:webHidden/>
                <w:rStyle w:val="IndexLink"/>
                <w:rtl w:val="true"/>
              </w:rPr>
              <w:t>یکم</w:t>
            </w:r>
            <w:r>
              <w:rPr>
                <w:rStyle w:val="IndexLink"/>
                <w:rtl w:val="true"/>
              </w:rPr>
              <w:t xml:space="preserve">: </w:t>
            </w:r>
            <w:r>
              <w:rPr>
                <w:rStyle w:val="IndexLink"/>
                <w:rtl w:val="true"/>
              </w:rPr>
              <w:t>روحانیت</w:t>
            </w:r>
            <w:r>
              <w:rPr>
                <w:rStyle w:val="IndexLink"/>
                <w:rtl w:val="true"/>
              </w:rPr>
              <w:tab/>
            </w:r>
            <w:r>
              <w:rPr>
                <w:rStyle w:val="IndexLink"/>
              </w:rPr>
              <w:t>102</w:t>
            </w:r>
          </w:hyperlink>
        </w:p>
        <w:p>
          <w:pPr>
            <w:pStyle w:val="Contents5"/>
            <w:tabs>
              <w:tab w:val="clear" w:pos="7892"/>
              <w:tab w:val="right" w:pos="9026" w:leader="dot"/>
            </w:tabs>
            <w:rPr/>
          </w:pPr>
          <w:hyperlink w:anchor="__RefHeading___Toc1719062_774463916">
            <w:r>
              <w:rPr>
                <w:webHidden/>
                <w:rStyle w:val="IndexLink"/>
                <w:rtl w:val="true"/>
              </w:rPr>
              <w:t>دوم</w:t>
            </w:r>
            <w:r>
              <w:rPr>
                <w:rStyle w:val="IndexLink"/>
                <w:rtl w:val="true"/>
              </w:rPr>
              <w:t xml:space="preserve">: </w:t>
            </w:r>
            <w:r>
              <w:rPr>
                <w:rStyle w:val="IndexLink"/>
                <w:rtl w:val="true"/>
              </w:rPr>
              <w:t>روشن‌فکران</w:t>
            </w:r>
            <w:r>
              <w:rPr>
                <w:rStyle w:val="IndexLink"/>
                <w:rtl w:val="true"/>
              </w:rPr>
              <w:tab/>
            </w:r>
            <w:r>
              <w:rPr>
                <w:rStyle w:val="IndexLink"/>
              </w:rPr>
              <w:t>105</w:t>
            </w:r>
          </w:hyperlink>
        </w:p>
        <w:p>
          <w:pPr>
            <w:pStyle w:val="Contents4"/>
            <w:tabs>
              <w:tab w:val="clear" w:pos="8176"/>
              <w:tab w:val="right" w:pos="9026" w:leader="dot"/>
            </w:tabs>
            <w:rPr/>
          </w:pPr>
          <w:hyperlink w:anchor="__RefHeading___Toc1719064_774463916">
            <w:r>
              <w:rPr>
                <w:webHidden/>
                <w:rStyle w:val="IndexLink"/>
                <w:rtl w:val="true"/>
              </w:rPr>
              <w:t>ه</w:t>
            </w:r>
            <w:r>
              <w:rPr>
                <w:rStyle w:val="IndexLink"/>
                <w:rtl w:val="true"/>
              </w:rPr>
              <w:t xml:space="preserve">) </w:t>
            </w:r>
            <w:r>
              <w:rPr>
                <w:rStyle w:val="IndexLink"/>
                <w:rtl w:val="true"/>
              </w:rPr>
              <w:t>علل شکست مشروطه</w:t>
            </w:r>
            <w:r>
              <w:rPr>
                <w:rStyle w:val="IndexLink"/>
                <w:rtl w:val="true"/>
              </w:rPr>
              <w:tab/>
            </w:r>
            <w:r>
              <w:rPr>
                <w:rStyle w:val="IndexLink"/>
              </w:rPr>
              <w:t>106</w:t>
            </w:r>
          </w:hyperlink>
        </w:p>
        <w:p>
          <w:pPr>
            <w:pStyle w:val="Contents4"/>
            <w:tabs>
              <w:tab w:val="clear" w:pos="8176"/>
              <w:tab w:val="right" w:pos="9026" w:leader="dot"/>
            </w:tabs>
            <w:rPr/>
          </w:pPr>
          <w:hyperlink w:anchor="__RefHeading___Toc1719066_774463916">
            <w:r>
              <w:rPr>
                <w:webHidden/>
                <w:rStyle w:val="IndexLink"/>
                <w:rtl w:val="true"/>
              </w:rPr>
              <w:t>و</w:t>
            </w:r>
            <w:r>
              <w:rPr>
                <w:rStyle w:val="IndexLink"/>
                <w:rtl w:val="true"/>
              </w:rPr>
              <w:t xml:space="preserve">) </w:t>
            </w:r>
            <w:r>
              <w:rPr>
                <w:rStyle w:val="IndexLink"/>
                <w:rtl w:val="true"/>
              </w:rPr>
              <w:t>پیامدهای مشروطه</w:t>
            </w:r>
            <w:r>
              <w:rPr>
                <w:rStyle w:val="IndexLink"/>
                <w:rtl w:val="true"/>
              </w:rPr>
              <w:tab/>
            </w:r>
            <w:r>
              <w:rPr>
                <w:rStyle w:val="IndexLink"/>
              </w:rPr>
              <w:t>107</w:t>
            </w:r>
          </w:hyperlink>
        </w:p>
        <w:p>
          <w:pPr>
            <w:pStyle w:val="Contents5"/>
            <w:tabs>
              <w:tab w:val="clear" w:pos="7892"/>
              <w:tab w:val="right" w:pos="9026" w:leader="dot"/>
            </w:tabs>
            <w:rPr/>
          </w:pPr>
          <w:hyperlink w:anchor="__RefHeading___Toc1719068_774463916">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719070_774463916">
            <w:r>
              <w:rPr>
                <w:webHidden/>
                <w:rStyle w:val="IndexLink"/>
                <w:rtl w:val="true"/>
              </w:rPr>
              <w:t>ماهیّت حکومت رضاخان و مبارزات شهید مدرّس</w:t>
            </w:r>
            <w:r>
              <w:rPr>
                <w:rStyle w:val="IndexLink"/>
                <w:rtl w:val="true"/>
              </w:rPr>
              <w:tab/>
            </w:r>
            <w:r>
              <w:rPr>
                <w:rStyle w:val="IndexLink"/>
              </w:rPr>
              <w:t>109</w:t>
            </w:r>
          </w:hyperlink>
        </w:p>
        <w:p>
          <w:pPr>
            <w:pStyle w:val="Contents3"/>
            <w:tabs>
              <w:tab w:val="clear" w:pos="8459"/>
              <w:tab w:val="right" w:pos="9026" w:leader="dot"/>
            </w:tabs>
            <w:rPr/>
          </w:pPr>
          <w:hyperlink w:anchor="__RefHeading___Toc1719072_774463916">
            <w:r>
              <w:rPr>
                <w:webHidden/>
                <w:rStyle w:val="IndexLink"/>
              </w:rPr>
              <w:t>4</w:t>
            </w:r>
            <w:r>
              <w:rPr>
                <w:rStyle w:val="IndexLink"/>
                <w:rtl w:val="true"/>
              </w:rPr>
              <w:t xml:space="preserve">- </w:t>
            </w:r>
            <w:r>
              <w:rPr>
                <w:rStyle w:val="IndexLink"/>
                <w:rtl w:val="true"/>
              </w:rPr>
              <w:t xml:space="preserve">نهضت ملّی شدن صنعت نفت و کودتای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113</w:t>
            </w:r>
          </w:hyperlink>
        </w:p>
        <w:p>
          <w:pPr>
            <w:pStyle w:val="Contents4"/>
            <w:tabs>
              <w:tab w:val="clear" w:pos="8176"/>
              <w:tab w:val="right" w:pos="9026" w:leader="dot"/>
            </w:tabs>
            <w:rPr/>
          </w:pPr>
          <w:hyperlink w:anchor="__RefHeading___Toc1719074_774463916">
            <w:r>
              <w:rPr>
                <w:webHidden/>
                <w:rStyle w:val="IndexLink"/>
                <w:rtl w:val="true"/>
              </w:rPr>
              <w:t>الف</w:t>
            </w:r>
            <w:r>
              <w:rPr>
                <w:rStyle w:val="IndexLink"/>
                <w:rtl w:val="true"/>
              </w:rPr>
              <w:t xml:space="preserve">) </w:t>
            </w:r>
            <w:r>
              <w:rPr>
                <w:rStyle w:val="IndexLink"/>
                <w:rtl w:val="true"/>
              </w:rPr>
              <w:t>زمینه ها و علل آغاز نهضت</w:t>
            </w:r>
            <w:r>
              <w:rPr>
                <w:rStyle w:val="IndexLink"/>
                <w:rtl w:val="true"/>
              </w:rPr>
              <w:tab/>
            </w:r>
            <w:r>
              <w:rPr>
                <w:rStyle w:val="IndexLink"/>
              </w:rPr>
              <w:t>113</w:t>
            </w:r>
          </w:hyperlink>
        </w:p>
        <w:p>
          <w:pPr>
            <w:pStyle w:val="Contents4"/>
            <w:tabs>
              <w:tab w:val="clear" w:pos="8176"/>
              <w:tab w:val="right" w:pos="9026" w:leader="dot"/>
            </w:tabs>
            <w:rPr/>
          </w:pPr>
          <w:hyperlink w:anchor="__RefHeading___Toc1719076_774463916">
            <w:r>
              <w:rPr>
                <w:webHidden/>
                <w:rStyle w:val="IndexLink"/>
                <w:rtl w:val="true"/>
              </w:rPr>
              <w:t>ب</w:t>
            </w:r>
            <w:r>
              <w:rPr>
                <w:rStyle w:val="IndexLink"/>
                <w:rtl w:val="true"/>
              </w:rPr>
              <w:t xml:space="preserve">) </w:t>
            </w:r>
            <w:r>
              <w:rPr>
                <w:rStyle w:val="IndexLink"/>
                <w:rtl w:val="true"/>
              </w:rPr>
              <w:t>گام دوم نهضت ملّی</w:t>
            </w:r>
            <w:r>
              <w:rPr>
                <w:rStyle w:val="IndexLink"/>
                <w:rtl w:val="true"/>
              </w:rPr>
              <w:tab/>
            </w:r>
            <w:r>
              <w:rPr>
                <w:rStyle w:val="IndexLink"/>
              </w:rPr>
              <w:t>115</w:t>
            </w:r>
          </w:hyperlink>
        </w:p>
        <w:p>
          <w:pPr>
            <w:pStyle w:val="Contents4"/>
            <w:tabs>
              <w:tab w:val="clear" w:pos="8176"/>
              <w:tab w:val="right" w:pos="9026" w:leader="dot"/>
            </w:tabs>
            <w:rPr/>
          </w:pPr>
          <w:hyperlink w:anchor="__RefHeading___Toc1719078_774463916">
            <w:r>
              <w:rPr>
                <w:webHidden/>
                <w:rStyle w:val="IndexLink"/>
                <w:rtl w:val="true"/>
              </w:rPr>
              <w:t>ج</w:t>
            </w:r>
            <w:r>
              <w:rPr>
                <w:rStyle w:val="IndexLink"/>
                <w:rtl w:val="true"/>
              </w:rPr>
              <w:t xml:space="preserve">) </w:t>
            </w:r>
            <w:r>
              <w:rPr>
                <w:rStyle w:val="IndexLink"/>
                <w:rtl w:val="true"/>
              </w:rPr>
              <w:t>سرانجام نهضت ملّی</w:t>
            </w:r>
            <w:r>
              <w:rPr>
                <w:rStyle w:val="IndexLink"/>
                <w:rtl w:val="true"/>
              </w:rPr>
              <w:tab/>
            </w:r>
            <w:r>
              <w:rPr>
                <w:rStyle w:val="IndexLink"/>
              </w:rPr>
              <w:t>118</w:t>
            </w:r>
          </w:hyperlink>
        </w:p>
        <w:p>
          <w:pPr>
            <w:pStyle w:val="Contents4"/>
            <w:tabs>
              <w:tab w:val="clear" w:pos="8176"/>
              <w:tab w:val="right" w:pos="9026" w:leader="dot"/>
            </w:tabs>
            <w:rPr/>
          </w:pPr>
          <w:hyperlink w:anchor="__RefHeading___Toc1719080_774463916">
            <w:r>
              <w:rPr>
                <w:webHidden/>
                <w:rStyle w:val="IndexLink"/>
                <w:rtl w:val="true"/>
              </w:rPr>
              <w:t>د</w:t>
            </w:r>
            <w:r>
              <w:rPr>
                <w:rStyle w:val="IndexLink"/>
                <w:rtl w:val="true"/>
              </w:rPr>
              <w:t xml:space="preserve">) </w:t>
            </w:r>
            <w:r>
              <w:rPr>
                <w:rStyle w:val="IndexLink"/>
                <w:rtl w:val="true"/>
              </w:rPr>
              <w:t>علل شکست نهضت</w:t>
            </w:r>
            <w:r>
              <w:rPr>
                <w:rStyle w:val="IndexLink"/>
                <w:rtl w:val="true"/>
              </w:rPr>
              <w:tab/>
            </w:r>
            <w:r>
              <w:rPr>
                <w:rStyle w:val="IndexLink"/>
              </w:rPr>
              <w:t>119</w:t>
            </w:r>
          </w:hyperlink>
        </w:p>
        <w:p>
          <w:pPr>
            <w:pStyle w:val="Contents4"/>
            <w:tabs>
              <w:tab w:val="clear" w:pos="8176"/>
              <w:tab w:val="right" w:pos="9026" w:leader="dot"/>
            </w:tabs>
            <w:rPr/>
          </w:pPr>
          <w:hyperlink w:anchor="__RefHeading___Toc1719082_774463916">
            <w:r>
              <w:rPr>
                <w:webHidden/>
                <w:rStyle w:val="IndexLink"/>
                <w:rtl w:val="true"/>
              </w:rPr>
              <w:t>ه</w:t>
            </w:r>
            <w:r>
              <w:rPr>
                <w:rStyle w:val="IndexLink"/>
                <w:rtl w:val="true"/>
              </w:rPr>
              <w:t xml:space="preserve">) </w:t>
            </w:r>
            <w:r>
              <w:rPr>
                <w:rStyle w:val="IndexLink"/>
                <w:rtl w:val="true"/>
              </w:rPr>
              <w:t>پیامدهای نهضت</w:t>
            </w:r>
            <w:r>
              <w:rPr>
                <w:rStyle w:val="IndexLink"/>
                <w:rtl w:val="true"/>
              </w:rPr>
              <w:tab/>
            </w:r>
            <w:r>
              <w:rPr>
                <w:rStyle w:val="IndexLink"/>
              </w:rPr>
              <w:t>120</w:t>
            </w:r>
          </w:hyperlink>
        </w:p>
        <w:p>
          <w:pPr>
            <w:pStyle w:val="Contents4"/>
            <w:tabs>
              <w:tab w:val="clear" w:pos="8176"/>
              <w:tab w:val="right" w:pos="9026" w:leader="dot"/>
            </w:tabs>
            <w:rPr/>
          </w:pPr>
          <w:hyperlink w:anchor="__RefHeading___Toc1719084_774463916">
            <w:r>
              <w:rPr>
                <w:webHidden/>
                <w:rStyle w:val="IndexLink"/>
                <w:rtl w:val="true"/>
              </w:rPr>
              <w:t>پرسش ها</w:t>
            </w:r>
            <w:r>
              <w:rPr>
                <w:rStyle w:val="IndexLink"/>
                <w:rtl w:val="true"/>
              </w:rPr>
              <w:tab/>
            </w:r>
            <w:r>
              <w:rPr>
                <w:rStyle w:val="IndexLink"/>
              </w:rPr>
              <w:t>122</w:t>
            </w:r>
          </w:hyperlink>
        </w:p>
        <w:p>
          <w:pPr>
            <w:pStyle w:val="Contents3"/>
            <w:tabs>
              <w:tab w:val="clear" w:pos="8459"/>
              <w:tab w:val="right" w:pos="9026" w:leader="dot"/>
            </w:tabs>
            <w:rPr/>
          </w:pPr>
          <w:hyperlink w:anchor="__RefHeading___Toc1719086_774463916">
            <w:r>
              <w:rPr>
                <w:webHidden/>
                <w:rStyle w:val="IndexLink"/>
                <w:rtl w:val="true"/>
              </w:rPr>
              <w:t>جهت مطالعه</w:t>
            </w:r>
            <w:r>
              <w:rPr>
                <w:rStyle w:val="IndexLink"/>
                <w:rtl w:val="true"/>
              </w:rPr>
              <w:tab/>
            </w:r>
            <w:r>
              <w:rPr>
                <w:rStyle w:val="IndexLink"/>
              </w:rPr>
              <w:t>126</w:t>
            </w:r>
          </w:hyperlink>
        </w:p>
        <w:p>
          <w:pPr>
            <w:pStyle w:val="Contents4"/>
            <w:tabs>
              <w:tab w:val="clear" w:pos="8176"/>
              <w:tab w:val="right" w:pos="9026" w:leader="dot"/>
            </w:tabs>
            <w:rPr/>
          </w:pPr>
          <w:hyperlink w:anchor="__RefHeading___Toc1719088_774463916">
            <w:r>
              <w:rPr>
                <w:webHidden/>
                <w:rStyle w:val="IndexLink"/>
                <w:rtl w:val="true"/>
              </w:rPr>
              <w:t>جریان به حکومت رسیدن رضاخان</w:t>
            </w:r>
            <w:r>
              <w:rPr>
                <w:rStyle w:val="IndexLink"/>
                <w:rtl w:val="true"/>
              </w:rPr>
              <w:tab/>
            </w:r>
            <w:r>
              <w:rPr>
                <w:rStyle w:val="IndexLink"/>
              </w:rPr>
              <w:t>126</w:t>
            </w:r>
          </w:hyperlink>
        </w:p>
        <w:p>
          <w:pPr>
            <w:pStyle w:val="Contents2"/>
            <w:tabs>
              <w:tab w:val="clear" w:pos="8743"/>
              <w:tab w:val="right" w:pos="9026" w:leader="dot"/>
            </w:tabs>
            <w:rPr/>
          </w:pPr>
          <w:hyperlink w:anchor="__RefHeading___Toc1719090_774463916">
            <w:r>
              <w:rPr>
                <w:webHidden/>
                <w:rStyle w:val="IndexLink"/>
              </w:rPr>
              <w:t>4</w:t>
            </w:r>
            <w:r>
              <w:rPr>
                <w:rStyle w:val="IndexLink"/>
                <w:rtl w:val="true"/>
              </w:rPr>
              <w:t xml:space="preserve">- </w:t>
            </w:r>
            <w:r>
              <w:rPr>
                <w:rStyle w:val="IndexLink"/>
                <w:rtl w:val="true"/>
              </w:rPr>
              <w:t>نهضت امام خمینی</w:t>
            </w:r>
            <w:r>
              <w:rPr>
                <w:rStyle w:val="IndexLink"/>
                <w:rtl w:val="true"/>
              </w:rPr>
              <w:t>(</w:t>
            </w:r>
            <w:r>
              <w:rPr>
                <w:rStyle w:val="IndexLink"/>
                <w:rtl w:val="true"/>
              </w:rPr>
              <w:t>قدس سرّه</w:t>
            </w:r>
            <w:r>
              <w:rPr>
                <w:rStyle w:val="IndexLink"/>
                <w:rtl w:val="true"/>
              </w:rPr>
              <w:t>)</w:t>
              <w:tab/>
            </w:r>
            <w:r>
              <w:rPr>
                <w:rStyle w:val="IndexLink"/>
              </w:rPr>
              <w:t>128</w:t>
            </w:r>
          </w:hyperlink>
        </w:p>
        <w:p>
          <w:pPr>
            <w:pStyle w:val="Contents3"/>
            <w:tabs>
              <w:tab w:val="clear" w:pos="8459"/>
              <w:tab w:val="right" w:pos="9026" w:leader="dot"/>
            </w:tabs>
            <w:rPr/>
          </w:pPr>
          <w:hyperlink w:anchor="__RefHeading___Toc1719092_774463916">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719094_774463916">
            <w:r>
              <w:rPr>
                <w:webHidden/>
                <w:rStyle w:val="IndexLink"/>
              </w:rPr>
              <w:t>1</w:t>
            </w:r>
            <w:r>
              <w:rPr>
                <w:rStyle w:val="IndexLink"/>
                <w:rtl w:val="true"/>
              </w:rPr>
              <w:t xml:space="preserve">- </w:t>
            </w:r>
            <w:r>
              <w:rPr>
                <w:rStyle w:val="IndexLink"/>
                <w:rtl w:val="true"/>
              </w:rPr>
              <w:t>زندگی نامه سیاسی، خصوصیّات و شیوه های مبارزاتی امام خمینی</w:t>
            </w:r>
            <w:r>
              <w:rPr>
                <w:rStyle w:val="IndexLink"/>
                <w:rtl w:val="true"/>
              </w:rPr>
              <w:t>(</w:t>
            </w:r>
            <w:r>
              <w:rPr>
                <w:rStyle w:val="IndexLink"/>
                <w:rtl w:val="true"/>
              </w:rPr>
              <w:t>قدس سرّه</w:t>
            </w:r>
            <w:r>
              <w:rPr>
                <w:rStyle w:val="IndexLink"/>
                <w:rtl w:val="true"/>
              </w:rPr>
              <w:t>)</w:t>
              <w:tab/>
            </w:r>
            <w:r>
              <w:rPr>
                <w:rStyle w:val="IndexLink"/>
              </w:rPr>
              <w:t>128</w:t>
            </w:r>
          </w:hyperlink>
        </w:p>
        <w:p>
          <w:pPr>
            <w:pStyle w:val="Contents4"/>
            <w:tabs>
              <w:tab w:val="clear" w:pos="8176"/>
              <w:tab w:val="right" w:pos="9026" w:leader="dot"/>
            </w:tabs>
            <w:rPr/>
          </w:pPr>
          <w:hyperlink w:anchor="__RefHeading___Toc1719096_774463916">
            <w:r>
              <w:rPr>
                <w:webHidden/>
                <w:rStyle w:val="IndexLink"/>
                <w:rtl w:val="true"/>
              </w:rPr>
              <w:t>الف</w:t>
            </w:r>
            <w:r>
              <w:rPr>
                <w:rStyle w:val="IndexLink"/>
                <w:rtl w:val="true"/>
              </w:rPr>
              <w:t xml:space="preserve">) </w:t>
            </w:r>
            <w:r>
              <w:rPr>
                <w:rStyle w:val="IndexLink"/>
                <w:rtl w:val="true"/>
              </w:rPr>
              <w:t>زندگی نامه سیاسی</w:t>
            </w:r>
            <w:r>
              <w:rPr>
                <w:rStyle w:val="IndexLink"/>
                <w:rtl w:val="true"/>
              </w:rPr>
              <w:tab/>
            </w:r>
            <w:r>
              <w:rPr>
                <w:rStyle w:val="IndexLink"/>
              </w:rPr>
              <w:t>128</w:t>
            </w:r>
          </w:hyperlink>
        </w:p>
        <w:p>
          <w:pPr>
            <w:pStyle w:val="Contents5"/>
            <w:tabs>
              <w:tab w:val="clear" w:pos="7892"/>
              <w:tab w:val="right" w:pos="9026" w:leader="dot"/>
            </w:tabs>
            <w:rPr/>
          </w:pPr>
          <w:hyperlink w:anchor="__RefHeading___Toc1719098_774463916">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719100_774463916">
            <w:r>
              <w:rPr>
                <w:webHidden/>
                <w:rStyle w:val="IndexLink"/>
                <w:rtl w:val="true"/>
              </w:rPr>
              <w:t>یکم</w:t>
            </w:r>
            <w:r>
              <w:rPr>
                <w:rStyle w:val="IndexLink"/>
                <w:rtl w:val="true"/>
              </w:rPr>
              <w:t xml:space="preserve">: </w:t>
            </w:r>
            <w:r>
              <w:rPr>
                <w:rStyle w:val="IndexLink"/>
                <w:rtl w:val="true"/>
              </w:rPr>
              <w:t>اعتقاد به حرکت از طریق مرجعیّت عامّه</w:t>
            </w:r>
            <w:r>
              <w:rPr>
                <w:rStyle w:val="IndexLink"/>
                <w:rtl w:val="true"/>
              </w:rPr>
              <w:tab/>
            </w:r>
            <w:r>
              <w:rPr>
                <w:rStyle w:val="IndexLink"/>
              </w:rPr>
              <w:t>132</w:t>
            </w:r>
          </w:hyperlink>
        </w:p>
        <w:p>
          <w:pPr>
            <w:pStyle w:val="Contents5"/>
            <w:tabs>
              <w:tab w:val="clear" w:pos="7892"/>
              <w:tab w:val="right" w:pos="9026" w:leader="dot"/>
            </w:tabs>
            <w:rPr/>
          </w:pPr>
          <w:hyperlink w:anchor="__RefHeading___Toc1719102_774463916">
            <w:r>
              <w:rPr>
                <w:webHidden/>
                <w:rStyle w:val="IndexLink"/>
                <w:rtl w:val="true"/>
              </w:rPr>
              <w:t>دوم</w:t>
            </w:r>
            <w:r>
              <w:rPr>
                <w:rStyle w:val="IndexLink"/>
                <w:rtl w:val="true"/>
              </w:rPr>
              <w:t xml:space="preserve">: </w:t>
            </w:r>
            <w:r>
              <w:rPr>
                <w:rStyle w:val="IndexLink"/>
                <w:rtl w:val="true"/>
              </w:rPr>
              <w:t>بیگانگی حوزه‌های علمیّه با سیاست</w:t>
            </w:r>
            <w:r>
              <w:rPr>
                <w:rStyle w:val="IndexLink"/>
                <w:rtl w:val="true"/>
              </w:rPr>
              <w:tab/>
            </w:r>
            <w:r>
              <w:rPr>
                <w:rStyle w:val="IndexLink"/>
              </w:rPr>
              <w:t>132</w:t>
            </w:r>
          </w:hyperlink>
        </w:p>
        <w:p>
          <w:pPr>
            <w:pStyle w:val="Contents5"/>
            <w:tabs>
              <w:tab w:val="clear" w:pos="7892"/>
              <w:tab w:val="right" w:pos="9026" w:leader="dot"/>
            </w:tabs>
            <w:rPr/>
          </w:pPr>
          <w:hyperlink w:anchor="__RefHeading___Toc1719104_774463916">
            <w:r>
              <w:rPr>
                <w:webHidden/>
                <w:rStyle w:val="IndexLink"/>
                <w:rtl w:val="true"/>
              </w:rPr>
              <w:t>سوم</w:t>
            </w:r>
            <w:r>
              <w:rPr>
                <w:rStyle w:val="IndexLink"/>
                <w:rtl w:val="true"/>
              </w:rPr>
              <w:t xml:space="preserve">: </w:t>
            </w:r>
            <w:r>
              <w:rPr>
                <w:rStyle w:val="IndexLink"/>
                <w:rtl w:val="true"/>
              </w:rPr>
              <w:t>ضرورت تربیت نیروهای متفکّر و انقلابی</w:t>
            </w:r>
            <w:r>
              <w:rPr>
                <w:rStyle w:val="IndexLink"/>
                <w:rtl w:val="true"/>
              </w:rPr>
              <w:tab/>
            </w:r>
            <w:r>
              <w:rPr>
                <w:rStyle w:val="IndexLink"/>
              </w:rPr>
              <w:t>133</w:t>
            </w:r>
          </w:hyperlink>
        </w:p>
        <w:p>
          <w:pPr>
            <w:pStyle w:val="Contents4"/>
            <w:tabs>
              <w:tab w:val="clear" w:pos="8176"/>
              <w:tab w:val="right" w:pos="9026" w:leader="dot"/>
            </w:tabs>
            <w:rPr/>
          </w:pPr>
          <w:hyperlink w:anchor="__RefHeading___Toc1719106_774463916">
            <w:r>
              <w:rPr>
                <w:webHidden/>
                <w:rStyle w:val="IndexLink"/>
                <w:rtl w:val="true"/>
              </w:rPr>
              <w:t>ب</w:t>
            </w:r>
            <w:r>
              <w:rPr>
                <w:rStyle w:val="IndexLink"/>
                <w:rtl w:val="true"/>
              </w:rPr>
              <w:t xml:space="preserve">) </w:t>
            </w:r>
            <w:r>
              <w:rPr>
                <w:rStyle w:val="IndexLink"/>
                <w:rtl w:val="true"/>
              </w:rPr>
              <w:t>خصوصیات و شیوه های مبارزاتی امام خمینی</w:t>
            </w:r>
            <w:r>
              <w:rPr>
                <w:rStyle w:val="IndexLink"/>
                <w:rtl w:val="true"/>
              </w:rPr>
              <w:t>(</w:t>
            </w:r>
            <w:r>
              <w:rPr>
                <w:rStyle w:val="IndexLink"/>
                <w:rtl w:val="true"/>
              </w:rPr>
              <w:t>قدس سرّه</w:t>
            </w:r>
            <w:r>
              <w:rPr>
                <w:rStyle w:val="IndexLink"/>
                <w:rtl w:val="true"/>
              </w:rPr>
              <w:t>)</w:t>
              <w:tab/>
            </w:r>
            <w:r>
              <w:rPr>
                <w:rStyle w:val="IndexLink"/>
              </w:rPr>
              <w:t>133</w:t>
            </w:r>
          </w:hyperlink>
        </w:p>
        <w:p>
          <w:pPr>
            <w:pStyle w:val="Contents3"/>
            <w:tabs>
              <w:tab w:val="clear" w:pos="8459"/>
              <w:tab w:val="right" w:pos="9026" w:leader="dot"/>
            </w:tabs>
            <w:rPr/>
          </w:pPr>
          <w:hyperlink w:anchor="__RefHeading___Toc1719108_774463916">
            <w:r>
              <w:rPr>
                <w:webHidden/>
                <w:rStyle w:val="IndexLink"/>
              </w:rPr>
              <w:t>2</w:t>
            </w:r>
            <w:r>
              <w:rPr>
                <w:rStyle w:val="IndexLink"/>
                <w:rtl w:val="true"/>
              </w:rPr>
              <w:t xml:space="preserve">- </w:t>
            </w:r>
            <w:r>
              <w:rPr>
                <w:rStyle w:val="IndexLink"/>
                <w:rtl w:val="true"/>
              </w:rPr>
              <w:t>اندیشه امام در کتاب حکومت اسلامی یا ولایت فقیه</w:t>
            </w:r>
            <w:r>
              <w:rPr>
                <w:rStyle w:val="IndexLink"/>
                <w:rtl w:val="true"/>
              </w:rPr>
              <w:tab/>
            </w:r>
            <w:r>
              <w:rPr>
                <w:rStyle w:val="IndexLink"/>
              </w:rPr>
              <w:t>141</w:t>
            </w:r>
          </w:hyperlink>
        </w:p>
        <w:p>
          <w:pPr>
            <w:pStyle w:val="Contents4"/>
            <w:tabs>
              <w:tab w:val="clear" w:pos="8176"/>
              <w:tab w:val="right" w:pos="9026" w:leader="dot"/>
            </w:tabs>
            <w:rPr/>
          </w:pPr>
          <w:hyperlink w:anchor="__RefHeading___Toc1719110_774463916">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719112_774463916">
            <w:r>
              <w:rPr>
                <w:webHidden/>
                <w:rStyle w:val="IndexLink"/>
                <w:rtl w:val="true"/>
              </w:rPr>
              <w:t>الف</w:t>
            </w:r>
            <w:r>
              <w:rPr>
                <w:rStyle w:val="IndexLink"/>
                <w:rtl w:val="true"/>
              </w:rPr>
              <w:t xml:space="preserve">) </w:t>
            </w:r>
            <w:r>
              <w:rPr>
                <w:rStyle w:val="IndexLink"/>
                <w:rtl w:val="true"/>
              </w:rPr>
              <w:t>دلایل لزوم تشکیل حکومت</w:t>
            </w:r>
            <w:r>
              <w:rPr>
                <w:rStyle w:val="IndexLink"/>
                <w:rtl w:val="true"/>
              </w:rPr>
              <w:tab/>
            </w:r>
            <w:r>
              <w:rPr>
                <w:rStyle w:val="IndexLink"/>
              </w:rPr>
              <w:t>142</w:t>
            </w:r>
          </w:hyperlink>
        </w:p>
        <w:p>
          <w:pPr>
            <w:pStyle w:val="Contents5"/>
            <w:tabs>
              <w:tab w:val="clear" w:pos="7892"/>
              <w:tab w:val="right" w:pos="9026" w:leader="dot"/>
            </w:tabs>
            <w:rPr/>
          </w:pPr>
          <w:hyperlink w:anchor="__RefHeading___Toc1719114_774463916">
            <w:r>
              <w:rPr>
                <w:webHidden/>
                <w:rStyle w:val="IndexLink"/>
                <w:rtl w:val="true"/>
              </w:rPr>
              <w:t>یکم</w:t>
            </w:r>
            <w:r>
              <w:rPr>
                <w:rStyle w:val="IndexLink"/>
                <w:rtl w:val="true"/>
              </w:rPr>
              <w:t xml:space="preserve">: </w:t>
            </w:r>
            <w:r>
              <w:rPr>
                <w:rStyle w:val="IndexLink"/>
                <w:rtl w:val="true"/>
              </w:rPr>
              <w:t>لزوم مؤسّسات اجرایی</w:t>
            </w:r>
            <w:r>
              <w:rPr>
                <w:rStyle w:val="IndexLink"/>
                <w:rtl w:val="true"/>
              </w:rPr>
              <w:tab/>
            </w:r>
            <w:r>
              <w:rPr>
                <w:rStyle w:val="IndexLink"/>
              </w:rPr>
              <w:t>142</w:t>
            </w:r>
          </w:hyperlink>
        </w:p>
        <w:p>
          <w:pPr>
            <w:pStyle w:val="Contents5"/>
            <w:tabs>
              <w:tab w:val="clear" w:pos="7892"/>
              <w:tab w:val="right" w:pos="9026" w:leader="dot"/>
            </w:tabs>
            <w:rPr/>
          </w:pPr>
          <w:hyperlink w:anchor="__RefHeading___Toc1719116_774463916">
            <w:r>
              <w:rPr>
                <w:webHidden/>
                <w:rStyle w:val="IndexLink"/>
                <w:rtl w:val="true"/>
              </w:rPr>
              <w:t>دوم</w:t>
            </w:r>
            <w:r>
              <w:rPr>
                <w:rStyle w:val="IndexLink"/>
                <w:rtl w:val="true"/>
              </w:rPr>
              <w:t xml:space="preserve">: </w:t>
            </w:r>
            <w:r>
              <w:rPr>
                <w:rStyle w:val="IndexLink"/>
                <w:rtl w:val="true"/>
              </w:rPr>
              <w:t>سنّت و رویه رسول اکرم</w:t>
            </w:r>
            <w:r>
              <w:rPr>
                <w:rStyle w:val="IndexLink"/>
                <w:rtl w:val="true"/>
              </w:rPr>
              <w:t>(</w:t>
            </w:r>
            <w:r>
              <w:rPr>
                <w:rStyle w:val="IndexLink"/>
                <w:rtl w:val="true"/>
              </w:rPr>
              <w:t>صلی الله علیه و آله</w:t>
            </w:r>
            <w:r>
              <w:rPr>
                <w:rStyle w:val="IndexLink"/>
                <w:rtl w:val="true"/>
              </w:rPr>
              <w:t>)</w:t>
              <w:tab/>
            </w:r>
            <w:r>
              <w:rPr>
                <w:rStyle w:val="IndexLink"/>
              </w:rPr>
              <w:t>143</w:t>
            </w:r>
          </w:hyperlink>
        </w:p>
        <w:p>
          <w:pPr>
            <w:pStyle w:val="Contents5"/>
            <w:tabs>
              <w:tab w:val="clear" w:pos="7892"/>
              <w:tab w:val="right" w:pos="9026" w:leader="dot"/>
            </w:tabs>
            <w:rPr/>
          </w:pPr>
          <w:hyperlink w:anchor="__RefHeading___Toc1719118_774463916">
            <w:r>
              <w:rPr>
                <w:webHidden/>
                <w:rStyle w:val="IndexLink"/>
                <w:rtl w:val="true"/>
              </w:rPr>
              <w:t>سوم</w:t>
            </w:r>
            <w:r>
              <w:rPr>
                <w:rStyle w:val="IndexLink"/>
                <w:rtl w:val="true"/>
              </w:rPr>
              <w:t xml:space="preserve">: </w:t>
            </w:r>
            <w:r>
              <w:rPr>
                <w:rStyle w:val="IndexLink"/>
                <w:rtl w:val="true"/>
              </w:rPr>
              <w:t>ضرورت استمرار اجرای احکام</w:t>
            </w:r>
            <w:r>
              <w:rPr>
                <w:rStyle w:val="IndexLink"/>
                <w:rtl w:val="true"/>
              </w:rPr>
              <w:tab/>
            </w:r>
            <w:r>
              <w:rPr>
                <w:rStyle w:val="IndexLink"/>
              </w:rPr>
              <w:t>143</w:t>
            </w:r>
          </w:hyperlink>
        </w:p>
        <w:p>
          <w:pPr>
            <w:pStyle w:val="Contents5"/>
            <w:tabs>
              <w:tab w:val="clear" w:pos="7892"/>
              <w:tab w:val="right" w:pos="9026" w:leader="dot"/>
            </w:tabs>
            <w:rPr/>
          </w:pPr>
          <w:hyperlink w:anchor="__RefHeading___Toc1719120_774463916">
            <w:r>
              <w:rPr>
                <w:webHidden/>
                <w:rStyle w:val="IndexLink"/>
                <w:rtl w:val="true"/>
              </w:rPr>
              <w:t>چهارم</w:t>
            </w:r>
            <w:r>
              <w:rPr>
                <w:rStyle w:val="IndexLink"/>
                <w:rtl w:val="true"/>
              </w:rPr>
              <w:t xml:space="preserve">: </w:t>
            </w:r>
            <w:r>
              <w:rPr>
                <w:rStyle w:val="IndexLink"/>
                <w:rtl w:val="true"/>
              </w:rPr>
              <w:t>رویه امیرمؤمنان علی ابن ابیطالب</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5"/>
            <w:tabs>
              <w:tab w:val="clear" w:pos="7892"/>
              <w:tab w:val="right" w:pos="9026" w:leader="dot"/>
            </w:tabs>
            <w:rPr/>
          </w:pPr>
          <w:hyperlink w:anchor="__RefHeading___Toc1719122_774463916">
            <w:r>
              <w:rPr>
                <w:webHidden/>
                <w:rStyle w:val="IndexLink"/>
                <w:rtl w:val="true"/>
              </w:rPr>
              <w:t>پنجم</w:t>
            </w:r>
            <w:r>
              <w:rPr>
                <w:rStyle w:val="IndexLink"/>
                <w:rtl w:val="true"/>
              </w:rPr>
              <w:t xml:space="preserve">: </w:t>
            </w:r>
            <w:r>
              <w:rPr>
                <w:rStyle w:val="IndexLink"/>
                <w:rtl w:val="true"/>
              </w:rPr>
              <w:t>ماهیّت و کیفیّت قوانین اسلام</w:t>
            </w:r>
            <w:r>
              <w:rPr>
                <w:rStyle w:val="IndexLink"/>
                <w:rtl w:val="true"/>
              </w:rPr>
              <w:tab/>
            </w:r>
            <w:r>
              <w:rPr>
                <w:rStyle w:val="IndexLink"/>
              </w:rPr>
              <w:t>144</w:t>
            </w:r>
          </w:hyperlink>
        </w:p>
        <w:p>
          <w:pPr>
            <w:pStyle w:val="Contents4"/>
            <w:tabs>
              <w:tab w:val="clear" w:pos="8176"/>
              <w:tab w:val="right" w:pos="9026" w:leader="dot"/>
            </w:tabs>
            <w:rPr/>
          </w:pPr>
          <w:hyperlink w:anchor="__RefHeading___Toc1719124_774463916">
            <w:r>
              <w:rPr>
                <w:webHidden/>
                <w:rStyle w:val="IndexLink"/>
                <w:rtl w:val="true"/>
              </w:rPr>
              <w:t>ب</w:t>
            </w:r>
            <w:r>
              <w:rPr>
                <w:rStyle w:val="IndexLink"/>
                <w:rtl w:val="true"/>
              </w:rPr>
              <w:t xml:space="preserve">) </w:t>
            </w:r>
            <w:r>
              <w:rPr>
                <w:rStyle w:val="IndexLink"/>
                <w:rtl w:val="true"/>
              </w:rPr>
              <w:t>شرایط زمامدار</w:t>
            </w:r>
            <w:r>
              <w:rPr>
                <w:rStyle w:val="IndexLink"/>
                <w:rtl w:val="true"/>
              </w:rPr>
              <w:tab/>
            </w:r>
            <w:r>
              <w:rPr>
                <w:rStyle w:val="IndexLink"/>
              </w:rPr>
              <w:t>144</w:t>
            </w:r>
          </w:hyperlink>
        </w:p>
        <w:p>
          <w:pPr>
            <w:pStyle w:val="Contents4"/>
            <w:tabs>
              <w:tab w:val="clear" w:pos="8176"/>
              <w:tab w:val="right" w:pos="9026" w:leader="dot"/>
            </w:tabs>
            <w:rPr/>
          </w:pPr>
          <w:hyperlink w:anchor="__RefHeading___Toc1719126_774463916">
            <w:r>
              <w:rPr>
                <w:webHidden/>
                <w:rStyle w:val="IndexLink"/>
                <w:rtl w:val="true"/>
              </w:rPr>
              <w:t>ج</w:t>
            </w:r>
            <w:r>
              <w:rPr>
                <w:rStyle w:val="IndexLink"/>
                <w:rtl w:val="true"/>
              </w:rPr>
              <w:t xml:space="preserve">) </w:t>
            </w:r>
            <w:r>
              <w:rPr>
                <w:rStyle w:val="IndexLink"/>
                <w:rtl w:val="true"/>
              </w:rPr>
              <w:t>ولایت فقیه به استناد اخبار</w:t>
            </w:r>
            <w:r>
              <w:rPr>
                <w:rStyle w:val="IndexLink"/>
                <w:rtl w:val="true"/>
              </w:rPr>
              <w:tab/>
            </w:r>
            <w:r>
              <w:rPr>
                <w:rStyle w:val="IndexLink"/>
              </w:rPr>
              <w:t>145</w:t>
            </w:r>
          </w:hyperlink>
        </w:p>
        <w:p>
          <w:pPr>
            <w:pStyle w:val="Contents4"/>
            <w:tabs>
              <w:tab w:val="clear" w:pos="8176"/>
              <w:tab w:val="right" w:pos="9026" w:leader="dot"/>
            </w:tabs>
            <w:rPr/>
          </w:pPr>
          <w:hyperlink w:anchor="__RefHeading___Toc1719128_774463916">
            <w:r>
              <w:rPr>
                <w:webHidden/>
                <w:rStyle w:val="IndexLink"/>
                <w:rtl w:val="true"/>
              </w:rPr>
              <w:t>د</w:t>
            </w:r>
            <w:r>
              <w:rPr>
                <w:rStyle w:val="IndexLink"/>
                <w:rtl w:val="true"/>
              </w:rPr>
              <w:t xml:space="preserve">) </w:t>
            </w:r>
            <w:r>
              <w:rPr>
                <w:rStyle w:val="IndexLink"/>
                <w:rtl w:val="true"/>
              </w:rPr>
              <w:t>مبارزه برای تشکیل حکومت اسلامی</w:t>
            </w:r>
            <w:r>
              <w:rPr>
                <w:rStyle w:val="IndexLink"/>
                <w:rtl w:val="true"/>
              </w:rPr>
              <w:tab/>
            </w:r>
            <w:r>
              <w:rPr>
                <w:rStyle w:val="IndexLink"/>
              </w:rPr>
              <w:t>147</w:t>
            </w:r>
          </w:hyperlink>
        </w:p>
        <w:p>
          <w:pPr>
            <w:pStyle w:val="Contents5"/>
            <w:tabs>
              <w:tab w:val="clear" w:pos="7892"/>
              <w:tab w:val="right" w:pos="9026" w:leader="dot"/>
            </w:tabs>
            <w:rPr/>
          </w:pPr>
          <w:hyperlink w:anchor="__RefHeading___Toc1719130_774463916">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719132_774463916">
            <w:r>
              <w:rPr>
                <w:webHidden/>
                <w:rStyle w:val="IndexLink"/>
                <w:rtl w:val="true"/>
              </w:rPr>
              <w:t>یکم</w:t>
            </w:r>
            <w:r>
              <w:rPr>
                <w:rStyle w:val="IndexLink"/>
                <w:rtl w:val="true"/>
              </w:rPr>
              <w:t xml:space="preserve">: </w:t>
            </w:r>
            <w:r>
              <w:rPr>
                <w:rStyle w:val="IndexLink"/>
                <w:rtl w:val="true"/>
              </w:rPr>
              <w:t>تبلیغات</w:t>
            </w:r>
            <w:r>
              <w:rPr>
                <w:rStyle w:val="IndexLink"/>
                <w:rtl w:val="true"/>
              </w:rPr>
              <w:tab/>
            </w:r>
            <w:r>
              <w:rPr>
                <w:rStyle w:val="IndexLink"/>
              </w:rPr>
              <w:t>147</w:t>
            </w:r>
          </w:hyperlink>
        </w:p>
        <w:p>
          <w:pPr>
            <w:pStyle w:val="Contents5"/>
            <w:tabs>
              <w:tab w:val="clear" w:pos="7892"/>
              <w:tab w:val="right" w:pos="9026" w:leader="dot"/>
            </w:tabs>
            <w:rPr/>
          </w:pPr>
          <w:hyperlink w:anchor="__RefHeading___Toc1719134_774463916">
            <w:r>
              <w:rPr>
                <w:webHidden/>
                <w:rStyle w:val="IndexLink"/>
                <w:rtl w:val="true"/>
              </w:rPr>
              <w:t>دوم</w:t>
            </w:r>
            <w:r>
              <w:rPr>
                <w:rStyle w:val="IndexLink"/>
                <w:rtl w:val="true"/>
              </w:rPr>
              <w:t xml:space="preserve">: </w:t>
            </w:r>
            <w:r>
              <w:rPr>
                <w:rStyle w:val="IndexLink"/>
                <w:rtl w:val="true"/>
              </w:rPr>
              <w:t>عاشورا</w:t>
            </w:r>
            <w:r>
              <w:rPr>
                <w:rStyle w:val="IndexLink"/>
                <w:rtl w:val="true"/>
              </w:rPr>
              <w:tab/>
            </w:r>
            <w:r>
              <w:rPr>
                <w:rStyle w:val="IndexLink"/>
              </w:rPr>
              <w:t>148</w:t>
            </w:r>
          </w:hyperlink>
        </w:p>
        <w:p>
          <w:pPr>
            <w:pStyle w:val="Contents5"/>
            <w:tabs>
              <w:tab w:val="clear" w:pos="7892"/>
              <w:tab w:val="right" w:pos="9026" w:leader="dot"/>
            </w:tabs>
            <w:rPr/>
          </w:pPr>
          <w:hyperlink w:anchor="__RefHeading___Toc1719136_774463916">
            <w:r>
              <w:rPr>
                <w:webHidden/>
                <w:rStyle w:val="IndexLink"/>
                <w:rtl w:val="true"/>
              </w:rPr>
              <w:t>سوم</w:t>
            </w:r>
            <w:r>
              <w:rPr>
                <w:rStyle w:val="IndexLink"/>
                <w:rtl w:val="true"/>
              </w:rPr>
              <w:t xml:space="preserve">: </w:t>
            </w:r>
            <w:r>
              <w:rPr>
                <w:rStyle w:val="IndexLink"/>
                <w:rtl w:val="true"/>
              </w:rPr>
              <w:t>مقاومت در مبارزه</w:t>
            </w:r>
            <w:r>
              <w:rPr>
                <w:rStyle w:val="IndexLink"/>
                <w:rtl w:val="true"/>
              </w:rPr>
              <w:tab/>
            </w:r>
            <w:r>
              <w:rPr>
                <w:rStyle w:val="IndexLink"/>
              </w:rPr>
              <w:t>148</w:t>
            </w:r>
          </w:hyperlink>
        </w:p>
        <w:p>
          <w:pPr>
            <w:pStyle w:val="Contents5"/>
            <w:tabs>
              <w:tab w:val="clear" w:pos="7892"/>
              <w:tab w:val="right" w:pos="9026" w:leader="dot"/>
            </w:tabs>
            <w:rPr/>
          </w:pPr>
          <w:hyperlink w:anchor="__RefHeading___Toc1719138_774463916">
            <w:r>
              <w:rPr>
                <w:webHidden/>
                <w:rStyle w:val="IndexLink"/>
                <w:rtl w:val="true"/>
              </w:rPr>
              <w:t>چهارم</w:t>
            </w:r>
            <w:r>
              <w:rPr>
                <w:rStyle w:val="IndexLink"/>
                <w:rtl w:val="true"/>
              </w:rPr>
              <w:t xml:space="preserve">: </w:t>
            </w:r>
            <w:r>
              <w:rPr>
                <w:rStyle w:val="IndexLink"/>
                <w:rtl w:val="true"/>
              </w:rPr>
              <w:t>اصلاح حوزه‌های روحانیت</w:t>
            </w:r>
            <w:r>
              <w:rPr>
                <w:rStyle w:val="IndexLink"/>
                <w:rtl w:val="true"/>
              </w:rPr>
              <w:tab/>
            </w:r>
            <w:r>
              <w:rPr>
                <w:rStyle w:val="IndexLink"/>
              </w:rPr>
              <w:t>148</w:t>
            </w:r>
          </w:hyperlink>
        </w:p>
        <w:p>
          <w:pPr>
            <w:pStyle w:val="Contents5"/>
            <w:tabs>
              <w:tab w:val="clear" w:pos="7892"/>
              <w:tab w:val="right" w:pos="9026" w:leader="dot"/>
            </w:tabs>
            <w:rPr/>
          </w:pPr>
          <w:hyperlink w:anchor="__RefHeading___Toc1719140_774463916">
            <w:r>
              <w:rPr>
                <w:webHidden/>
                <w:rStyle w:val="IndexLink"/>
                <w:rtl w:val="true"/>
              </w:rPr>
              <w:t>پنجم</w:t>
            </w:r>
            <w:r>
              <w:rPr>
                <w:rStyle w:val="IndexLink"/>
                <w:rtl w:val="true"/>
              </w:rPr>
              <w:t xml:space="preserve">: </w:t>
            </w:r>
            <w:r>
              <w:rPr>
                <w:rStyle w:val="IndexLink"/>
                <w:rtl w:val="true"/>
              </w:rPr>
              <w:t>از بین بردن آثار استعمار</w:t>
            </w:r>
            <w:r>
              <w:rPr>
                <w:rStyle w:val="IndexLink"/>
                <w:rtl w:val="true"/>
              </w:rPr>
              <w:tab/>
            </w:r>
            <w:r>
              <w:rPr>
                <w:rStyle w:val="IndexLink"/>
              </w:rPr>
              <w:t>149</w:t>
            </w:r>
          </w:hyperlink>
        </w:p>
        <w:p>
          <w:pPr>
            <w:pStyle w:val="Contents5"/>
            <w:tabs>
              <w:tab w:val="clear" w:pos="7892"/>
              <w:tab w:val="right" w:pos="9026" w:leader="dot"/>
            </w:tabs>
            <w:rPr/>
          </w:pPr>
          <w:hyperlink w:anchor="__RefHeading___Toc1719142_774463916">
            <w:r>
              <w:rPr>
                <w:webHidden/>
                <w:rStyle w:val="IndexLink"/>
                <w:rtl w:val="true"/>
              </w:rPr>
              <w:t>ششم</w:t>
            </w:r>
            <w:r>
              <w:rPr>
                <w:rStyle w:val="IndexLink"/>
                <w:rtl w:val="true"/>
              </w:rPr>
              <w:t xml:space="preserve">: </w:t>
            </w:r>
            <w:r>
              <w:rPr>
                <w:rStyle w:val="IndexLink"/>
                <w:rtl w:val="true"/>
              </w:rPr>
              <w:t>براندازی حکومت‌های جائر</w:t>
            </w:r>
            <w:r>
              <w:rPr>
                <w:rStyle w:val="IndexLink"/>
                <w:rtl w:val="true"/>
              </w:rPr>
              <w:tab/>
            </w:r>
            <w:r>
              <w:rPr>
                <w:rStyle w:val="IndexLink"/>
              </w:rPr>
              <w:t>149</w:t>
            </w:r>
          </w:hyperlink>
        </w:p>
        <w:p>
          <w:pPr>
            <w:pStyle w:val="Contents3"/>
            <w:tabs>
              <w:tab w:val="clear" w:pos="8459"/>
              <w:tab w:val="right" w:pos="9026" w:leader="dot"/>
            </w:tabs>
            <w:rPr/>
          </w:pPr>
          <w:hyperlink w:anchor="__RefHeading___Toc1719144_774463916">
            <w:r>
              <w:rPr>
                <w:webHidden/>
                <w:rStyle w:val="IndexLink"/>
              </w:rPr>
              <w:t>3</w:t>
            </w:r>
            <w:r>
              <w:rPr>
                <w:rStyle w:val="IndexLink"/>
                <w:rtl w:val="true"/>
              </w:rPr>
              <w:t>-</w:t>
            </w:r>
            <w:r>
              <w:rPr>
                <w:rStyle w:val="IndexLink"/>
                <w:rtl w:val="true"/>
              </w:rPr>
              <w:t>سیر پیدایش انقلاب اسلامی</w:t>
            </w:r>
            <w:r>
              <w:rPr>
                <w:rStyle w:val="IndexLink"/>
                <w:rtl w:val="true"/>
              </w:rPr>
              <w:t>(</w:t>
            </w:r>
            <w:r>
              <w:rPr>
                <w:rStyle w:val="IndexLink"/>
                <w:rtl w:val="true"/>
              </w:rPr>
              <w:t xml:space="preserve">از آغاز دهه </w:t>
            </w:r>
            <w:r>
              <w:rPr>
                <w:rStyle w:val="IndexLink"/>
              </w:rPr>
              <w:t>40</w:t>
            </w:r>
            <w:r>
              <w:rPr>
                <w:rStyle w:val="IndexLink"/>
                <w:rtl w:val="true"/>
              </w:rPr>
              <w:t xml:space="preserve"> </w:t>
            </w:r>
            <w:r>
              <w:rPr>
                <w:rStyle w:val="IndexLink"/>
                <w:rtl w:val="true"/>
              </w:rPr>
              <w:t xml:space="preserve">تا اواخر دهه </w:t>
            </w:r>
            <w:r>
              <w:rPr>
                <w:rStyle w:val="IndexLink"/>
              </w:rPr>
              <w:t>50</w:t>
            </w:r>
            <w:r>
              <w:rPr>
                <w:rStyle w:val="IndexLink"/>
                <w:rtl w:val="true"/>
              </w:rPr>
              <w:t xml:space="preserve"> </w:t>
            </w:r>
            <w:r>
              <w:rPr>
                <w:rStyle w:val="IndexLink"/>
                <w:rtl w:val="true"/>
              </w:rPr>
              <w:t>شمسی</w:t>
            </w:r>
            <w:r>
              <w:rPr>
                <w:rStyle w:val="IndexLink"/>
                <w:rtl w:val="true"/>
              </w:rPr>
              <w:t>)</w:t>
              <w:tab/>
            </w:r>
            <w:r>
              <w:rPr>
                <w:rStyle w:val="IndexLink"/>
              </w:rPr>
              <w:t>149</w:t>
            </w:r>
          </w:hyperlink>
        </w:p>
        <w:p>
          <w:pPr>
            <w:pStyle w:val="Contents4"/>
            <w:tabs>
              <w:tab w:val="clear" w:pos="8176"/>
              <w:tab w:val="right" w:pos="9026" w:leader="dot"/>
            </w:tabs>
            <w:rPr/>
          </w:pPr>
          <w:hyperlink w:anchor="__RefHeading___Toc1719146_774463916">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719148_774463916">
            <w:r>
              <w:rPr>
                <w:webHidden/>
                <w:rStyle w:val="IndexLink"/>
                <w:rtl w:val="true"/>
              </w:rPr>
              <w:t>الف</w:t>
            </w:r>
            <w:r>
              <w:rPr>
                <w:rStyle w:val="IndexLink"/>
                <w:rtl w:val="true"/>
              </w:rPr>
              <w:t xml:space="preserve">) </w:t>
            </w:r>
            <w:r>
              <w:rPr>
                <w:rStyle w:val="IndexLink"/>
                <w:rtl w:val="true"/>
              </w:rPr>
              <w:t>اقدامات شاه و موضع گیری امام</w:t>
            </w:r>
            <w:r>
              <w:rPr>
                <w:rStyle w:val="IndexLink"/>
                <w:rtl w:val="true"/>
              </w:rPr>
              <w:tab/>
            </w:r>
            <w:r>
              <w:rPr>
                <w:rStyle w:val="IndexLink"/>
              </w:rPr>
              <w:t>151</w:t>
            </w:r>
          </w:hyperlink>
        </w:p>
        <w:p>
          <w:pPr>
            <w:pStyle w:val="Contents5"/>
            <w:tabs>
              <w:tab w:val="clear" w:pos="7892"/>
              <w:tab w:val="right" w:pos="9026" w:leader="dot"/>
            </w:tabs>
            <w:rPr/>
          </w:pPr>
          <w:hyperlink w:anchor="__RefHeading___Toc1719150_774463916">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719152_774463916">
            <w:r>
              <w:rPr>
                <w:webHidden/>
                <w:rStyle w:val="IndexLink"/>
                <w:rtl w:val="true"/>
              </w:rPr>
              <w:t>یکم</w:t>
            </w:r>
            <w:r>
              <w:rPr>
                <w:rStyle w:val="IndexLink"/>
                <w:rtl w:val="true"/>
              </w:rPr>
              <w:t xml:space="preserve">: </w:t>
            </w:r>
            <w:r>
              <w:rPr>
                <w:rStyle w:val="IndexLink"/>
                <w:rtl w:val="true"/>
              </w:rPr>
              <w:t>تضعیف روحانیت و تقویت عمّال بیگانه</w:t>
            </w:r>
            <w:r>
              <w:rPr>
                <w:rStyle w:val="IndexLink"/>
                <w:rtl w:val="true"/>
              </w:rPr>
              <w:tab/>
            </w:r>
            <w:r>
              <w:rPr>
                <w:rStyle w:val="IndexLink"/>
              </w:rPr>
              <w:t>154</w:t>
            </w:r>
          </w:hyperlink>
        </w:p>
        <w:p>
          <w:pPr>
            <w:pStyle w:val="Contents5"/>
            <w:tabs>
              <w:tab w:val="clear" w:pos="7892"/>
              <w:tab w:val="right" w:pos="9026" w:leader="dot"/>
            </w:tabs>
            <w:rPr/>
          </w:pPr>
          <w:hyperlink w:anchor="__RefHeading___Toc1719154_774463916">
            <w:r>
              <w:rPr>
                <w:webHidden/>
                <w:rStyle w:val="IndexLink"/>
                <w:rtl w:val="true"/>
              </w:rPr>
              <w:t>دوم</w:t>
            </w:r>
            <w:r>
              <w:rPr>
                <w:rStyle w:val="IndexLink"/>
                <w:rtl w:val="true"/>
              </w:rPr>
              <w:t xml:space="preserve">: </w:t>
            </w:r>
            <w:r>
              <w:rPr>
                <w:rStyle w:val="IndexLink"/>
                <w:rtl w:val="true"/>
              </w:rPr>
              <w:t>گسترش بی‌بندوباری در پوشش اعطای حقّ رأی به زنان</w:t>
            </w:r>
            <w:r>
              <w:rPr>
                <w:rStyle w:val="IndexLink"/>
                <w:rtl w:val="true"/>
              </w:rPr>
              <w:tab/>
            </w:r>
            <w:r>
              <w:rPr>
                <w:rStyle w:val="IndexLink"/>
              </w:rPr>
              <w:t>155</w:t>
            </w:r>
          </w:hyperlink>
        </w:p>
        <w:p>
          <w:pPr>
            <w:pStyle w:val="Contents5"/>
            <w:tabs>
              <w:tab w:val="clear" w:pos="7892"/>
              <w:tab w:val="right" w:pos="9026" w:leader="dot"/>
            </w:tabs>
            <w:rPr/>
          </w:pPr>
          <w:hyperlink w:anchor="__RefHeading___Toc1719156_774463916">
            <w:r>
              <w:rPr>
                <w:webHidden/>
                <w:rStyle w:val="IndexLink"/>
                <w:rtl w:val="true"/>
              </w:rPr>
              <w:t>سوم</w:t>
            </w:r>
            <w:r>
              <w:rPr>
                <w:rStyle w:val="IndexLink"/>
                <w:rtl w:val="true"/>
              </w:rPr>
              <w:t xml:space="preserve">: </w:t>
            </w:r>
            <w:r>
              <w:rPr>
                <w:rStyle w:val="IndexLink"/>
                <w:rtl w:val="true"/>
              </w:rPr>
              <w:t>انقلاب سفید و پیامدهای آن</w:t>
            </w:r>
            <w:r>
              <w:rPr>
                <w:rStyle w:val="IndexLink"/>
                <w:rtl w:val="true"/>
              </w:rPr>
              <w:tab/>
            </w:r>
            <w:r>
              <w:rPr>
                <w:rStyle w:val="IndexLink"/>
              </w:rPr>
              <w:t>156</w:t>
            </w:r>
          </w:hyperlink>
        </w:p>
        <w:p>
          <w:pPr>
            <w:pStyle w:val="Contents4"/>
            <w:tabs>
              <w:tab w:val="clear" w:pos="8176"/>
              <w:tab w:val="right" w:pos="9026" w:leader="dot"/>
            </w:tabs>
            <w:rPr/>
          </w:pPr>
          <w:hyperlink w:anchor="__RefHeading___Toc1719158_774463916">
            <w:r>
              <w:rPr>
                <w:webHidden/>
                <w:rStyle w:val="IndexLink"/>
                <w:rtl w:val="true"/>
              </w:rPr>
              <w:t>ب</w:t>
            </w:r>
            <w:r>
              <w:rPr>
                <w:rStyle w:val="IndexLink"/>
                <w:rtl w:val="true"/>
              </w:rPr>
              <w:t xml:space="preserve">) </w:t>
            </w:r>
            <w:r>
              <w:rPr>
                <w:rStyle w:val="IndexLink"/>
                <w:rtl w:val="true"/>
              </w:rPr>
              <w:t xml:space="preserve">قیام پانزدهم خرداد </w:t>
            </w:r>
            <w:r>
              <w:rPr>
                <w:rStyle w:val="IndexLink"/>
              </w:rPr>
              <w:t>1342</w:t>
            </w:r>
            <w:r>
              <w:rPr>
                <w:rStyle w:val="IndexLink"/>
                <w:rtl w:val="true"/>
              </w:rPr>
              <w:tab/>
            </w:r>
            <w:r>
              <w:rPr>
                <w:rStyle w:val="IndexLink"/>
              </w:rPr>
              <w:t>160</w:t>
            </w:r>
          </w:hyperlink>
        </w:p>
        <w:p>
          <w:pPr>
            <w:pStyle w:val="Contents5"/>
            <w:tabs>
              <w:tab w:val="clear" w:pos="7892"/>
              <w:tab w:val="right" w:pos="9026" w:leader="dot"/>
            </w:tabs>
            <w:rPr/>
          </w:pPr>
          <w:hyperlink w:anchor="__RefHeading___Toc1719160_774463916">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719162_774463916">
            <w:r>
              <w:rPr>
                <w:webHidden/>
                <w:rStyle w:val="IndexLink"/>
                <w:rtl w:val="true"/>
              </w:rPr>
              <w:t>یکم</w:t>
            </w:r>
            <w:r>
              <w:rPr>
                <w:rStyle w:val="IndexLink"/>
                <w:rtl w:val="true"/>
              </w:rPr>
              <w:t xml:space="preserve">: </w:t>
            </w:r>
            <w:r>
              <w:rPr>
                <w:rStyle w:val="IndexLink"/>
                <w:rtl w:val="true"/>
              </w:rPr>
              <w:t>ویژگی‌های نهضت پانزده خرداد</w:t>
            </w:r>
            <w:r>
              <w:rPr>
                <w:rStyle w:val="IndexLink"/>
                <w:rtl w:val="true"/>
              </w:rPr>
              <w:tab/>
            </w:r>
            <w:r>
              <w:rPr>
                <w:rStyle w:val="IndexLink"/>
              </w:rPr>
              <w:t>162</w:t>
            </w:r>
          </w:hyperlink>
        </w:p>
        <w:p>
          <w:pPr>
            <w:pStyle w:val="Contents5"/>
            <w:tabs>
              <w:tab w:val="clear" w:pos="7892"/>
              <w:tab w:val="right" w:pos="9026" w:leader="dot"/>
            </w:tabs>
            <w:rPr/>
          </w:pPr>
          <w:hyperlink w:anchor="__RefHeading___Toc1719164_774463916">
            <w:r>
              <w:rPr>
                <w:webHidden/>
                <w:rStyle w:val="IndexLink"/>
                <w:rtl w:val="true"/>
              </w:rPr>
              <w:t>دوم</w:t>
            </w:r>
            <w:r>
              <w:rPr>
                <w:rStyle w:val="IndexLink"/>
                <w:rtl w:val="true"/>
              </w:rPr>
              <w:t xml:space="preserve">: </w:t>
            </w:r>
            <w:r>
              <w:rPr>
                <w:rStyle w:val="IndexLink"/>
                <w:rtl w:val="true"/>
              </w:rPr>
              <w:t>تأثیرات و نتایج قیام پانزده خرداد</w:t>
            </w:r>
            <w:r>
              <w:rPr>
                <w:rStyle w:val="IndexLink"/>
                <w:rtl w:val="true"/>
              </w:rPr>
              <w:tab/>
            </w:r>
            <w:r>
              <w:rPr>
                <w:rStyle w:val="IndexLink"/>
              </w:rPr>
              <w:t>163</w:t>
            </w:r>
          </w:hyperlink>
        </w:p>
        <w:p>
          <w:pPr>
            <w:pStyle w:val="Contents4"/>
            <w:tabs>
              <w:tab w:val="clear" w:pos="8176"/>
              <w:tab w:val="right" w:pos="9026" w:leader="dot"/>
            </w:tabs>
            <w:rPr/>
          </w:pPr>
          <w:hyperlink w:anchor="__RefHeading___Toc1719166_774463916">
            <w:r>
              <w:rPr>
                <w:webHidden/>
                <w:rStyle w:val="IndexLink"/>
                <w:rtl w:val="true"/>
              </w:rPr>
              <w:t>ج</w:t>
            </w:r>
            <w:r>
              <w:rPr>
                <w:rStyle w:val="IndexLink"/>
                <w:rtl w:val="true"/>
              </w:rPr>
              <w:t xml:space="preserve">) </w:t>
            </w:r>
            <w:r>
              <w:rPr>
                <w:rStyle w:val="IndexLink"/>
                <w:rtl w:val="true"/>
              </w:rPr>
              <w:t>لایحه کاپیتولاسیون و تبعید امام خمینی</w:t>
            </w:r>
            <w:r>
              <w:rPr>
                <w:rStyle w:val="IndexLink"/>
                <w:rtl w:val="true"/>
              </w:rPr>
              <w:t>(</w:t>
            </w:r>
            <w:r>
              <w:rPr>
                <w:rStyle w:val="IndexLink"/>
                <w:rtl w:val="true"/>
              </w:rPr>
              <w:t>قدس سرّه</w:t>
            </w:r>
            <w:r>
              <w:rPr>
                <w:rStyle w:val="IndexLink"/>
                <w:rtl w:val="true"/>
              </w:rPr>
              <w:t>)</w:t>
              <w:tab/>
            </w:r>
            <w:r>
              <w:rPr>
                <w:rStyle w:val="IndexLink"/>
              </w:rPr>
              <w:t>165</w:t>
            </w:r>
          </w:hyperlink>
        </w:p>
        <w:p>
          <w:pPr>
            <w:pStyle w:val="Contents4"/>
            <w:tabs>
              <w:tab w:val="clear" w:pos="8176"/>
              <w:tab w:val="right" w:pos="9026" w:leader="dot"/>
            </w:tabs>
            <w:rPr/>
          </w:pPr>
          <w:hyperlink w:anchor="__RefHeading___Toc1719168_774463916">
            <w:r>
              <w:rPr>
                <w:webHidden/>
                <w:rStyle w:val="IndexLink"/>
                <w:rtl w:val="true"/>
              </w:rPr>
              <w:t>د</w:t>
            </w:r>
            <w:r>
              <w:rPr>
                <w:rStyle w:val="IndexLink"/>
                <w:rtl w:val="true"/>
              </w:rPr>
              <w:t xml:space="preserve">) </w:t>
            </w:r>
            <w:r>
              <w:rPr>
                <w:rStyle w:val="IndexLink"/>
                <w:rtl w:val="true"/>
              </w:rPr>
              <w:t xml:space="preserve">بررسی تحوّلات از </w:t>
            </w:r>
            <w:r>
              <w:rPr>
                <w:rStyle w:val="IndexLink"/>
              </w:rPr>
              <w:t>1343</w:t>
            </w:r>
            <w:r>
              <w:rPr>
                <w:rStyle w:val="IndexLink"/>
                <w:rtl w:val="true"/>
              </w:rPr>
              <w:t xml:space="preserve"> </w:t>
            </w:r>
            <w:r>
              <w:rPr>
                <w:rStyle w:val="IndexLink"/>
                <w:rtl w:val="true"/>
              </w:rPr>
              <w:t xml:space="preserve">تا </w:t>
            </w:r>
            <w:r>
              <w:rPr>
                <w:rStyle w:val="IndexLink"/>
              </w:rPr>
              <w:t>1357</w:t>
            </w:r>
            <w:r>
              <w:rPr>
                <w:rStyle w:val="IndexLink"/>
                <w:rtl w:val="true"/>
              </w:rPr>
              <w:t xml:space="preserve"> (</w:t>
            </w:r>
            <w:r>
              <w:rPr>
                <w:rStyle w:val="IndexLink"/>
                <w:rtl w:val="true"/>
              </w:rPr>
              <w:t>از تبعید امام تا پیروزی انقلاب</w:t>
            </w:r>
            <w:r>
              <w:rPr>
                <w:rStyle w:val="IndexLink"/>
                <w:rtl w:val="true"/>
              </w:rPr>
              <w:t>)</w:t>
              <w:tab/>
            </w:r>
            <w:r>
              <w:rPr>
                <w:rStyle w:val="IndexLink"/>
              </w:rPr>
              <w:t>167</w:t>
            </w:r>
          </w:hyperlink>
        </w:p>
        <w:p>
          <w:pPr>
            <w:pStyle w:val="Contents5"/>
            <w:tabs>
              <w:tab w:val="clear" w:pos="7892"/>
              <w:tab w:val="right" w:pos="9026" w:leader="dot"/>
            </w:tabs>
            <w:rPr/>
          </w:pPr>
          <w:hyperlink w:anchor="__RefHeading___Toc1719170_774463916">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719172_774463916">
            <w:r>
              <w:rPr>
                <w:webHidden/>
                <w:rStyle w:val="IndexLink"/>
                <w:rtl w:val="true"/>
              </w:rPr>
              <w:t>یکم</w:t>
            </w:r>
            <w:r>
              <w:rPr>
                <w:rStyle w:val="IndexLink"/>
                <w:rtl w:val="true"/>
              </w:rPr>
              <w:t xml:space="preserve">: </w:t>
            </w:r>
            <w:r>
              <w:rPr>
                <w:rStyle w:val="IndexLink"/>
                <w:rtl w:val="true"/>
              </w:rPr>
              <w:t>واکنش در مقابل تبعید امام</w:t>
            </w:r>
            <w:r>
              <w:rPr>
                <w:rStyle w:val="IndexLink"/>
                <w:rtl w:val="true"/>
              </w:rPr>
              <w:tab/>
            </w:r>
            <w:r>
              <w:rPr>
                <w:rStyle w:val="IndexLink"/>
              </w:rPr>
              <w:t>167</w:t>
            </w:r>
          </w:hyperlink>
        </w:p>
        <w:p>
          <w:pPr>
            <w:pStyle w:val="Contents5"/>
            <w:tabs>
              <w:tab w:val="clear" w:pos="7892"/>
              <w:tab w:val="right" w:pos="9026" w:leader="dot"/>
            </w:tabs>
            <w:rPr/>
          </w:pPr>
          <w:hyperlink w:anchor="__RefHeading___Toc1719174_774463916">
            <w:r>
              <w:rPr>
                <w:webHidden/>
                <w:rStyle w:val="IndexLink"/>
                <w:rtl w:val="true"/>
              </w:rPr>
              <w:t>دوم</w:t>
            </w:r>
            <w:r>
              <w:rPr>
                <w:rStyle w:val="IndexLink"/>
                <w:rtl w:val="true"/>
              </w:rPr>
              <w:t xml:space="preserve">: </w:t>
            </w:r>
            <w:r>
              <w:rPr>
                <w:rStyle w:val="IndexLink"/>
                <w:rtl w:val="true"/>
              </w:rPr>
              <w:t>انتقال امام از ترکیه به عراق و اقدامات امام در این مقطع</w:t>
            </w:r>
            <w:r>
              <w:rPr>
                <w:rStyle w:val="IndexLink"/>
                <w:rtl w:val="true"/>
              </w:rPr>
              <w:t>:</w:t>
              <w:tab/>
            </w:r>
            <w:r>
              <w:rPr>
                <w:rStyle w:val="IndexLink"/>
              </w:rPr>
              <w:t>168</w:t>
            </w:r>
          </w:hyperlink>
        </w:p>
        <w:p>
          <w:pPr>
            <w:pStyle w:val="Contents4"/>
            <w:tabs>
              <w:tab w:val="clear" w:pos="8176"/>
              <w:tab w:val="right" w:pos="9026" w:leader="dot"/>
            </w:tabs>
            <w:rPr/>
          </w:pPr>
          <w:hyperlink w:anchor="__RefHeading___Toc1719176_774463916">
            <w:r>
              <w:rPr>
                <w:webHidden/>
                <w:rStyle w:val="IndexLink"/>
                <w:rtl w:val="true"/>
              </w:rPr>
              <w:t>ه</w:t>
            </w:r>
            <w:r>
              <w:rPr>
                <w:rStyle w:val="IndexLink"/>
                <w:rtl w:val="true"/>
              </w:rPr>
              <w:t xml:space="preserve">) </w:t>
            </w:r>
            <w:r>
              <w:rPr>
                <w:rStyle w:val="IndexLink"/>
                <w:rtl w:val="true"/>
              </w:rPr>
              <w:t>عوامل شتاب زای انقلاب اسلامی</w:t>
            </w:r>
            <w:r>
              <w:rPr>
                <w:rStyle w:val="IndexLink"/>
                <w:rtl w:val="true"/>
              </w:rPr>
              <w:tab/>
            </w:r>
            <w:r>
              <w:rPr>
                <w:rStyle w:val="IndexLink"/>
              </w:rPr>
              <w:t>170</w:t>
            </w:r>
          </w:hyperlink>
        </w:p>
        <w:p>
          <w:pPr>
            <w:pStyle w:val="Contents5"/>
            <w:tabs>
              <w:tab w:val="clear" w:pos="7892"/>
              <w:tab w:val="right" w:pos="9026" w:leader="dot"/>
            </w:tabs>
            <w:rPr/>
          </w:pPr>
          <w:hyperlink w:anchor="__RefHeading___Toc1719178_774463916">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719180_774463916">
            <w:r>
              <w:rPr>
                <w:webHidden/>
                <w:rStyle w:val="IndexLink"/>
                <w:rtl w:val="true"/>
              </w:rPr>
              <w:t>یکم</w:t>
            </w:r>
            <w:r>
              <w:rPr>
                <w:rStyle w:val="IndexLink"/>
                <w:rtl w:val="true"/>
              </w:rPr>
              <w:t xml:space="preserve">: </w:t>
            </w:r>
            <w:r>
              <w:rPr>
                <w:rStyle w:val="IndexLink"/>
                <w:rtl w:val="true"/>
              </w:rPr>
              <w:t>شهادت حاج آقا مصطفی خمینی</w:t>
            </w:r>
            <w:r>
              <w:rPr>
                <w:rStyle w:val="IndexLink"/>
                <w:rtl w:val="true"/>
              </w:rPr>
              <w:t>(</w:t>
            </w:r>
            <w:r>
              <w:rPr>
                <w:rStyle w:val="IndexLink"/>
                <w:rtl w:val="true"/>
              </w:rPr>
              <w:t>قدس سرّه</w:t>
            </w:r>
            <w:r>
              <w:rPr>
                <w:rStyle w:val="IndexLink"/>
                <w:rtl w:val="true"/>
              </w:rPr>
              <w:t>)</w:t>
              <w:tab/>
            </w:r>
            <w:r>
              <w:rPr>
                <w:rStyle w:val="IndexLink"/>
              </w:rPr>
              <w:t>173</w:t>
            </w:r>
          </w:hyperlink>
        </w:p>
        <w:p>
          <w:pPr>
            <w:pStyle w:val="Contents5"/>
            <w:tabs>
              <w:tab w:val="clear" w:pos="7892"/>
              <w:tab w:val="right" w:pos="9026" w:leader="dot"/>
            </w:tabs>
            <w:rPr/>
          </w:pPr>
          <w:hyperlink w:anchor="__RefHeading___Toc1719182_774463916">
            <w:r>
              <w:rPr>
                <w:webHidden/>
                <w:rStyle w:val="IndexLink"/>
                <w:rtl w:val="true"/>
              </w:rPr>
              <w:t>دوم</w:t>
            </w:r>
            <w:r>
              <w:rPr>
                <w:rStyle w:val="IndexLink"/>
                <w:rtl w:val="true"/>
              </w:rPr>
              <w:t xml:space="preserve">: </w:t>
            </w:r>
            <w:r>
              <w:rPr>
                <w:rStyle w:val="IndexLink"/>
                <w:rtl w:val="true"/>
              </w:rPr>
              <w:t xml:space="preserve">قیام </w:t>
            </w:r>
            <w:r>
              <w:rPr>
                <w:rStyle w:val="IndexLink"/>
              </w:rPr>
              <w:t>19</w:t>
            </w:r>
            <w:r>
              <w:rPr>
                <w:rStyle w:val="IndexLink"/>
                <w:rtl w:val="true"/>
              </w:rPr>
              <w:t xml:space="preserve"> </w:t>
            </w:r>
            <w:r>
              <w:rPr>
                <w:rStyle w:val="IndexLink"/>
                <w:rtl w:val="true"/>
              </w:rPr>
              <w:t>دی قم</w:t>
            </w:r>
            <w:r>
              <w:rPr>
                <w:rStyle w:val="IndexLink"/>
                <w:rtl w:val="true"/>
              </w:rPr>
              <w:tab/>
            </w:r>
            <w:r>
              <w:rPr>
                <w:rStyle w:val="IndexLink"/>
              </w:rPr>
              <w:t>173</w:t>
            </w:r>
          </w:hyperlink>
        </w:p>
        <w:p>
          <w:pPr>
            <w:pStyle w:val="Contents5"/>
            <w:tabs>
              <w:tab w:val="clear" w:pos="7892"/>
              <w:tab w:val="right" w:pos="9026" w:leader="dot"/>
            </w:tabs>
            <w:rPr/>
          </w:pPr>
          <w:hyperlink w:anchor="__RefHeading___Toc1719184_774463916">
            <w:r>
              <w:rPr>
                <w:webHidden/>
                <w:rStyle w:val="IndexLink"/>
                <w:rtl w:val="true"/>
              </w:rPr>
              <w:t>سوم</w:t>
            </w:r>
            <w:r>
              <w:rPr>
                <w:rStyle w:val="IndexLink"/>
                <w:rtl w:val="true"/>
              </w:rPr>
              <w:t xml:space="preserve">: </w:t>
            </w:r>
            <w:r>
              <w:rPr>
                <w:rStyle w:val="IndexLink"/>
                <w:rtl w:val="true"/>
              </w:rPr>
              <w:t>اربعین‌ها و تداوم نهضت</w:t>
            </w:r>
            <w:r>
              <w:rPr>
                <w:rStyle w:val="IndexLink"/>
                <w:rtl w:val="true"/>
              </w:rPr>
              <w:tab/>
            </w:r>
            <w:r>
              <w:rPr>
                <w:rStyle w:val="IndexLink"/>
              </w:rPr>
              <w:t>174</w:t>
            </w:r>
          </w:hyperlink>
        </w:p>
        <w:p>
          <w:pPr>
            <w:pStyle w:val="Contents5"/>
            <w:tabs>
              <w:tab w:val="clear" w:pos="7892"/>
              <w:tab w:val="right" w:pos="9026" w:leader="dot"/>
            </w:tabs>
            <w:rPr/>
          </w:pPr>
          <w:hyperlink w:anchor="__RefHeading___Toc1719186_774463916">
            <w:r>
              <w:rPr>
                <w:webHidden/>
                <w:rStyle w:val="IndexLink"/>
                <w:rtl w:val="true"/>
              </w:rPr>
              <w:t>چهارم</w:t>
            </w:r>
            <w:r>
              <w:rPr>
                <w:rStyle w:val="IndexLink"/>
                <w:rtl w:val="true"/>
              </w:rPr>
              <w:t xml:space="preserve">: </w:t>
            </w:r>
            <w:r>
              <w:rPr>
                <w:rStyle w:val="IndexLink"/>
                <w:rtl w:val="true"/>
              </w:rPr>
              <w:t>فاجعه سینما رکس آبادان</w:t>
            </w:r>
            <w:r>
              <w:rPr>
                <w:rStyle w:val="IndexLink"/>
                <w:rtl w:val="true"/>
              </w:rPr>
              <w:tab/>
            </w:r>
            <w:r>
              <w:rPr>
                <w:rStyle w:val="IndexLink"/>
              </w:rPr>
              <w:t>175</w:t>
            </w:r>
          </w:hyperlink>
        </w:p>
        <w:p>
          <w:pPr>
            <w:pStyle w:val="Contents5"/>
            <w:tabs>
              <w:tab w:val="clear" w:pos="7892"/>
              <w:tab w:val="right" w:pos="9026" w:leader="dot"/>
            </w:tabs>
            <w:rPr/>
          </w:pPr>
          <w:hyperlink w:anchor="__RefHeading___Toc1719188_774463916">
            <w:r>
              <w:rPr>
                <w:webHidden/>
                <w:rStyle w:val="IndexLink"/>
                <w:rtl w:val="true"/>
              </w:rPr>
              <w:t>پنجم</w:t>
            </w:r>
            <w:r>
              <w:rPr>
                <w:rStyle w:val="IndexLink"/>
                <w:rtl w:val="true"/>
              </w:rPr>
              <w:t xml:space="preserve">: </w:t>
            </w:r>
            <w:r>
              <w:rPr>
                <w:rStyle w:val="IndexLink"/>
                <w:rtl w:val="true"/>
              </w:rPr>
              <w:t>عید فطر و شتاب انقلاب</w:t>
            </w:r>
            <w:r>
              <w:rPr>
                <w:rStyle w:val="IndexLink"/>
                <w:rtl w:val="true"/>
              </w:rPr>
              <w:tab/>
            </w:r>
            <w:r>
              <w:rPr>
                <w:rStyle w:val="IndexLink"/>
              </w:rPr>
              <w:t>175</w:t>
            </w:r>
          </w:hyperlink>
        </w:p>
        <w:p>
          <w:pPr>
            <w:pStyle w:val="Contents5"/>
            <w:tabs>
              <w:tab w:val="clear" w:pos="7892"/>
              <w:tab w:val="right" w:pos="9026" w:leader="dot"/>
            </w:tabs>
            <w:rPr/>
          </w:pPr>
          <w:hyperlink w:anchor="__RefHeading___Toc1719190_774463916">
            <w:r>
              <w:rPr>
                <w:webHidden/>
                <w:rStyle w:val="IndexLink"/>
                <w:rtl w:val="true"/>
              </w:rPr>
              <w:t>ششم</w:t>
            </w:r>
            <w:r>
              <w:rPr>
                <w:rStyle w:val="IndexLink"/>
                <w:rtl w:val="true"/>
              </w:rPr>
              <w:t xml:space="preserve">: </w:t>
            </w:r>
            <w:r>
              <w:rPr>
                <w:rStyle w:val="IndexLink"/>
                <w:rtl w:val="true"/>
              </w:rPr>
              <w:t xml:space="preserve">حادثه </w:t>
            </w:r>
            <w:r>
              <w:rPr>
                <w:rStyle w:val="IndexLink"/>
              </w:rPr>
              <w:t>17</w:t>
            </w:r>
            <w:r>
              <w:rPr>
                <w:rStyle w:val="IndexLink"/>
                <w:rtl w:val="true"/>
              </w:rPr>
              <w:t xml:space="preserve"> </w:t>
            </w:r>
            <w:r>
              <w:rPr>
                <w:rStyle w:val="IndexLink"/>
                <w:rtl w:val="true"/>
              </w:rPr>
              <w:t>شهریور</w:t>
            </w:r>
            <w:r>
              <w:rPr>
                <w:rStyle w:val="IndexLink"/>
                <w:rtl w:val="true"/>
              </w:rPr>
              <w:tab/>
            </w:r>
            <w:r>
              <w:rPr>
                <w:rStyle w:val="IndexLink"/>
              </w:rPr>
              <w:t>176</w:t>
            </w:r>
          </w:hyperlink>
        </w:p>
        <w:p>
          <w:pPr>
            <w:pStyle w:val="Contents5"/>
            <w:tabs>
              <w:tab w:val="clear" w:pos="7892"/>
              <w:tab w:val="right" w:pos="9026" w:leader="dot"/>
            </w:tabs>
            <w:rPr/>
          </w:pPr>
          <w:hyperlink w:anchor="__RefHeading___Toc1719192_774463916">
            <w:r>
              <w:rPr>
                <w:webHidden/>
                <w:rStyle w:val="IndexLink"/>
                <w:rtl w:val="true"/>
              </w:rPr>
              <w:t>هفتم</w:t>
            </w:r>
            <w:r>
              <w:rPr>
                <w:rStyle w:val="IndexLink"/>
                <w:rtl w:val="true"/>
              </w:rPr>
              <w:t xml:space="preserve">: </w:t>
            </w:r>
            <w:r>
              <w:rPr>
                <w:rStyle w:val="IndexLink"/>
                <w:rtl w:val="true"/>
              </w:rPr>
              <w:t>موج اعتصابات و فاجعه مسجد جامع کرمان</w:t>
            </w:r>
            <w:r>
              <w:rPr>
                <w:rStyle w:val="IndexLink"/>
                <w:rtl w:val="true"/>
              </w:rPr>
              <w:tab/>
            </w:r>
            <w:r>
              <w:rPr>
                <w:rStyle w:val="IndexLink"/>
              </w:rPr>
              <w:t>177</w:t>
            </w:r>
          </w:hyperlink>
        </w:p>
        <w:p>
          <w:pPr>
            <w:pStyle w:val="Contents5"/>
            <w:tabs>
              <w:tab w:val="clear" w:pos="7892"/>
              <w:tab w:val="right" w:pos="9026" w:leader="dot"/>
            </w:tabs>
            <w:rPr/>
          </w:pPr>
          <w:hyperlink w:anchor="__RefHeading___Toc1719194_774463916">
            <w:r>
              <w:rPr>
                <w:webHidden/>
                <w:rStyle w:val="IndexLink"/>
                <w:rtl w:val="true"/>
              </w:rPr>
              <w:t>هشتم</w:t>
            </w:r>
            <w:r>
              <w:rPr>
                <w:rStyle w:val="IndexLink"/>
                <w:rtl w:val="true"/>
              </w:rPr>
              <w:t xml:space="preserve">: </w:t>
            </w:r>
            <w:r>
              <w:rPr>
                <w:rStyle w:val="IndexLink"/>
                <w:rtl w:val="true"/>
              </w:rPr>
              <w:t>هجرت امام به فرانسه</w:t>
            </w:r>
            <w:r>
              <w:rPr>
                <w:rStyle w:val="IndexLink"/>
                <w:rtl w:val="true"/>
              </w:rPr>
              <w:tab/>
            </w:r>
            <w:r>
              <w:rPr>
                <w:rStyle w:val="IndexLink"/>
              </w:rPr>
              <w:t>177</w:t>
            </w:r>
          </w:hyperlink>
        </w:p>
        <w:p>
          <w:pPr>
            <w:pStyle w:val="Contents5"/>
            <w:tabs>
              <w:tab w:val="clear" w:pos="7892"/>
              <w:tab w:val="right" w:pos="9026" w:leader="dot"/>
            </w:tabs>
            <w:rPr/>
          </w:pPr>
          <w:hyperlink w:anchor="__RefHeading___Toc1719196_774463916">
            <w:r>
              <w:rPr>
                <w:webHidden/>
                <w:rStyle w:val="IndexLink"/>
                <w:rtl w:val="true"/>
              </w:rPr>
              <w:t>نهم</w:t>
            </w:r>
            <w:r>
              <w:rPr>
                <w:rStyle w:val="IndexLink"/>
                <w:rtl w:val="true"/>
              </w:rPr>
              <w:t xml:space="preserve">: </w:t>
            </w:r>
            <w:r>
              <w:rPr>
                <w:rStyle w:val="IndexLink"/>
                <w:rtl w:val="true"/>
              </w:rPr>
              <w:t>محرّم، ماه پیروزی خون بر شمشیر</w:t>
            </w:r>
            <w:r>
              <w:rPr>
                <w:rStyle w:val="IndexLink"/>
                <w:rtl w:val="true"/>
              </w:rPr>
              <w:tab/>
            </w:r>
            <w:r>
              <w:rPr>
                <w:rStyle w:val="IndexLink"/>
              </w:rPr>
              <w:t>178</w:t>
            </w:r>
          </w:hyperlink>
        </w:p>
        <w:p>
          <w:pPr>
            <w:pStyle w:val="Contents5"/>
            <w:tabs>
              <w:tab w:val="clear" w:pos="7892"/>
              <w:tab w:val="right" w:pos="9026" w:leader="dot"/>
            </w:tabs>
            <w:rPr/>
          </w:pPr>
          <w:hyperlink w:anchor="__RefHeading___Toc1719198_774463916">
            <w:r>
              <w:rPr>
                <w:webHidden/>
                <w:rStyle w:val="IndexLink"/>
                <w:rtl w:val="true"/>
              </w:rPr>
              <w:t>دهم</w:t>
            </w:r>
            <w:r>
              <w:rPr>
                <w:rStyle w:val="IndexLink"/>
                <w:rtl w:val="true"/>
              </w:rPr>
              <w:t xml:space="preserve">: </w:t>
            </w:r>
            <w:r>
              <w:rPr>
                <w:rStyle w:val="IndexLink"/>
                <w:rtl w:val="true"/>
              </w:rPr>
              <w:t>ورود امام خمینی</w:t>
            </w:r>
            <w:r>
              <w:rPr>
                <w:rStyle w:val="IndexLink"/>
                <w:rtl w:val="true"/>
              </w:rPr>
              <w:t>(</w:t>
            </w:r>
            <w:r>
              <w:rPr>
                <w:rStyle w:val="IndexLink"/>
                <w:rtl w:val="true"/>
              </w:rPr>
              <w:t>قدس سرّه</w:t>
            </w:r>
            <w:r>
              <w:rPr>
                <w:rStyle w:val="IndexLink"/>
                <w:rtl w:val="true"/>
              </w:rPr>
              <w:t xml:space="preserve">) </w:t>
            </w:r>
            <w:r>
              <w:rPr>
                <w:rStyle w:val="IndexLink"/>
                <w:rtl w:val="true"/>
              </w:rPr>
              <w:t>به ایران و پیروزی انقلاب اسلامی</w:t>
            </w:r>
            <w:r>
              <w:rPr>
                <w:rStyle w:val="IndexLink"/>
                <w:rtl w:val="true"/>
              </w:rPr>
              <w:tab/>
            </w:r>
            <w:r>
              <w:rPr>
                <w:rStyle w:val="IndexLink"/>
              </w:rPr>
              <w:t>179</w:t>
            </w:r>
          </w:hyperlink>
        </w:p>
        <w:p>
          <w:pPr>
            <w:pStyle w:val="Contents5"/>
            <w:tabs>
              <w:tab w:val="clear" w:pos="7892"/>
              <w:tab w:val="right" w:pos="9026" w:leader="dot"/>
            </w:tabs>
            <w:rPr/>
          </w:pPr>
          <w:hyperlink w:anchor="__RefHeading___Toc1719200_774463916">
            <w:r>
              <w:rPr>
                <w:webHidden/>
                <w:rStyle w:val="IndexLink"/>
                <w:rtl w:val="true"/>
              </w:rPr>
              <w:t>پرسش‌ها</w:t>
            </w:r>
            <w:r>
              <w:rPr>
                <w:rStyle w:val="IndexLink"/>
                <w:rtl w:val="true"/>
              </w:rPr>
              <w:tab/>
            </w:r>
            <w:r>
              <w:rPr>
                <w:rStyle w:val="IndexLink"/>
              </w:rPr>
              <w:t>181</w:t>
            </w:r>
          </w:hyperlink>
        </w:p>
        <w:p>
          <w:pPr>
            <w:pStyle w:val="Contents2"/>
            <w:tabs>
              <w:tab w:val="clear" w:pos="8743"/>
              <w:tab w:val="right" w:pos="9026" w:leader="dot"/>
            </w:tabs>
            <w:rPr/>
          </w:pPr>
          <w:hyperlink w:anchor="__RefHeading___Toc1719202_774463916">
            <w:r>
              <w:rPr>
                <w:webHidden/>
                <w:rStyle w:val="IndexLink"/>
              </w:rPr>
              <w:t>5</w:t>
            </w:r>
            <w:r>
              <w:rPr>
                <w:rStyle w:val="IndexLink"/>
                <w:rtl w:val="true"/>
              </w:rPr>
              <w:t xml:space="preserve">- </w:t>
            </w:r>
            <w:r>
              <w:rPr>
                <w:rStyle w:val="IndexLink"/>
                <w:rtl w:val="true"/>
              </w:rPr>
              <w:t>مهم ترین تحوّلات بعد از انقلاب اسلامی</w:t>
            </w:r>
            <w:r>
              <w:rPr>
                <w:rStyle w:val="IndexLink"/>
                <w:rtl w:val="true"/>
              </w:rPr>
              <w:tab/>
            </w:r>
            <w:r>
              <w:rPr>
                <w:rStyle w:val="IndexLink"/>
              </w:rPr>
              <w:t>184</w:t>
            </w:r>
          </w:hyperlink>
        </w:p>
        <w:p>
          <w:pPr>
            <w:pStyle w:val="Contents3"/>
            <w:tabs>
              <w:tab w:val="clear" w:pos="8459"/>
              <w:tab w:val="right" w:pos="9026" w:leader="dot"/>
            </w:tabs>
            <w:rPr/>
          </w:pPr>
          <w:hyperlink w:anchor="__RefHeading___Toc1719204_774463916">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719206_774463916">
            <w:r>
              <w:rPr>
                <w:webHidden/>
                <w:rStyle w:val="IndexLink"/>
              </w:rPr>
              <w:t>1</w:t>
            </w:r>
            <w:r>
              <w:rPr>
                <w:rStyle w:val="IndexLink"/>
                <w:rtl w:val="true"/>
              </w:rPr>
              <w:t xml:space="preserve">- </w:t>
            </w:r>
            <w:r>
              <w:rPr>
                <w:rStyle w:val="IndexLink"/>
                <w:rtl w:val="true"/>
              </w:rPr>
              <w:t>دهه اوّل انقلاب</w:t>
            </w:r>
            <w:r>
              <w:rPr>
                <w:rStyle w:val="IndexLink"/>
                <w:rtl w:val="true"/>
              </w:rPr>
              <w:tab/>
            </w:r>
            <w:r>
              <w:rPr>
                <w:rStyle w:val="IndexLink"/>
              </w:rPr>
              <w:t>184</w:t>
            </w:r>
          </w:hyperlink>
        </w:p>
        <w:p>
          <w:pPr>
            <w:pStyle w:val="Contents4"/>
            <w:tabs>
              <w:tab w:val="clear" w:pos="8176"/>
              <w:tab w:val="right" w:pos="9026" w:leader="dot"/>
            </w:tabs>
            <w:rPr/>
          </w:pPr>
          <w:hyperlink w:anchor="__RefHeading___Toc1719208_774463916">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719210_774463916">
            <w:r>
              <w:rPr>
                <w:webHidden/>
                <w:rStyle w:val="IndexLink"/>
                <w:rtl w:val="true"/>
              </w:rPr>
              <w:t>الف</w:t>
            </w:r>
            <w:r>
              <w:rPr>
                <w:rStyle w:val="IndexLink"/>
                <w:rtl w:val="true"/>
              </w:rPr>
              <w:t xml:space="preserve">) </w:t>
            </w:r>
            <w:r>
              <w:rPr>
                <w:rStyle w:val="IndexLink"/>
                <w:rtl w:val="true"/>
              </w:rPr>
              <w:t>مرحله اوّل</w:t>
            </w:r>
            <w:r>
              <w:rPr>
                <w:rStyle w:val="IndexLink"/>
                <w:rtl w:val="true"/>
              </w:rPr>
              <w:t>:</w:t>
            </w:r>
            <w:r>
              <w:rPr>
                <w:rStyle w:val="IndexLink"/>
                <w:rtl w:val="true"/>
              </w:rPr>
              <w:t xml:space="preserve">حاکمیت نیروهای لیبرال </w:t>
            </w:r>
            <w:r>
              <w:rPr>
                <w:rStyle w:val="IndexLink"/>
                <w:rtl w:val="true"/>
              </w:rPr>
              <w:t>(</w:t>
            </w:r>
            <w:r>
              <w:rPr>
                <w:rStyle w:val="IndexLink"/>
                <w:rtl w:val="true"/>
              </w:rPr>
              <w:t>دولت موقّت</w:t>
            </w:r>
            <w:r>
              <w:rPr>
                <w:rStyle w:val="IndexLink"/>
                <w:rtl w:val="true"/>
              </w:rPr>
              <w:t>)</w:t>
              <w:tab/>
            </w:r>
            <w:r>
              <w:rPr>
                <w:rStyle w:val="IndexLink"/>
              </w:rPr>
              <w:t>185</w:t>
            </w:r>
          </w:hyperlink>
        </w:p>
        <w:p>
          <w:pPr>
            <w:pStyle w:val="Contents4"/>
            <w:tabs>
              <w:tab w:val="clear" w:pos="8176"/>
              <w:tab w:val="right" w:pos="9026" w:leader="dot"/>
            </w:tabs>
            <w:rPr/>
          </w:pPr>
          <w:hyperlink w:anchor="__RefHeading___Toc1719212_774463916">
            <w:r>
              <w:rPr>
                <w:webHidden/>
                <w:rStyle w:val="IndexLink"/>
                <w:rtl w:val="true"/>
              </w:rPr>
              <w:t>ب</w:t>
            </w:r>
            <w:r>
              <w:rPr>
                <w:rStyle w:val="IndexLink"/>
                <w:rtl w:val="true"/>
              </w:rPr>
              <w:t xml:space="preserve">) </w:t>
            </w:r>
            <w:r>
              <w:rPr>
                <w:rStyle w:val="IndexLink"/>
                <w:rtl w:val="true"/>
              </w:rPr>
              <w:t>مرحله دوم</w:t>
            </w:r>
            <w:r>
              <w:rPr>
                <w:rStyle w:val="IndexLink"/>
                <w:rtl w:val="true"/>
              </w:rPr>
              <w:t>:</w:t>
            </w:r>
            <w:r>
              <w:rPr>
                <w:rStyle w:val="IndexLink"/>
                <w:rtl w:val="true"/>
              </w:rPr>
              <w:t>حاکمیت مشترک</w:t>
            </w:r>
            <w:r>
              <w:rPr>
                <w:rStyle w:val="IndexLink"/>
                <w:rtl w:val="true"/>
              </w:rPr>
              <w:tab/>
            </w:r>
            <w:r>
              <w:rPr>
                <w:rStyle w:val="IndexLink"/>
              </w:rPr>
              <w:t>191</w:t>
            </w:r>
          </w:hyperlink>
        </w:p>
        <w:p>
          <w:pPr>
            <w:pStyle w:val="Contents4"/>
            <w:tabs>
              <w:tab w:val="clear" w:pos="8176"/>
              <w:tab w:val="right" w:pos="9026" w:leader="dot"/>
            </w:tabs>
            <w:rPr/>
          </w:pPr>
          <w:hyperlink w:anchor="__RefHeading___Toc1719214_774463916">
            <w:r>
              <w:rPr>
                <w:webHidden/>
                <w:rStyle w:val="IndexLink"/>
                <w:rtl w:val="true"/>
              </w:rPr>
              <w:t>ج</w:t>
            </w:r>
            <w:r>
              <w:rPr>
                <w:rStyle w:val="IndexLink"/>
                <w:rtl w:val="true"/>
              </w:rPr>
              <w:t xml:space="preserve">) </w:t>
            </w:r>
            <w:r>
              <w:rPr>
                <w:rStyle w:val="IndexLink"/>
                <w:rtl w:val="true"/>
              </w:rPr>
              <w:t>مرحله سوم</w:t>
            </w:r>
            <w:r>
              <w:rPr>
                <w:rStyle w:val="IndexLink"/>
                <w:rtl w:val="true"/>
              </w:rPr>
              <w:t>:</w:t>
            </w:r>
            <w:r>
              <w:rPr>
                <w:rStyle w:val="IndexLink"/>
                <w:rtl w:val="true"/>
              </w:rPr>
              <w:t>حاکمیّت نیروهای خطّ امام</w:t>
            </w:r>
            <w:r>
              <w:rPr>
                <w:rStyle w:val="IndexLink"/>
                <w:rtl w:val="true"/>
              </w:rPr>
              <w:tab/>
            </w:r>
            <w:r>
              <w:rPr>
                <w:rStyle w:val="IndexLink"/>
              </w:rPr>
              <w:t>196</w:t>
            </w:r>
          </w:hyperlink>
        </w:p>
        <w:p>
          <w:pPr>
            <w:pStyle w:val="Contents4"/>
            <w:tabs>
              <w:tab w:val="clear" w:pos="8176"/>
              <w:tab w:val="right" w:pos="9026" w:leader="dot"/>
            </w:tabs>
            <w:rPr/>
          </w:pPr>
          <w:hyperlink w:anchor="__RefHeading___Toc1719216_774463916">
            <w:r>
              <w:rPr>
                <w:webHidden/>
                <w:rStyle w:val="IndexLink"/>
                <w:rtl w:val="true"/>
              </w:rPr>
              <w:t>د</w:t>
            </w:r>
            <w:r>
              <w:rPr>
                <w:rStyle w:val="IndexLink"/>
                <w:rtl w:val="true"/>
              </w:rPr>
              <w:t xml:space="preserve">) </w:t>
            </w:r>
            <w:r>
              <w:rPr>
                <w:rStyle w:val="IndexLink"/>
                <w:rtl w:val="true"/>
              </w:rPr>
              <w:t>مرحله چهارم</w:t>
            </w:r>
            <w:r>
              <w:rPr>
                <w:rStyle w:val="IndexLink"/>
                <w:rtl w:val="true"/>
              </w:rPr>
              <w:t>:</w:t>
            </w:r>
            <w:r>
              <w:rPr>
                <w:rStyle w:val="IndexLink"/>
                <w:rtl w:val="true"/>
              </w:rPr>
              <w:t>انقلاب سوم و حاکمیّت کامل نیروهای خطّ امام</w:t>
            </w:r>
            <w:r>
              <w:rPr>
                <w:rStyle w:val="IndexLink"/>
                <w:rtl w:val="true"/>
              </w:rPr>
              <w:tab/>
            </w:r>
            <w:r>
              <w:rPr>
                <w:rStyle w:val="IndexLink"/>
              </w:rPr>
              <w:t>199</w:t>
            </w:r>
          </w:hyperlink>
        </w:p>
        <w:p>
          <w:pPr>
            <w:pStyle w:val="Contents3"/>
            <w:tabs>
              <w:tab w:val="clear" w:pos="8459"/>
              <w:tab w:val="right" w:pos="9026" w:leader="dot"/>
            </w:tabs>
            <w:rPr/>
          </w:pPr>
          <w:hyperlink w:anchor="__RefHeading___Toc1719218_774463916">
            <w:r>
              <w:rPr>
                <w:webHidden/>
                <w:rStyle w:val="IndexLink"/>
              </w:rPr>
              <w:t>2</w:t>
            </w:r>
            <w:r>
              <w:rPr>
                <w:rStyle w:val="IndexLink"/>
                <w:rtl w:val="true"/>
              </w:rPr>
              <w:t xml:space="preserve">- </w:t>
            </w:r>
            <w:r>
              <w:rPr>
                <w:rStyle w:val="IndexLink"/>
                <w:rtl w:val="true"/>
              </w:rPr>
              <w:t>دهه دوم انقلاب</w:t>
            </w:r>
            <w:r>
              <w:rPr>
                <w:rStyle w:val="IndexLink"/>
                <w:rtl w:val="true"/>
              </w:rPr>
              <w:tab/>
            </w:r>
            <w:r>
              <w:rPr>
                <w:rStyle w:val="IndexLink"/>
              </w:rPr>
              <w:t>201</w:t>
            </w:r>
          </w:hyperlink>
        </w:p>
        <w:p>
          <w:pPr>
            <w:pStyle w:val="Contents4"/>
            <w:tabs>
              <w:tab w:val="clear" w:pos="8176"/>
              <w:tab w:val="right" w:pos="9026" w:leader="dot"/>
            </w:tabs>
            <w:rPr/>
          </w:pPr>
          <w:hyperlink w:anchor="__RefHeading___Toc1719220_774463916">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719222_774463916">
            <w:r>
              <w:rPr>
                <w:webHidden/>
                <w:rStyle w:val="IndexLink"/>
                <w:rtl w:val="true"/>
              </w:rPr>
              <w:t>الف</w:t>
            </w:r>
            <w:r>
              <w:rPr>
                <w:rStyle w:val="IndexLink"/>
                <w:rtl w:val="true"/>
              </w:rPr>
              <w:t xml:space="preserve">) </w:t>
            </w:r>
            <w:r>
              <w:rPr>
                <w:rStyle w:val="IndexLink"/>
                <w:rtl w:val="true"/>
              </w:rPr>
              <w:t>عزل آیت الله منتظری</w:t>
            </w:r>
            <w:r>
              <w:rPr>
                <w:rStyle w:val="IndexLink"/>
                <w:rtl w:val="true"/>
              </w:rPr>
              <w:tab/>
            </w:r>
            <w:r>
              <w:rPr>
                <w:rStyle w:val="IndexLink"/>
              </w:rPr>
              <w:t>201</w:t>
            </w:r>
          </w:hyperlink>
        </w:p>
        <w:p>
          <w:pPr>
            <w:pStyle w:val="Contents4"/>
            <w:tabs>
              <w:tab w:val="clear" w:pos="8176"/>
              <w:tab w:val="right" w:pos="9026" w:leader="dot"/>
            </w:tabs>
            <w:rPr/>
          </w:pPr>
          <w:hyperlink w:anchor="__RefHeading___Toc1719224_774463916">
            <w:r>
              <w:rPr>
                <w:webHidden/>
                <w:rStyle w:val="IndexLink"/>
                <w:rtl w:val="true"/>
              </w:rPr>
              <w:t>ب</w:t>
            </w:r>
            <w:r>
              <w:rPr>
                <w:rStyle w:val="IndexLink"/>
                <w:rtl w:val="true"/>
              </w:rPr>
              <w:t xml:space="preserve">) </w:t>
            </w:r>
            <w:r>
              <w:rPr>
                <w:rStyle w:val="IndexLink"/>
                <w:rtl w:val="true"/>
              </w:rPr>
              <w:t>بازنگری قانون اساسی</w:t>
            </w:r>
            <w:r>
              <w:rPr>
                <w:rStyle w:val="IndexLink"/>
                <w:rtl w:val="true"/>
              </w:rPr>
              <w:tab/>
            </w:r>
            <w:r>
              <w:rPr>
                <w:rStyle w:val="IndexLink"/>
              </w:rPr>
              <w:t>203</w:t>
            </w:r>
          </w:hyperlink>
        </w:p>
        <w:p>
          <w:pPr>
            <w:pStyle w:val="Contents4"/>
            <w:tabs>
              <w:tab w:val="clear" w:pos="8176"/>
              <w:tab w:val="right" w:pos="9026" w:leader="dot"/>
            </w:tabs>
            <w:rPr/>
          </w:pPr>
          <w:hyperlink w:anchor="__RefHeading___Toc1719226_774463916">
            <w:r>
              <w:rPr>
                <w:webHidden/>
                <w:rStyle w:val="IndexLink"/>
                <w:rtl w:val="true"/>
              </w:rPr>
              <w:t>ج</w:t>
            </w:r>
            <w:r>
              <w:rPr>
                <w:rStyle w:val="IndexLink"/>
                <w:rtl w:val="true"/>
              </w:rPr>
              <w:t xml:space="preserve">) </w:t>
            </w:r>
            <w:r>
              <w:rPr>
                <w:rStyle w:val="IndexLink"/>
                <w:rtl w:val="true"/>
              </w:rPr>
              <w:t>رحلت حضرت امام و انتخاب آیت الله خامنه ای به عنوان رهبر</w:t>
            </w:r>
            <w:r>
              <w:rPr>
                <w:rStyle w:val="IndexLink"/>
                <w:rtl w:val="true"/>
              </w:rPr>
              <w:tab/>
            </w:r>
            <w:r>
              <w:rPr>
                <w:rStyle w:val="IndexLink"/>
              </w:rPr>
              <w:t>205</w:t>
            </w:r>
          </w:hyperlink>
        </w:p>
        <w:p>
          <w:pPr>
            <w:pStyle w:val="Contents4"/>
            <w:tabs>
              <w:tab w:val="clear" w:pos="8176"/>
              <w:tab w:val="right" w:pos="9026" w:leader="dot"/>
            </w:tabs>
            <w:rPr/>
          </w:pPr>
          <w:hyperlink w:anchor="__RefHeading___Toc1719228_774463916">
            <w:r>
              <w:rPr>
                <w:webHidden/>
                <w:rStyle w:val="IndexLink"/>
                <w:rtl w:val="true"/>
              </w:rPr>
              <w:t>د</w:t>
            </w:r>
            <w:r>
              <w:rPr>
                <w:rStyle w:val="IndexLink"/>
                <w:rtl w:val="true"/>
              </w:rPr>
              <w:t xml:space="preserve">) </w:t>
            </w:r>
            <w:r>
              <w:rPr>
                <w:rStyle w:val="IndexLink"/>
                <w:rtl w:val="true"/>
              </w:rPr>
              <w:t>دوره سازندگی</w:t>
            </w:r>
            <w:r>
              <w:rPr>
                <w:rStyle w:val="IndexLink"/>
                <w:rtl w:val="true"/>
              </w:rPr>
              <w:tab/>
            </w:r>
            <w:r>
              <w:rPr>
                <w:rStyle w:val="IndexLink"/>
              </w:rPr>
              <w:t>206</w:t>
            </w:r>
          </w:hyperlink>
        </w:p>
        <w:p>
          <w:pPr>
            <w:pStyle w:val="Contents4"/>
            <w:tabs>
              <w:tab w:val="clear" w:pos="8176"/>
              <w:tab w:val="right" w:pos="9026" w:leader="dot"/>
            </w:tabs>
            <w:rPr/>
          </w:pPr>
          <w:hyperlink w:anchor="__RefHeading___Toc1719230_774463916">
            <w:r>
              <w:rPr>
                <w:webHidden/>
                <w:rStyle w:val="IndexLink"/>
                <w:rtl w:val="true"/>
              </w:rPr>
              <w:t>ه</w:t>
            </w:r>
            <w:r>
              <w:rPr>
                <w:rStyle w:val="IndexLink"/>
                <w:rtl w:val="true"/>
              </w:rPr>
              <w:t xml:space="preserve">) </w:t>
            </w:r>
            <w:r>
              <w:rPr>
                <w:rStyle w:val="IndexLink"/>
                <w:rtl w:val="true"/>
              </w:rPr>
              <w:t>انتخابات دوم خرداد</w:t>
            </w:r>
            <w:r>
              <w:rPr>
                <w:rStyle w:val="IndexLink"/>
                <w:rtl w:val="true"/>
              </w:rPr>
              <w:tab/>
            </w:r>
            <w:r>
              <w:rPr>
                <w:rStyle w:val="IndexLink"/>
              </w:rPr>
              <w:t>206</w:t>
            </w:r>
          </w:hyperlink>
        </w:p>
        <w:p>
          <w:pPr>
            <w:pStyle w:val="Contents4"/>
            <w:tabs>
              <w:tab w:val="clear" w:pos="8176"/>
              <w:tab w:val="right" w:pos="9026" w:leader="dot"/>
            </w:tabs>
            <w:rPr/>
          </w:pPr>
          <w:hyperlink w:anchor="__RefHeading___Toc1719232_774463916">
            <w:r>
              <w:rPr>
                <w:webHidden/>
                <w:rStyle w:val="IndexLink"/>
                <w:rtl w:val="true"/>
              </w:rPr>
              <w:t>نتیجه گیری</w:t>
            </w:r>
            <w:r>
              <w:rPr>
                <w:rStyle w:val="IndexLink"/>
                <w:rtl w:val="true"/>
              </w:rPr>
              <w:tab/>
            </w:r>
            <w:r>
              <w:rPr>
                <w:rStyle w:val="IndexLink"/>
              </w:rPr>
              <w:t>207</w:t>
            </w:r>
          </w:hyperlink>
        </w:p>
        <w:p>
          <w:pPr>
            <w:pStyle w:val="Contents4"/>
            <w:tabs>
              <w:tab w:val="clear" w:pos="8176"/>
              <w:tab w:val="right" w:pos="9026" w:leader="dot"/>
            </w:tabs>
            <w:rPr/>
          </w:pPr>
          <w:hyperlink w:anchor="__RefHeading___Toc1719234_774463916">
            <w:r>
              <w:rPr>
                <w:webHidden/>
                <w:rStyle w:val="IndexLink"/>
                <w:rtl w:val="true"/>
              </w:rPr>
              <w:t>پرسش ها</w:t>
            </w:r>
            <w:r>
              <w:rPr>
                <w:rStyle w:val="IndexLink"/>
                <w:rtl w:val="true"/>
              </w:rPr>
              <w:tab/>
            </w:r>
            <w:r>
              <w:rPr>
                <w:rStyle w:val="IndexLink"/>
              </w:rPr>
              <w:t>208</w:t>
            </w:r>
          </w:hyperlink>
        </w:p>
        <w:p>
          <w:pPr>
            <w:pStyle w:val="Contents2"/>
            <w:tabs>
              <w:tab w:val="clear" w:pos="8743"/>
              <w:tab w:val="right" w:pos="9026" w:leader="dot"/>
            </w:tabs>
            <w:rPr/>
          </w:pPr>
          <w:hyperlink w:anchor="__RefHeading___Toc1719236_774463916">
            <w:r>
              <w:rPr>
                <w:webHidden/>
                <w:rStyle w:val="IndexLink"/>
                <w:rtl w:val="true"/>
              </w:rPr>
              <w:t>کتابنامه</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40_32849"/>
      <w:bookmarkStart w:id="1" w:name="pg5140_32849"/>
      <w:bookmarkEnd w:id="1"/>
    </w:p>
    <w:p>
      <w:pPr>
        <w:pStyle w:val="Heading2"/>
        <w:numPr>
          <w:ilvl w:val="1"/>
          <w:numId w:val="1"/>
        </w:numPr>
        <w:rPr/>
      </w:pPr>
      <w:bookmarkStart w:id="2" w:name="pg5140_32849"/>
      <w:bookmarkStart w:id="3" w:name="__RefHeading___Toc171885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باباپور، محمدمهدی،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فرایند شکل‌گیری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باباپور گل افشانی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بین‌المللی‌المصطفی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7741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۳۱۷۰۵۲۶</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میدان شهدا، خیابان حجتیه،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 امین، سه‌راه سالاریه،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www.eshop.miup.ir...www.miup.ir</w:t>
      </w:r>
    </w:p>
    <w:p>
      <w:pPr>
        <w:pStyle w:val="BookText"/>
        <w:rPr/>
      </w:pPr>
      <w:r>
        <w:rPr>
          <w:rFonts w:eastAsia="Times New Roman" w:cs="Times New Roman" w:ascii="Times New Roman" w:hAnsi="Times New Roman"/>
          <w:color w:val="111111"/>
          <w:sz w:val="28"/>
          <w:szCs w:val="28"/>
          <w:lang w:val="en-US" w:bidi="en-US"/>
        </w:rPr>
        <w:t>root@miup.ir...E-mail: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8860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انقلاب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 و فرایند شکل‌گیری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مهدی باباپور گل‌افشانی</w:t>
      </w:r>
      <w:bookmarkStart w:id="7" w:name="pg5140_32856"/>
    </w:p>
    <w:p>
      <w:pPr>
        <w:pStyle w:val="Heading2"/>
        <w:numPr>
          <w:ilvl w:val="1"/>
          <w:numId w:val="1"/>
        </w:numPr>
        <w:rPr/>
      </w:pPr>
      <w:bookmarkStart w:id="8" w:name="__RefHeading___Toc1718862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نوین، نیازهایی را به وجود آورده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 گسترش سلطه فرهنگی غرب در سایه رسانه‌های فرهنگی و ارتباطی، اقتضا دارد که تمام دانش‌پژوهان و علاقه‌مندان به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اندیشه‌های بلند و ارزش‌های متعالی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با ایجاد رشته‌های تخصصی و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بازنگری متن‌ها و شیوه‌های آموزشی و به‌روز کردن آنها موجب حفظ نشاط علمی مراکز آموزشی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آموزشی را سرلوحه تلاش‌های خود قرار داده و تدوین و نشر متون درسی در موضوعات گوناگون علوم دینی، حاصل این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تقدیر و تشکر از فرزانگانی که در تولید این اثر، همکاری و همفکری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عموم اهل فرهنگ و اندیشه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140_32860"/>
    </w:p>
    <w:p>
      <w:pPr>
        <w:pStyle w:val="Heading2"/>
        <w:numPr>
          <w:ilvl w:val="1"/>
          <w:numId w:val="1"/>
        </w:numPr>
        <w:rPr/>
      </w:pPr>
      <w:bookmarkStart w:id="11" w:name="__RefHeading___Toc1718864_774463916"/>
      <w:bookmarkStart w:id="12" w:name="_Toc4"/>
      <w:bookmarkEnd w:id="10"/>
      <w:bookmarkEnd w:id="11"/>
      <w:r>
        <w:rPr>
          <w:rtl w:val="true"/>
        </w:rPr>
        <w:t>فهرست</w:t>
      </w:r>
      <w:bookmarkEnd w:id="12"/>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 تئوری‌های انقلاب</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انقلاب و واژه‌های مرتبط با آن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انقلاب</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انقلاب</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انقلاب</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انقلاب با سایر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کودتا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رفرم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شورش</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تئوری‌های انقلاب و تطبیق آنها با انقلاب اسلامی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متفکّران غیر اسلامی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مبارزات طبقاتی مارکس</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توسعه نامتوازن هانتینگتون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تدا اسکاچپول</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میشل فوکو</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متفکّران اسلامی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و مدینه فاضله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و ظهور و سقوط حکومت‌ها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آیت‌الله سیدمحمّدباقر صدر</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پرسش‌ها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جهت مطالعه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دیدگاه مارکس و مراحل تاریخ</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هانتینگتون و الگوی غربی و شرقی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آرای اسکاچپول در مورد انقلاب ایران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فکری و عقیدتی انقلاب اسلامی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عقیدتی انقلاب اسلامی در قرآن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ظلم‌زدایی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ظلم و ستم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خلافت اللّهی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نفی سبیل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 توسعه عدل و قسط</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امت واحده و حکومت واحد جهانی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مداوم بین حق و باطل</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حاکمیت الهی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جهاد و مبارزه در راه خدا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مستضعفان و مبارزه با مستکبران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نظارت همگانی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عقیدتی انقلاب اسلامی در مکتب تشیّع</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مستمر بشر به هدایت الهی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نصب امام، عهد دائمی خداوند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رها نکردن سرنوشت امّت از سوی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و انقلاب</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مهم‌ترین خصوصیات و ویژگی‌های تشیّع</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تقیه و رازداری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نقش انتظار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عاشورا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ولایت فقیه و مرجعیت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تاریخی انقلاب اسلامی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سیاسی و اصلاحی سیّد جمال الدین اسد آبادی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تنباکو</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واگذاری امتیاز تنباکو و متن فرمان اعطای امتیاز آن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قیام و مقاومت مردم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تنافی امتیاز تنباکو با حکم صریح قرآن و احکام اسلام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مردم در شهرها و اندیشه تحریم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تحریم و پیروزی نهضت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 و آثار مثبت جنبش تنباکو</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سیاسی علما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سیاسی مردم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دین و سیاست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استعمار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استبداد و نفی مشروعیت سلطنت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مشروطیت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 آغاز نهضت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و علل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 سیاسی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 اقتصادی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شتابزا یا جرقه‌های نهضت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مسیونوز بلژیکی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کرمان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بانک استقراضی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بازار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حوادث</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درگیر در انقلاب مشروطه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شکست مشروطه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مشروطه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ماهیّت حکومت رضاخان و مبارزات شهید مدرّس</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ملّی شدن صنعت نفت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 آغاز نهضت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نهضت ملّی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نهضت ملّی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شکست نهضت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نهضت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پرسش‌ها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جهت مطالعه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جریان به حکومت رسیدن رضاخان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سیاسی، خصوصیّات و شیوه‌های مبارزاتی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سیاسی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حرکت از طریق مرجعیّت عامّه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حوزه‌های علمیّه با سیاست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تربیت نیروهای متفکّر و انقلابی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شیوه‌های مبارزاتی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فقهی، سیاسی و حکومتی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اندیشه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کشف‌الاسرار</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اندیشه امام در کتاب حکومت اسلامی یا ولایت فقیه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لزوم تشکیل حکومت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مؤسّسات اجرایی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رویه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استمرار اجرای احکام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امیرمؤمنان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کیفیّت قوانین اسلام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زمامدار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به استناد اخبار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برای تشکیل حکومت اسلامی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مبارزه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حوزه‌های روحانیت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آثار استعمار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براندازی حکومت‌های جائر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پیدایش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شاه و موضع‌گیری امام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روحانیت و تقویت عمّال بیگانه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بی‌بندوباری در پوشش اعطای حقّ رأی به زنان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سفید و پیامدهای آن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نهضت پانزده خرداد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و نتایج قیام پانزده خرداد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کاپیتولاسیون و تبعید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تحوّلات از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تبعید امام تا پیروزی انقلاب</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در مقابل تبعید امام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امام از ترکیه به عراق و اقدامات امام در این مقطع</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شتاب‌زای انقلاب اسلامی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حاج آقا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اربعین‌ها و تداوم نهضت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سینما رکس آبادان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و شتاب انقلاب</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اعتصابات و فاجعه مسجد جامع کرمان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امام به فرانسه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 پیروزی خون بر شمشیر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پیروزی انقلاب اسلامی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پرسش‌ها</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تحوّلات بعد از انقلاب اسلامی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 اوّل انقلاب</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حاکمیت نیروهای لیبرال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حاکمیت مشترک</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حاکمیّت نیروهای خطّ امام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w:t>
      </w:r>
      <w:r>
        <w:rPr>
          <w:rFonts w:eastAsia="IRNazanin" w:cs="IRNazanin"/>
          <w:color w:val="111111"/>
          <w:sz w:val="28"/>
          <w:szCs w:val="28"/>
          <w:lang w:bidi="fa-IR"/>
        </w:rPr>
        <w:t>194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سوم و حاکمیّت کامل نیروهای خطّ امام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 دوم انقلاب</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آیت‌الله منتظری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قانون اساسی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حضرت امام و انتخاب آیت‌الله خامنه‌ای به عنوان رهبر</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سازندگی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دوم خرداد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پرسش‌ها</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205</w:t>
      </w:r>
      <w:bookmarkStart w:id="13" w:name="pg5140_32871"/>
    </w:p>
    <w:p>
      <w:pPr>
        <w:pStyle w:val="Heading2"/>
        <w:numPr>
          <w:ilvl w:val="1"/>
          <w:numId w:val="1"/>
        </w:numPr>
        <w:rPr/>
      </w:pPr>
      <w:bookmarkStart w:id="14" w:name="__RefHeading___Toc1718866_774463916"/>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انقلاب اسلامی ایران یکی از شگفت‌انگیزترین پدیده‌های تاریخ اسلام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عصری شکل گرفت که نظام جهانی به دو قطب، یعنی غرب لیبرالیسم و شرق کمونیسم تقسیم شده بود و فضای حاکم بر این دو نظام نیز مملو از شعارها و اندیشه‌های مادی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مذهب و معنویت جایگاهی در عرصه سیاسی و اجتماعی این دو قطب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هر نهضتی خارج از حیطه سیاسی این دو قطب، محکوم به فنا و نابودی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نظام جهانی حاکم بر عصرِ وقوع انقلاب اسلامی، که شکل‌گیری هر حرکت ضدّ استبدادی و ضدّ استعماری، در قالب شرق کمونیسم و هر حرکت سنّت‌گریز و نوگرایی، در قالب لیبرالیسم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از ورای همه معادلات جهانی آن روزگار، طلوع کرده و به لطف خداوند متعال و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مجاهدت و حمایت همه جانبه مردم متدیّن ایران از این نهضت، فضا و اندیشه حاکم جهانی را در هم ریخته و نظام مبتنی بر شریعت را در این کشور بر پا نمود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انقلاب اسلامی یکی از بزرگ‌ترین رخدادهای اجتماعی قرن معاصر</w:t>
      </w:r>
    </w:p>
    <w:p>
      <w:pPr>
        <w:pStyle w:val="BookText"/>
        <w:rPr/>
      </w:pPr>
      <w:r>
        <w:rPr>
          <w:rFonts w:ascii="IRNazanin" w:hAnsi="IRNazanin" w:eastAsia="IRNazanin"/>
          <w:color w:val="111111"/>
          <w:sz w:val="28"/>
          <w:sz w:val="28"/>
          <w:szCs w:val="28"/>
          <w:rtl w:val="true"/>
          <w:lang w:bidi="fa-IR"/>
        </w:rPr>
        <w:t>است که در جهانی سراسر تغییر و تحوّل، مرزهای طبیعی جوامع را به غایت در نوردیده و سرنوشت بومی ملت‌ها را به قوت به هم پیوند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با این عظمت و پردامنه، نه تنها نهادها و نظام‌های یک قوم را در هم ریخته و سرنوشت تاریخی آنان را در مسیر تغییر بنیادین قرار داده است، بلکه دامنه‌های آن بسی فراتر از یک کشور رفته و ملت‌هایی را در سمت و سوی شکل‌دهی سامان تازه و دنیایی نو به جریان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نه تنها یک ملت و یک تاریخ در معرض دگرگونی قرار گرفته، بلکه بر مبنای پیوندهای فراملّی و هویت‌های عقیدتی، ملّت‌ها و سرزمین‌هایی، چشم انداز تحوّل‌پذیری را در افق خود نظاره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نه فقط به عنوان ضرورت ملّی، بلکه به مثابه رسالتی فراگیر، شناخت درست این پدیده و درک جامع، بازشناسی عمیق زمینه‌ها و اهداف آن هم‌چنان پس از گذشت سال‌ها رخ می‌نمایاند و تشنگان فهم و درک صحیح از مبانی، زمینه‌ها، عوامل تاریخی و نتایج و بازتاب‌های انقلاب، دم به دم منتظر جرعه آبی‌زلال در این زمینه‌اند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با توجّه به رسالت فراملّی و دینی خود بر آن شد تا برای تأمین یکی از موادّ آموزشی در جهت شناساندن این معجزه الهی قرن به همه دانش پژوهان و طلاّب کشورهای مختلف، متنی را مهیّا سازد که نوشتار حاضر، برای این هدف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مشتمل بر یک مقدّمه و هشت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تعریف انقلاب و واژه‌های مرتبط با آن و هم‌چنین تئوری‌های انقلاب و تطبیق آنها با انقلاب اسلامی مورد بحث قرار گرفته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زمینه‌های فکری و عقیدتی انقلاب اسلامی در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عقیدتی انقلاب اسلامی‌در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زمینه‌های تاریخی انقلاب اسلامی در پنج قسمت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سیاسی و اصلاحی سیدجمال‌الدین اسدآبادی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تنباکو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مشروطه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حکومت رضاخان و مبارزات شهید مدرس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ملی شدن صنعت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زندگی‌نامه سیاسی ، خصوصیات و شیوه‌های مبارزاتی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فقهی، سیاسی و حکومتی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و پیدایش انقلاب اسلامی‌از آغاز تا پیروزی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به مهم‌ترین تحوّلات بعد از پیروزی انقلاب اسلامی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و دوستانی که ما را در تدوین این نوشتار راهنمایی نمودند، از برادر عزیز جناب حجة‌الاسلام والمسلمین آقای علیرضا بی‌نیاز نماینده جامعة‌المصطفی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در کشور سوریه سپاس‌گزاری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ناچیز مورد عنایت خداوند متعال و مرضی مؤسّس و معمار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حضرت آیة‌الله خامنه‌ای و شهدای گرانقدر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توفیق همگان را در پاسداری از ارزش‌های الهی این انقلاب الهی خواستارم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باباپورگل‌افشانی</w:t>
      </w:r>
      <w:bookmarkStart w:id="16" w:name="pg5140_32879"/>
    </w:p>
    <w:p>
      <w:pPr>
        <w:pStyle w:val="Heading2"/>
        <w:numPr>
          <w:ilvl w:val="1"/>
          <w:numId w:val="1"/>
        </w:numPr>
        <w:rPr/>
      </w:pPr>
      <w:bookmarkStart w:id="17" w:name="__RefHeading___Toc1718868_774463916"/>
      <w:bookmarkStart w:id="18" w:name="_Toc6"/>
      <w:bookmarkEnd w:id="16"/>
      <w:bookmarkEnd w:id="17"/>
      <w:r>
        <w:rPr/>
        <w:t>1</w:t>
      </w:r>
      <w:r>
        <w:rPr>
          <w:rtl w:val="true"/>
        </w:rPr>
        <w:t xml:space="preserve">- </w:t>
      </w:r>
      <w:r>
        <w:rPr>
          <w:rtl w:val="true"/>
        </w:rPr>
        <w:t>مفهوم و تئوری های انقلاب</w:t>
      </w:r>
      <w:bookmarkEnd w:id="18"/>
    </w:p>
    <w:p>
      <w:pPr>
        <w:pStyle w:val="Heading3"/>
        <w:numPr>
          <w:ilvl w:val="2"/>
          <w:numId w:val="1"/>
        </w:numPr>
        <w:rPr/>
      </w:pPr>
      <w:bookmarkStart w:id="19" w:name="__RefHeading___Toc1718870_774463916"/>
      <w:bookmarkStart w:id="20" w:name="_Toc7"/>
      <w:bookmarkEnd w:id="19"/>
      <w:r>
        <w:rPr/>
        <w:t>1</w:t>
      </w:r>
      <w:r>
        <w:rPr>
          <w:rtl w:val="true"/>
        </w:rPr>
        <w:t>-</w:t>
      </w:r>
      <w:r>
        <w:rPr>
          <w:rtl w:val="true"/>
        </w:rPr>
        <w:t>تعریف انقلاب و واژه های مرتبط با آن</w:t>
      </w:r>
      <w:bookmarkEnd w:id="20"/>
    </w:p>
    <w:p>
      <w:pPr>
        <w:pStyle w:val="Heading4"/>
        <w:numPr>
          <w:ilvl w:val="3"/>
          <w:numId w:val="1"/>
        </w:numPr>
        <w:rPr/>
      </w:pPr>
      <w:bookmarkStart w:id="21" w:name="__RefHeading___Toc1718872_774463916"/>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بحث از پدیده انقلاب مسلّماً بحث تازه‌ای نیست و دارای قدمتی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و به ویژه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بنیان‌گذار علم سیاست 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علّیّت در انقلاب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پنجم از رساله سیاست ارسطو به بررسی مسئله انقلاب و علل آن اختصاص یافته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یک پژوهش علمی معاصر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فاصل بین</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تعداد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در تاریخ یونان باستان و در فاصله میان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تعداد</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اغتشاش عمده ثبت شده در تاریخ رم باستان دیده می‌شود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پیچیدگی پدیده انقلاب موجب گردیده است که درباره معنا و مفهوم انقلاب بین صاحب نظران و نویسندگان اختلاف نظر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مفهوم در رشته‌های مختلف علوم دارای معنای خاصّی است که عدم تمایز بین این معانی بر پیچیدگی آن افزود</w:t>
      </w:r>
      <w:r>
        <w:rPr>
          <w:rFonts w:eastAsia="IRNazanin" w:cs="IRNazanin"/>
          <w:color w:val="111111"/>
          <w:sz w:val="28"/>
          <w:szCs w:val="28"/>
          <w:rtl w:val="true"/>
          <w:lang w:bidi="fa-IR"/>
        </w:rPr>
        <w:t>.</w:t>
      </w:r>
      <w:bookmarkStart w:id="23" w:name="pg5140_32880"/>
    </w:p>
    <w:p>
      <w:pPr>
        <w:pStyle w:val="Heading4"/>
        <w:numPr>
          <w:ilvl w:val="3"/>
          <w:numId w:val="1"/>
        </w:numPr>
        <w:rPr/>
      </w:pPr>
      <w:bookmarkStart w:id="24" w:name="__RefHeading___Toc1718874_774463916"/>
      <w:bookmarkStart w:id="25" w:name="_Toc9"/>
      <w:bookmarkEnd w:id="23"/>
      <w:bookmarkEnd w:id="24"/>
      <w:r>
        <w:rPr>
          <w:rtl w:val="true"/>
        </w:rPr>
        <w:t>الف</w:t>
      </w:r>
      <w:r>
        <w:rPr>
          <w:rtl w:val="true"/>
        </w:rPr>
        <w:t xml:space="preserve">) </w:t>
      </w:r>
      <w:r>
        <w:rPr>
          <w:rtl w:val="true"/>
        </w:rPr>
        <w:t>معنای لغوی انقلاب</w:t>
      </w:r>
      <w:bookmarkEnd w:id="25"/>
    </w:p>
    <w:p>
      <w:pPr>
        <w:pStyle w:val="BookText"/>
        <w:rPr/>
      </w:pPr>
      <w:r>
        <w:rPr>
          <w:rFonts w:ascii="IRNazanin" w:hAnsi="IRNazanin" w:eastAsia="IRNazanin"/>
          <w:color w:val="111111"/>
          <w:sz w:val="28"/>
          <w:sz w:val="28"/>
          <w:szCs w:val="28"/>
          <w:rtl w:val="true"/>
          <w:lang w:bidi="fa-IR"/>
        </w:rPr>
        <w:t xml:space="preserve">انقلاب در زبان انگلیسی و فرانسه معادل واژه </w:t>
      </w:r>
      <w:r>
        <w:rPr>
          <w:rFonts w:eastAsia="Times New Roman" w:cs="Times New Roman" w:ascii="Times New Roman" w:hAnsi="Times New Roman"/>
          <w:color w:val="111111"/>
          <w:sz w:val="28"/>
          <w:szCs w:val="28"/>
          <w:lang w:val="en-US" w:bidi="en-US"/>
        </w:rPr>
        <w:t>revolution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رولوسیون می‌باشد که از اصطلاحات اخترشناسی بود که بر حرکت دورانی و منظّم و قانونمند ستارگان دلالت می‌کرد و تا قرن هفدهم در همین چارچوب به کار می‌رفت، ولی امروزه به معنای مطلق تحوّل و دگرگونی به کار می‌رود و مقصودی را افاده می‌کند که کاملاً متفاوت از ریشه اخترشناسی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از باب انفعال می‌باشد که ریشه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فارسی، انقلاب یعنی، حالی به حالی شدن، دگرگون شدن، برگشتن، تغییر و تحوّل و تقلّب و تبدّل</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واژه انقلاب در قرآن نیز بر معنای لغوی آن یعنی، زیر و رو شدن، از حالی به حالی دگرگون شدن و برگشتن آمده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عرب‌ها برای انقلاب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Heading4"/>
        <w:numPr>
          <w:ilvl w:val="3"/>
          <w:numId w:val="1"/>
        </w:numPr>
        <w:rPr/>
      </w:pPr>
      <w:bookmarkStart w:id="26" w:name="__RefHeading___Toc1718876_774463916"/>
      <w:bookmarkStart w:id="27" w:name="_Toc10"/>
      <w:bookmarkEnd w:id="26"/>
      <w:r>
        <w:rPr>
          <w:rtl w:val="true"/>
        </w:rPr>
        <w:t>ب</w:t>
      </w:r>
      <w:r>
        <w:rPr>
          <w:rtl w:val="true"/>
        </w:rPr>
        <w:t xml:space="preserve">) </w:t>
      </w:r>
      <w:r>
        <w:rPr>
          <w:rtl w:val="true"/>
        </w:rPr>
        <w:t>معنای اصطلاحی انقلاب</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فقه در کنار استحاله به کار می‌رود و با معنای لغوی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ماهوی را استحاله می‌گویند مانند چوب متنجّس که با سوختن خاکستر شده و پاک می‌شود و یا حیوان نجس که به نمک تبدیل شده و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کیفی و دگرگونی در اوصاف هم، انقلاب نامیده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سرکه‌ای که با جوشیدن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حالی که ماهیّتاً همان مایع قبلی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انقلاب را به عوض شدن ذات و ماهیّت یک شئ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که آیا انقلاب ماهیّت ممکن، است یا نه؟ اصالت ماهیّتی ناممکن دانسته، امّا اصالت وجودی‌ها نه تنها ممکن بلکه هر حرکت اشتدادی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از نقص به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انقلاب دانسته‌اند و اشیا را دائماً در حال شدن و صیرورت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علم اخلاق یعنی، یک تغییر و تحوّل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که به معنای بازگشت است یک نوع انقلاب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یک نوع انقلاب درونی، نوعی قیام، نوعی انقلاب از ناحیه خود انسان علیه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عبارت است از قیام و انقلاب مقدّس قوای فرشته‌صفت انسان علیه قوای بهیمی‌صفت و شیطان صفت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سیاست و جامعه‌شناسی تعاریف گوناگونی از اصطلاح انقلاب شده است که به چند نمونه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انقلاب را چنین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عبارتست از طغیان و عصیان مردم یک ناحیه و یا یک سرزمین، علیه نظم حاکم موجود برای ایجاد نظمی مطلوب</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ساموئل‌ها نتینگتون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معاصر و تئوریسین جنگ تمدّن‌ها،</w:t>
      </w:r>
      <w:bookmarkStart w:id="28" w:name="pg5140_32884"/>
    </w:p>
    <w:p>
      <w:pPr>
        <w:pStyle w:val="BookText"/>
        <w:rPr/>
      </w:pPr>
      <w:bookmarkEnd w:id="28"/>
      <w:r>
        <w:rPr>
          <w:rFonts w:ascii="IRNazanin" w:hAnsi="IRNazanin" w:eastAsia="IRNazanin"/>
          <w:color w:val="111111"/>
          <w:sz w:val="28"/>
          <w:sz w:val="28"/>
          <w:szCs w:val="28"/>
          <w:rtl w:val="true"/>
          <w:lang w:bidi="fa-IR"/>
        </w:rPr>
        <w:t>انقلاب را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تحوّلی سریع، اساسی و خشونت بار در ارزش‌ها و اسطوره‌های حاکم جامعه و در نهادهای سیاسی، ساختارهای اجتماعی، رهبری و فعّالیت و سیاست‌های حکومتی</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دیگر انواع بی‌ثباتی سیاسی نظیر کودتا، شورش و جنگ‌های استقلال، متمایز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 اسکاچپول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نظریه‌پردازان جدید و مشهور انقلاب است برای تعریف و تحدید انقلاب، میان انقلاب سیاسی، انقلاب نوسازی و انقلاب‌های اجتماعی تمایز قایل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در انقلاب‌های سیاسی حکومت تغییر می‌کند ولی ساختارهای اجتماعی هم‌چنان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نوسازی، عکس این جریان رخ می‌دهد در حالی که انقلاب‌های اجتماعی به نظر 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سریع و اساسی در حکومت و ساختارهای طبقاتی یک جامعه که‌همراه با شورش‌های طبقاتی، از پایین و به وسیله این شورش‌ها به تحقق‌می‌رسند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انقلاب و خصوصاً انقلاب اسلامی ایران کتاب‌های متعدّدی نوشته است،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 مردمی در جهت تغییر سریع و بنیادی ارزش‌ها و باورهای مسلط جامعه، نهادهای سیاسی، ساختارهای اجتماعی، رهبری، روش‌ها و فعّالیت‌های حکومتی یک جامعه توأم با خشونت داخلی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w:t>
      </w:r>
    </w:p>
    <w:p>
      <w:pPr>
        <w:pStyle w:val="Heading4"/>
        <w:numPr>
          <w:ilvl w:val="3"/>
          <w:numId w:val="1"/>
        </w:numPr>
        <w:rPr/>
      </w:pPr>
      <w:bookmarkStart w:id="29" w:name="__RefHeading___Toc1718878_774463916"/>
      <w:bookmarkStart w:id="30" w:name="_Toc11"/>
      <w:bookmarkEnd w:id="29"/>
      <w:r>
        <w:rPr>
          <w:rtl w:val="true"/>
        </w:rPr>
        <w:t>ج</w:t>
      </w:r>
      <w:r>
        <w:rPr>
          <w:rtl w:val="true"/>
        </w:rPr>
        <w:t xml:space="preserve">) </w:t>
      </w:r>
      <w:r>
        <w:rPr>
          <w:rtl w:val="true"/>
        </w:rPr>
        <w:t>ویژگی های انقلاب</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تعاریف فوق، برای انقلاب می‌توان ویژگی‌هایی را برشمرد که آن را از سایر تحوّلات سیاسی اجتماعی جدا سازد، آن ویژگی‌ها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ویژگی‌های انقلاب مردمی‌بودن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یک بسیج سیاسی و مشارکت توده‌ای شکل می‌گیرد که از همه طبقات و اقشار در آن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با خشونت همراه است و این خشونت در انقلاب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منازعه انقلاب نه حکومت بدون مقاومت تسلیم انقلابیون می‌شود و نه انقلابیون در صورت لزوم از اعمال خشونت پرهیز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انقلاب سریع و ناگهانی است و روند شکل‌گیری آن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شروع نهضت و تحقق شرایط انقلابی و سرنگونی نظام پیشین و جایگزینی نظام جدید مدّت زیادی طول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انقلاب تغییر و تحوّل همه جانبه و بنیادی است و همه شئون جامعه تحت تأثیر انقلاب قرار می‌گیرد و ارزش‌های جدید جایگزین ارزش‌های پیشین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انقلاب، تغییر نظام است، نه تغییر در نظام؛ ازاین‌رو همه ارزش‌های مسلّط و ساختار اجتماعی و سیستم سیاسی حاکم را تغییر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انقلاب یک مشارکت توده‌ای است بنابراین مستلزم نوعی سازمان‌دهی، رهبری و ایدئولوژی برای بسیج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به منازعه انقلابی جهت و معنا می‌بخشد و کار اساسی آن در چنین منازعه‌ای انتقال معنایی مشترک به گروه‌های مختلف برای بسیج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ایدئولوژی‌های انقلابی اصولاً خود را به طور مطلق بر حق می‌دانند و همین تصوّر به فعّالیت انقلابیون یقین و قطعیّت لازم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در انقلاب در زمینه بسیج سیاسی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زمینه‌ای رهبران مسائلی را مورد تأکید قرار می‌دهند که در میان گروه‌ها و طبقات گوناگون جامعه مشترک هستند</w:t>
      </w:r>
      <w:r>
        <w:rPr>
          <w:rFonts w:eastAsia="IRNazanin" w:cs="IRNazanin"/>
          <w:color w:val="111111"/>
          <w:sz w:val="28"/>
          <w:szCs w:val="28"/>
          <w:rtl w:val="true"/>
          <w:lang w:bidi="fa-IR"/>
        </w:rPr>
        <w:t>.</w:t>
      </w:r>
      <w:bookmarkStart w:id="31" w:name="pg5140_32888"/>
    </w:p>
    <w:p>
      <w:pPr>
        <w:pStyle w:val="BookText"/>
        <w:rPr/>
      </w:pPr>
      <w:bookmarkEnd w:id="31"/>
      <w:r>
        <w:rPr>
          <w:rFonts w:ascii="IRNazanin" w:hAnsi="IRNazanin" w:eastAsia="IRNazanin"/>
          <w:color w:val="111111"/>
          <w:sz w:val="28"/>
          <w:sz w:val="28"/>
          <w:szCs w:val="28"/>
          <w:rtl w:val="true"/>
          <w:lang w:bidi="fa-IR"/>
        </w:rPr>
        <w:t>اهمیّتِ عامل سازمان، در منازعه انقلابی نیز در زمینه بسیج روشن ترمی‌گردد که از جمله کار ویژه و اصلی آن، حفظ ارتباط میان رهبران بسیج‌گر و پیروان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 رهبری، ایدئولوژی و سازمان عناصر همبسته‌ای هستند که این هم‌بستگی به ویژه در درون مفهوم بسیج سیاسی که از ویژگی‌های اساسی انقلاب است آشکارتر می‌شود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2" w:name="__RefHeading___Toc1718880_774463916"/>
      <w:bookmarkStart w:id="33" w:name="_Toc12"/>
      <w:bookmarkEnd w:id="32"/>
      <w:r>
        <w:rPr>
          <w:rtl w:val="true"/>
        </w:rPr>
        <w:t>د</w:t>
      </w:r>
      <w:r>
        <w:rPr>
          <w:rtl w:val="true"/>
        </w:rPr>
        <w:t xml:space="preserve">) </w:t>
      </w:r>
      <w:r>
        <w:rPr>
          <w:rtl w:val="true"/>
        </w:rPr>
        <w:t xml:space="preserve">تفاوت انقلاب با سایر تحوّلات سیاسی </w:t>
      </w:r>
      <w:r>
        <w:rPr>
          <w:rtl w:val="true"/>
        </w:rPr>
        <w:t xml:space="preserve">- </w:t>
      </w:r>
      <w:r>
        <w:rPr>
          <w:rtl w:val="true"/>
        </w:rPr>
        <w:t>اجتماعی</w:t>
      </w:r>
      <w:bookmarkEnd w:id="33"/>
    </w:p>
    <w:p>
      <w:pPr>
        <w:pStyle w:val="Heading5"/>
        <w:numPr>
          <w:ilvl w:val="4"/>
          <w:numId w:val="1"/>
        </w:numPr>
        <w:rPr/>
      </w:pPr>
      <w:bookmarkStart w:id="34" w:name="__RefHeading___Toc1718882_774463916"/>
      <w:bookmarkStart w:id="35" w:name="_Toc13"/>
      <w:bookmarkEnd w:id="34"/>
      <w:r>
        <w:rPr>
          <w:rtl w:val="true"/>
        </w:rPr>
        <w:t>یکم</w:t>
      </w:r>
      <w:r>
        <w:rPr>
          <w:rtl w:val="true"/>
        </w:rPr>
        <w:t xml:space="preserve">: </w:t>
      </w:r>
      <w:r>
        <w:rPr>
          <w:rtl w:val="true"/>
        </w:rPr>
        <w:t>انقلاب و کودتا</w:t>
      </w:r>
      <w:bookmarkEnd w:id="35"/>
    </w:p>
    <w:p>
      <w:pPr>
        <w:pStyle w:val="BookText"/>
        <w:rPr/>
      </w:pPr>
      <w:r>
        <w:rPr>
          <w:rFonts w:ascii="IRNazanin" w:hAnsi="IRNazanin" w:eastAsia="IRNazanin"/>
          <w:color w:val="111111"/>
          <w:sz w:val="28"/>
          <w:sz w:val="28"/>
          <w:szCs w:val="28"/>
          <w:rtl w:val="true"/>
          <w:lang w:bidi="fa-IR"/>
        </w:rPr>
        <w:t xml:space="preserve">کودتا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copcoupdatat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حرکت توطئه‌آمیز، غیرقانونی و توسط گروه اقلّیت و در عین حال صاحب ابزار قدرت مادّی علیه نظام حاکم به منظور سرنگونی آن و به دست آوردن قدرت سیاسی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اقلّیت، معمولاً نظامی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بشیریه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کودتا عملی غیرمنتظره، ناگهانی، قاطعانه، بالقوّه خشونت‌آمیز و غیر قانونی است که برای توطئه‌گر و برای قربانی آن خطرناک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در فرق انقلاب با کودتا می‌توان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انقلاب خشونت بالفعل وجود دارد و در کودتا بالقوّه؛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انقلاب مردم نقش اساسی دارند و در کودتا یک اقلّیّت خاص که معمولاً نظامی‌هستند؛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حرکت از پایین به بالاست و در کودتا از بالا به بالا یعنی از بدنه حکومت علیه حاکمان</w:t>
      </w:r>
      <w:r>
        <w:rPr>
          <w:rFonts w:eastAsia="IRNazanin" w:cs="IRNazanin"/>
          <w:color w:val="111111"/>
          <w:sz w:val="28"/>
          <w:szCs w:val="28"/>
          <w:rtl w:val="true"/>
          <w:lang w:bidi="fa-IR"/>
        </w:rPr>
        <w:t>.</w:t>
      </w:r>
      <w:bookmarkStart w:id="36" w:name="pg5140_32890"/>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انقلاب تغییر و تحوّل بنیادی و همه‌جانبه است و ارزش‌ها و زیرساخت‌ها تغییر می‌کنند، امّا در کودتا ساختار نظام باقی است و اداره کننده آن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تغییر حاکم است، نه حکومت،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چون خواست عموم مردم است پدیده‌ای است مشروع و قانونی، امّا کودتا چون خواست اقلّیّت است پدیده‌ای است نامشروع و غیر قانونی که از آن به عنوان توطئه تلقّی می‌شود</w:t>
      </w:r>
      <w:r>
        <w:rPr>
          <w:rFonts w:eastAsia="IRNazanin" w:cs="IRNazanin"/>
          <w:color w:val="111111"/>
          <w:sz w:val="28"/>
          <w:szCs w:val="28"/>
          <w:rtl w:val="true"/>
          <w:lang w:bidi="fa-IR"/>
        </w:rPr>
        <w:t>.</w:t>
      </w:r>
    </w:p>
    <w:p>
      <w:pPr>
        <w:pStyle w:val="Heading5"/>
        <w:numPr>
          <w:ilvl w:val="4"/>
          <w:numId w:val="1"/>
        </w:numPr>
        <w:rPr/>
      </w:pPr>
      <w:bookmarkStart w:id="37" w:name="__RefHeading___Toc1718884_774463916"/>
      <w:bookmarkStart w:id="38" w:name="_Toc14"/>
      <w:bookmarkEnd w:id="37"/>
      <w:r>
        <w:rPr>
          <w:rtl w:val="true"/>
        </w:rPr>
        <w:t>دوم</w:t>
      </w:r>
      <w:r>
        <w:rPr>
          <w:rtl w:val="true"/>
        </w:rPr>
        <w:t xml:space="preserve">: </w:t>
      </w:r>
      <w:r>
        <w:rPr>
          <w:rtl w:val="true"/>
        </w:rPr>
        <w:t xml:space="preserve">انقلاب و رفرم </w:t>
      </w:r>
      <w:r>
        <w:rPr>
          <w:rtl w:val="true"/>
        </w:rPr>
        <w:t>(</w:t>
      </w:r>
      <w:r>
        <w:rPr>
          <w:rtl w:val="true"/>
        </w:rPr>
        <w:t>اصلاح</w:t>
      </w:r>
      <w:r>
        <w:rPr>
          <w:rtl w:val="true"/>
        </w:rPr>
        <w:t>)</w:t>
      </w:r>
      <w:bookmarkEnd w:id="38"/>
    </w:p>
    <w:p>
      <w:pPr>
        <w:pStyle w:val="BookText"/>
        <w:rPr/>
      </w:pPr>
      <w:r>
        <w:rPr>
          <w:rFonts w:ascii="IRNazanin" w:hAnsi="IRNazanin" w:eastAsia="IRNazanin"/>
          <w:color w:val="111111"/>
          <w:sz w:val="28"/>
          <w:sz w:val="28"/>
          <w:szCs w:val="28"/>
          <w:rtl w:val="true"/>
          <w:lang w:bidi="fa-IR"/>
        </w:rPr>
        <w:t xml:space="preserve">رفرم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اصلاح، تلاش به منظور تغییر محتاطانه، مسالمت‌آمیز و تدریجی در ساختار سیاسی و اجتماعی جامعه از سوی سیاستمداران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تفاوت انقلاب با رفرم می‌توان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انقلاب خشونت وجود دارد ولی رفرم غالباً به صورت مسالمت‌آمیز و بدون خشونت صورت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حرکتی است از پایین به بالا و رفرم حرکتی است از بالا به پایین؛ یعنی رفرم از سوی حاکمان صورت می‌گیرد و در حقیقت برای جلوگیری از نهضت انقلابی‌است</w:t>
      </w:r>
      <w:r>
        <w:rPr>
          <w:rFonts w:eastAsia="IRNazanin" w:cs="IRNazanin"/>
          <w:color w:val="111111"/>
          <w:sz w:val="28"/>
          <w:szCs w:val="28"/>
          <w:rtl w:val="true"/>
          <w:lang w:bidi="fa-IR"/>
        </w:rPr>
        <w:t>.</w:t>
      </w:r>
    </w:p>
    <w:p>
      <w:pPr>
        <w:pStyle w:val="Heading5"/>
        <w:numPr>
          <w:ilvl w:val="4"/>
          <w:numId w:val="1"/>
        </w:numPr>
        <w:rPr/>
      </w:pPr>
      <w:bookmarkStart w:id="39" w:name="__RefHeading___Toc1718886_774463916"/>
      <w:bookmarkStart w:id="40" w:name="_Toc15"/>
      <w:bookmarkEnd w:id="39"/>
      <w:r>
        <w:rPr>
          <w:rtl w:val="true"/>
        </w:rPr>
        <w:t>سوم</w:t>
      </w:r>
      <w:r>
        <w:rPr>
          <w:rtl w:val="true"/>
        </w:rPr>
        <w:t xml:space="preserve">: </w:t>
      </w:r>
      <w:r>
        <w:rPr>
          <w:rtl w:val="true"/>
        </w:rPr>
        <w:t>انقلاب و شورش</w:t>
      </w:r>
      <w:bookmarkEnd w:id="40"/>
    </w:p>
    <w:p>
      <w:pPr>
        <w:pStyle w:val="BookText"/>
        <w:rPr/>
      </w:pPr>
      <w:r>
        <w:rPr>
          <w:rFonts w:ascii="IRNazanin" w:hAnsi="IRNazanin" w:eastAsia="IRNazanin"/>
          <w:color w:val="111111"/>
          <w:sz w:val="28"/>
          <w:sz w:val="28"/>
          <w:szCs w:val="28"/>
          <w:rtl w:val="true"/>
          <w:lang w:bidi="fa-IR"/>
        </w:rPr>
        <w:t xml:space="preserve">شورش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insurretion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rebelition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است از بروز امواج نارضایتی در میان قشر یا اقشاری از جامعه علیه بخشی از نظام حاکم که ممکن است موجب تغییراتی در قسمت‌هایی از سیاست‌های نظام حاکم و احتمالا نهادهای سیاسی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تفاوت انقلاب با شورش می‌توان گفت</w:t>
      </w:r>
      <w:r>
        <w:rPr>
          <w:rFonts w:eastAsia="IRNazanin" w:cs="IRNazanin"/>
          <w:color w:val="111111"/>
          <w:sz w:val="28"/>
          <w:szCs w:val="28"/>
          <w:rtl w:val="true"/>
          <w:lang w:bidi="fa-IR"/>
        </w:rPr>
        <w:t>:</w:t>
      </w:r>
      <w:bookmarkStart w:id="41" w:name="pg5140_32892"/>
    </w:p>
    <w:p>
      <w:pPr>
        <w:pStyle w:val="BookText"/>
        <w:rPr/>
      </w:pPr>
      <w:bookmarkEnd w:id="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انقلاب نارضایتی عمومی‌است امّا در شورش شخصی یا گروهی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انقلاب، هدف، نابودی و براندازی حکومت و حاکمان است، امّا در شورش، هدف، تغییر حاکم یا بخشی از حاکمیت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شورش‌ها برخلاف انقلاب‌ها منطقه‌ای، مقطعی و از لحاظ اهداف و خواست‌ها، کمّاً و کیفاً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شورش فراگیر و عمومی شود، ممکن است منجر به انقلاب گردد</w:t>
      </w:r>
      <w:r>
        <w:rPr>
          <w:rFonts w:eastAsia="IRNazanin" w:cs="IRNazanin"/>
          <w:color w:val="111111"/>
          <w:sz w:val="28"/>
          <w:szCs w:val="28"/>
          <w:rtl w:val="true"/>
          <w:lang w:bidi="fa-IR"/>
        </w:rPr>
        <w:t>.</w:t>
      </w:r>
    </w:p>
    <w:p>
      <w:pPr>
        <w:pStyle w:val="Heading3"/>
        <w:numPr>
          <w:ilvl w:val="2"/>
          <w:numId w:val="1"/>
        </w:numPr>
        <w:rPr/>
      </w:pPr>
      <w:bookmarkStart w:id="42" w:name="__RefHeading___Toc1718888_774463916"/>
      <w:bookmarkStart w:id="43" w:name="_Toc16"/>
      <w:bookmarkEnd w:id="42"/>
      <w:r>
        <w:rPr/>
        <w:t>2</w:t>
      </w:r>
      <w:r>
        <w:rPr>
          <w:rtl w:val="true"/>
        </w:rPr>
        <w:t xml:space="preserve">- </w:t>
      </w:r>
      <w:r>
        <w:rPr>
          <w:rtl w:val="true"/>
        </w:rPr>
        <w:t>تئوری های انقلاب و تطبیق آنها با انقلاب اسلامی</w:t>
      </w:r>
      <w:bookmarkEnd w:id="43"/>
    </w:p>
    <w:p>
      <w:pPr>
        <w:pStyle w:val="Heading4"/>
        <w:numPr>
          <w:ilvl w:val="3"/>
          <w:numId w:val="1"/>
        </w:numPr>
        <w:rPr/>
      </w:pPr>
      <w:bookmarkStart w:id="44" w:name="__RefHeading___Toc1718890_774463916"/>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تئوری‌های انقلاب در یک تقسیم‌بندی کلی شامل سه دسته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تئوری‌هایی که به علل وقوع انقلاب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تئوری‌هایی که به فرایند شکل‌گیری انقلاب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تئوری‌هایی که به آثار و نتایج یک انقلاب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در این قسمت دسته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تئوری‌هایی که به چرایی، علّیت و ریشه‌های به وجود آمدن انقلاب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قدیمی و پایان‌ناپذیر علم سیاست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در کتاب پنجم رساله سیاست، به بحث علّیت انقلاب پرداخته و در طول تاریخ همواره فلاسفه سیاسی، جامعه‌شناسان و اندیشمندان سیاسی، در پی کشف قوانین عام علّیت انقلاب بوده‌اند و شرایط گوناگونی را پیش از وقوع انقلاب به عنوان علّت آن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تئوری‌ها علاوه بر شباهت‌ها دارای اختلافات اساسی درباره معنا و علّت انقلاب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سعی شده است تعدادی از تئوری‌های مشهور و عمده از متفکّران اسلامی و غیراسلامی معرّفی گردد</w:t>
      </w:r>
      <w:r>
        <w:rPr>
          <w:rFonts w:eastAsia="IRNazanin" w:cs="IRNazanin"/>
          <w:color w:val="111111"/>
          <w:sz w:val="28"/>
          <w:szCs w:val="28"/>
          <w:rtl w:val="true"/>
          <w:lang w:bidi="fa-IR"/>
        </w:rPr>
        <w:t>.</w:t>
      </w:r>
      <w:bookmarkStart w:id="46" w:name="pg5140_32894"/>
    </w:p>
    <w:p>
      <w:pPr>
        <w:pStyle w:val="Heading4"/>
        <w:numPr>
          <w:ilvl w:val="3"/>
          <w:numId w:val="1"/>
        </w:numPr>
        <w:rPr/>
      </w:pPr>
      <w:bookmarkStart w:id="47" w:name="__RefHeading___Toc1718892_774463916"/>
      <w:bookmarkStart w:id="48" w:name="_Toc18"/>
      <w:bookmarkEnd w:id="46"/>
      <w:bookmarkEnd w:id="47"/>
      <w:r>
        <w:rPr/>
        <w:t>1</w:t>
      </w:r>
      <w:r>
        <w:rPr>
          <w:rtl w:val="true"/>
        </w:rPr>
        <w:t xml:space="preserve">- </w:t>
      </w:r>
      <w:r>
        <w:rPr>
          <w:rtl w:val="true"/>
        </w:rPr>
        <w:t>تئوری متفکّران غیر اسلامی</w:t>
      </w:r>
      <w:bookmarkEnd w:id="48"/>
    </w:p>
    <w:p>
      <w:pPr>
        <w:pStyle w:val="Heading5"/>
        <w:numPr>
          <w:ilvl w:val="4"/>
          <w:numId w:val="1"/>
        </w:numPr>
        <w:rPr/>
      </w:pPr>
      <w:bookmarkStart w:id="49" w:name="__RefHeading___Toc1718894_774463916"/>
      <w:bookmarkStart w:id="50" w:name="_Toc19"/>
      <w:bookmarkEnd w:id="49"/>
      <w:r>
        <w:rPr>
          <w:rtl w:val="true"/>
        </w:rPr>
        <w:t>الف</w:t>
      </w:r>
      <w:r>
        <w:rPr>
          <w:rtl w:val="true"/>
        </w:rPr>
        <w:t xml:space="preserve">) </w:t>
      </w:r>
      <w:r>
        <w:rPr>
          <w:rtl w:val="true"/>
        </w:rPr>
        <w:t>تئوری مبارزات طبقاتی مارکس</w:t>
      </w:r>
      <w:bookmarkEnd w:id="50"/>
    </w:p>
    <w:p>
      <w:pPr>
        <w:pStyle w:val="BookText"/>
        <w:rPr/>
      </w:pPr>
      <w:r>
        <w:rPr>
          <w:rFonts w:ascii="IRNazanin" w:hAnsi="IRNazanin" w:eastAsia="IRNazanin"/>
          <w:color w:val="111111"/>
          <w:sz w:val="28"/>
          <w:sz w:val="28"/>
          <w:szCs w:val="28"/>
          <w:rtl w:val="true"/>
          <w:lang w:bidi="fa-IR"/>
        </w:rPr>
        <w:t>یکی از نظریاتی که در مورد چرایی وقوع انقلاب می‌باشد نظریه مارکس است که از آن به عنوان نظریه مبارزه طبقاتی یاد می‌شود، برای درک این نظریه ابتدا باید دو مفهوم را که شالوده و مبنای دیدگاه مارکس بوده و گرایش اصلی آرای وی بر پایه آنها قرار دارد توجّه کنیم و آن دو مفهوم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مارکس، تاریخ را واقعیت‌های مادّی و شرایط از پیش تعیین‌شده می‌سازند و نه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نظر وی دارای زیربنا و روبناست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تولید و ساخت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 و افکار و آداب، نهادهای حقوقی، سیاسی و مذهبی روبنایند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زیربنا با روبنا سازگار نباشد جامعه به بحران و انقلاب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جوامع پیشرفته سرمایه‌داری که شیوه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جمعی و تمرکز هرچه بیشتر نیروی کار در کارخانه‌ها است، ولی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خصوصی است و این ناسازگاری به بحران و انقلاب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دیالکتیک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معتقد است سراسر تاریخ یک رشته مبارزات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کلیه جوامع گذشته همانا تاریخ مبارزات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و برده، نجیب زاده و عامی، بارون وسرف، استادکار و شاگرد، خلاصه ستمگر و ستمکش، در ضدّیت دایم با یکدیگر بوده به پیکاری خستگی‌ناپذیر و گاهی پنهانی و گاهی آشکارا پرداخته‌اند که هربار به تغییر و تبدیل انقلابی جامعه به طور کامل یا انهدام مشترک طبقاتی متخاصم انجامیده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ساخت اقتصادی یا شیوه تولید در هر دوره‌ای باعث ایجاد روابط اجتماعی ویژه‌ای می‌شود که نتیجه آن در هر جامعه، دو طبقه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حاکم و طبقه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استثمار شده ابتدا دچار از خود بیگانگی می‌شود ولی عاقبت از وضعیت عمومی‌خویش آگاه گردیده و به آگاهی طبقاتی می‌رسد و طبقه حاکم را با انقلاب سرنگون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رهیافت بعضی از نویسندگان و گروه‌های سیاسی، انقلاب اسلامی در گفتمان مارکسیسم می‌گنجد که از میان متفکّران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فیشر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ریچاردکاتم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گروه‌های سیاسی داخلی، گروه‌های چپ ایران همچون حزب توده و سازمان مجاهدین خلق ایران، اقتصاد را عامل سرنگونی رژیم پهلوی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و بررسی</w:t>
      </w:r>
    </w:p>
    <w:p>
      <w:pPr>
        <w:pStyle w:val="BookText"/>
        <w:rPr/>
      </w:pPr>
      <w:r>
        <w:rPr>
          <w:rFonts w:ascii="IRNazanin" w:hAnsi="IRNazanin" w:eastAsia="IRNazanin"/>
          <w:color w:val="111111"/>
          <w:sz w:val="28"/>
          <w:sz w:val="28"/>
          <w:szCs w:val="28"/>
          <w:rtl w:val="true"/>
          <w:lang w:bidi="fa-IR"/>
        </w:rPr>
        <w:t>اینک بعضی از انتقادهایی که به این نظریه شده و هم‌چنین نقدهایی که در تطبیق این نظریه بر انقلاب اسلامی شده است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نیست که اقتصاد زیربنا باشد،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بی‌ثبات‌تر از منافع اقتصادی نیست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انگلس نیز در ضمن حمله به مارکسیست‌های افراطی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تاریخ را معلول اسباب اقتصادی محض دانستن خامی و علم‌فروشی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عوامل مادّی می‌سازد نه اندیشه‌ها، بر خلاف واقعیّت‌ها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اندیشه می‌سازد و این انسان‌ها هستند که با اراده، اندیشه و اختیار، تاریخ و جوامع خویش را می‌سازند</w:t>
      </w:r>
      <w:r>
        <w:rPr>
          <w:rFonts w:eastAsia="IRNazanin" w:cs="IRNazanin"/>
          <w:color w:val="111111"/>
          <w:sz w:val="28"/>
          <w:szCs w:val="28"/>
          <w:rtl w:val="true"/>
          <w:lang w:bidi="fa-IR"/>
        </w:rPr>
        <w:t>.</w:t>
      </w:r>
      <w:bookmarkStart w:id="51" w:name="pg5140_32899"/>
    </w:p>
    <w:p>
      <w:pPr>
        <w:pStyle w:val="BookText"/>
        <w:rPr/>
      </w:pPr>
      <w:bookmarkEnd w:id="5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تنها بر بعضی نمونه‌هایی معدود از جمله انقلاب فرانسه استوار است ولی در سایر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جمله انقلاب انگلستان، اساساً مبارزه طبقاتی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نقدهایی که بر تطبیق این نظریه بر انقلاب اسلامی ایران مطرح می‌باشد،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کشور دارای مناسبات اقتصاد سرمایه‌داری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طبقه‌ای به نام بورژوا و پرولتاریای صنعتی نداشت و چیزی به نام مبارزه طبقاتی مطرح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ایران از ماهیّت اقتصادی برخوردار نبود، بلکه هر کس با هر عقیده و منفعتی و از هر طبقه و قشری در آن شرکت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نظریه مارکس که دین را افیون توده می‌داند در انقلاب ایران ایدئولوژی و فرهنگ شیعی به رهبری روحانیت نقش بسزایی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نظریه مارکس توسّط مارکسیست‌های تجدیدنظرطلب، مارکسیست‌های فلسفی، مارکسیست‌های ساختارگرا و فرامارکسیست‌ها دچار تغییر و تطوّراتی شده است که بررسی آن از رسالت این نوشتار خارج است</w:t>
      </w:r>
      <w:r>
        <w:rPr>
          <w:rFonts w:eastAsia="IRNazanin" w:cs="IRNazanin"/>
          <w:color w:val="111111"/>
          <w:sz w:val="28"/>
          <w:szCs w:val="28"/>
          <w:rtl w:val="true"/>
          <w:lang w:bidi="fa-IR"/>
        </w:rPr>
        <w:t>.</w:t>
      </w:r>
    </w:p>
    <w:p>
      <w:pPr>
        <w:pStyle w:val="Heading5"/>
        <w:numPr>
          <w:ilvl w:val="4"/>
          <w:numId w:val="1"/>
        </w:numPr>
        <w:rPr/>
      </w:pPr>
      <w:bookmarkStart w:id="52" w:name="__RefHeading___Toc1718896_774463916"/>
      <w:bookmarkStart w:id="53" w:name="_Toc20"/>
      <w:bookmarkEnd w:id="52"/>
      <w:r>
        <w:rPr>
          <w:rtl w:val="true"/>
        </w:rPr>
        <w:t>ب</w:t>
      </w:r>
      <w:r>
        <w:rPr>
          <w:rtl w:val="true"/>
        </w:rPr>
        <w:t xml:space="preserve">) </w:t>
      </w:r>
      <w:r>
        <w:rPr>
          <w:rtl w:val="true"/>
        </w:rPr>
        <w:t>تئوری توسعه نامتوازن هانتینگتون</w:t>
      </w:r>
      <w:bookmarkEnd w:id="53"/>
    </w:p>
    <w:p>
      <w:pPr>
        <w:pStyle w:val="BookText"/>
        <w:rPr/>
      </w:pPr>
      <w:r>
        <w:rPr>
          <w:rFonts w:ascii="IRNazanin" w:hAnsi="IRNazanin" w:eastAsia="IRNazanin"/>
          <w:color w:val="111111"/>
          <w:sz w:val="28"/>
          <w:sz w:val="28"/>
          <w:szCs w:val="28"/>
          <w:rtl w:val="true"/>
          <w:lang w:bidi="fa-IR"/>
        </w:rPr>
        <w:t>ساموئل‌ها نتینگتون، بخشی از کتاب سامان سیاسی در جوامع دستخوش دگرگونی</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 به بحث درباره پدیده انقلاب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که انقلاب در چه جوامعی رخ می‌دهد، می‌گوید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انقلاب‌ها پدیده‌هایی کمیاب‌اند بیشتر جوامع هرگز انقلابی را تجربه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بزرگ گذشته مانند مصر، بابل، ایران، یونان، رم، چین،</w:t>
      </w:r>
    </w:p>
    <w:p>
      <w:pPr>
        <w:pStyle w:val="BookText"/>
        <w:rPr/>
      </w:pPr>
      <w:r>
        <w:rPr>
          <w:rFonts w:ascii="IRNazanin" w:hAnsi="IRNazanin" w:eastAsia="IRNazanin"/>
          <w:color w:val="111111"/>
          <w:sz w:val="28"/>
          <w:sz w:val="28"/>
          <w:szCs w:val="28"/>
          <w:rtl w:val="true"/>
          <w:lang w:bidi="fa-IR"/>
        </w:rPr>
        <w:t>هند و جهان عرب خیزش‌ها، شورش‌ها ودگرگونی‌های دودمان سلطنتی را تجربه کرده‌اند، ولی هیچ یک از این رویدادها شباهتی به انقلاب‌های بزرگ غرب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دقیق‌تر، باید گفت که انقلاب ویژگی نوسازی و یکی از شیوه‌های نوسازی یک جامعه سنّتی است و چه در جامعه سنّتی غرب و چه در دیگر جوامع سنّتی پدیده‌ای ناشناخته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تجلّی دیدگاه نوگراست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انقلاب نوین، انقلاب سده هفدهم انگلیس بود که رهبرانش باور داشتند که انسان‌ها با کنش قانون‌گذارانه می‌توانند جامعه‌شان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انقلاب در سده هجدهم دنیوی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انقلاب را انقلاب فرانسه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فرانسه، ما تحوّل آگاهانه آیین‌های انقلابی‌را می‌یابیم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 معتقد است که اگر در جامعه‌ای نوسازی اقتصادی و اجتماعی سریعی صورت بگیرد و به موازات آن توسعه سیاسی شکل نگیرد، بی‌ثباتی به اشکال مختلف کودتا، شورش، جنگ و انقلاب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یک جنبه از نوسازی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نیز مانند صورت‌های دیگر خشونت و نااستواری، بیش‌تر در جوامعی رخ می‌دهد که نوعی تحوّل اجتماعی و اقتصادی را تجربه کرده باشند و فراگردهای نوسازی و تحوّل سیاسی آنها از فراگردهای اجتماعی و اقتصادی‌شان واپس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سیاسی انقلاب، گسترش شتابان آگاهی سیاسی و تحرّک سیاسی گروه‌های تازه به صحنه سیاست است، چندان که برای نهادهای سیاسی موجود جذب این گروه‌ها به درون نظام امکان‌ناپذیر گردد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برای وقوع انقلاب در کشوری که دست‌خوش نوسازی است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متوسّط شهری، روشنفکران، صاحبان حرف و بازرگانان به اندازه کافی از سامان موجود بیگانه شده 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نیز به اندازه کافی همین بیگانگی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متوسّط شهری و روستاییان نه تنها در نبرد بر ضدّ دشمن واحد، بلکه در مبارزه برای یک قضیّه واحد به اندازه کافی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طور معمول ملّیّت‌گرایی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دوره ناکامی‌طبقه متوسّط شهری با دوره ناخرسندی روستاییان مصادف نگردد، انقلاب دور از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هانتینگتون، انقلاب‌ها را در دو الگوی غربی و شرقی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فرانسه، روسیه و نخستین مرحله انقلاب چین را در الگوی غربی و انقلاب ویتنام، آخرین مرحله انقلاب چین و نبردهای ضدّ استعماری را در الگوی شرقی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وی در الگوی غربی، نخست نهادهای سیاسی رژیم پیشین برانداخته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 دولت و فقدان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گروه‌های جدید وارد صحنه سیاست می‌گردند و سرانجام نهادهای سیاسی جدید آفریده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الگوی شرقی ابتدا گروه‌های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دور از پایتخت متمرکز می‌شوند و به حملات چریکی و جنگ‌های نامنظّم می‌پردازند، سپس وارد صحنه سیاست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نهادهای سیاسی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نقاط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می‌گردند و در پایان، نهادهای سیاسی پیشین با خشونت سرنگون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الگوی غربی، انقلابیون ابتدا در پایتخت به قدرت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تدریج سلطه‌شان را بر روستاها می‌گسترانند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الگوی شرقی، انقلابیون دامنه اقتدارشان را در منطقه دور از پایتخت گسترش می‌دهند و سپس پایتخت را اشغال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ارزیابی و نقد این نظریه باید گفت که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بررسی‌های جدید، یافته‌های این نظریه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ناشی از روند نوسازی پرشتاب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عدم توسعه نهادهای سیاسی جهت جذب و مشارکت نیروهای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کرده است</w:t>
      </w:r>
      <w:r>
        <w:rPr>
          <w:rFonts w:eastAsia="IRNazanin" w:cs="IRNazanin"/>
          <w:color w:val="111111"/>
          <w:sz w:val="28"/>
          <w:szCs w:val="28"/>
          <w:rtl w:val="true"/>
          <w:lang w:bidi="fa-IR"/>
        </w:rPr>
        <w:t>.</w:t>
      </w:r>
      <w:bookmarkStart w:id="54" w:name="pg5140_32904"/>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تیلی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سیسیل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کندترین حرکت را به سوی نوسازی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کشورهای دیگر اروپایی شورش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آفریقای جنوبی‌که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دست اندرکار نوسازی بود و بدون آن که دچار بی‌ثباتی شدید سیاسی و انقلاب شود، نوسازی شد، عملا با نظریه هانتینگتون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اغتشاشات در کشورهای اروپایی نیز یافته هانتینگتون را مخدوش می‌کند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عامل مورد اشاره هانتینگتون نیز می‌تواند احتمالاً یکی از عوامل وقوع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تأکید نمود این است که نظریه هانتینگتون قابل تعمیم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دیگر، عدم انطباق بسیاری از انقلاب‌ها با الگوی غربی یا شرقی بیان شده از سوی هانتینگتون است؛ مانند انقلاب اسلامی ایران که از جهت این‌که با رژیمی قدرتمند مواجه بود و فروپاشی دولت در ابتدا وجود نداشت، با الگوی غربی و از جهت این‌که روش نمایش اجتماعات میلیونی، تظاهرات و اعتصابات گسترده عمومی را جایگزین جنگ مسلّحانه و حرکت از نقاط دور دست به سوی مرکز کرد، با الگوی شرقی وی مغایر است</w:t>
      </w:r>
      <w:r>
        <w:rPr>
          <w:rFonts w:eastAsia="IRNazanin" w:cs="IRNazanin"/>
          <w:color w:val="111111"/>
          <w:sz w:val="28"/>
          <w:szCs w:val="28"/>
          <w:rtl w:val="true"/>
          <w:lang w:bidi="fa-IR"/>
        </w:rPr>
        <w:t>.</w:t>
      </w:r>
    </w:p>
    <w:p>
      <w:pPr>
        <w:pStyle w:val="Heading5"/>
        <w:numPr>
          <w:ilvl w:val="4"/>
          <w:numId w:val="1"/>
        </w:numPr>
        <w:rPr/>
      </w:pPr>
      <w:bookmarkStart w:id="55" w:name="__RefHeading___Toc1718898_774463916"/>
      <w:bookmarkStart w:id="56" w:name="_Toc21"/>
      <w:bookmarkEnd w:id="55"/>
      <w:r>
        <w:rPr>
          <w:rtl w:val="true"/>
        </w:rPr>
        <w:t>ج</w:t>
      </w:r>
      <w:r>
        <w:rPr>
          <w:rtl w:val="true"/>
        </w:rPr>
        <w:t xml:space="preserve">) </w:t>
      </w:r>
      <w:r>
        <w:rPr>
          <w:rtl w:val="true"/>
        </w:rPr>
        <w:t>تئوری تدا اسکاچپول</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تدا اسکاچپول، تحت عنوان دولت‌ها و انقلاب‌های اجتماعی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با ردّ ارادی بودن وقوع انقلاب، تفسیر انقلاب را تنها مبتنی بر عوامل ساختاری و از پیش تعیین شده می‌دانست و نقش</w:t>
      </w:r>
    </w:p>
    <w:p>
      <w:pPr>
        <w:pStyle w:val="BookText"/>
        <w:rPr/>
      </w:pPr>
      <w:r>
        <w:rPr>
          <w:rFonts w:ascii="IRNazanin" w:hAnsi="IRNazanin" w:eastAsia="IRNazanin"/>
          <w:color w:val="111111"/>
          <w:sz w:val="28"/>
          <w:sz w:val="28"/>
          <w:szCs w:val="28"/>
          <w:rtl w:val="true"/>
          <w:lang w:bidi="fa-IR"/>
        </w:rPr>
        <w:t>انقلابیان در گسترش ایدئولوژی خود و موفّقیت آنها در این زمینه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اعتقاد بود که انقلاب‌ها ساخته نمی‌شوند، بلکه به وجود می‌آیند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 اسکاچپول در مقاله‌ای که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تحصیل‌دار و اسلام شیعی در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کرد نظریه مذکور را در تحلیل انقلاب اسلامی نارسا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آغاز این مقاله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اخیر شاه ایران و به راه افتادن انقلاب ایران بین سال‌های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باعث تعجّب ناگهانی ناظران خارجی از دوستان آمریکایی شاه گرفته تا روزنامه نگاران و متخصّصان علوم اجتماعی از جمله افرادی مثل من که متخصّص مسائل انقلاب هستم،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 علاقه و شاید بهت‌زدگی تحقّق وقایع جاری را مشاهده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ما به سوی تفحّص در مورد واقعیّات اجتماعی، سیاسی ایران در ورای این رخ‌دادها سوق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چنین تحقیقی غیر قابل اجتناب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به خاطر این که انقلاب ایران از جنبه‌های مختلف غیرعادی‌اش مرا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مطمئناً شرایط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وقوع آن به ویژه در جهت وقایعی که منجر به سقوط شاه شدند انتظارات مربوط به علل انقلابات را که من قبلاً در تحقیق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تاریخی‌ام در مورد انقلاب‌های فرانسه، روسیه و چین تکامل و توسعه بخشیده‌ام، زیر سؤال برد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وی در قسمت بعدی صریح‌ترمی‌گوید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کتابم بنام دولت‌ها و انقلاب‌های اجتماعی بدون استثناء از تمام نظریه‌هایی که پذیرفته‌اند که انقلابات آگاهانه توسّط نهضت‌های انقلابی متّکی به جنبش‌های توده‌ای اجتماعی ساخته می‌شوند، انتقاد کرده‌ام، به جای این نظریه من بر یک برداشت ساختاری که برای درک تاریخی نقطهْ تلاقی</w:t>
      </w:r>
      <w:bookmarkStart w:id="57" w:name="pg5140_32908"/>
    </w:p>
    <w:p>
      <w:pPr>
        <w:pStyle w:val="BookText"/>
        <w:rPr/>
      </w:pPr>
      <w:bookmarkEnd w:id="57"/>
      <w:r>
        <w:rPr>
          <w:rFonts w:ascii="IRNazanin" w:hAnsi="IRNazanin" w:eastAsia="IRNazanin"/>
          <w:color w:val="111111"/>
          <w:sz w:val="28"/>
          <w:sz w:val="28"/>
          <w:szCs w:val="28"/>
          <w:rtl w:val="true"/>
          <w:lang w:bidi="fa-IR"/>
        </w:rPr>
        <w:t>تلاش‌ها و مساعی گروه‌های با انگیزه‌ها و موقعیت‌های گوناگون ضروری می‌باشد، تأکید ورزیده‌ام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حتّی تحت یک لوای ایدئولوژی انقلابی مشترک به عملکرد و فعّالیت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من در کتابم از وندل فیلیپس نقل کرده‌ام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انقلاب‌ها ساخته نمی‌شوند، آنها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اولیّهْ انقلاب ایران مشخصّاً نظرات قبلی من در مورد موجبات انقلاب اجتماعی را زیر سؤال برد</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58" w:name="__RefHeading___Toc1718900_774463916"/>
      <w:bookmarkStart w:id="59" w:name="_Toc22"/>
      <w:bookmarkEnd w:id="58"/>
      <w:r>
        <w:rPr>
          <w:rtl w:val="true"/>
        </w:rPr>
        <w:t>د</w:t>
      </w:r>
      <w:r>
        <w:rPr>
          <w:rtl w:val="true"/>
        </w:rPr>
        <w:t xml:space="preserve">) </w:t>
      </w:r>
      <w:r>
        <w:rPr>
          <w:rtl w:val="true"/>
        </w:rPr>
        <w:t>تئوری میشل فوکو</w:t>
      </w:r>
      <w:bookmarkEnd w:id="59"/>
    </w:p>
    <w:p>
      <w:pPr>
        <w:pStyle w:val="BookText"/>
        <w:rPr/>
      </w:pPr>
      <w:r>
        <w:rPr>
          <w:rFonts w:ascii="IRNazanin" w:hAnsi="IRNazanin" w:eastAsia="IRNazanin"/>
          <w:color w:val="111111"/>
          <w:sz w:val="28"/>
          <w:sz w:val="28"/>
          <w:szCs w:val="28"/>
          <w:rtl w:val="true"/>
          <w:lang w:bidi="fa-IR"/>
        </w:rPr>
        <w:t xml:space="preserve">میشل فوکو فیلسوف مشهور فرانسوی و نظریه‌پرداز پست مدرن </w:t>
      </w:r>
      <w:r>
        <w:rPr>
          <w:rStyle w:val="FootnoteAnchor"/>
          <w:rtl w:val="true"/>
        </w:rPr>
        <w:footnoteReference w:id="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انقلاب اسلامی به تهران و قم مسافرت کرده و از نزدیک شاهد وقوع انقلاب بوده است و نتیجه مشاهدات خود را در کتاب‌ها و مقالات متعدّد منتشر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انقلاب اسلامی ایران را بر اساس تئوری قدرت خود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نوینی از قدرت را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همگان قدرت را عنصری می‌دانند که از بالا اعمال می‌شود، چه از سوی رهبران انقلاب و چه از سوی دیکتاتورها و مخالفان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فوکو به این نتیجه می‌رسد که قدرت اساساً پدیده‌ای است که از پایین به بالا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او، روشن‌فکرها یا احزاب سیاسی هیچ نقشی در این ماجرا نداشتند این خود توده‌ها بودند که روشنفکران را به دنبال خود کشیدند و نقش پیش‌تاز را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فوکو، در ریشه‌یابی دلیل انقلاب اسلامی ایران این نکته روشن است که این انقلاب نمی‌تواند با انگیزه‌های اقتصادی و مادّی صورت گرفته باشد؛ زیرا جهان شاهد شورش و قیام همه ملّت علیه قدرتی بود که مشکلات اقتصادی آن به آن اندازه‌ای مهم و بزرگ نبود که به خاطر آن میلیون‌ها ایرانی به خیابان‌ها ریخته و با سینه عریان به مقابله با مسلسل‌ها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انقلاب ایران را باید در جایی دیگر 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فوکوزبان، شکل و محتوای مذهبی انقلاب اسلامی ایران، امری عارضی، اتفاقی و تصادفی نیست، بلکه تشیّع بود که با تکیه بر مواضع مقاومت و انتقادی سابقه‌دار خود، در برابر قدرت‌های سیاسی حاکم و نیز نفوذ عمیق و تعیین‌کننده در دل انسان‌ها، توانست نقش آفرینی نموده و مردم را این‌گونه علیه رژیمی که بدون شک یکی از مجهزترین ارتش‌های دنیا را در اختیار داشت و از حمایت مستقیم آمریکا و سایر قدرت‌ها برخوردار بود به خیابان‌ها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خصوص نقش برجسته رهبری انقلاب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آیت‌الله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به افسانه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رییس دولتی و هیچ رهبر سیاسی، حتّی به پشتیبانی همه رسانه‌های کشورش نمی‌تواند ادّعا کند که مردمش با او پیوندی چنین شخصی و چنین نیرومند دارند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فوکو، روح انقلاب اسلامی در این حقیقت یافت می‌شود که ایرانی‌ها از خلال انقلاب خود در جست‌وجوی ایجاد تحوّل و تغییر در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آنها ایجاد یک تحوّل بنیادین در وجود فردی و اجتماعی، حیات اجتماعی وسیاسی و در نحوه تفکر و شیوه نگرش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صدد ایجاد تحوّل در تجربه و نحوه زیستن خود بودند و قبل از هر چیزی خود را هدف قرار داده</w:t>
      </w:r>
      <w:bookmarkStart w:id="60" w:name="pg5140_32912"/>
    </w:p>
    <w:p>
      <w:pPr>
        <w:pStyle w:val="BookText"/>
        <w:rPr/>
      </w:pPr>
      <w:bookmarkEnd w:id="60"/>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اصلاح را در اسلام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آنان هم دوای درد فردی و هم درمان بیماری‌ها و نواقص جمعی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فوکو، برای درک انقلاب اسلامی مستقیماً به سراغ مردم انقلابی در خیابان‌ها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از دید مردم حاضر در خیابان‌ها و تظاهرات و درگیری‌ها، حکومت اسلامی از یک طرف حرکتی برای ارایه نقش دایمی و تعریف شده به ساختارهای سنتی جامعه اسلامی و از جانب دیگر راهی برای وارد کردن ابعاد معنوی در زندگی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گرایی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تحلیل فوکو از انقلاب اسلامی ایران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فوکو، انقلاب اسلامی ایران را اوّلین انقلاب در عالم پست مدرن خوانده است</w:t>
      </w:r>
      <w:r>
        <w:rPr>
          <w:rFonts w:eastAsia="IRNazanin" w:cs="IRNazanin"/>
          <w:color w:val="111111"/>
          <w:sz w:val="28"/>
          <w:szCs w:val="28"/>
          <w:rtl w:val="true"/>
          <w:lang w:bidi="fa-IR"/>
        </w:rPr>
        <w:t>.</w:t>
      </w:r>
    </w:p>
    <w:p>
      <w:pPr>
        <w:pStyle w:val="Heading4"/>
        <w:numPr>
          <w:ilvl w:val="3"/>
          <w:numId w:val="1"/>
        </w:numPr>
        <w:rPr/>
      </w:pPr>
      <w:bookmarkStart w:id="61" w:name="__RefHeading___Toc1718902_774463916"/>
      <w:bookmarkStart w:id="62" w:name="_Toc23"/>
      <w:bookmarkEnd w:id="61"/>
      <w:r>
        <w:rPr/>
        <w:t>2</w:t>
      </w:r>
      <w:r>
        <w:rPr>
          <w:rtl w:val="true"/>
        </w:rPr>
        <w:t xml:space="preserve">- </w:t>
      </w:r>
      <w:r>
        <w:rPr>
          <w:rtl w:val="true"/>
        </w:rPr>
        <w:t>تئوری متفکّران اسلامی</w:t>
      </w:r>
      <w:bookmarkEnd w:id="62"/>
    </w:p>
    <w:p>
      <w:pPr>
        <w:pStyle w:val="Heading5"/>
        <w:numPr>
          <w:ilvl w:val="4"/>
          <w:numId w:val="1"/>
        </w:numPr>
        <w:rPr/>
      </w:pPr>
      <w:bookmarkStart w:id="63" w:name="__RefHeading___Toc1718904_774463916"/>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جمع زیادی از متفکّران مسلمان، در گذشته مباحثی در زمینه علل و عوامل بقا یا زوال دولت‌ها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عوامل بقا مواردی مانند نقش دین، عدالت، نظارت بر مسئولان، تعلیم و تربیت، کاربرد صحیح سیاست قلم و شمشیر، خصال نیکو، صفات حاکمان و کارگزاران و امر به معروف و نهی از منکر و در گروه عوامل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استبداد، تجمّل پرستی و تن آسایی، تفرقه، دوری از مردم و انحراف از فضایل و گرایش به رذایل مورد تأکید قرار گرفته‌اند که ما به دیدگاه بعضی از این متفکّران از متأخّرین و متقدّمین اشاره می‌کنیم</w:t>
      </w:r>
      <w:r>
        <w:rPr>
          <w:rFonts w:eastAsia="IRNazanin" w:cs="IRNazanin"/>
          <w:color w:val="111111"/>
          <w:sz w:val="28"/>
          <w:szCs w:val="28"/>
          <w:rtl w:val="true"/>
          <w:lang w:bidi="fa-IR"/>
        </w:rPr>
        <w:t>.</w:t>
      </w:r>
    </w:p>
    <w:p>
      <w:pPr>
        <w:pStyle w:val="Heading5"/>
        <w:numPr>
          <w:ilvl w:val="4"/>
          <w:numId w:val="1"/>
        </w:numPr>
        <w:rPr/>
      </w:pPr>
      <w:bookmarkStart w:id="65" w:name="__RefHeading___Toc1718906_774463916"/>
      <w:bookmarkStart w:id="66" w:name="_Toc25"/>
      <w:bookmarkEnd w:id="65"/>
      <w:r>
        <w:rPr>
          <w:rtl w:val="true"/>
        </w:rPr>
        <w:t>الف</w:t>
      </w:r>
      <w:r>
        <w:rPr>
          <w:rtl w:val="true"/>
        </w:rPr>
        <w:t xml:space="preserve">) </w:t>
      </w:r>
      <w:r>
        <w:rPr>
          <w:rtl w:val="true"/>
        </w:rPr>
        <w:t>فارابی و مدینه فاضله</w:t>
      </w:r>
      <w:bookmarkEnd w:id="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نظام‌های سیاسی خود را بر اساس مبانی ارزشی، به مطلوب و نامطلوب و فاضله و غیرفاضله تقسیم کرد</w:t>
      </w:r>
      <w:r>
        <w:rPr>
          <w:rFonts w:eastAsia="IRNazanin" w:cs="IRNazanin"/>
          <w:color w:val="111111"/>
          <w:sz w:val="28"/>
          <w:szCs w:val="28"/>
          <w:rtl w:val="true"/>
          <w:lang w:bidi="fa-IR"/>
        </w:rPr>
        <w:t>.</w:t>
      </w:r>
      <w:bookmarkStart w:id="67" w:name="pg5140_32914"/>
    </w:p>
    <w:p>
      <w:pPr>
        <w:pStyle w:val="BookText"/>
        <w:rPr/>
      </w:pPr>
      <w:bookmarkEnd w:id="67"/>
      <w:r>
        <w:rPr>
          <w:rFonts w:ascii="IRNazanin" w:hAnsi="IRNazanin" w:eastAsia="IRNazanin"/>
          <w:color w:val="111111"/>
          <w:sz w:val="28"/>
          <w:sz w:val="28"/>
          <w:szCs w:val="28"/>
          <w:rtl w:val="true"/>
          <w:lang w:bidi="fa-IR"/>
        </w:rPr>
        <w:t>او بر اساس سه محور سعادت، ریاست و دین، نظام‌های سیاسی را تقسیم‌بندی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را که در مقام وصول به سعادت حقیقی است جامعه فاضله و یا مدینه فاضله گویند؛ و الاّ جامعه غیرفاضله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 فاضله و متّصل به عقل فعال باشد، جامعه فاضله به وجود می‌آورد و اگر متّصف به فضایل نظری، فکری، خلقی و عملّی نباشد و اصول فضایل را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جامعه غیر فاضله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و آیین، منشأ الهی داشته باشد و از مجرای عقل فعّال و رییس اوّل که نبی و منذر است، ابلاغ شده باشد، منشأ آرای جامعه فاضله می‌شود، والا اگر دین و آیین فاسد و مبتنی بر آرای فاسد باشد، منشأ پیدایش آرا و جامعه غیرفاضله می‌شود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فارابی بعد از تشریح ماهیّت انواع حکومت غیر فاضله، عوامل انحراف از فضایل و گرایش‌ها و تمایلات مردم را سبب تنوّع حکومت‌های غیر فاضله می‌داند؛ زیرا برخی به دنبال تأمین ضرورت‌های زندگی هستند و برخی به دنبال توانگری یا لذایذ، یا کرامت و غلبه، یا آزادی‌اند</w:t>
      </w:r>
      <w:r>
        <w:rPr>
          <w:rFonts w:eastAsia="IRNazanin" w:cs="IRNazanin"/>
          <w:color w:val="111111"/>
          <w:sz w:val="28"/>
          <w:szCs w:val="28"/>
          <w:rtl w:val="true"/>
          <w:lang w:bidi="fa-IR"/>
        </w:rPr>
        <w:t>.</w:t>
      </w:r>
    </w:p>
    <w:p>
      <w:pPr>
        <w:pStyle w:val="Heading5"/>
        <w:numPr>
          <w:ilvl w:val="4"/>
          <w:numId w:val="1"/>
        </w:numPr>
        <w:rPr/>
      </w:pPr>
      <w:bookmarkStart w:id="68" w:name="__RefHeading___Toc1718908_774463916"/>
      <w:bookmarkStart w:id="69" w:name="_Toc26"/>
      <w:bookmarkEnd w:id="68"/>
      <w:r>
        <w:rPr>
          <w:rtl w:val="true"/>
        </w:rPr>
        <w:t>ب</w:t>
      </w:r>
      <w:r>
        <w:rPr>
          <w:rtl w:val="true"/>
        </w:rPr>
        <w:t xml:space="preserve">) </w:t>
      </w:r>
      <w:r>
        <w:rPr>
          <w:rtl w:val="true"/>
        </w:rPr>
        <w:t>ابن‌خلدون و ظهور و سقوط حکومت‌ها</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دانشمندان اسلامی، ابن خلدون از لحاظ تفکّرات اجتماعی مقامی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برجسته او که به نام مقدّمه ابن خلدون معروف و مشهور است،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در مورد کتابش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نوشتن این مقدّمه خدا به من الهام کرد و از موبدان و ارسطو فرانگرفته‌ام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عصبیّت در مقدّمه، جای وسیعی را اشغال کرده است، هم‌چنان‌که در نظریات اجتماعی و سیاسی او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کتاب را خوانده باشد به اهمیّتی که نویسنده کتاب به عصبیّت می‌دهد، از حیث تأثیر در پایداری و از میان رفتن اجتماعات و سیاست‌ها آگاه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عصبیّت، از راه پیوند نسبی و وابستگی خاندان‌ها به یکدیگر یا مفهومی مشابه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پیوند خویشاوندی به جز در مواردی اندک در بشر طبیعی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عصبیّت برای هر امری ضروری است، خصوصاً در امر سیاست و کسب قدرت و کشورداری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جز به وسیله قدرت و غلبه به دست نمی‌آید و غلبه هم چنان که یاد کردیم تنها از راه عصبیّت حاصل می‌شود، ازاین‌رو ناچار باید ریاست بر یک قوم از عصبیّتی برخیزد که بر یکایک عصبیّت‌های دیگر همان قوم مسلّط باشد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دفاع و توسعه‌طلبی و هر امری که بر آن اجتماع می‌کنند از راه عصبیّت میسّر می‌شود و هم بیان کردیم که آدمیان با سرشت انسانی خویش در هر اجتماعی به رادع و حاکم یا نیروی فرمانروایی نیازمندند که آنها را از تجاوز به یکدیگر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نیروی فرمانروا ناگزیر باید در پرتو قدرت عصبیّت بر مردم غلبه یابد، و گرنه در امر حاکمیّت توانایی نخواهد بود و چنین قوّه‌ای تشکیل نخواهد شد و یک چنین غلبه و قدرتی را، پادشاهی و کشورداری می‌گویند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و قدرت و مدافعه بی‌گمان از راه عصبیّت پدید می‌آید؛ چون غرور قومی و حسّ حمایت و دفاع مشترک و جان‌سپاری هر یک از افراد در راه یاران خویش از نتایج عصبیّت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ابن‌خلدون، اساس ظهور و سقوط دولت‌ها و سیر تطوّر آنها را بر مبنای عصبیّت تجزیه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دولت‌ها همانند مردم عمرهای طبیعی دارند؛ می‌آیند و زندگی می‌کنند و می‌میرند؛ عامل آمدن آنها عصبیّت و عامل سقوط آنها از بین رفتن عصبیّت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همین اساس برای دولت‌ها عمر و نسل‌های مختلفی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سنین دولت‌ها نیز هر چند بر حسب قرانات مختلف است، ولی اغلب عمر دولت از سه پشت تجاوز نمی‌کند و هر پشت عبارت از سنّ متوسّط یک شخص است که چهل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گفتیم عمر دولت از سه پشت بیشتر نیست بدان سبب است که نسل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عصبیّت در میان آنها هم‌چنان محفوظ می‌ماند ازاین‌رو دم شمشیر آنان برّنده و جانب آنان شکوهمند و مایه بیم دشمن است و مردم مغلوب و فرمان‌بردار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دوم به سبب کشورداری و ناز و نعمت تغییر خوی می‌دهند؛ ازاین‌رو جوش و خروش عصبیّت ایشان تا حدّی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را که به سبب آن ایشان واجد ملکه قهر و غلبه بودند از دست می‌دهند و فراخی معیشت و ناز و نعمت در میان ایشان به مرحله نهایی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عصبیّت به کلی زایل می‌شود و حالات حمایت و مدافعه و توسعه‌طلبی را فراموش می‌کنند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این اطوار و تحوّلات برای دولت‌ها طبیعی است؛ زیرا امر غلبه یافتن و تسلط بر دیگران که به وسیلهْ آن کشورداری و پادشاهی پدید می‌آید تنها در پرتو عصبیّت و خصوصیات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کشورداری و</w:t>
      </w:r>
      <w:bookmarkStart w:id="70" w:name="pg5140_32921"/>
    </w:p>
    <w:p>
      <w:pPr>
        <w:pStyle w:val="BookText"/>
        <w:rPr/>
      </w:pPr>
      <w:bookmarkEnd w:id="70"/>
      <w:r>
        <w:rPr>
          <w:rFonts w:ascii="IRNazanin" w:hAnsi="IRNazanin" w:eastAsia="IRNazanin"/>
          <w:color w:val="111111"/>
          <w:sz w:val="28"/>
          <w:sz w:val="28"/>
          <w:szCs w:val="28"/>
          <w:rtl w:val="true"/>
          <w:lang w:bidi="fa-IR"/>
        </w:rPr>
        <w:t>سلطنت حاصل شود، به دنبال آن آسایش فطری معیشت و گشایش احوال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ضروریات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طور خلاصه بر اساس آن‌چه از نظریات ابن خلدون در ارتباط با سیر تطوّر دوران تاریخ برمی‌آید، وقتی بدویان به دلیل داشتن عصبیّت بیشتر بر یکجانشینان غلبه می‌یابند و موجبات تأسیس دولت جدیدی را فراهم می‌آورند، رؤسای قبایل با تجمّلات شهری و خلق و خوی شهریان خو گرفته و به تدریج، شجاعت و مناعت و سخت‌کوشی و سایر صفات و خصایل نیکوی چادرنشینی جای خود را به ترس و جبن و سستی و روحیه محافظه کاری داده و در نتیجه عصبیّت آنها به ضعف گراییده و زمینه، مساعد و آماده می‌شود تا قبیله دیگری که دارای عصبیّت شدیدتر و قوی‌تراست بر آنها چیره گشته و دولتی را که قبیله پیشین مستقر کرده بود مضمحل نموده و دولت جدیدی تأسیس گردد و این تسلسل و توالی هم‌چنان ادامه می‌یابد و بدین ترتیب عصبیّت، قدرت محرّکه قبیله و شرط اساسی استقرار دولت به شمار می‌رود</w:t>
      </w:r>
      <w:r>
        <w:rPr>
          <w:rFonts w:eastAsia="IRNazanin" w:cs="IRNazanin"/>
          <w:color w:val="111111"/>
          <w:sz w:val="28"/>
          <w:szCs w:val="28"/>
          <w:rtl w:val="true"/>
          <w:lang w:bidi="fa-IR"/>
        </w:rPr>
        <w:t>.</w:t>
      </w:r>
    </w:p>
    <w:p>
      <w:pPr>
        <w:pStyle w:val="Heading5"/>
        <w:numPr>
          <w:ilvl w:val="4"/>
          <w:numId w:val="1"/>
        </w:numPr>
        <w:rPr/>
      </w:pPr>
      <w:bookmarkStart w:id="71" w:name="__RefHeading___Toc1718910_774463916"/>
      <w:bookmarkStart w:id="72" w:name="_Toc27"/>
      <w:bookmarkEnd w:id="71"/>
      <w:r>
        <w:rPr>
          <w:rtl w:val="true"/>
        </w:rPr>
        <w:t>ج</w:t>
      </w:r>
      <w:r>
        <w:rPr>
          <w:rtl w:val="true"/>
        </w:rPr>
        <w:t xml:space="preserve">) </w:t>
      </w:r>
      <w:r>
        <w:rPr>
          <w:rtl w:val="true"/>
        </w:rPr>
        <w:t>تئوری آیت‌الله سیدمحمّدباقر صدر</w:t>
      </w:r>
      <w:bookmarkEnd w:id="72"/>
    </w:p>
    <w:p>
      <w:pPr>
        <w:pStyle w:val="BookText"/>
        <w:rPr/>
      </w:pPr>
      <w:r>
        <w:rPr>
          <w:rFonts w:ascii="IRNazanin" w:hAnsi="IRNazanin" w:eastAsia="IRNazanin"/>
          <w:color w:val="111111"/>
          <w:sz w:val="28"/>
          <w:sz w:val="28"/>
          <w:szCs w:val="28"/>
          <w:rtl w:val="true"/>
          <w:lang w:bidi="fa-IR"/>
        </w:rPr>
        <w:t xml:space="preserve">شهید صدر در کتاب سنّت‌های تاریخ در قرآن، مباحثی را در رابطه با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تاریخی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کتاب، منشأ و مدار حرکت تاریخی را محتوای درونی انسان می‌داند می‌گوید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درونی انسان سازنده حرکت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آمیزش فکر و اراده می‌توان هدف‌های انسان را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می‌توان گفت سازنده</w:t>
      </w:r>
    </w:p>
    <w:p>
      <w:pPr>
        <w:pStyle w:val="BookText"/>
        <w:rPr/>
      </w:pPr>
      <w:r>
        <w:rPr>
          <w:rFonts w:ascii="IRNazanin" w:hAnsi="IRNazanin" w:eastAsia="IRNazanin"/>
          <w:color w:val="111111"/>
          <w:sz w:val="28"/>
          <w:sz w:val="28"/>
          <w:szCs w:val="28"/>
          <w:rtl w:val="true"/>
          <w:lang w:bidi="fa-IR"/>
        </w:rPr>
        <w:t>حرکت تاریخ، محتوای باطنی انسان یعنی فکر و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 جامعه در سطح روبنا با همه پیوندها، سازمان‌ها اندیشه‌ها و خصوصیاتش روی زیربنای محتوای باطنی انسان قرار دارد و هر گونه تغییر در تکامل ملّی نسبت به روبنای آن، تابع تغییر و تکامل این زیر بنا است و با تغییر آن، روبنای جامعه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هرگاه این بنیاد استوار باشد، روبنای جامعه استوار می‌ماند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تغییر در محتوای درونی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و رابطه‌ای که میان زیربنا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حال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نوعی رابطه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اعتقاد دارد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همین رابطه میان روبنا و زیربنا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شئون و احوال یک قوم وقتی تغییر خواهد کرد که وضع نفسانی آنها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تغییر حال روانی یک یا چند تن از افراد یک جامعه تمام یک قوم را به جنبش و حرکت وا نمی‌دارد، بلکه حالت نفسانی همه افراد یک جامعه باید زیرورو شود تا سر نوشت عمومی‌آن‌ها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بین محتوای باطنی انسان و روبنای اجتماعی و تاریخی جامعه، یک رابطه تابع و متبوع یا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ما را به یادسنّت تاریخی می‌اندازد که شرح آن را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آیه‌می‌گوید، تغییر اوضاع و شئون اجتماعی هر قومی‌روبنای آن قوم است، تغییر بنیادی تغییری است که در خود قوم پدید آمده باشد و هر تغییر دیگر، از این تغییر بنیادی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تغییر حالت</w:t>
      </w:r>
      <w:bookmarkStart w:id="73" w:name="pg5140_32925"/>
    </w:p>
    <w:p>
      <w:pPr>
        <w:pStyle w:val="BookText"/>
        <w:rPr/>
      </w:pPr>
      <w:bookmarkEnd w:id="73"/>
      <w:r>
        <w:rPr>
          <w:rFonts w:ascii="IRNazanin" w:hAnsi="IRNazanin" w:eastAsia="IRNazanin"/>
          <w:color w:val="111111"/>
          <w:sz w:val="28"/>
          <w:sz w:val="28"/>
          <w:szCs w:val="28"/>
          <w:rtl w:val="true"/>
          <w:lang w:bidi="fa-IR"/>
        </w:rPr>
        <w:t>نوعی، یا تغییر حالت تاریخی و یا تغییر حالت اجتماعی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مقصود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درون توده‌های ملّت است؛ به طوری که محتوای باطنی جامعه، به عنوان یک ملّت و یک قوم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محتوای باطنی و درونی یک ملّت به طور عموم که حالات روحی عموم افراد آن ملّت از آن حکایت کند، می‌تواند به عنوان عموم ملّت، پایه‌ها و زیربناهای اساسی تغییرات روبنایی همه حرکت‌های تاریخ باشد، نه روحیه یک فرد و دو فرد و چند فرد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بنابراین، محتوای باطنی و روانی ملّت‌ها که از آرمان‌ها و ایده‌آل‌های بزرگ تشکیل یافته است؛ پایه‌ها و زیربناهای اساسی تغییرات و حرکات تاریخ می‌باشد</w:t>
      </w:r>
      <w:r>
        <w:rPr>
          <w:rFonts w:eastAsia="IRNazanin" w:cs="IRNazanin"/>
          <w:color w:val="111111"/>
          <w:sz w:val="28"/>
          <w:szCs w:val="28"/>
          <w:rtl w:val="true"/>
          <w:lang w:bidi="fa-IR"/>
        </w:rPr>
        <w:t>.</w:t>
      </w:r>
    </w:p>
    <w:p>
      <w:pPr>
        <w:pStyle w:val="Heading5"/>
        <w:numPr>
          <w:ilvl w:val="4"/>
          <w:numId w:val="1"/>
        </w:numPr>
        <w:rPr/>
      </w:pPr>
      <w:bookmarkStart w:id="74" w:name="__RefHeading___Toc1718912_774463916"/>
      <w:bookmarkStart w:id="75" w:name="_Toc28"/>
      <w:bookmarkEnd w:id="74"/>
      <w:r>
        <w:rPr>
          <w:rtl w:val="true"/>
        </w:rPr>
        <w:t>د</w:t>
      </w:r>
      <w:r>
        <w:rPr>
          <w:rtl w:val="true"/>
        </w:rPr>
        <w:t xml:space="preserve">) </w:t>
      </w:r>
      <w:r>
        <w:rPr>
          <w:rtl w:val="true"/>
        </w:rPr>
        <w:t>تئوری شهید مطهّری</w:t>
      </w:r>
      <w:r>
        <w:rPr>
          <w:rtl w:val="true"/>
        </w:rPr>
        <w:t>(</w:t>
      </w:r>
      <w:r>
        <w:rPr>
          <w:rtl w:val="true"/>
        </w:rPr>
        <w:t>ره</w:t>
      </w:r>
      <w:r>
        <w:rPr>
          <w:rtl w:val="true"/>
        </w:rPr>
        <w:t>)</w:t>
      </w:r>
      <w:bookmarkEnd w:id="75"/>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پیرامون انقلاب اسلامی، مباحثی را در رابطه با تعریف و تئوری انقلاب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تعریف و ریشه انقلاب‌می‌گوید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عبارت‌است از طغیان و عصیان مردم یک ناحیه و یا یک سرزمین، علیه نظام حاکم موجود برای ایجاد نظمی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انقلاب از مقوله عصیان و طغیان است علیه وضع حاکم، به منظور استقرار وضعی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معلوم می‌شود که ریشه هر انقلاب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نارضایتی و خشم عمومی از وضع موجود، و دیگر آرمان یک وضع مطلوب</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تئوری انقلاب از دیدگاه شهید مطهّری چنین می‌باشد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نارضایتی از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وضع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پرخاشگری و ظلم‌ستیزی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بررسی علل و عوامل انقلاب، سه عامل را شناسایی و دسته‌بندی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عوامل ایجاد انقلاب را دسته‌بندی کنیم، به این نتیجه می‌رسیم که عامل ایجاد قیام‌ها یا از نوع عامل اقتصادی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قطبی‌شدن جامعه و تقسیم آن به دو قطب مرفه و محروم، و برخوردار و بی‌نصیب است که سبب قیام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آرمان چنین قیامی هم رسیدن به جامعه‌ایست که در آن از این شکاف‌های طبقاتی اثری نباشد، یعنی رسیدن به جامعه‌ای بی‌طبقه و یا عامل آن، وجود خصلت‌های آزادی‌خواهانه در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ارزش‌های والای انسانی همین خصوصیت آزادی‌خواهی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یک انسان، آزاد بودن و آقا بالاسر نداشتن از هر ارزش مادّی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به عنوان مثال از این قبیل انقلابهاست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فیلسوفان و حکمایی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تبلیغ درباره آزادی و آزادی‌خواهی و حیثیّت انسانی و حرّیت و ارزش‌های آن کردند، زمینه انقلاب را آماده ساختند و مردم که بیدار شده بودند برای کسب آزادی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ایجاد انقلاب‌ها، عامل آرمانخواهی و عقیده طلبی‌است، انقلاب‌های اصطلاحاً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انقلاب‌ها جنگ عقایدند، نه جنگ اقتصادی در مظهر عقاید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سپس شهید مطهّری در تطبیق این سه عامل نسبت به انقلاب اسلامی‌که آیا این انقلاب ماهیّت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ماهیّت لیبرالیستی و آزادی‌خواهی و یا ماهیّت ایدئولوژیکی و اعتقادی و اسلامی،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و تحلیل انقلاب ما، گروهی معتقد به تفسیر تک عاملی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تنها یک عامل در ایجاد این انقلاب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این گروه سه نظر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عامل را صرفاً مادّی و اقتصادی دسته‌ای دیگر عامل را تنها آزادی‌خواهی و دسته سوم عامل را فقط اعتقادی و معنوی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گروه، گروه دیگری قرار دارند که</w:t>
      </w:r>
    </w:p>
    <w:p>
      <w:pPr>
        <w:pStyle w:val="BookText"/>
        <w:rPr/>
      </w:pPr>
      <w:r>
        <w:rPr>
          <w:rFonts w:ascii="IRNazanin" w:hAnsi="IRNazanin" w:eastAsia="IRNazanin"/>
          <w:color w:val="111111"/>
          <w:sz w:val="28"/>
          <w:sz w:val="28"/>
          <w:szCs w:val="28"/>
          <w:rtl w:val="true"/>
          <w:lang w:bidi="fa-IR"/>
        </w:rPr>
        <w:t>معتقدند انقلاب تک عاملی نبوده بلکه در تکوین و ایجاد این انقلاب هر سه عامل به صورت مستقل دخالت داشته‌اند و در آینده، این انقلاب با همکاری و ائتلاف این سه عامل است که تداوم پیدا می‌کند و به ثمر می‌رسد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کنار این نظرات، نظر دیگری وجود دارد که خود ما نیز موافق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کوشش می‌کنیم تا حدّ امکان نظر اخیر را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به اعتراف بسیاری یک انقلاب منحصر به فرد است؛ یعنی برای آن نظیری در دنیا نمی‌توان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یگانه بودن انقلاب گروهی که به وجود سه عامل مستقل معتقدند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هیچ انقلابی‌نداریم که این سه عامل در آن دوش به دوش یکدیگر حرکت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نهضت‌های سیاسی داریم ولی طبقاتی نبوده‌اند، نهضت‌های طبقاتی داریم امّا سیاسی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اگر هر دو این عوامل وجود داشته‌اند از عوامل معنوی و مذهبی‌خالی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این گروه نیز نظر ما را در مورد منحصر به فرد بودن این انقلاب به نحوی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این انقلاب اسلامی بوده است، امّا منظور از اسلامی‌بودن باید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می‌کنند مقصود از اسلام تنها همان معنویتی است که در ادیان به طور کلی و از جمله 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می‌پندارند اسلامی‌بودن به معنای رواج مناسک مذهبی و آزاد بودن عبادات و آداب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تعبیرات، لااقل بر ما روشن است که اسلام معنویت محض، آن‌چنان‌که غربی‌ها دربارهْ مذهب می‌اندیشند،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نه تنها دربارهْ انقلاب فعلی، بلکه در مورد انقلاب صدر اسلام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صدر اسلام در همان حالی که انقلابی مذهبی و اسلامی بود، در همان حال انقلابی سیاسی نیز بود و در همان حال که انقلاب معنوی و سیاسی نیز بود، انقلابی اقتصادی و مادّی نیز بود؛ یعنی، حرّیت، آزادگی، عدالت، نبودن تبعیض‌های اجتماعی و شکاف‌های طبقاتی در متن تعلیمات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 یک از ابعادی که در بالا به آنها اشاره کردیم، بیرون</w:t>
      </w:r>
      <w:bookmarkStart w:id="76" w:name="pg5140_32932"/>
    </w:p>
    <w:p>
      <w:pPr>
        <w:pStyle w:val="BookText"/>
        <w:rPr/>
      </w:pPr>
      <w:bookmarkEnd w:id="76"/>
      <w:r>
        <w:rPr>
          <w:rFonts w:ascii="IRNazanin" w:hAnsi="IRNazanin" w:eastAsia="IRNazanin"/>
          <w:color w:val="111111"/>
          <w:sz w:val="28"/>
          <w:sz w:val="28"/>
          <w:szCs w:val="28"/>
          <w:rtl w:val="true"/>
          <w:lang w:bidi="fa-IR"/>
        </w:rPr>
        <w:t>از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موفّقیت نهضت ما نیز در این بوده است که نه تنها به عامل معنویت تکیه داشته، بلکه آن دو عامل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اسلامی‌کردن محتوای آن در خود قرار داده است</w:t>
      </w:r>
      <w:r>
        <w:rPr>
          <w:rFonts w:eastAsia="IRNazanin" w:cs="IRNazanin"/>
          <w:color w:val="111111"/>
          <w:sz w:val="28"/>
          <w:szCs w:val="28"/>
          <w:rtl w:val="true"/>
          <w:lang w:bidi="fa-IR"/>
        </w:rPr>
        <w:t xml:space="preserve">. </w:t>
      </w:r>
      <w:r>
        <w:rPr>
          <w:rStyle w:val="FootnoteAnchor"/>
          <w:rtl w:val="true"/>
        </w:rPr>
        <w:footnoteReference w:id="38"/>
      </w:r>
    </w:p>
    <w:p>
      <w:pPr>
        <w:pStyle w:val="Heading5"/>
        <w:numPr>
          <w:ilvl w:val="4"/>
          <w:numId w:val="1"/>
        </w:numPr>
        <w:rPr/>
      </w:pPr>
      <w:bookmarkStart w:id="77" w:name="__RefHeading___Toc1718914_774463916"/>
      <w:bookmarkStart w:id="78" w:name="_Toc29"/>
      <w:bookmarkEnd w:id="77"/>
      <w:r>
        <w:rPr>
          <w:rtl w:val="true"/>
        </w:rPr>
        <w:t>نتیجه‌گیری</w:t>
      </w:r>
      <w:bookmarkEnd w:id="78"/>
    </w:p>
    <w:p>
      <w:pPr>
        <w:pStyle w:val="BookText"/>
        <w:rPr/>
      </w:pPr>
      <w:r>
        <w:rPr>
          <w:rFonts w:ascii="IRNazanin" w:hAnsi="IRNazanin" w:eastAsia="IRNazanin"/>
          <w:color w:val="111111"/>
          <w:sz w:val="28"/>
          <w:sz w:val="28"/>
          <w:szCs w:val="28"/>
          <w:rtl w:val="true"/>
          <w:lang w:bidi="fa-IR"/>
        </w:rPr>
        <w:t>بحث از پدیده انقلاب، دارای قدمت طولانی است و در طول تاریخ هر کسی از زاویه خاص و با رهیافت مختلفی این پدیده را تجزیه و تحلیل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علوم مختلف تعریف و معنای گوناگونی دارد و مفهوم سیاسی و اجتماعی آن عبارت است از، تغییر و تحوّل بنیادی و گسترده در ابعاد سیاسی، اجتماعی، فرهنگی و اقتصادی که همراه با خشونت است از ویژگی‌های انقلاب، مردمی‌بودن، خشنونت، تغییر و تحوّل بنیادی و گسترده و داشتن رهبری، سازمان و ایدئولوژی می‌باشد و ویژگی‌های پیش‌گفته، انقلاب را از سایر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مثل کودتا، رفرم و شورش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اساسی‌ترین موضوعات در بررسی یک انقلاب، موضوع چرایی و علّیّت یک انقلاب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در جوامع بشری انقلاب رخ می‌دهد؟ در پاسخ به این پرسش اساسی و مهم دیدگاه‌های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در پاسخ به این سؤال، نظریه مبارزه طبقاتی را مطرح نموده است که بر اساس این نظریه جامعه دارای زیربنا و روبناست و اقتصاد زیربنای همه جوامع و پایه و اساس تغییر و تحوّل جامعه می‌باشد و هرگاه زیربنا تغییر کند روبنای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فرهنگ، سیاست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هانتینگتون با طرح توسعه نامتوازن انقلابات را ناشی از رشد سریع نوسازی اقتصادی و سیاسی و عدم توسعه سیاسی می‌داند و انقلاب‌ها را در دو الگوی متفاوت غربی‌و شرقی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 اسکاچپول، نظریه پرداز انقلاب که یک دید ساختاری نسبت به پدیده انقلاب داشته و اساساً انقلاب را یک پدیده جبری و خارج از اراده انسان‌ها تفسیر می‌کرد با مطالعه انقلاب اسلامی ایران تعدیلی در دیدگاه خود داده است و نقش اراده، رهبری و ایدئولوژی را در وقوع انقلاب اسلامی اساسی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فوکو که یکی از نظریه‌پردازان پُست مدرن می‌باشد، انقلاب اسلامی را بر اساس تئوری قدرت خود تبیین می‌کند و با ردّ انگیزه‌های اقتصادی و مادّی در ایجاد انقلاب، نقش مکتب تشیّع و رهبری انقلاب را بسیار مهم و اساسی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انسان یا محتوای درونی او را منشأ جنبش‌های تاریخی می‌داند که این محتوای درونی در حقیقت دو گوهر شریف یعنی، اندیشه و اراده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تاریخ و اجتماع، تلفیق اندیشه و اراده است که آینده‌ساز آدمی است و اساس جنبش تاریخی او را شکل می‌دهد و این محتوای درونی زیربنای همه تحوّلات سیاسی و اجتماعی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انقلاب را معلول یک سلسله نارضایتی‌ها و ناراحتی‌ها می‌داند و معتقد است وقتی مردم از وضع حاکم ناراضی و خشمگین باشند و وضع مطلوبی را آرزو بکنند زمینه انقلاب به وجود می‌آید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علاوه بر نارضایتی از وضع موجود و آرمان یک وضع مطلوب، روحیه پرخاشگری و ظلم ستیزی را از ارکان اساسی وقوع یک انقلاب در جامعه می‌داند</w:t>
      </w:r>
      <w:r>
        <w:rPr>
          <w:rFonts w:eastAsia="IRNazanin" w:cs="IRNazanin"/>
          <w:color w:val="111111"/>
          <w:sz w:val="28"/>
          <w:szCs w:val="28"/>
          <w:rtl w:val="true"/>
          <w:lang w:bidi="fa-IR"/>
        </w:rPr>
        <w:t>.</w:t>
      </w:r>
      <w:bookmarkStart w:id="79" w:name="pg5140_32936"/>
    </w:p>
    <w:p>
      <w:pPr>
        <w:pStyle w:val="Heading5"/>
        <w:numPr>
          <w:ilvl w:val="4"/>
          <w:numId w:val="1"/>
        </w:numPr>
        <w:rPr/>
      </w:pPr>
      <w:bookmarkStart w:id="80" w:name="__RefHeading___Toc1718916_774463916"/>
      <w:bookmarkStart w:id="81" w:name="_Toc30"/>
      <w:bookmarkEnd w:id="79"/>
      <w:bookmarkEnd w:id="80"/>
      <w:r>
        <w:rPr>
          <w:rtl w:val="true"/>
        </w:rPr>
        <w:t>پرسش‌ها</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تاریخی از بحث انقلاب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انقلاب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فقهی، اخلاقی و فلسفی انقلاب را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چه تعریفی از انقلاب ارایه دادند؟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انقلاب از دیدگاه هانتینگتون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انقلاب را از دیدگاه تدا اسکاچپول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انقلاب در دیدگاه استاد منوچهر محمّدی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انقلاب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انقلاب با کودتا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انقلاب با رفرم را بنویسید؟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و شورش چه فرق‌هایی با هم دارند؟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انقلاب به چند دسته تقسیم می‌شوند؟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مبارزات طبقاتی مارکس را مختصراً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نقدهایی که برتئوری انقلاب مارکس وارد شده است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توسعه نامتوازن هانتینگتون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دو الگوی غربی و شرقی انقلاب در دیدگاه هانتینگتون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هانتینگتون را ارزیابی‌کنید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تمایز بین دیدگاه تدا اسکاچپول در کتاب دولت‌ها و انقلاب‌های اجتماعی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تحصیل‌دار و اسلام شیعی در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اسکاچپول را پیرامون انقلاب اسلامی‌ایران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نوینی که میشل فوکو از قدرت ارایه می‌دهد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بندی نظام‌های سیاسی از دیدگاه فارابی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عصبیّت در دیدگاه ابن خلدون از چه راهی به وجود می‌آید؟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اطوار و تحوّلات دولت‌ها را از دیدگاه ابن خلدون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میشل فوکو درباره انقلاب اسلامی و رهبری آن چیست؟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انقلاب از دیدگاه شهید صدر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دیدگاه صدر محتوای درونی انسان‌ها شامل چه چیزهایی می‌شود؟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شهید صدر زیربنای تحوّلات سیاسی و اجتماعی چیست؟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تئوری انقلاب از دیدگاه شهید مطهّری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ایجاد انقلاب از دیدگاه شهید مطهّری چیست؟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اسلامی‌ایران را بر مبنای تئوری انقلاب شهید مطهری تحلیل کنید</w:t>
      </w:r>
      <w:r>
        <w:rPr>
          <w:rFonts w:eastAsia="IRNazanin" w:cs="IRNazanin"/>
          <w:color w:val="111111"/>
          <w:sz w:val="28"/>
          <w:szCs w:val="28"/>
          <w:rtl w:val="true"/>
          <w:lang w:bidi="fa-IR"/>
        </w:rPr>
        <w:t>.</w:t>
      </w:r>
      <w:bookmarkStart w:id="82" w:name="pg5140_32940"/>
    </w:p>
    <w:p>
      <w:pPr>
        <w:pStyle w:val="Heading3"/>
        <w:numPr>
          <w:ilvl w:val="2"/>
          <w:numId w:val="1"/>
        </w:numPr>
        <w:rPr/>
      </w:pPr>
      <w:bookmarkStart w:id="83" w:name="__RefHeading___Toc1718918_774463916"/>
      <w:bookmarkStart w:id="84" w:name="_Toc31"/>
      <w:bookmarkEnd w:id="82"/>
      <w:bookmarkEnd w:id="83"/>
      <w:r>
        <w:rPr>
          <w:rtl w:val="true"/>
        </w:rPr>
        <w:t>جهت مطالعه</w:t>
      </w:r>
      <w:bookmarkEnd w:id="84"/>
    </w:p>
    <w:p>
      <w:pPr>
        <w:pStyle w:val="Heading4"/>
        <w:numPr>
          <w:ilvl w:val="3"/>
          <w:numId w:val="1"/>
        </w:numPr>
        <w:rPr/>
      </w:pPr>
      <w:bookmarkStart w:id="85" w:name="__RefHeading___Toc1718920_774463916"/>
      <w:bookmarkStart w:id="86" w:name="_Toc32"/>
      <w:bookmarkEnd w:id="85"/>
      <w:r>
        <w:rPr>
          <w:rtl w:val="true"/>
        </w:rPr>
        <w:t>دیدگاه مارکس و مراحل تاریخ</w:t>
      </w:r>
      <w:bookmarkEnd w:id="86"/>
    </w:p>
    <w:p>
      <w:pPr>
        <w:pStyle w:val="BookText"/>
        <w:rPr/>
      </w:pPr>
      <w:r>
        <w:rPr>
          <w:rFonts w:ascii="IRNazanin" w:hAnsi="IRNazanin" w:eastAsia="IRNazanin"/>
          <w:color w:val="111111"/>
          <w:sz w:val="28"/>
          <w:sz w:val="28"/>
          <w:szCs w:val="28"/>
          <w:rtl w:val="true"/>
          <w:lang w:bidi="fa-IR"/>
        </w:rPr>
        <w:t>تاریخ بشر در اثر مبارزات طبقاتی، پنج مرحله تاریخی را طی کرده 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 اوّلیه، برده‌داری، فئودالی، سرمایه‌داری، سوسیالیسم و کمونیسم که این مبارزه طبقاتی نهایتاً به ایجاد جامعه بی‌طبقه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انقلاب در دیدگاه مارکس، انتقال و عبور از یک مرحله تاریخی به مرحله دیگر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حایز اهمیّت است این است که این فرایند تاریخی فوق یک حرکت جبرگرایانه است و انسان نیز به ناچار باید در مسیر حرکت تاریخ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تاریخ نمی‌سازد بلکه این تاریخ است که انسان‌ساز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اساس‌انقلاب امری ضروری و اجتناب ناپذیر خواهد بود و اراده انسانی در پیدایش آن دخالتی ندارد و هیچ کس نمی‌تواند مراحل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دیگر انقلاب انجام شدنی است، نه انجام دادنی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مطالب فوق نظریه مارکس را به صورت زیر می‌توان ترسیم نمود</w:t>
      </w:r>
      <w:r>
        <w:rPr>
          <w:rFonts w:eastAsia="IRNazanin" w:cs="IRNazanin"/>
          <w:color w:val="111111"/>
          <w:sz w:val="28"/>
          <w:szCs w:val="28"/>
          <w:rtl w:val="true"/>
          <w:lang w:bidi="fa-IR"/>
        </w:rPr>
        <w:t>:</w:t>
      </w:r>
      <w:bookmarkStart w:id="87" w:name="pg5140_32942"/>
    </w:p>
    <w:p>
      <w:pPr>
        <w:pStyle w:val="BookText"/>
        <w:rPr/>
      </w:pPr>
      <w:bookmarkEnd w:id="87"/>
      <w:r>
        <w:rPr>
          <w:rFonts w:ascii="IRNazanin" w:hAnsi="IRNazanin" w:eastAsia="IRNazanin"/>
          <w:color w:val="111111"/>
          <w:sz w:val="28"/>
          <w:sz w:val="28"/>
          <w:szCs w:val="28"/>
          <w:rtl w:val="true"/>
          <w:lang w:bidi="fa-IR"/>
        </w:rPr>
        <w:t xml:space="preserve">شیوه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روابط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استثمار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استثمارشده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بیگانگی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طبقاتی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p>
    <w:p>
      <w:pPr>
        <w:pStyle w:val="Heading4"/>
        <w:numPr>
          <w:ilvl w:val="3"/>
          <w:numId w:val="1"/>
        </w:numPr>
        <w:rPr/>
      </w:pPr>
      <w:bookmarkStart w:id="88" w:name="__RefHeading___Toc1718922_774463916"/>
      <w:bookmarkStart w:id="89" w:name="_Toc33"/>
      <w:bookmarkEnd w:id="88"/>
      <w:r>
        <w:rPr>
          <w:rtl w:val="true"/>
        </w:rPr>
        <w:t>هانتینگتون و الگوی غربی و شرقی</w:t>
      </w:r>
      <w:bookmarkEnd w:id="89"/>
    </w:p>
    <w:p>
      <w:pPr>
        <w:pStyle w:val="BookText"/>
        <w:rPr/>
      </w:pPr>
      <w:r>
        <w:rPr>
          <w:rFonts w:ascii="IRNazanin" w:hAnsi="IRNazanin" w:eastAsia="IRNazanin"/>
          <w:color w:val="111111"/>
          <w:sz w:val="28"/>
          <w:sz w:val="28"/>
          <w:szCs w:val="28"/>
          <w:rtl w:val="true"/>
          <w:lang w:bidi="fa-IR"/>
        </w:rPr>
        <w:t>هانتینگتون در بیان این دو الگوی غربی و شرقی انقلاب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الگوی غربی معمولاً انقلاب بر ضدّ رژیم بسیار سنّتی صورت می‌گیرد که در رأس آن یک شاه مطلق یا اشرافیتی زمین‌دار قرار گرفته است و این انقلاب زمانی رخ می‌دهد که رژیم دچار تنگناهای مالی شدید بوده، یارهبران وابسته به طبقه حاکم، اعتماد به نفس و اراده شاهانه خود را ازدست‌داده یا با تغییر بیعت روشن‌فکران مواجه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نوک‌تیز حملات انقلاب‌های شرقی به سمت رژیمی تاحدّی متجدّد است که ممکن است عناصر نوین و نیرومند طبقه متوسّط را جذب کرده و از بی‌رحمی لازم برای حفظ قدرت نیز برخوردار باشند، یا قدرت و ثروت یک کشور استعمارگر به حکومت آن سرزمین برتری چشمگیری بخشیده باشد، در چنین شرایطی هیچ گونه پیروزی سریعی برای انقلابیون متصوّر نیست و آنها باید از طریق یک‌روند طولانی انقلاب روستایی راه را برای به قدرت رسیدن خود هموار سازند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مدل غربی، انقلابیان ابتدا در پایتخت به قدرت می‌رسند و سپس سلطه‌شان را به تدریج بر روستاها می‌گسترانند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مدل شرقی، انقلابیون از مناطق شهری و مرکزی عقب‌نشینی می‌کنند و در منطقه‌ای دور دست از طریق ارعاب و تبلیغات در صدد جلب پشتیبانی روستاییان برمی‌آیند، اندک‌اندک اقتدارشان را گسترش داده و به تدریج عملیات نظامی‌خود را از</w:t>
      </w:r>
      <w:bookmarkStart w:id="90" w:name="pg5140_32944"/>
    </w:p>
    <w:p>
      <w:pPr>
        <w:pStyle w:val="BookText"/>
        <w:rPr/>
      </w:pPr>
      <w:bookmarkEnd w:id="90"/>
      <w:r>
        <w:rPr>
          <w:rFonts w:ascii="IRNazanin" w:hAnsi="IRNazanin" w:eastAsia="IRNazanin"/>
          <w:color w:val="111111"/>
          <w:sz w:val="28"/>
          <w:sz w:val="28"/>
          <w:szCs w:val="28"/>
          <w:rtl w:val="true"/>
          <w:lang w:bidi="fa-IR"/>
        </w:rPr>
        <w:t>حملات تروریستی فردی به سطح جنگ‌های چریکی و سرانجام جنگ‌های منظّم می‌کشانند و در نتیجه پایتخت را اشغال می‌کنند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91" w:name="__RefHeading___Toc1718924_774463916"/>
      <w:bookmarkStart w:id="92" w:name="_Toc34"/>
      <w:bookmarkEnd w:id="91"/>
      <w:r>
        <w:rPr>
          <w:rtl w:val="true"/>
        </w:rPr>
        <w:t>آرای اسکاچپول در مورد انقلاب ایران</w:t>
      </w:r>
      <w:bookmarkEnd w:id="92"/>
    </w:p>
    <w:p>
      <w:pPr>
        <w:pStyle w:val="BookText"/>
        <w:rPr/>
      </w:pPr>
      <w:r>
        <w:rPr>
          <w:rFonts w:ascii="IRNazanin" w:hAnsi="IRNazanin" w:eastAsia="IRNazanin"/>
          <w:color w:val="111111"/>
          <w:sz w:val="28"/>
          <w:sz w:val="28"/>
          <w:szCs w:val="28"/>
          <w:rtl w:val="true"/>
          <w:lang w:bidi="fa-IR"/>
        </w:rPr>
        <w:t>اسکاچپول در مقاله‌اش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وی از نقش ممکن نظام‌های عقیدتی و مفاهیم فرهنگی در شکل دادن به کنش‌های سیاسی تعمیق یافته و این امر به دلیل نقش رهبری و ایدئولوژی در انقلاب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علما در بسیج منابع کلیدی چون مساجد، شبکه گسترده روحانیون، تاریخ و ایدئولوژی شیعه و غیره و هم‌چنین نقش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ایران به عنوان نیروی متّحد کننده جماعت متفرق و با علایق متفاوت به قدری واضح است که هیچ کس نمی‌تواند از آن سر باز زند یا آن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سابقه انقلابی و مبارزاتی و برخوردار بودن از رفیع‌ترین جایگاه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گسترده توانست خشم و نارضایتی یک جامعه چند دسته‌ای را به سوی یک هدف واحد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نقش مهم و روشن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و اسلام در انقلاب ایران، اسکاچپول نظر خود را راجع به نقش ایدئولوژی و رهبری در انقلاب‌های اجتماعی تعدیل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واقع بتوان گفت که یک انقلاب در دنیا وجود داشته که عمداً و آگاهانه توسّط یک نهضت اجتماعی توده‌ای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تا نظام پیشین را سرنگون سازد به طور قطع آن انقلاب، انقلاب ایران علیه شاه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آخر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کلیه بخش‌های جامعه شهری ایران تحت لوای اسلام شیعه گرد آمده بودند و از رهنمودهای یک روحانی عالیقدر شیعه، آیت‌الله</w:t>
      </w:r>
    </w:p>
    <w:p>
      <w:pPr>
        <w:pStyle w:val="BookText"/>
        <w:rPr/>
      </w:pPr>
      <w:r>
        <w:rPr>
          <w:rFonts w:ascii="IRNazanin" w:hAnsi="IRNazanin" w:eastAsia="IRNazanin"/>
          <w:color w:val="111111"/>
          <w:sz w:val="28"/>
          <w:sz w:val="28"/>
          <w:szCs w:val="28"/>
          <w:rtl w:val="true"/>
          <w:lang w:bidi="fa-IR"/>
        </w:rPr>
        <w:t xml:space="preserve">روح‌الله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جهت مخالفت سازش‌ناپذیر علیه شاه و کلیه افرادی که هم‌چنان به او وابسته باقی مانده بودند،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فوق‌العاده از تظاهرات توده‌های شهری و اعتصابات آنها که مدام در حال گسترش بود و حرارت انقلابی‌آنها همواره رو به فزونی داشت و علی‌رغم سرکوب نظامی مرگ آفرین، بیکاران، کارگران، پیشه‌وران، بازرگانان، دانش‌آموزان، دانشجویان و کارمندان طبقه متوسّط ایران را بر علیه رژیم شاه آرایش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سوسیالیست‌های غربی از دیرباز خواب آن را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موفق نبودند مگر در مواردی که جنگ به کمک آنها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شهرنشین ایران با بسیج توده‌ای خود به یک نهضت فراگیر علیه رژیم سلطنتی فاسد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آنها صرفاً نیامد، بلکه به صورت آگاهانه و منطقی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در مرحله اوّلیه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سرنگون ساختن رژیم سیاسی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نباید هیچ تردیدی در مورد خروج قابل ملاحظه فرایند وقوع انقلاب ایران از چارچوب علّی آن چه در آغاز انقلاب‌های فرانسه، روسیه و چین رخ داده بود به خود راه داد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مهمّ دیگری نیز در این مقاله وجود دارد که به خاطر تناسب با بحث فصل بعدی، در آن‌جا ذکر خواهد شد</w:t>
      </w:r>
      <w:r>
        <w:rPr>
          <w:rFonts w:eastAsia="IRNazanin" w:cs="IRNazanin"/>
          <w:color w:val="111111"/>
          <w:sz w:val="28"/>
          <w:szCs w:val="28"/>
          <w:rtl w:val="true"/>
          <w:lang w:bidi="fa-IR"/>
        </w:rPr>
        <w:t>.</w:t>
      </w:r>
      <w:bookmarkStart w:id="93" w:name="pg5140_32948"/>
    </w:p>
    <w:p>
      <w:pPr>
        <w:pStyle w:val="Heading2"/>
        <w:numPr>
          <w:ilvl w:val="1"/>
          <w:numId w:val="1"/>
        </w:numPr>
        <w:rPr/>
      </w:pPr>
      <w:bookmarkStart w:id="94" w:name="__RefHeading___Toc1718926_774463916"/>
      <w:bookmarkStart w:id="95" w:name="_Toc35"/>
      <w:bookmarkEnd w:id="93"/>
      <w:bookmarkEnd w:id="94"/>
      <w:r>
        <w:rPr/>
        <w:t>2</w:t>
      </w:r>
      <w:r>
        <w:rPr>
          <w:rtl w:val="true"/>
        </w:rPr>
        <w:t xml:space="preserve">- </w:t>
      </w:r>
      <w:r>
        <w:rPr>
          <w:rtl w:val="true"/>
        </w:rPr>
        <w:t>زمینه های فکری و عقیدتی انقلاب اسلامی</w:t>
      </w:r>
      <w:bookmarkEnd w:id="95"/>
    </w:p>
    <w:p>
      <w:pPr>
        <w:pStyle w:val="Heading3"/>
        <w:numPr>
          <w:ilvl w:val="2"/>
          <w:numId w:val="1"/>
        </w:numPr>
        <w:rPr/>
      </w:pPr>
      <w:bookmarkStart w:id="96" w:name="__RefHeading___Toc1718928_774463916"/>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مهم‌ترین ویژگی انقلاب اسلامی، ماهیّت مذهبی و دینی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انقلاب اسلامی، انقلابی‌منحصر به فرد و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انقلاب‌های مهمّ جهان، از لحاظ ماهیّت یا اقتصادی و مادّی بوده‌اند، مثل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و یا سیاسی و آزادی‌خواهانه، مثل انقلاب کبیر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انقلاب‌ها مذهبی‌نبوده‌اند؛ در حالی که در انقلاب اسلامی ایران در کنار عوامل اقتصادی و سیاسی، ایمان و عقیده نیز وجود داشته و عامل اساسی آن اعتقاد و ایمان مردم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ماهیّت اصلی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مردمی‌که به یک مکتب، ایمان داشته و به ارزش‌های آن به شدّت دل بسته باشند، هنگامی‌که مکتب خود را در معرض خطر ببینند، برای جلوگیری از خطر و احیای کامل مکتب، دست به قیام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انقلابی هیچ ربطی به سیری و گرسنگی، یا ارتباطی با آزادی سیاسی و دمکراسی، یا فقدان آن ندارد و مردم در عین رفاه اقتصادی و سیری شکم و نیز داشتن آزادی سیاسی، فقط به دلیل عدم استقرار کامل مکتب مورد اعتقاد خود برمی‌خیزند و انقلاب می‌کنند</w:t>
      </w:r>
      <w:r>
        <w:rPr>
          <w:rFonts w:eastAsia="IRNazanin" w:cs="IRNazanin"/>
          <w:color w:val="111111"/>
          <w:sz w:val="28"/>
          <w:szCs w:val="28"/>
          <w:rtl w:val="true"/>
          <w:lang w:bidi="fa-IR"/>
        </w:rPr>
        <w:t xml:space="preserve">. </w:t>
      </w:r>
      <w:r>
        <w:rPr>
          <w:rStyle w:val="FootnoteAnchor"/>
          <w:rtl w:val="true"/>
        </w:rPr>
        <w:footnoteReference w:id="41"/>
      </w:r>
      <w:bookmarkStart w:id="98" w:name="pg5140_32949"/>
    </w:p>
    <w:p>
      <w:pPr>
        <w:pStyle w:val="BookText"/>
        <w:rPr/>
      </w:pPr>
      <w:bookmarkEnd w:id="98"/>
      <w:r>
        <w:rPr>
          <w:rFonts w:ascii="IRNazanin" w:hAnsi="IRNazanin" w:eastAsia="IRNazanin"/>
          <w:color w:val="111111"/>
          <w:sz w:val="28"/>
          <w:sz w:val="28"/>
          <w:szCs w:val="28"/>
          <w:rtl w:val="true"/>
          <w:lang w:bidi="fa-IR"/>
        </w:rPr>
        <w:t>اعتقاد به این که اسلام برنامه و طرح کاملی برای تنظیم زندگی بشر دارد و ضامن عدالت، صلح، امنیت، آزادی و ارتقای معنوی انسان می‌باشد، عامل اصلی پیدایی و رشد انقلاب اسلامی و پیروزی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برپایی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 مبنای اسلام، جزیی از اعتقاد به جامعیّت اسلام محسوب می‌شود که مبارزه در این راه، از بارزترین ابعاد جهاد در راه خدا و تجلّی ایمان و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جامعه اسلامی‌که معتقد به دین الهی هستند، مردم پیش از هر چیز سعی می‌کنند اعمال و رفتار خود را منطبق بر عقیده دینی و مذهبی‌خود انجام دهند، خصوصاً ورود به صحنه انقلاب که خشن‌ترین اقدام و مهم‌ترین کار سیاسی است که به توجیه قانع کننده‌ای از منابع اسلامی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مسلمانان قبل از هرچیز به قرآن رجوع می‌کنند و آن را به عنوان پیام وحی در مبارزه و حرکت سیاسی خود مدّ نظر دارند و از آن الهام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علاوه بر قرآن از کلام و سیره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در این خصوص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بحث خود را پیرامون اصول و تفکّری که در قرآن و مکتب تشیّع همواره در طول تاریخ الهام بخش حرکت‌های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محرّک قیام‌ها و انقلاب‌های عظیم اجتماعی بوده، پی می‌گیریم</w:t>
      </w:r>
      <w:r>
        <w:rPr>
          <w:rFonts w:eastAsia="IRNazanin" w:cs="IRNazanin"/>
          <w:color w:val="111111"/>
          <w:sz w:val="28"/>
          <w:szCs w:val="28"/>
          <w:rtl w:val="true"/>
          <w:lang w:bidi="fa-IR"/>
        </w:rPr>
        <w:t>:</w:t>
      </w:r>
    </w:p>
    <w:p>
      <w:pPr>
        <w:pStyle w:val="Heading3"/>
        <w:numPr>
          <w:ilvl w:val="2"/>
          <w:numId w:val="1"/>
        </w:numPr>
        <w:rPr/>
      </w:pPr>
      <w:bookmarkStart w:id="99" w:name="__RefHeading___Toc1718930_774463916"/>
      <w:bookmarkStart w:id="100" w:name="_Toc37"/>
      <w:bookmarkEnd w:id="99"/>
      <w:r>
        <w:rPr/>
        <w:t>1</w:t>
      </w:r>
      <w:r>
        <w:rPr>
          <w:rtl w:val="true"/>
        </w:rPr>
        <w:t xml:space="preserve">- </w:t>
      </w:r>
      <w:r>
        <w:rPr>
          <w:rtl w:val="true"/>
        </w:rPr>
        <w:t>ریشه های عقیدتی انقلاب اسلامی در قرآن</w:t>
      </w:r>
      <w:bookmarkEnd w:id="100"/>
    </w:p>
    <w:p>
      <w:pPr>
        <w:pStyle w:val="Heading4"/>
        <w:numPr>
          <w:ilvl w:val="3"/>
          <w:numId w:val="1"/>
        </w:numPr>
        <w:rPr/>
      </w:pPr>
      <w:bookmarkStart w:id="101" w:name="__RefHeading___Toc1718932_774463916"/>
      <w:bookmarkStart w:id="102" w:name="_Toc38"/>
      <w:bookmarkEnd w:id="101"/>
      <w:r>
        <w:rPr>
          <w:rtl w:val="true"/>
        </w:rPr>
        <w:t>اشاره</w:t>
      </w:r>
      <w:bookmarkEnd w:id="1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غالباً به‌طور غیرمستقیم و با نقل یک واقعه یا طرح اصول کلی، یا بیان سنّت خداوند در نظام آفرینش، انسان را به حرکت فرا می‌خواند و گاهی نیز با خطاب مستقیم از پیروانش می‌خواهد که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اجتماعی‌شان را چگونه سامان دهند؛ و لذا در طول تاریخ، قرآن به عنوان پیام و وحی الهی مبانی و انگیزه‌های مبارزه و حرکت سیاسی مسلمانان را شکل می‌داد و تفکر سیاسی</w:t>
      </w:r>
      <w:bookmarkStart w:id="103" w:name="pg5140_32951"/>
    </w:p>
    <w:p>
      <w:pPr>
        <w:pStyle w:val="BookText"/>
        <w:rPr/>
      </w:pPr>
      <w:bookmarkEnd w:id="103"/>
      <w:r>
        <w:rPr>
          <w:rFonts w:ascii="IRNazanin" w:hAnsi="IRNazanin" w:eastAsia="IRNazanin"/>
          <w:color w:val="111111"/>
          <w:sz w:val="28"/>
          <w:sz w:val="28"/>
          <w:szCs w:val="28"/>
          <w:rtl w:val="true"/>
          <w:lang w:bidi="fa-IR"/>
        </w:rPr>
        <w:t>قرآن محور همه نهضت‌ها و قیام‌های اسلامی‌بوده و در حقیقت قرآن هسته مرکزی حیات سیاسی مسلمانان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آیات بی‌شماری از قرآن، الهام بخش مبارزات و حرکت‌های سیاسی بوده است؛ آیاتی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اطاعت از رهبری، پرهیز از اختلاف، دعوت به اتّحاد و تشکیل امّت واحده، اصل خلافت، ایثار و جهاد، هجرت و شهادت، قتال با کفّار و مشرکان و برائت از آنان، اصل امر به معروف و نهی از منکر، نفی سلطه کفّار، مقابله به مثل، نفی ظلم و ستم، حمایت از مستضعفان و لزوم مبارزه با مستکبران و اصل مبارزه دایمی بین حق و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برای رعایت اختصار به توضیح چند مورد می‌پردازیم</w:t>
      </w:r>
      <w:r>
        <w:rPr>
          <w:rFonts w:eastAsia="IRNazanin" w:cs="IRNazanin"/>
          <w:color w:val="111111"/>
          <w:sz w:val="28"/>
          <w:szCs w:val="28"/>
          <w:rtl w:val="true"/>
          <w:lang w:bidi="fa-IR"/>
        </w:rPr>
        <w:t>.</w:t>
      </w:r>
    </w:p>
    <w:p>
      <w:pPr>
        <w:pStyle w:val="Heading4"/>
        <w:numPr>
          <w:ilvl w:val="3"/>
          <w:numId w:val="1"/>
        </w:numPr>
        <w:rPr/>
      </w:pPr>
      <w:bookmarkStart w:id="104" w:name="__RefHeading___Toc1718934_774463916"/>
      <w:bookmarkStart w:id="105" w:name="_Toc39"/>
      <w:bookmarkEnd w:id="104"/>
      <w:r>
        <w:rPr>
          <w:rtl w:val="true"/>
        </w:rPr>
        <w:t>الف</w:t>
      </w:r>
      <w:r>
        <w:rPr>
          <w:rtl w:val="true"/>
        </w:rPr>
        <w:t xml:space="preserve">) </w:t>
      </w:r>
      <w:r>
        <w:rPr>
          <w:rtl w:val="true"/>
        </w:rPr>
        <w:t xml:space="preserve">اصل ظلم زدایی </w:t>
      </w:r>
      <w:r>
        <w:rPr>
          <w:rtl w:val="true"/>
        </w:rPr>
        <w:t>(</w:t>
      </w:r>
      <w:r>
        <w:rPr>
          <w:rtl w:val="true"/>
        </w:rPr>
        <w:t>نفی ظلم و ستم</w:t>
      </w:r>
      <w:r>
        <w:rPr>
          <w:rtl w:val="true"/>
        </w:rPr>
        <w:t>)</w:t>
      </w:r>
      <w:bookmarkEnd w:id="105"/>
    </w:p>
    <w:p>
      <w:pPr>
        <w:pStyle w:val="BookText"/>
        <w:rPr/>
      </w:pPr>
      <w:r>
        <w:rPr>
          <w:rFonts w:ascii="IRNazanin" w:hAnsi="IRNazanin" w:eastAsia="IRNazanin"/>
          <w:color w:val="111111"/>
          <w:sz w:val="28"/>
          <w:sz w:val="28"/>
          <w:szCs w:val="28"/>
          <w:rtl w:val="true"/>
          <w:lang w:bidi="fa-IR"/>
        </w:rPr>
        <w:t>قرآن در تأکید بر ضرورت ظلم‌زدایی از جامعه بشری و صحنه فعّالیت‌های اجتماعی انسان‌ها، از خدا آغاز می‌کند و خدا را مبرّا از ظلم می‌داند و برای ظلم هیچ‌گونه جایی در نظام آفرینش قایل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یَظْلِمُ مِثْقالَ 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ذرّه‌ای به انسان‌ها ظلم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لَیْسَ بِظَلاّمٍ لِلْعَبِیدِ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در حقّ بندگان خود ستم نمی‌کند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ظلم‌زدایی از جامعه بشری را مسئولیت اجتناب ناپذیر انسان بر عهده خود او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ظلم کردن را منع می‌کند، بلکه پذیرش ظلم را نیز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ظلم کردن در منطق قرآن زشت و قبیح است، پذیرفتن ظلم نیز زشت و قبیح می‌باشد و برای آن مجازات سختی قایل</w:t>
      </w:r>
      <w:bookmarkStart w:id="106" w:name="pg5140_32952"/>
    </w:p>
    <w:p>
      <w:pPr>
        <w:pStyle w:val="BookText"/>
        <w:rPr/>
      </w:pPr>
      <w:bookmarkEnd w:id="106"/>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تَظْلِمُونَ وَ لا تُظْلَمُونَ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ظلم بکنید و نه زیر بار ظلم بروید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ظلم‌زدایی شامل همه قلمروهای حیات بشری از جمله قلمرو رابطه انسان با خدا و با خویشتن و با دیگران و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متجاوز از دویست و پنجاه آیه در زمینه ظلم زدایی و محکوم نمودن ظلم و بیان آثار و پیامدهای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آثار وضعی، ظلم از کفر بدتر است، به همین منظور تأکید احادیث بر ثبات و پایداری نظام سیاسی مبنی بر عدم ظلم، گویای این امراست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یبقی مع الکفر ولا یبقی مع الظلم، حکومت و پادشاهی با کفر قابل بقاء است، امّا با ظلم دوام و بقاء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ریشه‌های عقیدتی انقلاب اسلامی مبارزه با ظلم و ستمِ رژیمِ پهلوی بوده که ملّت ایران با الهام از این اصل قرآنی این قیام را به وجود آورد</w:t>
      </w:r>
      <w:r>
        <w:rPr>
          <w:rFonts w:eastAsia="IRNazanin" w:cs="IRNazanin"/>
          <w:color w:val="111111"/>
          <w:sz w:val="28"/>
          <w:szCs w:val="28"/>
          <w:rtl w:val="true"/>
          <w:lang w:bidi="fa-IR"/>
        </w:rPr>
        <w:t>.</w:t>
      </w:r>
    </w:p>
    <w:p>
      <w:pPr>
        <w:pStyle w:val="Heading4"/>
        <w:numPr>
          <w:ilvl w:val="3"/>
          <w:numId w:val="1"/>
        </w:numPr>
        <w:rPr/>
      </w:pPr>
      <w:bookmarkStart w:id="107" w:name="__RefHeading___Toc1718936_774463916"/>
      <w:bookmarkStart w:id="108" w:name="_Toc40"/>
      <w:bookmarkEnd w:id="107"/>
      <w:r>
        <w:rPr>
          <w:rtl w:val="true"/>
        </w:rPr>
        <w:t>ب</w:t>
      </w:r>
      <w:r>
        <w:rPr>
          <w:rtl w:val="true"/>
        </w:rPr>
        <w:t xml:space="preserve">) </w:t>
      </w:r>
      <w:r>
        <w:rPr>
          <w:rtl w:val="true"/>
        </w:rPr>
        <w:t>اصل خلافت اللّهی</w:t>
      </w:r>
      <w:bookmarkEnd w:id="108"/>
    </w:p>
    <w:p>
      <w:pPr>
        <w:pStyle w:val="BookText"/>
        <w:rPr/>
      </w:pPr>
      <w:r>
        <w:rPr>
          <w:rFonts w:ascii="IRNazanin" w:hAnsi="IRNazanin" w:eastAsia="IRNazanin"/>
          <w:color w:val="111111"/>
          <w:sz w:val="28"/>
          <w:sz w:val="28"/>
          <w:szCs w:val="28"/>
          <w:rtl w:val="true"/>
          <w:lang w:bidi="fa-IR"/>
        </w:rPr>
        <w:t>از دیدگاه قرآن، انسان خلیفه خدا در زمین و عهده‌دار استقرار حاکمیت خدا و وارث نهایی زمین و حکومت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است خصایص و شرایط لازم را برای احراز این مسئولیت بزرگ کسب کند و از همه امکانات مادّی و معنوی که خدای در اختیار وی نهاده است بهره بگیرد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ضمن آن که اراده خود را بر جعل خلافت بشر بیان کرد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زمانی که خداوند به ملائکه فرمود همانا من انسان را به عنوان خلیفه و جانشین خود در روی زمین قرار دادم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شرط نیل به آن را نیز متذکّر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w:t>
      </w:r>
      <w:bookmarkStart w:id="109" w:name="pg5140_32954"/>
    </w:p>
    <w:p>
      <w:pPr>
        <w:pStyle w:val="BookText"/>
        <w:rPr/>
      </w:pPr>
      <w:bookmarkEnd w:id="109"/>
      <w:r>
        <w:rPr>
          <w:rFonts w:ascii="IRNazanin" w:hAnsi="IRNazanin" w:eastAsia="IRNazanin"/>
          <w:color w:val="111111"/>
          <w:sz w:val="28"/>
          <w:sz w:val="28"/>
          <w:szCs w:val="28"/>
          <w:rtl w:val="true"/>
          <w:lang w:bidi="fa-IR"/>
        </w:rPr>
        <w:t xml:space="preserve">الصّالِحاتِ لَیَسْتَخْلِفَنَّهُمْ فِی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 کسانی که به او ایمان آورده‌اند و عمل صالح انجام داده‌اند را خلیفه خود در روی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فاعلی یعنی ایمان و حُسن فعلی یعنی عمل صالح، دو شرط جانشین خدا شدن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وظیفه جانشین را نیز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إِنّا جَعَلْناکَ خَلِیفَةً فِی الْأَرْضِ فَاحْکُمْ بَیْنَ النّاسِ بِالْحَقِّ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ما ترا جانشین خود در روی زمین قرار دادیم، پس در بین مردم حکم به حق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اندیشه اسلامی، یک مسلمان زمانی از فرمان حکومت پیروی می‌کند که واجد شرایط این جایگاه باشد و در صورت عدم شایستگی، وظیفه اسلامی‌حکم می‌کند که برای ایجاد حکومتی قیام کنند که حاکم آن دارای شایستگی استقرار حاکمیت الهی در روی زمین باشد</w:t>
      </w:r>
      <w:r>
        <w:rPr>
          <w:rFonts w:eastAsia="IRNazanin" w:cs="IRNazanin"/>
          <w:color w:val="111111"/>
          <w:sz w:val="28"/>
          <w:szCs w:val="28"/>
          <w:rtl w:val="true"/>
          <w:lang w:bidi="fa-IR"/>
        </w:rPr>
        <w:t>.</w:t>
      </w:r>
    </w:p>
    <w:p>
      <w:pPr>
        <w:pStyle w:val="Heading4"/>
        <w:numPr>
          <w:ilvl w:val="3"/>
          <w:numId w:val="1"/>
        </w:numPr>
        <w:rPr/>
      </w:pPr>
      <w:bookmarkStart w:id="110" w:name="__RefHeading___Toc1718938_774463916"/>
      <w:bookmarkStart w:id="111" w:name="_Toc41"/>
      <w:bookmarkEnd w:id="110"/>
      <w:r>
        <w:rPr>
          <w:rtl w:val="true"/>
        </w:rPr>
        <w:t>ج</w:t>
      </w:r>
      <w:r>
        <w:rPr>
          <w:rtl w:val="true"/>
        </w:rPr>
        <w:t xml:space="preserve">) </w:t>
      </w:r>
      <w:r>
        <w:rPr>
          <w:rtl w:val="true"/>
        </w:rPr>
        <w:t>اصل نفی سبیل</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خدا هیچگاه برای کافران نسبت به اهل ایمان راه تسلّط باز نخواهد نمود، اراده تشریعی خداوند بر این تعلّق گرفته که مسلمانان زیر سلطه کفّار نروند؛ لذا جهت‌گیری قوانین اسلام هم در همین راستا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هر اقدام یا تعهّد و قراردادی که موجب شود کفّار بر مسلمانان مسلّط شوند ضمن آن که حرام است، باطل بوده و ارزش حقوقی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مسلمانان با استبداد داخلی و سلطه خارجی در طول تاریخ نیز براساس همین اصل قابل توجیه و تفسیر است</w:t>
      </w:r>
      <w:r>
        <w:rPr>
          <w:rFonts w:eastAsia="IRNazanin" w:cs="IRNazanin"/>
          <w:color w:val="111111"/>
          <w:sz w:val="28"/>
          <w:szCs w:val="28"/>
          <w:rtl w:val="true"/>
          <w:lang w:bidi="fa-IR"/>
        </w:rPr>
        <w:t>.</w:t>
      </w:r>
      <w:bookmarkStart w:id="112" w:name="pg5140_32956"/>
    </w:p>
    <w:p>
      <w:pPr>
        <w:pStyle w:val="BookText"/>
        <w:rPr/>
      </w:pPr>
      <w:bookmarkEnd w:id="112"/>
      <w:r>
        <w:rPr>
          <w:rFonts w:ascii="IRNazanin" w:hAnsi="IRNazanin" w:eastAsia="IRNazanin"/>
          <w:color w:val="111111"/>
          <w:sz w:val="28"/>
          <w:sz w:val="28"/>
          <w:szCs w:val="28"/>
          <w:rtl w:val="true"/>
          <w:lang w:bidi="fa-IR"/>
        </w:rPr>
        <w:t>این اصل قرآنی در تاریخ سیاسی مسلمانان، به ویژه در تاریخ معاصر نقش تعیین کننده‌ای داشته است و این اصل است که ضامن استقلال سیاسی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اعطای امتیاز تنباکو توسّط میرزای شیرازی و موضع‌گیری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کاپیتولاسیون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مبتنی بر همین اصل بود و هر دو رهبر نهضت در مبارزه‌اشان به این اصل تصریح و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اصل نفی سبیل، هرگونه پیمان، معاهده و یا قراردادی که موجب سلطه بیگانه بر کشور اسلامی‌شود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رژیم مستبد و دیکتاتوری محمّدرضا پهلوی که به سبب عدم جایگاه مردمی، به دول بیگانه وابسته بوده، با دادن امتیازات و بستن قراردادها و معاهده‌ها، تسلّط بیگانگان و آمریکایی‌ها را بر جامعه اسلامی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قیام مردم مسلمان ایران علیه رژیم وابسته پهلوی به منظور خروج از زیر سلطه کفّار و دولت‌های استعماری، و عمل به قوانین اسلامی و اصول قرآنی محسوب می‌شود</w:t>
      </w:r>
      <w:r>
        <w:rPr>
          <w:rFonts w:eastAsia="IRNazanin" w:cs="IRNazanin"/>
          <w:color w:val="111111"/>
          <w:sz w:val="28"/>
          <w:szCs w:val="28"/>
          <w:rtl w:val="true"/>
          <w:lang w:bidi="fa-IR"/>
        </w:rPr>
        <w:t>.</w:t>
      </w:r>
    </w:p>
    <w:p>
      <w:pPr>
        <w:pStyle w:val="Heading4"/>
        <w:numPr>
          <w:ilvl w:val="3"/>
          <w:numId w:val="1"/>
        </w:numPr>
        <w:rPr/>
      </w:pPr>
      <w:bookmarkStart w:id="113" w:name="__RefHeading___Toc1718940_774463916"/>
      <w:bookmarkStart w:id="114" w:name="_Toc42"/>
      <w:bookmarkEnd w:id="113"/>
      <w:r>
        <w:rPr>
          <w:rtl w:val="true"/>
        </w:rPr>
        <w:t>د</w:t>
      </w:r>
      <w:r>
        <w:rPr>
          <w:rtl w:val="true"/>
        </w:rPr>
        <w:t xml:space="preserve">) </w:t>
      </w:r>
      <w:r>
        <w:rPr>
          <w:rtl w:val="true"/>
        </w:rPr>
        <w:t>اقامه و توسعه عدل و قسط</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 که هدف اصلی پیامبران، تربیت انسان‌ها و تهذیب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لازم آن اقامه قسط و اجرای عدالت است؛ زیرا انتظار پاکی و عبادت خداوند در محیط آلوده و در فضای آکنده از بی‌عدالتی به منزله کوبیدن بر آهن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خداوند در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پیامبران خود را با ادلّه و معجزات فرستادیم و بر ایشان کتاب و میزان نازل کردیم تا مردم اقامه عدالت و قسط کنند</w:t>
      </w:r>
      <w:r>
        <w:rPr>
          <w:rFonts w:eastAsia="IRNazanin" w:cs="IRNazanin"/>
          <w:color w:val="111111"/>
          <w:sz w:val="28"/>
          <w:szCs w:val="28"/>
          <w:rtl w:val="true"/>
          <w:lang w:bidi="fa-IR"/>
        </w:rPr>
        <w:t>.</w:t>
      </w:r>
      <w:bookmarkStart w:id="115" w:name="pg5140_32958"/>
    </w:p>
    <w:p>
      <w:pPr>
        <w:pStyle w:val="BookText"/>
        <w:rPr/>
      </w:pPr>
      <w:bookmarkEnd w:id="115"/>
      <w:r>
        <w:rPr>
          <w:rFonts w:ascii="IRNazanin" w:hAnsi="IRNazanin" w:eastAsia="IRNazanin"/>
          <w:color w:val="111111"/>
          <w:sz w:val="28"/>
          <w:sz w:val="28"/>
          <w:szCs w:val="28"/>
          <w:rtl w:val="true"/>
          <w:lang w:bidi="fa-IR"/>
        </w:rPr>
        <w:t>بنابراین یکی از وظایف مسلمانان نیز تلاش در جهت اجرا و گسترش قسط و عدل است و یک مسلمان باید در هر زمانی با بی‌عدالتی‌ها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مبارزه و جنبش‌های اسلامی در طول تاریخ، یک اصل محوری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پیشوای شیعه بوده مظهر و مجسمه عدالت بوده و به خاطر برقراری عدالت کشته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محرابه لشدّة عدله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پیشوای شیعه می‌باشد، هدف حکومت جهانی‌اش برقراری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یملاء الارض عدلا و قسطاً بعدما ملئت ظلماً و جوراً</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بدین سبب مردم مسلمان ایران با توجّه به این اصل، علیه رژیم ستمگر پهلوی که عامل تبعیض و بیدادگری و مانع ایجاد عدالت در جامعه اسلامی‌بود، قیام نموده و خواستار نظام مبتنی بر عدالت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اصل قرآنی به عنوان یکی از زمینه‌های فکری و اعتقادی انقلاب ملّت مسلمان ایران علیه رژیم پهلوی محسوب می‌شود</w:t>
      </w:r>
      <w:r>
        <w:rPr>
          <w:rFonts w:eastAsia="IRNazanin" w:cs="IRNazanin"/>
          <w:color w:val="111111"/>
          <w:sz w:val="28"/>
          <w:szCs w:val="28"/>
          <w:rtl w:val="true"/>
          <w:lang w:bidi="fa-IR"/>
        </w:rPr>
        <w:t>.</w:t>
      </w:r>
    </w:p>
    <w:p>
      <w:pPr>
        <w:pStyle w:val="Heading4"/>
        <w:numPr>
          <w:ilvl w:val="3"/>
          <w:numId w:val="1"/>
        </w:numPr>
        <w:rPr/>
      </w:pPr>
      <w:bookmarkStart w:id="116" w:name="__RefHeading___Toc1718942_774463916"/>
      <w:bookmarkStart w:id="117" w:name="_Toc43"/>
      <w:bookmarkEnd w:id="116"/>
      <w:r>
        <w:rPr>
          <w:rtl w:val="true"/>
        </w:rPr>
        <w:t>ه</w:t>
      </w:r>
      <w:r>
        <w:rPr>
          <w:rtl w:val="true"/>
        </w:rPr>
        <w:t xml:space="preserve">) </w:t>
      </w:r>
      <w:r>
        <w:rPr>
          <w:rtl w:val="true"/>
        </w:rPr>
        <w:t>تشکیل امت واحده و حکومت واحد جهانی</w:t>
      </w:r>
      <w:bookmarkEnd w:id="11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وحدت و یک‌پارچگی و حاکمیت قانون واحد بر همگان، همواره در میان بشر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سازمان‌های بین‌المللی، تدوین منشور ملل متّحد، هم‌چنین پدیده نظم نوین جهانی، نظریه دهکده جهانی، مسئله جهانی شدن و سیاست همگرایی، در همین راستا قرار دارد؛ گرچه طرّاحان این نظریه‌ها هدف استعماری و استکباری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نه تنها مسلمانان را بلکه همه انسان‌ها را امّت واحد می‌داند و دعوت به وحدت می‌کند و انسان‌ها را با وجود عوامل اختلاف‌انگیز و تمایزها و تفاوت‌هایی که میان آنها حکمفرماست مجموعه‌ای همگرا و همگون و متشکّل و چون کاروانی منسجم و در حال حرکت به سوی</w:t>
      </w:r>
      <w:bookmarkStart w:id="118" w:name="pg5140_32960"/>
    </w:p>
    <w:p>
      <w:pPr>
        <w:pStyle w:val="BookText"/>
        <w:rPr/>
      </w:pPr>
      <w:bookmarkEnd w:id="118"/>
      <w:r>
        <w:rPr>
          <w:rFonts w:ascii="IRNazanin" w:hAnsi="IRNazanin" w:eastAsia="IRNazanin"/>
          <w:color w:val="111111"/>
          <w:sz w:val="28"/>
          <w:sz w:val="28"/>
          <w:szCs w:val="28"/>
          <w:rtl w:val="true"/>
          <w:lang w:bidi="fa-IR"/>
        </w:rPr>
        <w:t>هدف واحد تلقّی می‌کند و او را به یک سازماندهی فراگیر دعوت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النّاسُ إِلاّ أُمَّةً واحِدَةً فَاخْتَلَفُوا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امّت واحدی بودند، سپس اختلاف در بین آنها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اصل، مسلمانان موظّفند تا زمینه تحقق امّت واحده و حکومت واحد جهانی را فراهم نموده و با ستمگران و طاغوتیان که مانع این امر هستند به مبارزه برخیزند و انقلاب اسلامی ایران با الهام از این اصل با حکومت طاغوت پهلوی مبارزه نموده و خواستار حکومتی بودند که جامعه اسلامی را به وحدت و پک‌پارچگی برساند</w:t>
      </w:r>
      <w:r>
        <w:rPr>
          <w:rFonts w:eastAsia="IRNazanin" w:cs="IRNazanin"/>
          <w:color w:val="111111"/>
          <w:sz w:val="28"/>
          <w:szCs w:val="28"/>
          <w:rtl w:val="true"/>
          <w:lang w:bidi="fa-IR"/>
        </w:rPr>
        <w:t>.</w:t>
      </w:r>
    </w:p>
    <w:p>
      <w:pPr>
        <w:pStyle w:val="Heading4"/>
        <w:numPr>
          <w:ilvl w:val="3"/>
          <w:numId w:val="1"/>
        </w:numPr>
        <w:rPr/>
      </w:pPr>
      <w:bookmarkStart w:id="119" w:name="__RefHeading___Toc1718944_774463916"/>
      <w:bookmarkStart w:id="120" w:name="_Toc44"/>
      <w:bookmarkEnd w:id="119"/>
      <w:r>
        <w:rPr>
          <w:rtl w:val="true"/>
        </w:rPr>
        <w:t>و</w:t>
      </w:r>
      <w:r>
        <w:rPr>
          <w:rtl w:val="true"/>
        </w:rPr>
        <w:t xml:space="preserve">) </w:t>
      </w:r>
      <w:r>
        <w:rPr>
          <w:rtl w:val="true"/>
        </w:rPr>
        <w:t>مبارزه مداوم بین حق و باطل</w:t>
      </w:r>
      <w:bookmarkEnd w:id="120"/>
    </w:p>
    <w:p>
      <w:pPr>
        <w:pStyle w:val="BookText"/>
        <w:rPr/>
      </w:pPr>
      <w:r>
        <w:rPr>
          <w:rFonts w:ascii="IRNazanin" w:hAnsi="IRNazanin" w:eastAsia="IRNazanin"/>
          <w:color w:val="111111"/>
          <w:sz w:val="28"/>
          <w:sz w:val="28"/>
          <w:szCs w:val="28"/>
          <w:rtl w:val="true"/>
          <w:lang w:bidi="fa-IR"/>
        </w:rPr>
        <w:t>مبارزه دایمی بین دو جریان حق و باطل همواره در طول تاریخ بشر بوده است و پیکار بی‌امان انبیای الهی در مقابل طاغوت زمان خود بر اساس همین 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ابراهیم با نمرود، موسی با فرعون و محمّد با ابوجهل و ابولهب،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یُرِیدُ اللّهُ أَنْ یُحِقَّ الْحَقَّ بِکَلِماتِهِ وَ یَقْطَعَ دابِرَ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لِیُحِقَّ الْحَقَّ وَ یُبْطِلَ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اراده می‌کند که صدق سخنان حق را ثابت گرداند و از بیخ و بن ریشه کافران را برکند تا حق را محقق و پایدار کند و باطل را محو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نیز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یَمْحُ اللّهُ الْباطِلَ وَ یُحِقُّ الْحَقَّ بِکَلِماتِهِ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باطل را نابود می‌کند و حق را پایدار و مستقر می‌سازد</w:t>
      </w:r>
      <w:r>
        <w:rPr>
          <w:rFonts w:eastAsia="IRNazanin" w:cs="IRNazanin"/>
          <w:color w:val="111111"/>
          <w:sz w:val="28"/>
          <w:szCs w:val="28"/>
          <w:rtl w:val="true"/>
          <w:lang w:bidi="fa-IR"/>
        </w:rPr>
        <w:t>.</w:t>
      </w:r>
      <w:bookmarkStart w:id="121" w:name="pg5140_32962"/>
    </w:p>
    <w:p>
      <w:pPr>
        <w:pStyle w:val="BookText"/>
        <w:rPr/>
      </w:pPr>
      <w:bookmarkEnd w:id="121"/>
      <w:r>
        <w:rPr>
          <w:rFonts w:ascii="IRNazanin" w:hAnsi="IRNazanin" w:eastAsia="IRNazanin"/>
          <w:color w:val="111111"/>
          <w:sz w:val="28"/>
          <w:sz w:val="28"/>
          <w:szCs w:val="28"/>
          <w:rtl w:val="true"/>
          <w:lang w:bidi="fa-IR"/>
        </w:rPr>
        <w:t>این اصل، تابلویی است برای هر مسلمانی که باید در هر زمان و مکان، اهل حق باشد و از حق دفاع کند و برای استقرار حکومت حق بکوشد و با باطل و حکومت باطل مبارزه نماید</w:t>
      </w:r>
      <w:r>
        <w:rPr>
          <w:rFonts w:eastAsia="IRNazanin" w:cs="IRNazanin"/>
          <w:color w:val="111111"/>
          <w:sz w:val="28"/>
          <w:szCs w:val="28"/>
          <w:rtl w:val="true"/>
          <w:lang w:bidi="fa-IR"/>
        </w:rPr>
        <w:t>.</w:t>
      </w:r>
    </w:p>
    <w:p>
      <w:pPr>
        <w:pStyle w:val="Heading4"/>
        <w:numPr>
          <w:ilvl w:val="3"/>
          <w:numId w:val="1"/>
        </w:numPr>
        <w:rPr/>
      </w:pPr>
      <w:bookmarkStart w:id="122" w:name="__RefHeading___Toc1718946_774463916"/>
      <w:bookmarkStart w:id="123" w:name="_Toc45"/>
      <w:bookmarkEnd w:id="122"/>
      <w:r>
        <w:rPr>
          <w:rtl w:val="true"/>
        </w:rPr>
        <w:t>ز</w:t>
      </w:r>
      <w:r>
        <w:rPr>
          <w:rtl w:val="true"/>
        </w:rPr>
        <w:t xml:space="preserve">) </w:t>
      </w:r>
      <w:r>
        <w:rPr>
          <w:rtl w:val="true"/>
        </w:rPr>
        <w:t>اصل حاکمیت الهی</w:t>
      </w:r>
      <w:bookmarkEnd w:id="123"/>
    </w:p>
    <w:p>
      <w:pPr>
        <w:pStyle w:val="BookText"/>
        <w:rPr/>
      </w:pPr>
      <w:r>
        <w:rPr>
          <w:rFonts w:ascii="IRNazanin" w:hAnsi="IRNazanin" w:eastAsia="IRNazanin"/>
          <w:color w:val="111111"/>
          <w:sz w:val="28"/>
          <w:sz w:val="28"/>
          <w:szCs w:val="28"/>
          <w:rtl w:val="true"/>
          <w:lang w:bidi="fa-IR"/>
        </w:rPr>
        <w:t xml:space="preserve">بر اساس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حقّ حاکمیت در جامعه بشری از آن خداست و حاکمیّت حقی است الهی که از ربوبیت و هدایت خداوندی ناشی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جانب وی مجازند و حق حکومت و زمامداری مردم را دارند، انبیای الهی و امامان معصوم‌اند و در شرایطی 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حضور ندارند، بر عهده کسانی است که دارای شرایطی‌اند 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به امر خدا تعیین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اجرای قوانین اسلامی به خاطر کامل بودن و جاودانه بودن احکام آن و ماهیّت احکام اسلامی، نیاز به حکومت اسلامی را ثابت می‌کند که بدون آن احکام اسلامی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با الهام از اصل حاکمیت الهی، جهت از بین بردن حاکمیت طاغوت و برقراری حاکمیت الهی و تشکیل حکومت اسلامی‌شکل گرفت تا قوانین اسلامی‌در این کشور اجرا گردد</w:t>
      </w:r>
      <w:r>
        <w:rPr>
          <w:rFonts w:eastAsia="IRNazanin" w:cs="IRNazanin"/>
          <w:color w:val="111111"/>
          <w:sz w:val="28"/>
          <w:szCs w:val="28"/>
          <w:rtl w:val="true"/>
          <w:lang w:bidi="fa-IR"/>
        </w:rPr>
        <w:t>.</w:t>
      </w:r>
    </w:p>
    <w:p>
      <w:pPr>
        <w:pStyle w:val="Heading4"/>
        <w:numPr>
          <w:ilvl w:val="3"/>
          <w:numId w:val="1"/>
        </w:numPr>
        <w:rPr/>
      </w:pPr>
      <w:bookmarkStart w:id="124" w:name="__RefHeading___Toc1718948_774463916"/>
      <w:bookmarkStart w:id="125" w:name="_Toc46"/>
      <w:bookmarkEnd w:id="124"/>
      <w:r>
        <w:rPr>
          <w:rtl w:val="true"/>
        </w:rPr>
        <w:t>ح</w:t>
      </w:r>
      <w:r>
        <w:rPr>
          <w:rtl w:val="true"/>
        </w:rPr>
        <w:t xml:space="preserve">) </w:t>
      </w:r>
      <w:r>
        <w:rPr>
          <w:rtl w:val="true"/>
        </w:rPr>
        <w:t>اصل جهاد و مبارزه در راه خدا</w:t>
      </w:r>
      <w:bookmarkEnd w:id="12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اصول قرآنی است که مسلمانان با الهام از این اصل، مبارزات علیه ظالمان و ستمگران را در طول تاریخ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w:t>
      </w:r>
      <w:bookmarkStart w:id="126" w:name="pg5140_32963"/>
    </w:p>
    <w:p>
      <w:pPr>
        <w:pStyle w:val="BookText"/>
        <w:rPr/>
      </w:pPr>
      <w:bookmarkEnd w:id="126"/>
      <w:r>
        <w:rPr>
          <w:rFonts w:ascii="IRNazanin" w:hAnsi="IRNazanin" w:eastAsia="IRNazanin"/>
          <w:color w:val="111111"/>
          <w:sz w:val="28"/>
          <w:sz w:val="28"/>
          <w:szCs w:val="28"/>
          <w:rtl w:val="true"/>
          <w:lang w:bidi="fa-IR"/>
        </w:rPr>
        <w:t>قرآن به مسلمانان اجازه داد هر وقت مورد ظلم و تعدّی قرار گرفته‌اند، دست به جهاد و قیام مسلّحانه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اجازه داده شده کسانی که به آنها ظلم شده مبارزه و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زندگی انبیای الهی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خدا جهاد در راه خدا بوده است و انقلاب اسلامی ایران در حقیقت مبارزه و جهاد علیه حکومت ظالم و جابر پهلوی بوده است</w:t>
      </w:r>
      <w:r>
        <w:rPr>
          <w:rFonts w:eastAsia="IRNazanin" w:cs="IRNazanin"/>
          <w:color w:val="111111"/>
          <w:sz w:val="28"/>
          <w:szCs w:val="28"/>
          <w:rtl w:val="true"/>
          <w:lang w:bidi="fa-IR"/>
        </w:rPr>
        <w:t>.</w:t>
      </w:r>
    </w:p>
    <w:p>
      <w:pPr>
        <w:pStyle w:val="Heading4"/>
        <w:numPr>
          <w:ilvl w:val="3"/>
          <w:numId w:val="1"/>
        </w:numPr>
        <w:rPr/>
      </w:pPr>
      <w:bookmarkStart w:id="127" w:name="__RefHeading___Toc1718950_774463916"/>
      <w:bookmarkStart w:id="128" w:name="_Toc47"/>
      <w:bookmarkEnd w:id="127"/>
      <w:r>
        <w:rPr>
          <w:rtl w:val="true"/>
        </w:rPr>
        <w:t xml:space="preserve">ط </w:t>
      </w:r>
      <w:r>
        <w:rPr>
          <w:rtl w:val="true"/>
        </w:rPr>
        <w:t xml:space="preserve">) </w:t>
      </w:r>
      <w:r>
        <w:rPr>
          <w:rtl w:val="true"/>
        </w:rPr>
        <w:t>حمایت از مستضعفان و مبارزه با مستکبران</w:t>
      </w:r>
      <w:bookmarkEnd w:id="128"/>
    </w:p>
    <w:p>
      <w:pPr>
        <w:pStyle w:val="BookText"/>
        <w:rPr/>
      </w:pPr>
      <w:r>
        <w:rPr>
          <w:rFonts w:ascii="IRNazanin" w:hAnsi="IRNazanin" w:eastAsia="IRNazanin"/>
          <w:color w:val="111111"/>
          <w:sz w:val="28"/>
          <w:sz w:val="28"/>
          <w:szCs w:val="28"/>
          <w:rtl w:val="true"/>
          <w:lang w:bidi="fa-IR"/>
        </w:rPr>
        <w:t>یکی از اصول قرآن در مبارزه، حمایت از مستضعفان در مقابل مستکبران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جهاد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جمعی ناتوان از مرد و زن و کودک، دایم می‌گویند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مردمش ستمکارند بیرون آور و از جانب خود برای ما بیچارگان یاوری قرار 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قرآن همه مسلمانان موظّفند برای حمایت و دفاع از مستضعفان عالم قیام کنند و به کمک و یاری آنها در مبارزه علیه مستکبران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مردم ایران از مردم مسلمان و بی‌دفاع بوسنی و هرزگوین، فلسطین و لبنان و افغانستان و تمام جنبش‌های رهایی بخش دنیا از مسلمان و غیرمسلمان، بر اساس همین اصل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برای حمایت از مستضعفان و مبارزه با مستکبران شکل گرفته و این اصل را همواره استمرار</w:t>
      </w:r>
      <w:bookmarkStart w:id="129" w:name="pg5140_32966"/>
    </w:p>
    <w:p>
      <w:pPr>
        <w:pStyle w:val="BookText"/>
        <w:rPr/>
      </w:pPr>
      <w:bookmarkEnd w:id="129"/>
      <w:r>
        <w:rPr>
          <w:rFonts w:ascii="IRNazanin" w:hAnsi="IRNazanin" w:eastAsia="IRNazanin"/>
          <w:color w:val="111111"/>
          <w:sz w:val="28"/>
          <w:sz w:val="28"/>
          <w:szCs w:val="28"/>
          <w:rtl w:val="true"/>
          <w:lang w:bidi="fa-IR"/>
        </w:rPr>
        <w:t>خواهد بخشید و از هر نهضت و جنبشی که در عالم علیه ظالمان و ستمگران و مستکبران شکل بگیرد، حمایت و دفاع خواهد نمود</w:t>
      </w:r>
      <w:r>
        <w:rPr>
          <w:rFonts w:eastAsia="IRNazanin" w:cs="IRNazanin"/>
          <w:color w:val="111111"/>
          <w:sz w:val="28"/>
          <w:szCs w:val="28"/>
          <w:rtl w:val="true"/>
          <w:lang w:bidi="fa-IR"/>
        </w:rPr>
        <w:t>.</w:t>
      </w:r>
    </w:p>
    <w:p>
      <w:pPr>
        <w:pStyle w:val="Heading4"/>
        <w:numPr>
          <w:ilvl w:val="3"/>
          <w:numId w:val="1"/>
        </w:numPr>
        <w:rPr/>
      </w:pPr>
      <w:bookmarkStart w:id="130" w:name="__RefHeading___Toc1718952_774463916"/>
      <w:bookmarkStart w:id="131" w:name="_Toc48"/>
      <w:bookmarkEnd w:id="130"/>
      <w:r>
        <w:rPr>
          <w:rtl w:val="true"/>
        </w:rPr>
        <w:t xml:space="preserve">ی </w:t>
      </w:r>
      <w:r>
        <w:rPr>
          <w:rtl w:val="true"/>
        </w:rPr>
        <w:t xml:space="preserve">) </w:t>
      </w:r>
      <w:r>
        <w:rPr>
          <w:rtl w:val="true"/>
        </w:rPr>
        <w:t>اصل نظارت همگانی</w:t>
      </w:r>
      <w:bookmarkEnd w:id="131"/>
    </w:p>
    <w:p>
      <w:pPr>
        <w:pStyle w:val="BookText"/>
        <w:rPr/>
      </w:pPr>
      <w:r>
        <w:rPr>
          <w:rFonts w:ascii="IRNazanin" w:hAnsi="IRNazanin" w:eastAsia="IRNazanin"/>
          <w:color w:val="111111"/>
          <w:sz w:val="28"/>
          <w:sz w:val="28"/>
          <w:szCs w:val="28"/>
          <w:rtl w:val="true"/>
          <w:lang w:bidi="fa-IR"/>
        </w:rPr>
        <w:t>یکی از مهم‌ترین خصوصیات مسلمانان که آنان را از دیگر ملّت‌ها متمایز می‌گرداند، اصل نظارت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هر مسلمان در تعیین سرنوشت جامعه‌اش و بازتابی که اعمال دیگران در سرنوشت او دارد و تعهّدی که باید در پذیرش مسئولیت‌های اجتماعی داشته باشد، ایجاب می‌کند که وی ناظر و مراقب همه اموری باشد که در اطراف او می‌گذرد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یهتمّ بأمور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که تحت عنوان امر به معروف و نهی از منکر از آن یاد می‌شود، فعّالیت سیاسی و اجتماعی هر شخص، جزیی از مجموعه تلاش‌های زندگی اجتماعی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ضمن معرّفی مسلمانان به عنوان برترین امت، استدلال می‌کند که شما امر به معروف و نهی از منکر را انجام دهید و به خداوند ایمان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کُنْتُمْ خَیْرَ أُمَّةٍ أُخْرِجَتْ لِلنّاسِ تَأْمُرُونَ بِالْمَعْرُوفِ وَ تَنْهَوْنَ عَنِ الْمُنْکَرِ وَ تُؤْمِنُونَ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بهترین امّت هستید، چرا که امر به معروف و نهی از منکر می‌کنید و به خداوند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اصل و نقش آن در سالم نگه داشتن روابط اجتماعی تا آن‌جاست که این وظیفه پیش از ایمان به خدا بیان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اصل، مسلمانان موظّفند از هر گونه انحراف و کجروی در جامعه جلوگیری کرده و در صورت لزوم به جهاد و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یکی از</w:t>
      </w:r>
      <w:bookmarkStart w:id="132" w:name="pg5140_32968"/>
    </w:p>
    <w:p>
      <w:pPr>
        <w:pStyle w:val="BookText"/>
        <w:rPr/>
      </w:pPr>
      <w:bookmarkEnd w:id="132"/>
      <w:r>
        <w:rPr>
          <w:rFonts w:ascii="IRNazanin" w:hAnsi="IRNazanin" w:eastAsia="IRNazanin"/>
          <w:color w:val="111111"/>
          <w:sz w:val="28"/>
          <w:sz w:val="28"/>
          <w:szCs w:val="28"/>
          <w:rtl w:val="true"/>
          <w:lang w:bidi="fa-IR"/>
        </w:rPr>
        <w:t>مهم‌ترین زمینه‌های فکری و اعتقادی انقلاب اسلامی بوده و استمرار حکومت اسلامی و سالم ماندن جامعه اسلامی‌از فساد و فحشا به اجرای این اصل بستگی دارد و اگر این اصل ترک بشود دوباره اشرار بر جامعه اسلامی‌مسلّط خواهند شد</w:t>
      </w:r>
      <w:r>
        <w:rPr>
          <w:rFonts w:eastAsia="IRNazanin" w:cs="IRNazanin"/>
          <w:color w:val="111111"/>
          <w:sz w:val="28"/>
          <w:szCs w:val="28"/>
          <w:rtl w:val="true"/>
          <w:lang w:bidi="fa-IR"/>
        </w:rPr>
        <w:t>.</w:t>
      </w:r>
    </w:p>
    <w:p>
      <w:pPr>
        <w:pStyle w:val="Heading4"/>
        <w:numPr>
          <w:ilvl w:val="3"/>
          <w:numId w:val="1"/>
        </w:numPr>
        <w:rPr/>
      </w:pPr>
      <w:bookmarkStart w:id="133" w:name="__RefHeading___Toc1718954_774463916"/>
      <w:bookmarkStart w:id="134" w:name="_Toc49"/>
      <w:bookmarkEnd w:id="133"/>
      <w:r>
        <w:rPr>
          <w:rtl w:val="true"/>
        </w:rPr>
        <w:t>نتیجه گیری</w:t>
      </w:r>
      <w:bookmarkEnd w:id="134"/>
    </w:p>
    <w:p>
      <w:pPr>
        <w:pStyle w:val="BookText"/>
        <w:rPr/>
      </w:pPr>
      <w:r>
        <w:rPr>
          <w:rFonts w:ascii="IRNazanin" w:hAnsi="IRNazanin" w:eastAsia="IRNazanin"/>
          <w:color w:val="111111"/>
          <w:sz w:val="28"/>
          <w:sz w:val="28"/>
          <w:szCs w:val="28"/>
          <w:rtl w:val="true"/>
          <w:lang w:bidi="fa-IR"/>
        </w:rPr>
        <w:t>از مطالب و آیات یاد شده نتایج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عنوان قانون انقلاب اسلامی سهم اصلی را در تبیین تفکّرات سیاسی مسلمانان و مبارزات آنها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دستورهای یاد شده تنها یک سری عناوین آرمانی نیستند، بلکه حقایقی‌اند که قابل اجرا و تحقق‌اند و مسلمانان باید این دستورات الهی را اجرا کنند یا زمینه تحقّق آن را فراهم آورند؛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عناوین یاد شده، یا زمینه‌ساز تشکیل حکومت‌اند یا جز با تشکیل حکومت مقتدر اسلامی‌قابلیت اجرا ندارند و این خود دلیلی بر دخالت دین در امور سیاسی است و این نیز اختصاص به زمان خاصّی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مذکور این نتیجه بنیادی نیز به دست می‌آید که رسالت قرآن کریم و مقرّرات اسلام ایجاد محیطی سالم و به دور از هر گونه ظلم و اجحاف و فساد و تباهی است تا در پرتو آن بندگان خدا بتوانند راه کمال را بپیمایند؛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اصول یاد شده ریشه‌های فکری و اعتقادی مسلمانان را شکل می‌دهد و ملّت مسلمان ایران با الهام از این اصول و آیات قرآنی این انقلاب عظیم اسلامی را علیه یکی از حکومت‌های ظالم، ستمگر، مستبد و وابسته شکل دادند و بر اساس آرمان و تفکّرات قرآنی حکومت اسلامی‌را به وجود آوردند تا معارف اسلامی تبیین و احکام نورانی شریعت اسلامی اجرا گردد</w:t>
      </w:r>
      <w:r>
        <w:rPr>
          <w:rFonts w:eastAsia="IRNazanin" w:cs="IRNazanin"/>
          <w:color w:val="111111"/>
          <w:sz w:val="28"/>
          <w:szCs w:val="28"/>
          <w:rtl w:val="true"/>
          <w:lang w:bidi="fa-IR"/>
        </w:rPr>
        <w:t>.</w:t>
      </w:r>
      <w:bookmarkStart w:id="135" w:name="pg5140_32969"/>
    </w:p>
    <w:p>
      <w:pPr>
        <w:pStyle w:val="Heading3"/>
        <w:numPr>
          <w:ilvl w:val="2"/>
          <w:numId w:val="1"/>
        </w:numPr>
        <w:rPr/>
      </w:pPr>
      <w:bookmarkStart w:id="136" w:name="__RefHeading___Toc1718956_774463916"/>
      <w:bookmarkStart w:id="137" w:name="_Toc50"/>
      <w:bookmarkEnd w:id="135"/>
      <w:bookmarkEnd w:id="136"/>
      <w:r>
        <w:rPr/>
        <w:t>2</w:t>
      </w:r>
      <w:r>
        <w:rPr>
          <w:rtl w:val="true"/>
        </w:rPr>
        <w:t xml:space="preserve">- </w:t>
      </w:r>
      <w:r>
        <w:rPr>
          <w:rtl w:val="true"/>
        </w:rPr>
        <w:t>ریشه های عقیدتی انقلاب اسلامی در مکتب تشیّع</w:t>
      </w:r>
      <w:bookmarkEnd w:id="137"/>
    </w:p>
    <w:p>
      <w:pPr>
        <w:pStyle w:val="Heading4"/>
        <w:numPr>
          <w:ilvl w:val="3"/>
          <w:numId w:val="1"/>
        </w:numPr>
        <w:rPr/>
      </w:pPr>
      <w:bookmarkStart w:id="138" w:name="__RefHeading___Toc1718958_774463916"/>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از آن‌جا که پایگاه و خاستگاه این انقلاب در ایران و مرکز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مبانی فکری شیعه قطعاً نقش انکارناپذیری در تحقّق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حقیقت و روح تشیّع همان اعتقاد به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بلافصل آن حضرت و فرزندان معصوم آن بزرگوار است که برخاسته از متن قرآن و بخشی از سنّت خداوند در هدایت بشر بود و نیز مولود طبیعی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سه تقریب بیان می‌شود</w:t>
      </w:r>
      <w:r>
        <w:rPr>
          <w:rFonts w:eastAsia="IRNazanin" w:cs="IRNazanin"/>
          <w:color w:val="111111"/>
          <w:sz w:val="28"/>
          <w:szCs w:val="28"/>
          <w:rtl w:val="true"/>
          <w:lang w:bidi="fa-IR"/>
        </w:rPr>
        <w:t>:</w:t>
      </w:r>
    </w:p>
    <w:p>
      <w:pPr>
        <w:pStyle w:val="Heading4"/>
        <w:numPr>
          <w:ilvl w:val="3"/>
          <w:numId w:val="1"/>
        </w:numPr>
        <w:rPr/>
      </w:pPr>
      <w:bookmarkStart w:id="140" w:name="__RefHeading___Toc1718960_774463916"/>
      <w:bookmarkStart w:id="141" w:name="_Toc52"/>
      <w:bookmarkEnd w:id="140"/>
      <w:r>
        <w:rPr>
          <w:rtl w:val="true"/>
        </w:rPr>
        <w:t>الف</w:t>
      </w:r>
      <w:r>
        <w:rPr>
          <w:rtl w:val="true"/>
        </w:rPr>
        <w:t xml:space="preserve">) </w:t>
      </w:r>
      <w:r>
        <w:rPr>
          <w:rtl w:val="true"/>
        </w:rPr>
        <w:t>نیاز مستمر بشر به هدایت الهی</w:t>
      </w:r>
      <w:bookmarkEnd w:id="141"/>
    </w:p>
    <w:p>
      <w:pPr>
        <w:pStyle w:val="BookText"/>
        <w:rPr/>
      </w:pPr>
      <w:r>
        <w:rPr>
          <w:rFonts w:ascii="IRNazanin" w:hAnsi="IRNazanin" w:eastAsia="IRNazanin"/>
          <w:color w:val="111111"/>
          <w:sz w:val="28"/>
          <w:sz w:val="28"/>
          <w:szCs w:val="28"/>
          <w:rtl w:val="true"/>
          <w:lang w:bidi="fa-IR"/>
        </w:rPr>
        <w:t xml:space="preserve">بشر به اقتضای آفرینش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هدایت تکوینی که همه موجودات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هدایت تشریعی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وسیله قرآن کریم </w:t>
      </w:r>
      <w:r>
        <w:rPr>
          <w:rStyle w:val="FootnoteAnchor"/>
          <w:rtl w:val="true"/>
        </w:rPr>
        <w:footnoteReference w:id="43"/>
      </w:r>
      <w:r>
        <w:rPr>
          <w:rFonts w:ascii="IRNazanin" w:hAnsi="IRNazanin" w:eastAsia="IRNazanin"/>
          <w:color w:val="111111"/>
          <w:sz w:val="28"/>
          <w:sz w:val="28"/>
          <w:szCs w:val="28"/>
          <w:rtl w:val="true"/>
          <w:lang w:bidi="fa-IR"/>
        </w:rPr>
        <w:t>و تعیین و نصب امام، متکفّل برآوردن این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ضمن بیان مطالب یاد شده، شرایط امام و فلسفه جعل امامت نیز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تشیّع تنها مذهبی است که رابطه هدایت الهیّه را میان خدا و خلق برای همیشه نگه داشته و به طور استمرار و پیوستگی ولایت را زنده و پابرجا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یهود نبوت را که رابطه‌ای است واقعی میان خدا و عالم انسانی در حضرت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در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و اهل سنّت از مسلمانان نیز 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و تنها تشیّع است که نبوّت را با حضرت محمّد ختم شده می‌داند، ولی ولایت را که همان رابطه هدایت و تکمیل می‌باشد، بعد از آن حضرت و برای همیشه زنده می‌داند</w:t>
      </w:r>
      <w:r>
        <w:rPr>
          <w:rFonts w:eastAsia="IRNazanin" w:cs="IRNazanin"/>
          <w:color w:val="111111"/>
          <w:sz w:val="28"/>
          <w:szCs w:val="28"/>
          <w:rtl w:val="true"/>
          <w:lang w:bidi="fa-IR"/>
        </w:rPr>
        <w:t xml:space="preserve">... </w:t>
      </w:r>
      <w:r>
        <w:rPr>
          <w:rStyle w:val="FootnoteAnchor"/>
          <w:rtl w:val="true"/>
        </w:rPr>
        <w:footnoteReference w:id="44"/>
      </w:r>
      <w:bookmarkStart w:id="142" w:name="pg5140_32971"/>
    </w:p>
    <w:p>
      <w:pPr>
        <w:pStyle w:val="Heading4"/>
        <w:numPr>
          <w:ilvl w:val="3"/>
          <w:numId w:val="1"/>
        </w:numPr>
        <w:rPr/>
      </w:pPr>
      <w:bookmarkStart w:id="143" w:name="__RefHeading___Toc1718962_774463916"/>
      <w:bookmarkStart w:id="144" w:name="_Toc53"/>
      <w:bookmarkEnd w:id="142"/>
      <w:bookmarkEnd w:id="143"/>
      <w:r>
        <w:rPr>
          <w:rtl w:val="true"/>
        </w:rPr>
        <w:t>ب</w:t>
      </w:r>
      <w:r>
        <w:rPr>
          <w:rtl w:val="true"/>
        </w:rPr>
        <w:t xml:space="preserve">) </w:t>
      </w:r>
      <w:r>
        <w:rPr>
          <w:rtl w:val="true"/>
        </w:rPr>
        <w:t>تعیین و نصب امام، عهد دائمی خداوند</w:t>
      </w:r>
      <w:bookmarkEnd w:id="144"/>
    </w:p>
    <w:p>
      <w:pPr>
        <w:pStyle w:val="BookText"/>
        <w:rPr/>
      </w:pPr>
      <w:r>
        <w:rPr>
          <w:rFonts w:ascii="IRNazanin" w:hAnsi="IRNazanin" w:eastAsia="IRNazanin"/>
          <w:color w:val="111111"/>
          <w:sz w:val="28"/>
          <w:sz w:val="28"/>
          <w:szCs w:val="28"/>
          <w:rtl w:val="true"/>
          <w:lang w:bidi="fa-IR"/>
        </w:rPr>
        <w:t>پس از آزمودن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انواع امتحانات، خداوند به عنوان بالاترین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مقام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من تو را امام قرار دادم،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من هم؟ خداوند در پاسخ به ابراهیم نفی مطلق نکرد،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نمی‌رسد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بنابراین، تعیین امام بر عهده خداوند است و اختصاص به زمان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بناست امامت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پیدا کند 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شایستگی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امام چون منصوب خداوند است، خداوند نیز می‌داند چه کسی را به این مقام برگزیند و دلایل مختلف قرآنی و روایی ثابت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مقام برگزیده شد</w:t>
      </w:r>
      <w:r>
        <w:rPr>
          <w:rFonts w:eastAsia="IRNazanin" w:cs="IRNazanin"/>
          <w:color w:val="111111"/>
          <w:sz w:val="28"/>
          <w:szCs w:val="28"/>
          <w:rtl w:val="true"/>
          <w:lang w:bidi="fa-IR"/>
        </w:rPr>
        <w:t>.</w:t>
      </w:r>
    </w:p>
    <w:p>
      <w:pPr>
        <w:pStyle w:val="Heading4"/>
        <w:numPr>
          <w:ilvl w:val="3"/>
          <w:numId w:val="1"/>
        </w:numPr>
        <w:rPr/>
      </w:pPr>
      <w:bookmarkStart w:id="145" w:name="__RefHeading___Toc1718964_774463916"/>
      <w:bookmarkStart w:id="146" w:name="_Toc54"/>
      <w:bookmarkEnd w:id="145"/>
      <w:r>
        <w:rPr>
          <w:rtl w:val="true"/>
        </w:rPr>
        <w:t>ج</w:t>
      </w:r>
      <w:r>
        <w:rPr>
          <w:rtl w:val="true"/>
        </w:rPr>
        <w:t xml:space="preserve">) </w:t>
      </w:r>
      <w:r>
        <w:rPr>
          <w:rtl w:val="true"/>
        </w:rPr>
        <w:t>مبهم رها نکردن سرنوشت امّت از سوی پیامبر اکرم</w:t>
      </w:r>
      <w:r>
        <w:rPr>
          <w:rtl w:val="true"/>
        </w:rPr>
        <w:t>(</w:t>
      </w:r>
      <w:r>
        <w:rPr>
          <w:rtl w:val="true"/>
        </w:rPr>
        <w:t>صلی الله علیه و آله</w:t>
      </w:r>
      <w:r>
        <w:rPr>
          <w:rtl w:val="true"/>
        </w:rPr>
        <w:t>)</w:t>
      </w:r>
      <w:bookmarkEnd w:id="14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جزیره عربستان نهضتی را پدید آورد که هدف آن تبدیل انسان جاهلی به انسان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هر 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 تشکیل جامعه اسلامی در مدینه، موفّقیّت‌های چشمگیری کسب کرده بود، امّا راه بسیار طولانی بود که قطعاً باید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در سال دهم هجری در جریان حجّة‌الوداع از مرگ خود خبر داد، حال سؤال این است که آیا آن حضرت آینده رسالت و سرنوشت امّتش را بلاتکلیف و مبهم گذاشت، یا آن را به تصمیم شورای بزرگان مهاجر و انصار واگذار کرد، یا خود شخصاً به تعیین جانشین پرداخت؟ دلایل مختلف فرض</w:t>
      </w:r>
      <w:bookmarkStart w:id="147" w:name="pg5140_32974"/>
    </w:p>
    <w:p>
      <w:pPr>
        <w:pStyle w:val="BookText"/>
        <w:rPr/>
      </w:pPr>
      <w:bookmarkEnd w:id="147"/>
      <w:r>
        <w:rPr>
          <w:rFonts w:ascii="IRNazanin" w:hAnsi="IRNazanin" w:eastAsia="IRNazanin"/>
          <w:color w:val="111111"/>
          <w:sz w:val="28"/>
          <w:sz w:val="28"/>
          <w:szCs w:val="28"/>
          <w:rtl w:val="true"/>
          <w:lang w:bidi="fa-IR"/>
        </w:rPr>
        <w:t>اخیر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باطل است، زیرا مبهم گذاشتن آینده رسالت و سرنوشت امت یا ناشی از عدم احساس خطر است یا ناشی از بی‌تفاوتی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سرنوشت امت اسلامی است و هر دو فرض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بنا بود خلافت به شورا واگذار 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تمرین عملی می‌داد تا سابقه ذهنی برای مسلمانان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تعیین رهبری به صورت شورایی هیچ سابقه‌ای در آن زمان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راه باقی مانده پیش روی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تعیین جانشین پس از خود از طریق انتصاب شد و شیعه جز این نمی‌گوید؛ ازاین‌رو تشیّع، استمرار و مولود طبیعی اسلام است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148" w:name="__RefHeading___Toc1718966_774463916"/>
      <w:bookmarkStart w:id="149" w:name="_Toc55"/>
      <w:bookmarkEnd w:id="148"/>
      <w:r>
        <w:rPr/>
        <w:t>3</w:t>
      </w:r>
      <w:r>
        <w:rPr>
          <w:rtl w:val="true"/>
        </w:rPr>
        <w:t xml:space="preserve">- </w:t>
      </w:r>
      <w:r>
        <w:rPr>
          <w:rtl w:val="true"/>
        </w:rPr>
        <w:t>تشیّع و انقلاب</w:t>
      </w:r>
      <w:bookmarkEnd w:id="149"/>
    </w:p>
    <w:p>
      <w:pPr>
        <w:pStyle w:val="Heading4"/>
        <w:numPr>
          <w:ilvl w:val="3"/>
          <w:numId w:val="1"/>
        </w:numPr>
        <w:rPr/>
      </w:pPr>
      <w:bookmarkStart w:id="150" w:name="__RefHeading___Toc1718968_774463916"/>
      <w:bookmarkStart w:id="151" w:name="_Toc56"/>
      <w:bookmarkEnd w:id="150"/>
      <w:r>
        <w:rPr>
          <w:rtl w:val="true"/>
        </w:rPr>
        <w:t>اشاره</w:t>
      </w:r>
      <w:bookmarkEnd w:id="15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شیعیانش را گروه رستگاران نامید </w:t>
      </w:r>
      <w:r>
        <w:rPr>
          <w:rStyle w:val="FootnoteAnchor"/>
          <w:rtl w:val="true"/>
        </w:rPr>
        <w:footnoteReference w:id="48"/>
      </w:r>
      <w:r>
        <w:rPr>
          <w:rFonts w:ascii="IRNazanin" w:hAnsi="IRNazanin" w:eastAsia="IRNazanin"/>
          <w:color w:val="111111"/>
          <w:sz w:val="28"/>
          <w:sz w:val="28"/>
          <w:szCs w:val="28"/>
          <w:rtl w:val="true"/>
          <w:lang w:bidi="fa-IR"/>
        </w:rPr>
        <w:t>و مبارزانی همچون سلمان، مقداد، ابوذر، عمار، حجر بن عدی و دیگران، به نام شیعه و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 تشیّع به صورت مکتبی انقلابی، پرچم رسالت خونبار جهاد و مبارزه علیه ظلم و خودکامگی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حکّام مستبد نیز پیوسته در صدد نابودی و قلع و قمع شیعیان بوده‌اند، تا آن‌جا که امروز کمتر جایی را می‌توان یافت که شهیدی از سلاله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در هر شهر و دیاری کشته می‌شوند و دست‌ها و پاهایشان به خاطر گمانی بریده می‌شود و هر کس یادی از دوستی ما کند یا زندانی می‌شود یا مالش به تاراج می‌رود یا خانه بر سرش خراب می‌شود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هر تقدیر، انقلاب اسلامی در کشوری به وجود آمده است که از یک سو مرکز رقابت‌های قدرت‌های استعماری شرق و غرب بوده و از جانب دیگر، مرکز شیعیان و پیروان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خود از خصوصیاتی برخوردارند که پیوسته بالنده بانشاط و در صحنه‌های سیاسی فعّال ترو موفّق‌تر از پیروان دیگر مذاهب اسلامی‌می‌باشند، لذا بدون آشنایی با ویژگی‌های تشیّع، دستیابی به زمینه‌های فکری انقلاب اسلامی‌دشوار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ویلیام 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سیاسی در ایران از تشیّع متأثّر است و بدون شناخت آن نمی‌توان به زمینه‌های فکری این انقلاب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امامت و مسئلهْ انتظار، از جمله ویژگی‌های تشیّع‌اند که در اندیشه سیاسی شیعه، نقش مهمی ایفا می‌کنند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تدا اسکاچپول نیز در این باره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شیعه هم از نقطه نظر سازمانی و هم از لحاظ فرهنگی، برای ایجاد انقلاب ایران علیه شاه، نقش حیاتی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رادیکال شده که تابع آیت‌الله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عقاید سیاسی‌ای را تبلیغ می‌کردند که شاه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شبکه‌ها، روش‌های اجتماعی و اسطوره‌های اصلی شیعه به ایجاد هماهنگی در نهضت توده‌ای شهری، و خلق ارادهْ اخلاقی در آن برای مقاومت در مقابل اختناق و سرکوب مسلّحانه، کمک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بدین معنا بود که یک بخش بسیار سنتی از زندگی ایران ارایه کنندهْ منابع سیاسی حیاتی</w:t>
      </w:r>
      <w:bookmarkStart w:id="152" w:name="pg5140_32978"/>
    </w:p>
    <w:p>
      <w:pPr>
        <w:pStyle w:val="BookText"/>
        <w:rPr/>
      </w:pPr>
      <w:bookmarkEnd w:id="152"/>
      <w:r>
        <w:rPr>
          <w:rFonts w:ascii="IRNazanin" w:hAnsi="IRNazanin" w:eastAsia="IRNazanin"/>
          <w:color w:val="111111"/>
          <w:sz w:val="28"/>
          <w:sz w:val="28"/>
          <w:szCs w:val="28"/>
          <w:rtl w:val="true"/>
          <w:lang w:bidi="fa-IR"/>
        </w:rPr>
        <w:t>برای شکل دادن به یک نهضت انقلابی با چهرهْ بسیار مدرن بود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الگار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انقلاب اسلامی درصدد اثبات پیوستگی فکری انقلاب با مکتب تشیّع است و از این نظر انقلاب ایران را دارای ریشه عمیق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مکتب تشیّع نقش اساسی را در شکل‌گیری انقلاب اسلامی ایران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آن است که چه خصوصیات و ویژگی‌هایی در مکتب تشیّع وجود دارد که همواره این مکتب و پیروان آن را در طول تاریخ در یک وضعیت انقلابی قرار می‌دهد؟ در قسمت بعدی به این بحث خواهیم پرداخت</w:t>
      </w:r>
      <w:r>
        <w:rPr>
          <w:rFonts w:eastAsia="IRNazanin" w:cs="IRNazanin"/>
          <w:color w:val="111111"/>
          <w:sz w:val="28"/>
          <w:szCs w:val="28"/>
          <w:rtl w:val="true"/>
          <w:lang w:bidi="fa-IR"/>
        </w:rPr>
        <w:t>.</w:t>
      </w:r>
    </w:p>
    <w:p>
      <w:pPr>
        <w:pStyle w:val="Heading4"/>
        <w:numPr>
          <w:ilvl w:val="3"/>
          <w:numId w:val="1"/>
        </w:numPr>
        <w:rPr/>
      </w:pPr>
      <w:bookmarkStart w:id="153" w:name="__RefHeading___Toc1718970_774463916"/>
      <w:bookmarkStart w:id="154" w:name="_Toc57"/>
      <w:bookmarkEnd w:id="153"/>
      <w:r>
        <w:rPr>
          <w:rtl w:val="true"/>
        </w:rPr>
        <w:t>مهم ترین خصوصیات و ویژگی های تشیّع</w:t>
      </w:r>
      <w:bookmarkEnd w:id="154"/>
    </w:p>
    <w:p>
      <w:pPr>
        <w:pStyle w:val="Heading5"/>
        <w:numPr>
          <w:ilvl w:val="4"/>
          <w:numId w:val="1"/>
        </w:numPr>
        <w:rPr/>
      </w:pPr>
      <w:bookmarkStart w:id="155" w:name="__RefHeading___Toc1718972_774463916"/>
      <w:bookmarkStart w:id="156" w:name="_Toc58"/>
      <w:bookmarkEnd w:id="155"/>
      <w:r>
        <w:rPr>
          <w:rtl w:val="true"/>
        </w:rPr>
        <w:t>اشاره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ویژگی‌های ذاتی تشیّع، از آغاز تا کنون، مقاومت و قیام در برابر دیکتاتوری و ظلم است که در تمامی‌تاریخ شیعه به چشم می‌خورد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این قسمت به مهم‌ترین خصوصیات و ویژگی‌های مکتب شیعه می‌پردازیم که در حرکت‌های سیاسی و روحیه انقلابی پیروان این مکتب، در طول تاریخ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روحیات و ویژگی‌ها در سرزمینی مثل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آن معتقد به این مکتب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بسزایی داشته است و از بُعد اعتقادی و اندیشه سیاسی نیز انگیزه بسیاری از قیام‌ها و مبارزات ضدّ استبدادی و ضدّ استعماری درتاریخ گذشته کشور و به خصوص در تاریخ معاصر و به ویژه حرکت انقلاب اسلامی ایران بوده است</w:t>
      </w:r>
      <w:r>
        <w:rPr>
          <w:rFonts w:eastAsia="IRNazanin" w:cs="IRNazanin"/>
          <w:color w:val="111111"/>
          <w:sz w:val="28"/>
          <w:szCs w:val="28"/>
          <w:rtl w:val="true"/>
          <w:lang w:bidi="fa-IR"/>
        </w:rPr>
        <w:t>.</w:t>
      </w:r>
    </w:p>
    <w:p>
      <w:pPr>
        <w:pStyle w:val="Heading5"/>
        <w:numPr>
          <w:ilvl w:val="4"/>
          <w:numId w:val="1"/>
        </w:numPr>
        <w:rPr/>
      </w:pPr>
      <w:bookmarkStart w:id="157" w:name="__RefHeading___Toc1718974_774463916"/>
      <w:bookmarkStart w:id="158" w:name="_Toc59"/>
      <w:bookmarkEnd w:id="157"/>
      <w:r>
        <w:rPr>
          <w:rtl w:val="true"/>
        </w:rPr>
        <w:t>الف</w:t>
      </w:r>
      <w:r>
        <w:rPr>
          <w:rtl w:val="true"/>
        </w:rPr>
        <w:t xml:space="preserve">) </w:t>
      </w:r>
      <w:r>
        <w:rPr>
          <w:rtl w:val="true"/>
        </w:rPr>
        <w:t>اصل امامت</w:t>
      </w:r>
      <w:bookmarkEnd w:id="15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خصوصیت تشیّع، اعتقاد به اصل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سیاسی</w:t>
      </w:r>
      <w:bookmarkStart w:id="159" w:name="pg5140_32979"/>
    </w:p>
    <w:p>
      <w:pPr>
        <w:pStyle w:val="BookText"/>
        <w:rPr/>
      </w:pPr>
      <w:bookmarkEnd w:id="159"/>
      <w:r>
        <w:rPr>
          <w:rFonts w:ascii="IRNazanin" w:hAnsi="IRNazanin" w:eastAsia="IRNazanin"/>
          <w:color w:val="111111"/>
          <w:sz w:val="28"/>
          <w:sz w:val="28"/>
          <w:szCs w:val="28"/>
          <w:rtl w:val="true"/>
          <w:lang w:bidi="fa-IR"/>
        </w:rPr>
        <w:t>اسلام امامت به آن نوع سیاست و رهبری گفته می‌شود که براساس ایدئولوژی الهی و متّکی بر وحی، براساس موازین و ارزش‌های اسلامی، کلیه روابط انسانی را در بر می‌گیرد و بنیادها، نهادها، روابط اجتماعی، آرا و عقاید، فرهنگ، اخلاق، بینش‌ها، سنّت‌ها، خواسته‌ها و به طور کلی ارزش‌ها و همه و همه در راه تعالی و رشد فرد و جامعه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نیز به انسان کاملی گفته می‌شود که علاوه بر آن که خود از همه بندها رهیده، ساربان کاروان حرکت انسانی باشد و امّت را از آن چنان نظام سیاسی، اجتماعی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سازد که برای تحوّل و تکامل هرچه بیشتر و سریع‌ترطبق موازین الهی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رهبری در نظام امامت دارای بار اعتقادی و انقلابی‌بوده و با سکون و ایستایی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عقیده شیعه هر حکومتی که در رأس آن امام معصوم یا نایب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غاصب و ظالم است و هم‌چنان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در برابر حکومت‌های غاصب ایستادند و مبارزه کردند، شیعیان نیز با تبعیت از سیره امامان خود در مقابل همه حکومت‌های ظالم و جائر می‌ایستند و این اصل و اعتقاد است که پیوسته شیعه را به اعتراض و جبهه‌گیری در برابر گروه حاکم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شیعه در طول تاریخ، به طور مداوم در یک جریان و وضعیت انقلابی به سر می‌برد و قیام مردم ایران علیه رژیم غاصب پهلوی نیز در همین راستا قرار دارد</w:t>
      </w:r>
      <w:r>
        <w:rPr>
          <w:rFonts w:eastAsia="IRNazanin" w:cs="IRNazanin"/>
          <w:color w:val="111111"/>
          <w:sz w:val="28"/>
          <w:szCs w:val="28"/>
          <w:rtl w:val="true"/>
          <w:lang w:bidi="fa-IR"/>
        </w:rPr>
        <w:t>.</w:t>
      </w:r>
    </w:p>
    <w:p>
      <w:pPr>
        <w:pStyle w:val="Heading5"/>
        <w:numPr>
          <w:ilvl w:val="4"/>
          <w:numId w:val="1"/>
        </w:numPr>
        <w:rPr/>
      </w:pPr>
      <w:bookmarkStart w:id="160" w:name="__RefHeading___Toc1718976_774463916"/>
      <w:bookmarkStart w:id="161" w:name="_Toc60"/>
      <w:bookmarkEnd w:id="160"/>
      <w:r>
        <w:rPr>
          <w:rtl w:val="true"/>
        </w:rPr>
        <w:t>ب</w:t>
      </w:r>
      <w:r>
        <w:rPr>
          <w:rtl w:val="true"/>
        </w:rPr>
        <w:t xml:space="preserve">) </w:t>
      </w:r>
      <w:r>
        <w:rPr>
          <w:rtl w:val="true"/>
        </w:rPr>
        <w:t>اصل تقیه و رازداری</w:t>
      </w:r>
      <w:bookmarkEnd w:id="1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طول تاریخ با شیوه رازداری و تقیه سخت‌ترین شرایط را تحمّل کرده و در برابر طوفان‌های سهمگین، با گذشتن از گذرگاه شهادت همواره قد بر افراشته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 پوشش دادن به شکل مبارزه، از چنان اهمیّتی برخوردار است که در روایات اسلامی از آن به عنوان اساس دین و علامت دین‌داری یاد شد و فاش کردن اسرار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تقیّه به عنوان یکی از خصوصیات شیعه مطرح شده است اولاً، فشارها و تهدیدهایی است که از سوی حکومت‌ها علیه شیعه و به منظور نابودی و قلع و قمع آنان صورت می‌گرفت که آنان ناچار به اختفای عقیده خویش و استتار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شیعه از همان آغاز به تبعیت از رهبران خود حکّام را غاصب دانسته و مبارزه با ظلم و ستم را سرلوحه برنامه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خصلت‌های ذاتی تشیّع از آغاز تاکنون مقاومت و قیام در برابر دیکتاتوری و ظلم است که در تمامی تاریخ شیعه به چشم می‌خورد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پیداست هر مبارزه‌ای نیاز به استتار و پوشش دارد که همان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تقیّه با توجّه به شرایط سیاسی و خطر جانی و مالی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اظهار نظر و دفاع در مورد احکام فرعی، خطر مالی، یا جانی یا عرضی داشته باشد، تقیه واجب است؛ و امّا اگر اساس دین در خطر باشد، تقیه حرام است و باید با نثار جان از دین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مربوط به فروع است؛ لذا اگر اصول و حیثیّت اسلام در خطر باشد، تقیّه حرام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اصل تقیه به عنوان یکی از اصول فکری و ایدئولوژی مکتب تشیّع در مبارزه علیه ظالمان و ستمگران می‌باشد</w:t>
      </w:r>
      <w:r>
        <w:rPr>
          <w:rFonts w:eastAsia="IRNazanin" w:cs="IRNazanin"/>
          <w:color w:val="111111"/>
          <w:sz w:val="28"/>
          <w:szCs w:val="28"/>
          <w:rtl w:val="true"/>
          <w:lang w:bidi="fa-IR"/>
        </w:rPr>
        <w:t>.</w:t>
      </w:r>
      <w:bookmarkStart w:id="162" w:name="pg5140_32984"/>
    </w:p>
    <w:p>
      <w:pPr>
        <w:pStyle w:val="Heading5"/>
        <w:numPr>
          <w:ilvl w:val="4"/>
          <w:numId w:val="1"/>
        </w:numPr>
        <w:rPr/>
      </w:pPr>
      <w:bookmarkStart w:id="163" w:name="__RefHeading___Toc1718978_774463916"/>
      <w:bookmarkStart w:id="164" w:name="_Toc61"/>
      <w:bookmarkEnd w:id="162"/>
      <w:bookmarkEnd w:id="163"/>
      <w:r>
        <w:rPr>
          <w:rtl w:val="true"/>
        </w:rPr>
        <w:t>ج</w:t>
      </w:r>
      <w:r>
        <w:rPr>
          <w:rtl w:val="true"/>
        </w:rPr>
        <w:t xml:space="preserve">) </w:t>
      </w:r>
      <w:r>
        <w:rPr>
          <w:rtl w:val="true"/>
        </w:rPr>
        <w:t>انتظار فرج</w:t>
      </w:r>
      <w:bookmarkEnd w:id="164"/>
    </w:p>
    <w:p>
      <w:pPr>
        <w:pStyle w:val="Heading6"/>
        <w:numPr>
          <w:ilvl w:val="5"/>
          <w:numId w:val="1"/>
        </w:numPr>
        <w:rPr/>
      </w:pPr>
      <w:bookmarkStart w:id="165" w:name="__RefHeading___Toc1718980_774463916"/>
      <w:bookmarkStart w:id="166" w:name="_Toc62"/>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اندیشه دولت واحد و اعتقاد به ظهور یک منجی جهانی یکی از آرمان‌های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زرتشتیان، هندویان، برهمائیان، ارمنیان، چینیان و مصریان درعهد باستان چنین اعتقادی داشته‌اند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در غرب نیز چنین اندیشه‌ای به صورت‌های مختلف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صورت اعتقاد به یک مهدی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تاکنون عدّه‌ای ادّعای مهدویت کرده‌اند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هم به صورت فلسفی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اندیشه دولت واحد و آرمان بشری به صورت یک تلاش علمی‌و سازمان یافته در اعلامیه جهانی حقوق بشر، یا تشکیل سازمان ملل متّحد توجیه پذیر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نکته که هدف مشترک همه پیامبران اجرای عدالت در سراسر عالم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غیبت مسائلی را به ما می‌فهماند، از جمله آن که تاکنون در میان بشر کسی نبوده که عدالت واقعی را در تمام دنیا اجرا کند و خداوند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ذخیره کرده است برای یک همچون رسالتی</w:t>
      </w:r>
      <w:r>
        <w:rPr>
          <w:rFonts w:eastAsia="IRNazanin" w:cs="IRNazanin"/>
          <w:color w:val="111111"/>
          <w:sz w:val="28"/>
          <w:szCs w:val="28"/>
          <w:rtl w:val="true"/>
          <w:lang w:bidi="fa-IR"/>
        </w:rPr>
        <w:t xml:space="preserve">. </w:t>
      </w:r>
      <w:r>
        <w:rPr>
          <w:rStyle w:val="FootnoteAnchor"/>
          <w:rtl w:val="true"/>
        </w:rPr>
        <w:footnoteReference w:id="58"/>
      </w:r>
    </w:p>
    <w:p>
      <w:pPr>
        <w:pStyle w:val="Heading6"/>
        <w:numPr>
          <w:ilvl w:val="5"/>
          <w:numId w:val="1"/>
        </w:numPr>
        <w:rPr/>
      </w:pPr>
      <w:bookmarkStart w:id="167" w:name="__RefHeading___Toc1718982_774463916"/>
      <w:bookmarkStart w:id="168" w:name="_Toc63"/>
      <w:bookmarkEnd w:id="167"/>
      <w:r>
        <w:rPr>
          <w:rtl w:val="true"/>
        </w:rPr>
        <w:t>نقش انتظار</w:t>
      </w:r>
      <w:bookmarkEnd w:id="168"/>
    </w:p>
    <w:p>
      <w:pPr>
        <w:pStyle w:val="BookText"/>
        <w:rPr/>
      </w:pPr>
      <w:r>
        <w:rPr>
          <w:rFonts w:ascii="IRNazanin" w:hAnsi="IRNazanin" w:eastAsia="IRNazanin"/>
          <w:color w:val="111111"/>
          <w:sz w:val="28"/>
          <w:sz w:val="28"/>
          <w:szCs w:val="28"/>
          <w:rtl w:val="true"/>
          <w:lang w:bidi="fa-IR"/>
        </w:rPr>
        <w:t>انتظار یکی از حالات نفسانی است که هم می‌تواند سازنده باشد و هم مخرّب، برخی با استناد به حدیث معروف</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به الأرض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اصلاحات و فعّالیت‌های سازنده قبل از ظهور را محکوم به</w:t>
      </w:r>
    </w:p>
    <w:p>
      <w:pPr>
        <w:pStyle w:val="BookText"/>
        <w:rPr/>
      </w:pPr>
      <w:r>
        <w:rPr>
          <w:rFonts w:ascii="IRNazanin" w:hAnsi="IRNazanin" w:eastAsia="IRNazanin"/>
          <w:color w:val="111111"/>
          <w:sz w:val="28"/>
          <w:sz w:val="28"/>
          <w:szCs w:val="28"/>
          <w:rtl w:val="true"/>
          <w:lang w:bidi="fa-IR"/>
        </w:rPr>
        <w:t>شکست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نباید در ایجاد اصلاح بکوشیم، بلکه وظیفه داریم زمینه ظهور را با دامن زدن به انحرافات و فحشا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برداشت و تفکّری خلاف مسلّمات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امر به معروف و نهی از منکر با این عقیده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روایت سند صحیحی ندارد که امامی می‌آید که دنیا را با توحید و معنویت پر می‌کند، بعد از آن که با کفر و فحشا پر شده باشد،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عدل و داد می‌کند، پس از آن که پر از ظلم و جور شده است، پیداست ظلم و جور در جایی مطرح است که مظلومانی وجود داشته باشند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به هر تقدیر، نقش سازنده انتظار را می‌توان به وجوه ذیل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دائمی، خودسازی و همیاری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حالت کسی گفته می‌شود که از وضع موجود ناراضی و برای ایجاد وضع بهتر تلاش می‌کند، ازاین‌رو، انتظار، مرکّب از دو عنصر سلبی و ایجابی است، عنصر سلبی عبارت از نارضایتی از وضع موجود و تلاش به منظور از بین بردن آن و ترک هرگونه همکاری و هماهنگی با عوامل ظلم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عنصر ایجابی عبارت است از خودسازی فردی، همیاری اجتماعی و جلب آمادگی‌های جسمی و روحی و مادّی و معنوی برای شکل گرفتن حکومت واحد جهانی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جلال آل احمد در این زمینه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شیعه تنها امام غایب شایستگی حکومت دارد و لذا شیعه در مقابل دیگر حکومت‌ها نه تنها الزامی در اطاعت از آنها ندارد، بلکه همواره آنان را غاصب و ستمگر می‌داند</w:t>
      </w:r>
      <w:r>
        <w:rPr>
          <w:rFonts w:eastAsia="IRNazanin" w:cs="IRNazanin"/>
          <w:color w:val="111111"/>
          <w:sz w:val="28"/>
          <w:szCs w:val="28"/>
          <w:rtl w:val="true"/>
          <w:lang w:bidi="fa-IR"/>
        </w:rPr>
        <w:t xml:space="preserve">. </w:t>
      </w:r>
      <w:r>
        <w:rPr>
          <w:rStyle w:val="FootnoteAnchor"/>
          <w:rtl w:val="true"/>
        </w:rPr>
        <w:footnoteReference w:id="60"/>
      </w:r>
      <w:bookmarkStart w:id="169" w:name="pg5140_32988"/>
    </w:p>
    <w:p>
      <w:pPr>
        <w:pStyle w:val="BookText"/>
        <w:rPr/>
      </w:pPr>
      <w:bookmarkEnd w:id="169"/>
      <w:r>
        <w:rPr>
          <w:rFonts w:ascii="IRNazanin" w:hAnsi="IRNazanin" w:eastAsia="IRNazanin"/>
          <w:color w:val="111111"/>
          <w:sz w:val="28"/>
          <w:sz w:val="28"/>
          <w:szCs w:val="28"/>
          <w:rtl w:val="true"/>
          <w:lang w:bidi="fa-IR"/>
        </w:rPr>
        <w:t xml:space="preserve">هم‌چنین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شهیر فرانسوی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شیعی،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همهْ مؤمنان را رهبری می‌کند، غایب است، مفهوم امام غایب خود در بر دارندهْ اصل اعتراض دایمی سیاسی است و با این اصل، تشیّع همواره نقش ضدّ قدرت را ایفا می‌کند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امید و حل نشدن در محیط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بدون امید، محکوم به مرگ است و هیچ حرکتی در آن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ایجاد امید می‌کند و در نهایت حرکت و جنبش را در پی دارد؛ لذا منتظران فرج، هر چند در اقلّیت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همه افراد بشر فاسد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امیدی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جذب محیط و مرعوب ستمگران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ایجاد وضع بهتر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 مخصوص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تنباکو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فهمیدیم که معنی و مقولهْ فَرَج چیست و این چنین امری چگونه به وقوع خواهد رسید</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170" w:name="__RefHeading___Toc1718984_774463916"/>
      <w:bookmarkStart w:id="171" w:name="_Toc64"/>
      <w:bookmarkEnd w:id="170"/>
      <w:r>
        <w:rPr>
          <w:rtl w:val="true"/>
        </w:rPr>
        <w:t>د</w:t>
      </w:r>
      <w:r>
        <w:rPr>
          <w:rtl w:val="true"/>
        </w:rPr>
        <w:t xml:space="preserve">) </w:t>
      </w:r>
      <w:r>
        <w:rPr>
          <w:rtl w:val="true"/>
        </w:rPr>
        <w:t>قیام امام حسین</w:t>
      </w:r>
      <w:r>
        <w:rPr>
          <w:rtl w:val="true"/>
        </w:rPr>
        <w:t>(</w:t>
      </w:r>
      <w:r>
        <w:rPr>
          <w:rtl w:val="true"/>
        </w:rPr>
        <w:t>علیه السلام</w:t>
      </w:r>
      <w:r>
        <w:rPr>
          <w:rtl w:val="true"/>
        </w:rPr>
        <w:t xml:space="preserve">) </w:t>
      </w:r>
      <w:r>
        <w:rPr>
          <w:rtl w:val="true"/>
        </w:rPr>
        <w:t>و مکتب عاشورا</w:t>
      </w:r>
      <w:bookmarkEnd w:id="1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درس بزرگی به همه آزادی‌خواهان جهان داده، انسان‌های بی‌شماری با الهام از این قیام فداکاری کردند و نهضت‌های گسترده‌ای را ترتیب داده‌اند؛ چنانچه گاندی مصلح بزرگ و پیشوای رهایی هند در برابر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عاشورای پر افتخارش تعظیم می‌کند و خطاب به مردم هند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چیز تازه‌ای نیاورده‌ام، تنها نتیجه‌ای را که از مطالعات و تحقیقاتم درباره تاریخ زندگی قهرمانان کربلا دریافت داشتم ارمغان ملّت هند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روشن شده است که اگر هندوستان بخواهد یک کشور پیروز گردد بایستی از سرمشق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بزرگداشت این قیام در ایّام عاشورا نیز، یک مکتب دائمی‌و همگانی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سال میلیون‌ها انسان به طور داوطلبانه و بدون هیچ گونه تشریفاتی در این بزرگداشت شرکت می‌کنند و برای مظلومیّت آن امام،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به تبیین مسائل دینی، سیاسی و اجتماعی مسلمانان می‌پردازند و این مسئله همواره حضور شیعه را درصحنه‌های مختلف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عاشورا در قیام ملّت ایران و اسقاط رژیم شاه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سخنرانی حماسی و تاریخی امام در عصر عاشورای آن سال، به ظهور و گسترش نهضت منتهی شد؛ چنانچه راهپیمایی‌های میلیونی عاشورا و تاسوعای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عملاً رژیم شاه را سرنگون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 اسکاچپول، نظریه پرداز معروف علوم سیاسی و متخصّص مسائل انقلاب، درباره نقش و تأثیر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در وقوع انقلاب اسلامی ایرانی 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بنیادین تشیّع، داستان شهادت مشتاقانه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موجّه مقاومت علیه خلیفه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چارچوبی برای برچسب و واکنش علیه شاه مورد استفاده قرار گرفت و شاه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خودکامه و شیطان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نکته حایز اهمیّت است که ایرانیان، حتّی در خارج از مرزهای</w:t>
      </w:r>
      <w:bookmarkStart w:id="172" w:name="pg5140_32991"/>
    </w:p>
    <w:p>
      <w:pPr>
        <w:pStyle w:val="BookText"/>
        <w:rPr/>
      </w:pPr>
      <w:bookmarkEnd w:id="172"/>
      <w:r>
        <w:rPr>
          <w:rFonts w:ascii="IRNazanin" w:hAnsi="IRNazanin" w:eastAsia="IRNazanin"/>
          <w:color w:val="111111"/>
          <w:sz w:val="28"/>
          <w:sz w:val="28"/>
          <w:szCs w:val="28"/>
          <w:rtl w:val="true"/>
          <w:lang w:bidi="fa-IR"/>
        </w:rPr>
        <w:t>بین مؤمنان و غیرمؤمنان می‌توانستند با یکدیگر متّحد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شیعه و یک رهبری اخلاقی علناً سازش ناپذیر، یک کانال ملّی بومی را برای ابراز اپوزیسیون مشترک علیه پادشاهی که به خارجیان بیش از حد نزدیک بود، فراهم آورده بود، حتّی ایرانیان غیر مذهبی‌می‌توانستند تحت چنین لوایی گرد آیند و آن ایرانیان که مذهبی و مؤمن بودند، می‌توانستند در اسطوره حسین جنبه الهام بخش شهادت برای مبارزه با اختناق و ظلم را بیابند</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173" w:name="__RefHeading___Toc1718986_774463916"/>
      <w:bookmarkStart w:id="174" w:name="_Toc65"/>
      <w:bookmarkEnd w:id="173"/>
      <w:r>
        <w:rPr>
          <w:rtl w:val="true"/>
        </w:rPr>
        <w:t>ه</w:t>
      </w:r>
      <w:r>
        <w:rPr>
          <w:rtl w:val="true"/>
        </w:rPr>
        <w:t xml:space="preserve">) </w:t>
      </w:r>
      <w:r>
        <w:rPr>
          <w:rtl w:val="true"/>
        </w:rPr>
        <w:t>اصل ولایت فقیه و مرجعیت</w:t>
      </w:r>
      <w:bookmarkEnd w:id="1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مکتب اسلام اختصاص به زمان معیّن ندارد و در زمان غیبت نیز، دسترسی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مشکل دینی و سیاسی از این طریق ممکن نیست، لذا همان بزرگواران فقها را به مردم معرّفی کردند تا مردم در حوادث دهر و شرایط روزگار بتوانند احکام اسلام را از فقهای آگاه به شرایط زمان و مکان و آشنا به منابع شرعی دریافت کنند؛ چنانچه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را مرجع و حاکم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بر اساس بینش اسلامی و نظام امامت، این مقام در زمان غیبت بر عهده فقیهان جامع‌الشرایط است و مردم و هم‌چنین سایر فقها موظّفند به فرمان فقیه که همان فرمان امام معصوم و خداوند است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دستگیره‌های شیعه در تاریخ معاصر که پیوسته آنان را در برابر انواع دسیسه‌های استعمارگران حفظ کرده و در جریان پیروزی انقلاب و پس از آن نیز ملّت ایران از برکات آن بهره‌مند شده است، مسئله مرجعیّت تقلید و به ویژه ولایت فقیه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میرزای شیرازی که استعمار انگلیس را به زانو در آورد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اهمیّت و جایگاه رهبری در اندیشه اسلامی و نقش نهاد مرجعیت و رهبری فقیه در عصر غیبت، بی‌تردید</w:t>
      </w:r>
      <w:bookmarkStart w:id="175" w:name="pg5140_32993"/>
    </w:p>
    <w:p>
      <w:pPr>
        <w:pStyle w:val="BookText"/>
        <w:rPr/>
      </w:pPr>
      <w:bookmarkEnd w:id="175"/>
      <w:r>
        <w:rPr>
          <w:rFonts w:ascii="IRNazanin" w:hAnsi="IRNazanin" w:eastAsia="IRNazanin"/>
          <w:color w:val="111111"/>
          <w:sz w:val="28"/>
          <w:sz w:val="28"/>
          <w:szCs w:val="28"/>
          <w:rtl w:val="true"/>
          <w:lang w:bidi="fa-IR"/>
        </w:rPr>
        <w:t>یکی از ارکان انقلاب اسلامی‌چه قبل و چه بعد از پیروزی آن رهبری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شخصیّت برجسته رهبری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مرجعیت تقلید، همراه با مقبولیت مردمی و دیدگاه پویای ایشان از اسلام، نقش اساسی در پیروزی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مرجعیت دینی و ولایت فقیه که داشت توانست یک بسیج سیاسی ایجاد بکند و مردم نیز از این منظر فرمان او را به عنوان رهبری سیاسی و مرجع دینی اطاعت می‌کردند</w:t>
      </w:r>
      <w:r>
        <w:rPr>
          <w:rFonts w:eastAsia="IRNazanin" w:cs="IRNazanin"/>
          <w:color w:val="111111"/>
          <w:sz w:val="28"/>
          <w:szCs w:val="28"/>
          <w:rtl w:val="true"/>
          <w:lang w:bidi="fa-IR"/>
        </w:rPr>
        <w:t>.</w:t>
      </w:r>
    </w:p>
    <w:p>
      <w:pPr>
        <w:pStyle w:val="Heading5"/>
        <w:numPr>
          <w:ilvl w:val="4"/>
          <w:numId w:val="1"/>
        </w:numPr>
        <w:rPr/>
      </w:pPr>
      <w:bookmarkStart w:id="176" w:name="__RefHeading___Toc1718988_774463916"/>
      <w:bookmarkStart w:id="177" w:name="_Toc66"/>
      <w:bookmarkEnd w:id="176"/>
      <w:r>
        <w:rPr>
          <w:rtl w:val="true"/>
        </w:rPr>
        <w:t>نتیجه‌گیری</w:t>
      </w:r>
      <w:bookmarkEnd w:id="17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ملّت ایران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 یک انقلاب اسلامی بود؛ یعنی محرّک اصلی انقلاب اسلامی از متن اعتقادات دینی مردم بود و این حرکت را بر اساس تکلیف شرعی و دینی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بتوانیم این مطلب را ثابت کنیم، این مطلب را از دو جهت پی‌گیری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قرآن، کتاب قانون انقلاب اسلامی ایران بوده و اصول و آیات قرآنی الهام بخش مردم در مبارزه علیه رژیم ظالم و ستمگر پهلوی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به اصولی از قرآن کریم استناد شد که این اصول همواره در طول تاریخ مسیر مبارزه و حرکت مسلمانان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خلافت‌اللّهی، نفی سبیل، اقامه و توسعه عدل و قسط، تشکیل امّت واحد و حکومت واحد جهانی، مبارزه مداوم حق و باطل، حاکمیّت الهی، جهاد در راه خدا، حمایت از مستضعفان و مبارزه با مستکبران و اصل نظارت همگانی، برخی از آن اصولی است که قرآن کریم برای پیروان خود ترسیم نموده هنگام قرار گرفتن که در شرایط خاصّ سیاسی و اجتماعی، به تکالیف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انقلاب در کشور شیعی به وجود آمد، قطعاً تفکّرات شیعی در وقوع انقلاب نقش بسزایی داشته است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بعضی از دانشمندان علوم سیاسی در این خصوص که ذکر شد قابل توجّه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دارای ارکانی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تقیه، انتظار،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ولایت فقیه و مرجعیت که این اصول همیشه شیعیان را در یک وضعیت انقلابی قرار می‌دهد و آنها را به مبارزه علیه طاغوت زمان و غاصبان حکومت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رهنمودهای قرآن و تفکرات شیعه که از متن قرآن گرفته شده راهنمای مبارزه ملّت ایران علیه رژیم پهلوی بوده است</w:t>
      </w:r>
      <w:r>
        <w:rPr>
          <w:rFonts w:eastAsia="IRNazanin" w:cs="IRNazanin"/>
          <w:color w:val="111111"/>
          <w:sz w:val="28"/>
          <w:szCs w:val="28"/>
          <w:rtl w:val="true"/>
          <w:lang w:bidi="fa-IR"/>
        </w:rPr>
        <w:t>.</w:t>
      </w:r>
      <w:bookmarkStart w:id="178" w:name="pg5140_32997"/>
    </w:p>
    <w:p>
      <w:pPr>
        <w:pStyle w:val="Heading5"/>
        <w:numPr>
          <w:ilvl w:val="4"/>
          <w:numId w:val="1"/>
        </w:numPr>
        <w:rPr/>
      </w:pPr>
      <w:bookmarkStart w:id="179" w:name="__RefHeading___Toc1718990_774463916"/>
      <w:bookmarkStart w:id="180" w:name="_Toc67"/>
      <w:bookmarkEnd w:id="178"/>
      <w:bookmarkEnd w:id="179"/>
      <w:r>
        <w:rPr>
          <w:rtl w:val="true"/>
        </w:rPr>
        <w:t>پرسش‌ها</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 انقلاب اسلامی ایران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انقلاب‌ها از نظر ماهیّت به چند دسته تقسیم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عقیدتی انقلاب اسلامی‌در قرآن کریم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ظلم‌زدایی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خلافت‌اللهی یعنی 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نفی سبیل را توضیح داده و دو نمونه از قیام‌هایی که در طول تاریخ معاصر با استناد به این اصل شکل گرفته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عدالت‌خواهی یکی از زمینه‌های عقیدتی ملّت ایران در انقلاب بود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تشکیل امت واحد و حکومت واحد جهانی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را در پرتو اصل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مداوم بین جریان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حاکمیت الهی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جهاد و حمایت از مستضعفان و مبارزه با مستکبران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نظارت همگانی چیست و نقش آن را در انقلاب اسلامی‌تبیین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معروف و منکر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قیام کرد و انقلاب اسلامی نیز برای آن به وجود آمد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اصول قرآنی چه نتیجه‌ای می‌توان گرفت؟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 روح تشیّع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پروفسور هانری کربن شیعه را یک مکتب پویا و زنده می‌داند؟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نصب امام بر عهده چه کسی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رسالت خویش را مبهم رها کرد؟ فرض‌های مختلف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ویلیام وات ویژگی‌های تشیّع چیست؟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تدا اسکاچپول در مورد نقش مکتب تشیّع در وقوع انقلاب اسلامی ایران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خصوصیات و ویژگی‌های تشیّع که در وقوع انقلاب‌ها و قیام‌های شیعی در طول تاریخ نقش مؤثّر داشته است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اصل امامت را در قیام‌ها و انقلابات شیعی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کلی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قدرت‌های حاکم زمان خود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تقیّه چیست؟ و جایگاه آن کجاست؟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تقیّه به عنوان یکی از خصوصیات شیعه مطرح شده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را به عنوان یک آرمان بشری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سازنده انتظار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قیام ملّت ایران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ایران را از دیدگاه تدا اسکاچپول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اصل ولایت فقیه و مرجعیت را در مکتب شیعه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اصل رهبری و مرجعیت در انقلاب اسلامی را بیان کنید</w:t>
      </w:r>
      <w:r>
        <w:rPr>
          <w:rFonts w:eastAsia="IRNazanin" w:cs="IRNazanin"/>
          <w:color w:val="111111"/>
          <w:sz w:val="28"/>
          <w:szCs w:val="28"/>
          <w:rtl w:val="true"/>
          <w:lang w:bidi="fa-IR"/>
        </w:rPr>
        <w:t>.</w:t>
      </w:r>
      <w:bookmarkStart w:id="181" w:name="pg5140_33001"/>
    </w:p>
    <w:p>
      <w:pPr>
        <w:pStyle w:val="Heading2"/>
        <w:numPr>
          <w:ilvl w:val="1"/>
          <w:numId w:val="1"/>
        </w:numPr>
        <w:rPr/>
      </w:pPr>
      <w:bookmarkStart w:id="182" w:name="__RefHeading___Toc1718992_774463916"/>
      <w:bookmarkStart w:id="183" w:name="_Toc68"/>
      <w:bookmarkEnd w:id="181"/>
      <w:bookmarkEnd w:id="182"/>
      <w:r>
        <w:rPr/>
        <w:t>3</w:t>
      </w:r>
      <w:r>
        <w:rPr>
          <w:rtl w:val="true"/>
        </w:rPr>
        <w:t xml:space="preserve">- </w:t>
      </w:r>
      <w:r>
        <w:rPr>
          <w:rtl w:val="true"/>
        </w:rPr>
        <w:t>زمینه های تاریخی انقلاب اسلامی</w:t>
      </w:r>
      <w:bookmarkEnd w:id="183"/>
    </w:p>
    <w:p>
      <w:pPr>
        <w:pStyle w:val="Heading3"/>
        <w:numPr>
          <w:ilvl w:val="2"/>
          <w:numId w:val="1"/>
        </w:numPr>
        <w:rPr/>
      </w:pPr>
      <w:bookmarkStart w:id="184" w:name="__RefHeading___Toc1718994_774463916"/>
      <w:bookmarkStart w:id="185" w:name="_Toc69"/>
      <w:bookmarkEnd w:id="184"/>
      <w:r>
        <w:rPr>
          <w:rtl w:val="true"/>
        </w:rPr>
        <w:t>اشاره</w:t>
      </w:r>
      <w:bookmarkEnd w:id="1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پیش روشن شد که اسلام و مذهب تشیّع در بطن خود مایه‌های انقلابی و جهادی دارند و انقلاب اسلامی نیز از این زمینه و بستر آماده بهره‌مند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قبلی اثبات وجود نظریه انقلاب و جواز طغیان علیه حاکم ظالم در اسلام و مکتب تشیّع بود که می‌توان آن را مبانی نظری، یا زمینه‌های مکتبی و عقیدتی انقلاب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اینها، باید به ریشه‌ها و زمینه‌های تاریخی این قیام هم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این فصل، به عنوان ریشه‌های تاریخی و سوابق تجربی انقلاب اسلامی باید به برخی از مهم‌ترین جنبش‌ها و انقلاب‌های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ملّت ایران اشاره کرد و از آن‌جایی که امکان بررسی همه قیام‌ها و جنبش‌ها در تاریخ گذشته این ملّت وجود ندارد، تنها به مهم‌ترین قیام‌ها و انقلاب‌های ایران در دوره معاصر بسنده می‌کنیم که به طور عمده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اصلاحی سید جمال‌الدین اسد آبادی، جنبش تنباکو، جنبش مشروطیت و نهضت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جنبش‌ها ذکر این نکته ضروری است که بررسی و تحلیل جزییات وقایع و مسائل آنها مدّ نظر نبوده، بلکه فقط به برخی از وجوه</w:t>
      </w:r>
      <w:bookmarkStart w:id="186" w:name="pg5140_33003"/>
    </w:p>
    <w:p>
      <w:pPr>
        <w:pStyle w:val="BookText"/>
        <w:rPr/>
      </w:pPr>
      <w:bookmarkEnd w:id="186"/>
      <w:r>
        <w:rPr>
          <w:rFonts w:ascii="IRNazanin" w:hAnsi="IRNazanin" w:eastAsia="IRNazanin"/>
          <w:color w:val="111111"/>
          <w:sz w:val="28"/>
          <w:sz w:val="28"/>
          <w:szCs w:val="28"/>
          <w:rtl w:val="true"/>
          <w:lang w:bidi="fa-IR"/>
        </w:rPr>
        <w:t>و ابعاد آنها که ارتباط با انقلاب اسلامی دارد و می‌تواند به عنوان ریشه انقلاب اسلامی‌مورد توجّه قرار گیرد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تأثیر این جنبش‌ها در انقلاب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 سال اخیر حوادثی اتفاق افتاده است که هر کدام در جنبش امروز ملّت تأثیری داشته است، انقلاب مشروطیت، جنبش تنباکو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اهمیّت فراوان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مقام معظم رهبری حضرت آیة‌الله خامنه‌ای نیز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حدود صد سالی که درگیری‌های گوناگون با استعمارگران داشته‌ایم، هر یک از آن موفقیت‌ها و شکست‌ها در ذهنیّت ملّی ما و در خاطرهْ عمومی مردم ما یک اثری گذاشته و یک ملّت جدای از آن ذهنیّات گذشته و تجربیّات اندوخته شدهْ دیرین وجود ندارد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بنابراین تردیدی نیست که این قیام‌ها و جنبش‌های تاریخی در بیداری ملّت ایران نقش بسزایی داشته و در وقوع انقلاب اسلامی ایران تأثیرات عمده‌ای داشته است؛ و لذا ما از این زاویه به بررسی اجمالی آنها می‌پردازیم</w:t>
      </w:r>
      <w:r>
        <w:rPr>
          <w:rFonts w:eastAsia="IRNazanin" w:cs="IRNazanin"/>
          <w:color w:val="111111"/>
          <w:sz w:val="28"/>
          <w:szCs w:val="28"/>
          <w:rtl w:val="true"/>
          <w:lang w:bidi="fa-IR"/>
        </w:rPr>
        <w:t>.</w:t>
      </w:r>
    </w:p>
    <w:p>
      <w:pPr>
        <w:pStyle w:val="Heading3"/>
        <w:numPr>
          <w:ilvl w:val="2"/>
          <w:numId w:val="1"/>
        </w:numPr>
        <w:rPr/>
      </w:pPr>
      <w:bookmarkStart w:id="187" w:name="__RefHeading___Toc1718996_774463916"/>
      <w:bookmarkStart w:id="188" w:name="_Toc70"/>
      <w:bookmarkEnd w:id="187"/>
      <w:r>
        <w:rPr/>
        <w:t>1</w:t>
      </w:r>
      <w:r>
        <w:rPr>
          <w:rtl w:val="true"/>
        </w:rPr>
        <w:t xml:space="preserve">- </w:t>
      </w:r>
      <w:r>
        <w:rPr>
          <w:rtl w:val="true"/>
        </w:rPr>
        <w:t>اندیشه های سیاسی و اصلاحی سیّد جمال الدین اسد آبادی</w:t>
      </w:r>
      <w:bookmarkEnd w:id="1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گسترده و همه جانبه استعمار غربی به جهان اسلام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هم دارای جنبه‌های فکری فرهنگی و اجتماعی و ارزشی بود و هم دارای جنبه‌های سیاسی نظامی و اقتصادی، با توجّه به زمینه‌های ضعف و عقب‌ماندگی فکری، فرهنگی، سیاسی و اقتصادی مسلمانان، منجر به پیدایش و بروز واکنش‌های مختلفی از جانب اقشار گوناگون جامعه اسلامی، اعم از سیاستمداران، علما، روشن‌فکران و متفکّران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این واکنش‌ها در برخورد با مسئله غرب و تمدّن جدید</w:t>
      </w:r>
    </w:p>
    <w:p>
      <w:pPr>
        <w:pStyle w:val="BookText"/>
        <w:rPr/>
      </w:pPr>
      <w:r>
        <w:rPr>
          <w:rFonts w:ascii="IRNazanin" w:hAnsi="IRNazanin" w:eastAsia="IRNazanin"/>
          <w:color w:val="111111"/>
          <w:sz w:val="28"/>
          <w:sz w:val="28"/>
          <w:szCs w:val="28"/>
          <w:rtl w:val="true"/>
          <w:lang w:bidi="fa-IR"/>
        </w:rPr>
        <w:t>غربی، در جهت شناخت بهتر و ارزیابی دقیق‌ترشان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و تمدّن جدید غربی با دو رویه و دو چهره، یکی رویه و چهره فرهنگی و علمی، با تفکر جدید و دانش و تکنولوژی و دیگر رویه و چهره استعماری و استثماری و صلیبی جدید، با سیاست و نظامی‌گری، اقتصاد و صنعت و بازرگانی و قدرت شیطانی و استکباری، وارد جهان اسلام شد و مسلمانان بلاد را با مسائل عدیده‌ای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موضع‌گیری‌ها و واکنش‌های مسلمانان نسبت به مسئله غرب و تهاجم تمدّن جدید غربی را می‌توان به دو نوع یا دو جریان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تمدّن غرب و غرب‌گرایی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تفکّر دینی و غرب ستیزی</w:t>
      </w:r>
    </w:p>
    <w:p>
      <w:pPr>
        <w:pStyle w:val="BookText"/>
        <w:rPr/>
      </w:pPr>
      <w:r>
        <w:rPr>
          <w:rFonts w:ascii="IRNazanin" w:hAnsi="IRNazanin" w:eastAsia="IRNazanin"/>
          <w:color w:val="111111"/>
          <w:sz w:val="28"/>
          <w:sz w:val="28"/>
          <w:szCs w:val="28"/>
          <w:rtl w:val="true"/>
          <w:lang w:bidi="fa-IR"/>
        </w:rPr>
        <w:t xml:space="preserve">از دیدگاه رهبران جریان دوم، مسئله اقتباس از تمدّن غرب، در زمینه علوم و فنون و پیشرفت‌های علمی و صنعتی در چارچوب احیای تفکر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که‌یکی از ارکان اساسی آن اصل اجتهاد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شناخت و تشخیص، جهت رشد و تقویت بنیه عمومی‌جامعه اسلامی و به قصد حفظ و توسعه‌قدرت و سیادت مسلمانان، با همان انگیزه غرب‌ستیزی، ممکن و ضروری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سرسلسله و بنیان‌گذار این جریان در قرون اخیر، سید جمال‌الدین‌اسد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دراین‌باره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سلسله‌جنبان نهضت‌های اصلاحی صد ساله اخیر، سید جمال الدین اسد آبادی معروف به افغانی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بیدار سازی را در کشورهای اسلامی آغاز کرد و دردهای اجتماعی مسلمانان را با واقع‌بینی خاصّی بازگو نمود، راه اصلاح و چاره‌جویی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سید جمال هم فکری بود و هم اجتماعی</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سیاسی و اصلاحی سیّد جمال شامل دو بخش عمده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w:t>
      </w:r>
    </w:p>
    <w:p>
      <w:pPr>
        <w:pStyle w:val="BookText"/>
        <w:rPr/>
      </w:pPr>
      <w:r>
        <w:rPr>
          <w:rFonts w:ascii="IRNazanin" w:hAnsi="IRNazanin" w:eastAsia="IRNazanin"/>
          <w:color w:val="111111"/>
          <w:sz w:val="28"/>
          <w:sz w:val="28"/>
          <w:szCs w:val="28"/>
          <w:rtl w:val="true"/>
          <w:lang w:bidi="fa-IR"/>
        </w:rPr>
        <w:t>و درمان‌ها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به خاطر مسافرت‌های متعدّدی که به کشورهای جهان اسلام نمود و از نزدیک به اوضاع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اقتصادی آشناشد، مشکلات جوامع اسلامی و علل انحطاط مسلمانان را در موارد ذیل مطرح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فضایل اخلاقی و رسوخ اوصاف رذیله؛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گرفتن از اسلام اصیل و اولیه و نفوذ خرافات و بدعت‌ها و عقاید 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یکی از مهم‌ترین و مزمن‌ترین دردهای جامعه اسلامی و موانع راه رشد و تعالی مسلمانان را استبداد داخلی می‌دانست؛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خارجی به کمک استبداد داخلی از بزرگ‌ترین علل و عوامل ضعف و تفرقه و از عوامل عمده پیشرفت و اتّحاد مسلمانان‌می‌باشد؛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بی‌خبری و عقب‌ماندگی در علوم و فنون؛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بیگانگی و خود باختگی در برابر غرب و غربزدگی؛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فرقه‌گرایی، تفرقه و جدایی میان مسلمانان و مذاهب اسلامی و هم‌چنین میان علما و زمامداران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سیّد چاره دردهایی که تشخیص داده بود را در امور ذیل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فضایل اخلاقی و تحکیم مبانی تربیتی و فرهنگی جامعه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استبداد داخلی و خودکامگی مستبدان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شدن به علوم و فنون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اسلام نخستین و دور ریختن خرافات و پیرایه‌ها و ساز و</w:t>
      </w:r>
      <w:bookmarkStart w:id="189" w:name="pg5140_33009"/>
    </w:p>
    <w:p>
      <w:pPr>
        <w:pStyle w:val="BookText"/>
        <w:rPr/>
      </w:pPr>
      <w:bookmarkEnd w:id="189"/>
      <w:r>
        <w:rPr>
          <w:rFonts w:ascii="IRNazanin" w:hAnsi="IRNazanin" w:eastAsia="IRNazanin"/>
          <w:color w:val="111111"/>
          <w:sz w:val="28"/>
          <w:sz w:val="28"/>
          <w:szCs w:val="28"/>
          <w:rtl w:val="true"/>
          <w:lang w:bidi="fa-IR"/>
        </w:rPr>
        <w:t>برگ‌هایی که به اسلام در طول تاریخ بسته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استعمار خارجی اعم از استعمار سیاسی که در مسایل داخلی کشورهای اسلامی‌دخالت می‌کرد و استعمار اقتصادی که منجر به کسب امتیازات ظالمانه و غارت کردن منابع مالی و اقتصادی جهان اسلام می‌شد و استعمار فرهنگی که به نوعی فرهنگ‌زدایی از نظر فرهنگ اسلامی می‌پرداخت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ندای اتّحاد اسلام را در برابر غرب اوّلین بار سیّدجمال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اتّحاد اسلام، اتّحاد مذهبی که امری غیرعملی است، نبود، بلکه منظور اتّحاد جبهه‌ای و سیاسی بود؛ یعنی تشکیل صف واحد در مقابل دشمن غارتگر؛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دمیدن روح پرخاشگری و مبارزه و جهاد به کالبد نیمه جان جامعه اسلامی؛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خود باختگی در برابر غرب</w:t>
      </w:r>
      <w:r>
        <w:rPr>
          <w:rFonts w:eastAsia="IRNazanin" w:cs="IRNazanin"/>
          <w:color w:val="111111"/>
          <w:sz w:val="28"/>
          <w:szCs w:val="28"/>
          <w:rtl w:val="true"/>
          <w:lang w:bidi="fa-IR"/>
        </w:rPr>
        <w:t>.</w:t>
      </w:r>
    </w:p>
    <w:p>
      <w:pPr>
        <w:pStyle w:val="Heading3"/>
        <w:numPr>
          <w:ilvl w:val="2"/>
          <w:numId w:val="1"/>
        </w:numPr>
        <w:rPr/>
      </w:pPr>
      <w:bookmarkStart w:id="190" w:name="__RefHeading___Toc1718998_774463916"/>
      <w:bookmarkStart w:id="191" w:name="_Toc71"/>
      <w:bookmarkEnd w:id="190"/>
      <w:r>
        <w:rPr/>
        <w:t>2</w:t>
      </w:r>
      <w:r>
        <w:rPr>
          <w:rtl w:val="true"/>
        </w:rPr>
        <w:t xml:space="preserve">- </w:t>
      </w:r>
      <w:r>
        <w:rPr>
          <w:rtl w:val="true"/>
        </w:rPr>
        <w:t>جنبش تنباکو</w:t>
      </w:r>
      <w:bookmarkEnd w:id="191"/>
    </w:p>
    <w:p>
      <w:pPr>
        <w:pStyle w:val="Heading4"/>
        <w:numPr>
          <w:ilvl w:val="3"/>
          <w:numId w:val="1"/>
        </w:numPr>
        <w:rPr/>
      </w:pPr>
      <w:bookmarkStart w:id="192" w:name="__RefHeading___Toc1719000_774463916"/>
      <w:bookmarkStart w:id="193" w:name="_Toc72"/>
      <w:bookmarkEnd w:id="192"/>
      <w:r>
        <w:rPr>
          <w:rtl w:val="true"/>
        </w:rPr>
        <w:t>اشاره</w:t>
      </w:r>
      <w:bookmarkEnd w:id="1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دوم قرن نوزدهم، حوادث و اتفاقاتی در ایران رخ داد که چهره آینده کشور اسلامی‌را تا حدودی متحوّل و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حوادث، برگ‌های زرّینی در صفحات تاریخی این مرز و بوم به وجود آورد که هر کدام درخشندگی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از رهبر کبیر انقلاب اسلامی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در صد سال اخیر حوادثی اتفاق افتاده است که هر کدام در جنبش امروز ملّت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مشروطه، جنبش تنباکو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جنبش تنباکو از یک سو، اوّلین تجربه مبارزه با ماهیّت اسلامی، علیه استعمار بود و از سوی دیگر، در اوج استبداد داخلی پادشاهان قاجار</w:t>
      </w:r>
      <w:bookmarkStart w:id="194" w:name="pg5140_33011"/>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و پرده ظلمانی ترس و وحشت را از دل ملّتی که شاهد چپاول و غارت ثروت‌های مادّی و معنوی خود بود،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قیام امّت اسلامی به رهبری مرجع بزرگ، آیت‌الله العظمی‌میرزاحسن شیرزای علیه توطئه مشترک داخلی و خارجی، ضربه محکمی به پیکر استبداد داخلی و استعمار خارجی وارد کرد، تا امتیازی که نفوذ کفّار را در کشور اسلامی ایران توسعه می‌داد، لغو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بی‌دریغ و همه جانبه مردم ایران از حکم عالمی بزرگ، ثابت نمود که اسلام و روحانیت نفوذ عمیقی در دل‌های مردم مسلمان ایران داشته و قادر به مقاومت در مقابل هر توطئه‌ای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قیام اسلامی تنباکو را می‌توان اوّلین نهضت بیداری مردم ایران برای به دست آوردن حقوق خود از بیگانگان و استبداد پادشاهان ایران دانست که خود طلیعه نهضت مشروطیت شد، نهضتی که باعث تحوّلات سیاسی و اجتماعی چشمگیری در تاریخ ایران گردید</w:t>
      </w:r>
      <w:r>
        <w:rPr>
          <w:rFonts w:eastAsia="IRNazanin" w:cs="IRNazanin"/>
          <w:color w:val="111111"/>
          <w:sz w:val="28"/>
          <w:szCs w:val="28"/>
          <w:rtl w:val="true"/>
          <w:lang w:bidi="fa-IR"/>
        </w:rPr>
        <w:t>.</w:t>
      </w:r>
    </w:p>
    <w:p>
      <w:pPr>
        <w:pStyle w:val="Heading4"/>
        <w:numPr>
          <w:ilvl w:val="3"/>
          <w:numId w:val="1"/>
        </w:numPr>
        <w:rPr/>
      </w:pPr>
      <w:bookmarkStart w:id="195" w:name="__RefHeading___Toc1719002_774463916"/>
      <w:bookmarkStart w:id="196" w:name="_Toc73"/>
      <w:bookmarkEnd w:id="195"/>
      <w:r>
        <w:rPr>
          <w:rtl w:val="true"/>
        </w:rPr>
        <w:t>الف</w:t>
      </w:r>
      <w:r>
        <w:rPr>
          <w:rtl w:val="true"/>
        </w:rPr>
        <w:t xml:space="preserve">) </w:t>
      </w:r>
      <w:r>
        <w:rPr>
          <w:rtl w:val="true"/>
        </w:rPr>
        <w:t>زمینه های واگذاری امتیاز تنباکو و متن فرمان اعطای امتیاز آن</w:t>
      </w:r>
      <w:bookmarkEnd w:id="196"/>
    </w:p>
    <w:p>
      <w:pPr>
        <w:pStyle w:val="BookText"/>
        <w:rPr/>
      </w:pPr>
      <w:r>
        <w:rPr>
          <w:rFonts w:ascii="IRNazanin" w:hAnsi="IRNazanin" w:eastAsia="IRNazanin"/>
          <w:color w:val="111111"/>
          <w:sz w:val="28"/>
          <w:sz w:val="28"/>
          <w:szCs w:val="28"/>
          <w:rtl w:val="true"/>
          <w:lang w:bidi="fa-IR"/>
        </w:rPr>
        <w:t xml:space="preserve">دولت انگلستان مانند سایر امتیازات برای مصونیت از خطرهای احتمالی، خود به طور مستقیم دخالت نکرد، بلکه یکی از افراد تبعه خودش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 تالبوت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طرف معامله به ایران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تالبوت با پیشنهاد رشوه به شاه و صدر اعظم، موافقت آنها را جلب کرد و ناصرالدین شاه قبول کرد که پس از برگشت، وی را به ایران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 ناصرالدین شاه، تالبوت به ایران آمد و فرمان امتیاز به شرح ذیل صادر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انحصار خرید و فروش و ساختن کل توتون و تنباکو در داخل که در ممالک محروسه ایران به عمل آورده می‌شود، تا انقضای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امضای این انحصار نامه به ماژور تالبوت و شرکای خودشان مشروط به شرایط زیر مرحمت فرمودیم</w:t>
      </w:r>
      <w:r>
        <w:rPr>
          <w:rFonts w:eastAsia="IRNazanin" w:cs="IRNazanin"/>
          <w:color w:val="111111"/>
          <w:sz w:val="28"/>
          <w:szCs w:val="28"/>
          <w:rtl w:val="true"/>
          <w:lang w:bidi="fa-IR"/>
        </w:rPr>
        <w:t>.</w:t>
      </w:r>
      <w:bookmarkStart w:id="197" w:name="pg5140_33013"/>
    </w:p>
    <w:p>
      <w:pPr>
        <w:pStyle w:val="BookText"/>
        <w:rPr/>
      </w:pPr>
      <w:bookmarkEnd w:id="197"/>
      <w:r>
        <w:rPr>
          <w:rFonts w:ascii="IRNazanin" w:hAnsi="IRNazanin" w:eastAsia="IRNazanin"/>
          <w:color w:val="111111"/>
          <w:sz w:val="28"/>
          <w:sz w:val="28"/>
          <w:szCs w:val="28"/>
          <w:rtl w:val="true"/>
          <w:lang w:bidi="fa-IR"/>
        </w:rPr>
        <w:t xml:space="preserve">این امتیاز به تعبیر نیکی کدی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ایران به بیگانگان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بود که حتّی مایه تعجّب و حیرت خود اروپایی‌ها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عقد قرار داد، هم انگلیسی‌ها و هم دولت ایران، این امتیاز را محرمانه نگاه داشته و به مردم اعلام نکردند که این امر حاکی از آگاهی آنان از مخالفت شدید داخلی نسبت به آن بود</w:t>
      </w:r>
      <w:r>
        <w:rPr>
          <w:rFonts w:eastAsia="IRNazanin" w:cs="IRNazanin"/>
          <w:color w:val="111111"/>
          <w:sz w:val="28"/>
          <w:szCs w:val="28"/>
          <w:rtl w:val="true"/>
          <w:lang w:bidi="fa-IR"/>
        </w:rPr>
        <w:t>.</w:t>
      </w:r>
    </w:p>
    <w:p>
      <w:pPr>
        <w:pStyle w:val="Heading4"/>
        <w:numPr>
          <w:ilvl w:val="3"/>
          <w:numId w:val="1"/>
        </w:numPr>
        <w:rPr/>
      </w:pPr>
      <w:bookmarkStart w:id="198" w:name="__RefHeading___Toc1719004_774463916"/>
      <w:bookmarkStart w:id="199" w:name="_Toc74"/>
      <w:bookmarkEnd w:id="198"/>
      <w:r>
        <w:rPr>
          <w:rtl w:val="true"/>
        </w:rPr>
        <w:t>ب</w:t>
      </w:r>
      <w:r>
        <w:rPr>
          <w:rtl w:val="true"/>
        </w:rPr>
        <w:t xml:space="preserve">) </w:t>
      </w:r>
      <w:r>
        <w:rPr>
          <w:rtl w:val="true"/>
        </w:rPr>
        <w:t>علل قیام و مقاومت مردم</w:t>
      </w:r>
      <w:bookmarkEnd w:id="199"/>
    </w:p>
    <w:p>
      <w:pPr>
        <w:pStyle w:val="Heading5"/>
        <w:numPr>
          <w:ilvl w:val="4"/>
          <w:numId w:val="1"/>
        </w:numPr>
        <w:rPr/>
      </w:pPr>
      <w:bookmarkStart w:id="200" w:name="__RefHeading___Toc1719006_774463916"/>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در خصوص علل مخالفت مردم و ریشه‌های قیام تنباکو اظهار نظرهای گوناگونی بیان شده است، برخی آن را ناشی از تحریک و توطئه روس‌ها می‌دانند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عده‌ای تحریک روس‌ها و عثمانی را مؤثّر در نهضت دانسته‌اند </w:t>
      </w:r>
      <w:r>
        <w:rPr>
          <w:rStyle w:val="FootnoteAnchor"/>
          <w:rtl w:val="true"/>
        </w:rPr>
        <w:footnoteReference w:id="72"/>
      </w:r>
      <w:r>
        <w:rPr>
          <w:rFonts w:ascii="IRNazanin" w:hAnsi="IRNazanin" w:eastAsia="IRNazanin"/>
          <w:color w:val="111111"/>
          <w:sz w:val="28"/>
          <w:sz w:val="28"/>
          <w:szCs w:val="28"/>
          <w:rtl w:val="true"/>
          <w:lang w:bidi="fa-IR"/>
        </w:rPr>
        <w:t>گروهی به توجیه اقتصادی آن پرداخته و حمایت از بورژوازی را عامل اصلی نهضت برشمردند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حقیقت این است که اساس قیام و مقاومت مردم را باید در عوامل مختلفی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مذهبی، سیاسی، اقتصادی، کارنامه سیاه سلسله قاجار به ویژه ناصرالدین شاه، خیره سری‌های انگلیسی‌ها، خیانت آنان به ایران و شیوه عملکردشان در هند، ماهیّت استعماری قرار داد و مخالفت آن با حکم صریح قرآن و احکام اسلام و مانند آن</w:t>
      </w:r>
      <w:r>
        <w:rPr>
          <w:rFonts w:eastAsia="IRNazanin" w:cs="IRNazanin"/>
          <w:color w:val="111111"/>
          <w:sz w:val="28"/>
          <w:szCs w:val="28"/>
          <w:rtl w:val="true"/>
          <w:lang w:bidi="fa-IR"/>
        </w:rPr>
        <w:t>.</w:t>
      </w:r>
    </w:p>
    <w:p>
      <w:pPr>
        <w:pStyle w:val="Heading5"/>
        <w:numPr>
          <w:ilvl w:val="4"/>
          <w:numId w:val="1"/>
        </w:numPr>
        <w:rPr/>
      </w:pPr>
      <w:bookmarkStart w:id="202" w:name="__RefHeading___Toc1719008_774463916"/>
      <w:bookmarkStart w:id="203" w:name="_Toc76"/>
      <w:bookmarkEnd w:id="202"/>
      <w:r>
        <w:rPr>
          <w:rtl w:val="true"/>
        </w:rPr>
        <w:t>تنافی امتیاز تنباکو با حکم صریح قرآن و احکام اسلام</w:t>
      </w:r>
      <w:bookmarkEnd w:id="2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اعطای امتیاز تنباکو به انگلیسی‌ها و الزام کشاورزان مبنی بر فروش محصولات به آنان، مزید بر آن خیره سری‌ها و ترویج فساد و فحشا نیز اساساً مخالف قاعده</w:t>
      </w:r>
      <w:bookmarkStart w:id="204" w:name="pg5140_33015"/>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تسلیط</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بوده و بر عموم مسلمانان واجب بود که با آن به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قسمتی از پیام اوّل میرزای شیرازی خطاب به شاه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مداخله اتباع خارج در امور داخله مملکت و تردّد آنها با مسلمین و اجرای عمل بانک، تنباکو، راه آهن و غیره از جهاتی منافی حکم صریح قرآن مجید و نوامیس الهیه، و موهن استقلال دولت و مخلّ نظام مملکت و موجب پریشانی عموم رعیت است</w:t>
      </w:r>
      <w:r>
        <w:rPr>
          <w:rFonts w:eastAsia="IRNazanin" w:cs="IRNazanin"/>
          <w:color w:val="111111"/>
          <w:sz w:val="28"/>
          <w:szCs w:val="28"/>
          <w:rtl w:val="true"/>
          <w:lang w:bidi="fa-IR"/>
        </w:rPr>
        <w:t xml:space="preserve">...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نیکی کدی با اشاره به طومارهای مخالفت مردم تبریز با کمپانی، روی لحن اسلامی‌آن‌ها انگشت می‌گذارد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آنها اشاره به دو گوهر گرانبهای قرآن و عترت در میان مسلمانان و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 تنباکو نمونه‌ای از فروش امت اسلام به کفّار و تفوّق نامشروع کفّار قلمداد شده است که معاملات ناشی از آن حرام می‌باشد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بر همین اساس موج مخالفت عمومی به رهبری علما در ماه رمضان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ایران 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می‌چرخید و عالمان دینی علّت تحریم تنباکو را متزلزل شدن اساس دین و استقلال کشور توسّط قدرت بیگانه و مغایرت امتیازات با قرآن مجید می‌دانستند</w:t>
      </w:r>
      <w:r>
        <w:rPr>
          <w:rFonts w:eastAsia="IRNazanin" w:cs="IRNazanin"/>
          <w:color w:val="111111"/>
          <w:sz w:val="28"/>
          <w:szCs w:val="28"/>
          <w:rtl w:val="true"/>
          <w:lang w:bidi="fa-IR"/>
        </w:rPr>
        <w:t>.</w:t>
      </w:r>
    </w:p>
    <w:p>
      <w:pPr>
        <w:pStyle w:val="Heading4"/>
        <w:numPr>
          <w:ilvl w:val="3"/>
          <w:numId w:val="1"/>
        </w:numPr>
        <w:rPr/>
      </w:pPr>
      <w:bookmarkStart w:id="205" w:name="__RefHeading___Toc1719010_774463916"/>
      <w:bookmarkStart w:id="206" w:name="_Toc77"/>
      <w:bookmarkEnd w:id="205"/>
      <w:r>
        <w:rPr>
          <w:rtl w:val="true"/>
        </w:rPr>
        <w:t>ج</w:t>
      </w:r>
      <w:r>
        <w:rPr>
          <w:rtl w:val="true"/>
        </w:rPr>
        <w:t xml:space="preserve">) </w:t>
      </w:r>
      <w:r>
        <w:rPr>
          <w:rtl w:val="true"/>
        </w:rPr>
        <w:t>مقاومت مردم در شهرها و اندیشه تحریم</w:t>
      </w:r>
      <w:bookmarkEnd w:id="20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ایران انتظار اقدامی را از جانب آیت‌الله میرزای شیرازی مرجع تشیّع داشتند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جمعی از علما و روحانیون که در سامرا اجتماع کرده بودند، سیّد جمال‌الدّین اسدآبادی نامه مفصّلی خطاب به میرزای شیرازی می‌نویسد و از او می‌خواهد که حرف آخر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در عین این که در مقابل میرزای شیرازی اظهار ادب و کوچکی نموده نامه‌ای بیدار کننده و کوبنده و هیجان‌انگیز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اوضاع روز ایران و سیاست‌های استعماری و امتیازاتی که پی‌درپی از جانب دربار به بیگانگان داده می‌شود شرح داده و انتظار ملّت را در اعلام نظر او بازگو می‌کند</w:t>
      </w:r>
      <w:r>
        <w:rPr>
          <w:rFonts w:eastAsia="IRNazanin" w:cs="IRNazanin"/>
          <w:color w:val="111111"/>
          <w:sz w:val="28"/>
          <w:szCs w:val="28"/>
          <w:rtl w:val="true"/>
          <w:lang w:bidi="fa-IR"/>
        </w:rPr>
        <w:t xml:space="preserve">. </w:t>
      </w:r>
      <w:r>
        <w:rPr>
          <w:rStyle w:val="FootnoteAnchor"/>
          <w:rtl w:val="true"/>
        </w:rPr>
        <w:footnoteReference w:id="78"/>
      </w:r>
      <w:bookmarkStart w:id="207" w:name="pg5140_33019"/>
    </w:p>
    <w:p>
      <w:pPr>
        <w:pStyle w:val="Heading4"/>
        <w:numPr>
          <w:ilvl w:val="3"/>
          <w:numId w:val="1"/>
        </w:numPr>
        <w:rPr/>
      </w:pPr>
      <w:bookmarkStart w:id="208" w:name="__RefHeading___Toc1719012_774463916"/>
      <w:bookmarkStart w:id="209" w:name="_Toc78"/>
      <w:bookmarkEnd w:id="207"/>
      <w:bookmarkEnd w:id="208"/>
      <w:r>
        <w:rPr>
          <w:rtl w:val="true"/>
        </w:rPr>
        <w:t>د</w:t>
      </w:r>
      <w:r>
        <w:rPr>
          <w:rtl w:val="true"/>
        </w:rPr>
        <w:t xml:space="preserve">) </w:t>
      </w:r>
      <w:r>
        <w:rPr>
          <w:rtl w:val="true"/>
        </w:rPr>
        <w:t>صدور حکم تحریم و پیروزی نهضت</w:t>
      </w:r>
      <w:bookmarkEnd w:id="209"/>
    </w:p>
    <w:p>
      <w:pPr>
        <w:pStyle w:val="BookText"/>
        <w:rPr/>
      </w:pPr>
      <w:r>
        <w:rPr>
          <w:rFonts w:ascii="IRNazanin" w:hAnsi="IRNazanin" w:eastAsia="IRNazanin"/>
          <w:color w:val="111111"/>
          <w:sz w:val="28"/>
          <w:sz w:val="28"/>
          <w:szCs w:val="28"/>
          <w:rtl w:val="true"/>
          <w:lang w:bidi="fa-IR"/>
        </w:rPr>
        <w:t>میرزای شیرازی که در آن زمان در سامرا اقامت داشت و مرجعیّت مطلق را دارا بود در جریان کلیه حوادث قرار گرفته و وظیفه سنگین خود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نامه‌ای می‌نویسد و از ناصرالدّین شاه تقاضای لغو امتیاز را می‌کند امّا نتیجه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روز نیمه اوّل جمادّی الاوّل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الیوم استعمال تنباکو و توتون بأی نحو کان در حکم محاربه با امام زمان صلوات الله و سلامه علیه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حرّره الاقل محمّدحسن الحسینی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مسلمان ایران که هر لحظه در انتظار چنین حکمی بودند، پس از دریافت آن با هر وسیله‌ای که در اختیار داشتند در پخش آن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کاری را وظیفه شرعی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این حکم، بی‌نظیر بود، چرا که مردم ایران از پیر و جوان، زن و مرد، کشاورز و کارگر، تاجر و کاسب، همه بدون چون و چرا از آن اطاعت کردند، قلیان‌ها و چپق‌ها را شکستند و توتون‌ها، تنباکوها و سیگارها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این حکم آن چنان گسترده بود که حتّی دربار و حرمسرای ناصرالدین شاه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و دربار او که به عمق و گستردگی نفوذ این حکم پی برده</w:t>
      </w:r>
      <w:bookmarkStart w:id="210" w:name="pg5140_33021"/>
    </w:p>
    <w:p>
      <w:pPr>
        <w:pStyle w:val="BookText"/>
        <w:rPr/>
      </w:pPr>
      <w:bookmarkEnd w:id="210"/>
      <w:r>
        <w:rPr>
          <w:rFonts w:ascii="IRNazanin" w:hAnsi="IRNazanin" w:eastAsia="IRNazanin"/>
          <w:color w:val="111111"/>
          <w:sz w:val="28"/>
          <w:sz w:val="28"/>
          <w:szCs w:val="28"/>
          <w:rtl w:val="true"/>
          <w:lang w:bidi="fa-IR"/>
        </w:rPr>
        <w:t xml:space="preserve">بودند، قصد داشتند، با جعلی خواندن این حکم و تفرقه و فشار به مردم و روحانیون، به ویژه میرزاحسن آشتیانی، اثر آن را خنثی کنند، وقتی پی به بی‌اثر بودن توطئه‌های خود بردند، تصمیم گرفتند، امتیاز را لغو کنند بر این اساس مبارزه پیروزمند تنباکو، پس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خاتمه یافت</w:t>
      </w:r>
      <w:r>
        <w:rPr>
          <w:rFonts w:eastAsia="IRNazanin" w:cs="IRNazanin"/>
          <w:color w:val="111111"/>
          <w:sz w:val="28"/>
          <w:szCs w:val="28"/>
          <w:rtl w:val="true"/>
          <w:lang w:bidi="fa-IR"/>
        </w:rPr>
        <w:t>.</w:t>
      </w:r>
    </w:p>
    <w:p>
      <w:pPr>
        <w:pStyle w:val="Heading4"/>
        <w:numPr>
          <w:ilvl w:val="3"/>
          <w:numId w:val="1"/>
        </w:numPr>
        <w:rPr/>
      </w:pPr>
      <w:bookmarkStart w:id="211" w:name="__RefHeading___Toc1719014_774463916"/>
      <w:bookmarkStart w:id="212" w:name="_Toc79"/>
      <w:bookmarkEnd w:id="211"/>
      <w:r>
        <w:rPr>
          <w:rtl w:val="true"/>
        </w:rPr>
        <w:t>ه</w:t>
      </w:r>
      <w:r>
        <w:rPr>
          <w:rtl w:val="true"/>
        </w:rPr>
        <w:t xml:space="preserve">) </w:t>
      </w:r>
      <w:r>
        <w:rPr>
          <w:rtl w:val="true"/>
        </w:rPr>
        <w:t>پیامدها و آثار مثبت جنبش تنباکو</w:t>
      </w:r>
      <w:bookmarkEnd w:id="212"/>
    </w:p>
    <w:p>
      <w:pPr>
        <w:pStyle w:val="Heading5"/>
        <w:numPr>
          <w:ilvl w:val="4"/>
          <w:numId w:val="1"/>
        </w:numPr>
        <w:rPr/>
      </w:pPr>
      <w:bookmarkStart w:id="213" w:name="__RefHeading___Toc1719016_774463916"/>
      <w:bookmarkStart w:id="214" w:name="_Toc80"/>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نهضت تنباکو زمانی به پیروزی رسید که خفقان سراسر مملکت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استبداد اجازه تفکر را به مردم نمی‌داد و سیاست دولت‌های استعماری به شدّت بر ایران سایه افکنده و گرفتن امتیاز به صورت رقابت بی‌پایان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نهضت تنباکو محدود بود امّا با توجّه به زمان وقوع آن و نوع اقداماتی که انجام گرفت آثار زیادی داشت که به برخی از آنها اشاره می‌شود</w:t>
      </w:r>
      <w:r>
        <w:rPr>
          <w:rFonts w:eastAsia="IRNazanin" w:cs="IRNazanin"/>
          <w:color w:val="111111"/>
          <w:sz w:val="28"/>
          <w:szCs w:val="28"/>
          <w:rtl w:val="true"/>
          <w:lang w:bidi="fa-IR"/>
        </w:rPr>
        <w:t>:</w:t>
      </w:r>
    </w:p>
    <w:p>
      <w:pPr>
        <w:pStyle w:val="Heading5"/>
        <w:numPr>
          <w:ilvl w:val="4"/>
          <w:numId w:val="1"/>
        </w:numPr>
        <w:rPr/>
      </w:pPr>
      <w:bookmarkStart w:id="215" w:name="__RefHeading___Toc1719018_774463916"/>
      <w:bookmarkStart w:id="216" w:name="_Toc81"/>
      <w:bookmarkEnd w:id="215"/>
      <w:r>
        <w:rPr>
          <w:rtl w:val="true"/>
        </w:rPr>
        <w:t>یکم</w:t>
      </w:r>
      <w:r>
        <w:rPr>
          <w:rtl w:val="true"/>
        </w:rPr>
        <w:t xml:space="preserve">: </w:t>
      </w:r>
      <w:r>
        <w:rPr>
          <w:rtl w:val="true"/>
        </w:rPr>
        <w:t>افزایش قدرت سیاسی علما</w:t>
      </w:r>
      <w:bookmarkEnd w:id="2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نتایج بزرگ پیروزی جنبش تنباکو، نمایش و افزایش قدرت سیاسی علما و نهادینه شدن رهبری علما در مبارزات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 به گونه‌ای که بعد از پیروزی جنبش، هم علما به توان و قدرت خود اعتماد پیداکردند و هم روشن‌فکران و گروه‌های مختلف جامعه به نیروی فوق‌العاده مرجعیّت و مذهب در مبارزه اعتراف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همه جنبش‌ها و مبارزات مهمّ ملّت و هرگونه حرکت اصلاحی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فقط به‌رهبری و پشتوانه علما امکان‌پذیر بوده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از آن به بعد، روحانیت</w:t>
      </w:r>
      <w:bookmarkStart w:id="217" w:name="pg5140_33023"/>
    </w:p>
    <w:p>
      <w:pPr>
        <w:pStyle w:val="BookText"/>
        <w:rPr/>
      </w:pPr>
      <w:bookmarkEnd w:id="217"/>
      <w:r>
        <w:rPr>
          <w:rFonts w:ascii="IRNazanin" w:hAnsi="IRNazanin" w:eastAsia="IRNazanin"/>
          <w:color w:val="111111"/>
          <w:sz w:val="28"/>
          <w:sz w:val="28"/>
          <w:szCs w:val="28"/>
          <w:rtl w:val="true"/>
          <w:lang w:bidi="fa-IR"/>
        </w:rPr>
        <w:t>به‌عنصر اصلی هدایت کننده مقاومت‌های مردمی‌علیه استعمار و استبداد مبدّل‌گردید</w:t>
      </w:r>
      <w:r>
        <w:rPr>
          <w:rFonts w:eastAsia="IRNazanin" w:cs="IRNazanin"/>
          <w:color w:val="111111"/>
          <w:sz w:val="28"/>
          <w:szCs w:val="28"/>
          <w:rtl w:val="true"/>
          <w:lang w:bidi="fa-IR"/>
        </w:rPr>
        <w:t>.</w:t>
      </w:r>
    </w:p>
    <w:p>
      <w:pPr>
        <w:pStyle w:val="Heading5"/>
        <w:numPr>
          <w:ilvl w:val="4"/>
          <w:numId w:val="1"/>
        </w:numPr>
        <w:rPr/>
      </w:pPr>
      <w:bookmarkStart w:id="218" w:name="__RefHeading___Toc1719020_774463916"/>
      <w:bookmarkStart w:id="219" w:name="_Toc82"/>
      <w:bookmarkEnd w:id="218"/>
      <w:r>
        <w:rPr>
          <w:rtl w:val="true"/>
        </w:rPr>
        <w:t>دوم</w:t>
      </w:r>
      <w:r>
        <w:rPr>
          <w:rtl w:val="true"/>
        </w:rPr>
        <w:t xml:space="preserve">: </w:t>
      </w:r>
      <w:r>
        <w:rPr>
          <w:rtl w:val="true"/>
        </w:rPr>
        <w:t>حضور سیاسی مردم</w:t>
      </w:r>
      <w:bookmarkEnd w:id="219"/>
    </w:p>
    <w:p>
      <w:pPr>
        <w:pStyle w:val="BookText"/>
        <w:rPr/>
      </w:pPr>
      <w:r>
        <w:rPr>
          <w:rFonts w:ascii="IRNazanin" w:hAnsi="IRNazanin" w:eastAsia="IRNazanin"/>
          <w:color w:val="111111"/>
          <w:sz w:val="28"/>
          <w:sz w:val="28"/>
          <w:szCs w:val="28"/>
          <w:rtl w:val="true"/>
          <w:lang w:bidi="fa-IR"/>
        </w:rPr>
        <w:t>جنبش تنباکو، نمونه‌ای موفّقیت‌آمیز از یک حرکت مردمی بود که در تاریخ معاصر ایران اوّلین بار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در حقیقت، تولّد سیاسی مردم را در پی داشت و از ظهور یک روح جدید در بین مردم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قرن‌ها به عنوان رعیّت و تابع چشم و گوش بسته دولت بود، در این جنبش با مخالفت سراسری عرض اندام نمود</w:t>
      </w:r>
      <w:r>
        <w:rPr>
          <w:rFonts w:eastAsia="IRNazanin" w:cs="IRNazanin"/>
          <w:color w:val="111111"/>
          <w:sz w:val="28"/>
          <w:szCs w:val="28"/>
          <w:rtl w:val="true"/>
          <w:lang w:bidi="fa-IR"/>
        </w:rPr>
        <w:t>.</w:t>
      </w:r>
    </w:p>
    <w:p>
      <w:pPr>
        <w:pStyle w:val="Heading5"/>
        <w:numPr>
          <w:ilvl w:val="4"/>
          <w:numId w:val="1"/>
        </w:numPr>
        <w:rPr/>
      </w:pPr>
      <w:bookmarkStart w:id="220" w:name="__RefHeading___Toc1719022_774463916"/>
      <w:bookmarkStart w:id="221" w:name="_Toc83"/>
      <w:bookmarkEnd w:id="220"/>
      <w:r>
        <w:rPr>
          <w:rtl w:val="true"/>
        </w:rPr>
        <w:t>سوم</w:t>
      </w:r>
      <w:r>
        <w:rPr>
          <w:rtl w:val="true"/>
        </w:rPr>
        <w:t xml:space="preserve">: </w:t>
      </w:r>
      <w:r>
        <w:rPr>
          <w:rtl w:val="true"/>
        </w:rPr>
        <w:t>امتزاج دین و سیاست</w:t>
      </w:r>
      <w:bookmarkEnd w:id="2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پیامدهای نهضت پیروز تنباکو، امتزاج دین و سیاست در مرحله</w:t>
      </w:r>
      <w:bookmarkStart w:id="222" w:name="pg5140_33026"/>
    </w:p>
    <w:p>
      <w:pPr>
        <w:pStyle w:val="BookText"/>
        <w:rPr/>
      </w:pPr>
      <w:bookmarkEnd w:id="222"/>
      <w:r>
        <w:rPr>
          <w:rFonts w:ascii="IRNazanin" w:hAnsi="IRNazanin" w:eastAsia="IRNazanin"/>
          <w:color w:val="111111"/>
          <w:sz w:val="28"/>
          <w:sz w:val="28"/>
          <w:szCs w:val="28"/>
          <w:rtl w:val="true"/>
          <w:lang w:bidi="fa-IR"/>
        </w:rPr>
        <w:t>عمل‌بود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مرجعیت دینی و روحانیت شیعه در این نهضت قدرت‌خود را در هم‌بستگی ملّت و بسیج آنان به وضع بارزی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دین در صحنه سیاست و در دست گرفتن هدایت و رهبری مردم آشکار شد</w:t>
      </w:r>
      <w:r>
        <w:rPr>
          <w:rFonts w:eastAsia="IRNazanin" w:cs="IRNazanin"/>
          <w:color w:val="111111"/>
          <w:sz w:val="28"/>
          <w:szCs w:val="28"/>
          <w:rtl w:val="true"/>
          <w:lang w:bidi="fa-IR"/>
        </w:rPr>
        <w:t>.</w:t>
      </w:r>
    </w:p>
    <w:p>
      <w:pPr>
        <w:pStyle w:val="Heading5"/>
        <w:numPr>
          <w:ilvl w:val="4"/>
          <w:numId w:val="1"/>
        </w:numPr>
        <w:rPr/>
      </w:pPr>
      <w:bookmarkStart w:id="223" w:name="__RefHeading___Toc1719024_774463916"/>
      <w:bookmarkStart w:id="224" w:name="_Toc84"/>
      <w:bookmarkEnd w:id="223"/>
      <w:r>
        <w:rPr>
          <w:rtl w:val="true"/>
        </w:rPr>
        <w:t>چهارم</w:t>
      </w:r>
      <w:r>
        <w:rPr>
          <w:rtl w:val="true"/>
        </w:rPr>
        <w:t xml:space="preserve">: </w:t>
      </w:r>
      <w:r>
        <w:rPr>
          <w:rtl w:val="true"/>
        </w:rPr>
        <w:t>شکست استعمار</w:t>
      </w:r>
      <w:bookmarkEnd w:id="224"/>
    </w:p>
    <w:p>
      <w:pPr>
        <w:pStyle w:val="BookText"/>
        <w:rPr/>
      </w:pPr>
      <w:r>
        <w:rPr>
          <w:rFonts w:ascii="IRNazanin" w:hAnsi="IRNazanin" w:eastAsia="IRNazanin"/>
          <w:color w:val="111111"/>
          <w:sz w:val="28"/>
          <w:sz w:val="28"/>
          <w:szCs w:val="28"/>
          <w:rtl w:val="true"/>
          <w:lang w:bidi="fa-IR"/>
        </w:rPr>
        <w:t xml:space="preserve">حکم تحریم مرجع بزرگ، بزرگ‌ترین ضربه‌ای بود که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استعمار وارد آمد و ایرانی را که در آستانه پیوستن به مستعمرات انگلستان بود از خطر سقوط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جلال آل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میرزای شیرازی با یک فتوای به تحریم تنباکو امر می‌دهد، به اتفاق رأی همه نویسندگان تاریخ مشروطه، کمر یک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می‌شکند و در عین حال آبروی روشن‌فکران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225" w:name="__RefHeading___Toc1719026_774463916"/>
      <w:bookmarkStart w:id="226" w:name="_Toc85"/>
      <w:bookmarkEnd w:id="225"/>
      <w:r>
        <w:rPr>
          <w:rtl w:val="true"/>
        </w:rPr>
        <w:t>پنجم</w:t>
      </w:r>
      <w:r>
        <w:rPr>
          <w:rtl w:val="true"/>
        </w:rPr>
        <w:t xml:space="preserve">: </w:t>
      </w:r>
      <w:r>
        <w:rPr>
          <w:rtl w:val="true"/>
        </w:rPr>
        <w:t>شکست استبداد و نفی مشروعیت سلطنت</w:t>
      </w:r>
      <w:bookmarkEnd w:id="226"/>
    </w:p>
    <w:p>
      <w:pPr>
        <w:pStyle w:val="BookText"/>
        <w:rPr/>
      </w:pPr>
      <w:r>
        <w:rPr>
          <w:rFonts w:ascii="IRNazanin" w:hAnsi="IRNazanin" w:eastAsia="IRNazanin"/>
          <w:color w:val="111111"/>
          <w:sz w:val="28"/>
          <w:sz w:val="28"/>
          <w:szCs w:val="28"/>
          <w:rtl w:val="true"/>
          <w:lang w:bidi="fa-IR"/>
        </w:rPr>
        <w:t>استبداد که در اندیشه مردم شکست‌ناپذیر می‌نمود، با عقب نشینی در این جریان، شوکت و شکست ناپذیری خود را از دست داد و مردم دریافتند که با بسیج و هماهنگی قادرند آرمان‌های خود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گنجانده شدن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حکم محاربه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حکم تحریم، پایه‌های مشروعیت سلطنت و سلاطین قاجار را که برای خود مقام ظلّ اللهی و نوعی حقّانیت الهی و معنوی قایل بودند، نفی کرده و زیر سؤال برد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اقدام نجات بخش میرزای شیرازی سرآغاز قیام‌ها و نهضت‌های اسلامی و مردمی به رهبری روحانیت در قرن اخیر بود و توانست الگوی</w:t>
      </w:r>
      <w:bookmarkStart w:id="227" w:name="pg5140_33028"/>
    </w:p>
    <w:p>
      <w:pPr>
        <w:pStyle w:val="BookText"/>
        <w:rPr/>
      </w:pPr>
      <w:bookmarkEnd w:id="227"/>
      <w:r>
        <w:rPr>
          <w:rFonts w:ascii="IRNazanin" w:hAnsi="IRNazanin" w:eastAsia="IRNazanin"/>
          <w:color w:val="111111"/>
          <w:sz w:val="28"/>
          <w:sz w:val="28"/>
          <w:szCs w:val="28"/>
          <w:rtl w:val="true"/>
          <w:lang w:bidi="fa-IR"/>
        </w:rPr>
        <w:t>مناسبی‌برای مبارزات ضدّ استبدادی و ضدّ استعماری مردم مسلمان قرار گیرد که اوّلین نمود آن در جنبش مشروطیت به نمایش در آمد</w:t>
      </w:r>
      <w:r>
        <w:rPr>
          <w:rFonts w:eastAsia="IRNazanin" w:cs="IRNazanin"/>
          <w:color w:val="111111"/>
          <w:sz w:val="28"/>
          <w:szCs w:val="28"/>
          <w:rtl w:val="true"/>
          <w:lang w:bidi="fa-IR"/>
        </w:rPr>
        <w:t>.</w:t>
      </w:r>
    </w:p>
    <w:p>
      <w:pPr>
        <w:pStyle w:val="Heading3"/>
        <w:numPr>
          <w:ilvl w:val="2"/>
          <w:numId w:val="1"/>
        </w:numPr>
        <w:rPr/>
      </w:pPr>
      <w:bookmarkStart w:id="228" w:name="__RefHeading___Toc1719028_774463916"/>
      <w:bookmarkStart w:id="229" w:name="_Toc86"/>
      <w:bookmarkEnd w:id="228"/>
      <w:r>
        <w:rPr/>
        <w:t>3</w:t>
      </w:r>
      <w:r>
        <w:rPr>
          <w:rtl w:val="true"/>
        </w:rPr>
        <w:t xml:space="preserve">- </w:t>
      </w:r>
      <w:r>
        <w:rPr>
          <w:rtl w:val="true"/>
        </w:rPr>
        <w:t>جنبش مشروطیت</w:t>
      </w:r>
      <w:bookmarkEnd w:id="229"/>
    </w:p>
    <w:p>
      <w:pPr>
        <w:pStyle w:val="Heading4"/>
        <w:numPr>
          <w:ilvl w:val="3"/>
          <w:numId w:val="1"/>
        </w:numPr>
        <w:rPr/>
      </w:pPr>
      <w:bookmarkStart w:id="230" w:name="__RefHeading___Toc1719030_774463916"/>
      <w:bookmarkStart w:id="231" w:name="_Toc87"/>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نهضت مشروطیت یکی از نقاط عطف تاریخ ایران است که در تاریخ مبارزات ضد استبدادی این کشور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قیام و حرکت مثبت توده‌های عظیم ملّت بود که در سطح حکومت در جهت کاهش قدرت استبدادی پادشاه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این نهضت بر قیام‌های مردمی تاریخ اخیر ایران، از جمله انقلاب اسلامی،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نهضت مشروطیت و پس از آن حوادثی رخ داده‌اند که از جهاتی منشأ عبرت برای زندگی سیاسی امروز ملّت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تحلیل و بررسی این جنبش هر چند به صورت مختصر ضروری است</w:t>
      </w:r>
      <w:r>
        <w:rPr>
          <w:rFonts w:eastAsia="IRNazanin" w:cs="IRNazanin"/>
          <w:color w:val="111111"/>
          <w:sz w:val="28"/>
          <w:szCs w:val="28"/>
          <w:rtl w:val="true"/>
          <w:lang w:bidi="fa-IR"/>
        </w:rPr>
        <w:t>.</w:t>
      </w:r>
    </w:p>
    <w:p>
      <w:pPr>
        <w:pStyle w:val="Heading4"/>
        <w:numPr>
          <w:ilvl w:val="3"/>
          <w:numId w:val="1"/>
        </w:numPr>
        <w:rPr/>
      </w:pPr>
      <w:bookmarkStart w:id="232" w:name="__RefHeading___Toc1719032_774463916"/>
      <w:bookmarkStart w:id="233" w:name="_Toc88"/>
      <w:bookmarkEnd w:id="232"/>
      <w:r>
        <w:rPr>
          <w:rtl w:val="true"/>
        </w:rPr>
        <w:t>الف</w:t>
      </w:r>
      <w:r>
        <w:rPr>
          <w:rtl w:val="true"/>
        </w:rPr>
        <w:t xml:space="preserve">) </w:t>
      </w:r>
      <w:r>
        <w:rPr>
          <w:rtl w:val="true"/>
        </w:rPr>
        <w:t>زمینه ها و علل آغاز نهضت</w:t>
      </w:r>
      <w:bookmarkEnd w:id="233"/>
    </w:p>
    <w:p>
      <w:pPr>
        <w:pStyle w:val="Heading5"/>
        <w:numPr>
          <w:ilvl w:val="4"/>
          <w:numId w:val="1"/>
        </w:numPr>
        <w:rPr/>
      </w:pPr>
      <w:bookmarkStart w:id="234" w:name="__RefHeading___Toc1719034_774463916"/>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به طور کلّی زمینه‌ها و علل وقوع جنبش مشروطه در 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سیاسی و اقتصادی قابل بررسی است</w:t>
      </w:r>
      <w:r>
        <w:rPr>
          <w:rFonts w:eastAsia="IRNazanin" w:cs="IRNazanin"/>
          <w:color w:val="111111"/>
          <w:sz w:val="28"/>
          <w:szCs w:val="28"/>
          <w:rtl w:val="true"/>
          <w:lang w:bidi="fa-IR"/>
        </w:rPr>
        <w:t>.</w:t>
      </w:r>
    </w:p>
    <w:p>
      <w:pPr>
        <w:pStyle w:val="Heading5"/>
        <w:numPr>
          <w:ilvl w:val="4"/>
          <w:numId w:val="1"/>
        </w:numPr>
        <w:rPr/>
      </w:pPr>
      <w:bookmarkStart w:id="236" w:name="__RefHeading___Toc1719036_774463916"/>
      <w:bookmarkStart w:id="237" w:name="_Toc90"/>
      <w:bookmarkEnd w:id="236"/>
      <w:r>
        <w:rPr>
          <w:rtl w:val="true"/>
        </w:rPr>
        <w:t>یکم</w:t>
      </w:r>
      <w:r>
        <w:rPr>
          <w:rtl w:val="true"/>
        </w:rPr>
        <w:t xml:space="preserve">: </w:t>
      </w:r>
      <w:r>
        <w:rPr>
          <w:rtl w:val="true"/>
        </w:rPr>
        <w:t xml:space="preserve">زمینه‌ها و علل فکری </w:t>
      </w:r>
      <w:r>
        <w:rPr>
          <w:rtl w:val="true"/>
        </w:rPr>
        <w:t xml:space="preserve">- </w:t>
      </w:r>
      <w:r>
        <w:rPr>
          <w:rtl w:val="true"/>
        </w:rPr>
        <w:t>فرهنگی</w:t>
      </w:r>
      <w:bookmarkEnd w:id="2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مردم ایران با الهام از اسلام اصیل و خون پاک شهدای تشیّع و به خصوص با درس گرفتن از سالار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مقابل طاغوت به مقابله و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زمان قاجاریه به بعد ارتباط منظّم‌تری میان رهبران و روحانیون به عنوان قشر فعّال در مسائل اجتماعی و سیاسی، امکان دخالت و نظارت پیدا کردند و اوج این دخالت و تبعیّت مردم در</w:t>
      </w:r>
      <w:bookmarkStart w:id="238" w:name="pg5140_33030"/>
    </w:p>
    <w:p>
      <w:pPr>
        <w:pStyle w:val="BookText"/>
        <w:rPr/>
      </w:pPr>
      <w:bookmarkEnd w:id="238"/>
      <w:r>
        <w:rPr>
          <w:rFonts w:ascii="IRNazanin" w:hAnsi="IRNazanin" w:eastAsia="IRNazanin"/>
          <w:color w:val="111111"/>
          <w:sz w:val="28"/>
          <w:sz w:val="28"/>
          <w:szCs w:val="28"/>
          <w:rtl w:val="true"/>
          <w:lang w:bidi="fa-IR"/>
        </w:rPr>
        <w:t>نهضت تنباکو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مشروطیت همین علما در رأس بودند اصل مشروطیت اساسش از نجف به دست علما و در ایران به دست علما شروع شد</w:t>
      </w:r>
      <w:r>
        <w:rPr>
          <w:rFonts w:eastAsia="IRNazanin" w:cs="IRNazanin"/>
          <w:color w:val="111111"/>
          <w:sz w:val="28"/>
          <w:szCs w:val="28"/>
          <w:rtl w:val="true"/>
          <w:lang w:bidi="fa-IR"/>
        </w:rPr>
        <w:t xml:space="preserve">. </w:t>
      </w:r>
      <w:r>
        <w:rPr>
          <w:rStyle w:val="FootnoteAnchor"/>
          <w:rtl w:val="true"/>
        </w:rPr>
        <w:footnoteReference w:id="81"/>
      </w:r>
    </w:p>
    <w:p>
      <w:pPr>
        <w:pStyle w:val="Heading5"/>
        <w:numPr>
          <w:ilvl w:val="4"/>
          <w:numId w:val="1"/>
        </w:numPr>
        <w:rPr/>
      </w:pPr>
      <w:bookmarkStart w:id="239" w:name="__RefHeading___Toc1719038_774463916"/>
      <w:bookmarkStart w:id="240" w:name="_Toc91"/>
      <w:bookmarkEnd w:id="239"/>
      <w:r>
        <w:rPr>
          <w:rtl w:val="true"/>
        </w:rPr>
        <w:t>دوم</w:t>
      </w:r>
      <w:r>
        <w:rPr>
          <w:rtl w:val="true"/>
        </w:rPr>
        <w:t xml:space="preserve">: </w:t>
      </w:r>
      <w:r>
        <w:rPr>
          <w:rtl w:val="true"/>
        </w:rPr>
        <w:t>زمینه‌ها و علل سیاسی</w:t>
      </w:r>
      <w:bookmarkEnd w:id="240"/>
    </w:p>
    <w:p>
      <w:pPr>
        <w:pStyle w:val="BookText"/>
        <w:rPr/>
      </w:pPr>
      <w:r>
        <w:rPr>
          <w:rFonts w:ascii="IRNazanin" w:hAnsi="IRNazanin" w:eastAsia="IRNazanin"/>
          <w:color w:val="111111"/>
          <w:sz w:val="28"/>
          <w:sz w:val="28"/>
          <w:szCs w:val="28"/>
          <w:rtl w:val="true"/>
          <w:lang w:bidi="fa-IR"/>
        </w:rPr>
        <w:t>در سال‌های قبل از جنبش مشروطه، نارضایتی مردم از دولت قاجار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سیاه سلسله قاجار در طی حدود یک و نیم قرن حکومت در ایران با بی‌کفایتی سیاسی و مدیریتی در اداره امور کشور، عدم توانایی در حفظ و حراست از حدود و ثغور مملکت اسلامی، استبداد و خود محوری، فساد حاکم بر دربار، نفوذ بیگانگان در ساختار سیاسی و ضعف و تسلیم دولت در برابر آنان، اکثریت مردم مذهبی و علما را نسبت به حکومت بدبین می‌کرد و نفرت عمومی‌علیه قاجار را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عقد قراردادهای استعماری مانند گلستان، ترکمن‌چای، امتیازات اقتصادی و تحمیل کاپیتولاسیون، بذر نفرت را در میان ایرانیان آگاه بارور می‌ساخت و از سوی دیگر ظلم و تعدّی حاکمان، مردم را به ستوه آورده بود</w:t>
      </w:r>
      <w:r>
        <w:rPr>
          <w:rFonts w:eastAsia="IRNazanin" w:cs="IRNazanin"/>
          <w:color w:val="111111"/>
          <w:sz w:val="28"/>
          <w:szCs w:val="28"/>
          <w:rtl w:val="true"/>
          <w:lang w:bidi="fa-IR"/>
        </w:rPr>
        <w:t>.</w:t>
      </w:r>
    </w:p>
    <w:p>
      <w:pPr>
        <w:pStyle w:val="Heading5"/>
        <w:numPr>
          <w:ilvl w:val="4"/>
          <w:numId w:val="1"/>
        </w:numPr>
        <w:rPr/>
      </w:pPr>
      <w:bookmarkStart w:id="241" w:name="__RefHeading___Toc1719040_774463916"/>
      <w:bookmarkStart w:id="242" w:name="_Toc92"/>
      <w:bookmarkEnd w:id="241"/>
      <w:r>
        <w:rPr>
          <w:rtl w:val="true"/>
        </w:rPr>
        <w:t>سوم</w:t>
      </w:r>
      <w:r>
        <w:rPr>
          <w:rtl w:val="true"/>
        </w:rPr>
        <w:t xml:space="preserve">: </w:t>
      </w:r>
      <w:r>
        <w:rPr>
          <w:rtl w:val="true"/>
        </w:rPr>
        <w:t>زمینه‌ها و علل اقتصادی</w:t>
      </w:r>
      <w:bookmarkEnd w:id="242"/>
    </w:p>
    <w:p>
      <w:pPr>
        <w:pStyle w:val="BookText"/>
        <w:rPr/>
      </w:pPr>
      <w:r>
        <w:rPr>
          <w:rFonts w:ascii="IRNazanin" w:hAnsi="IRNazanin" w:eastAsia="IRNazanin"/>
          <w:color w:val="111111"/>
          <w:sz w:val="28"/>
          <w:sz w:val="28"/>
          <w:szCs w:val="28"/>
          <w:rtl w:val="true"/>
          <w:lang w:bidi="fa-IR"/>
        </w:rPr>
        <w:t>در این میان بحران اقتصادی نیز دولت قاجاری را به ناتوانی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با شکست در جنگ‌های ایران و روس آغاز گردید و روز به روز بر شدّت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از دست رفتن مناطق حاصل‌خیز، امتیازات تجاری خاصّی به بیگانگان واگذار شد که انحطاط سریع اقتصاد داخلی را در پی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امتیازات در حالی که کالاهای داخلی بار انواع مالیات را به دوش</w:t>
      </w:r>
      <w:bookmarkStart w:id="243" w:name="pg5140_33032"/>
    </w:p>
    <w:p>
      <w:pPr>
        <w:pStyle w:val="BookText"/>
        <w:rPr/>
      </w:pPr>
      <w:bookmarkEnd w:id="243"/>
      <w:r>
        <w:rPr>
          <w:rFonts w:ascii="IRNazanin" w:hAnsi="IRNazanin" w:eastAsia="IRNazanin"/>
          <w:color w:val="111111"/>
          <w:sz w:val="28"/>
          <w:sz w:val="28"/>
          <w:szCs w:val="28"/>
          <w:rtl w:val="true"/>
          <w:lang w:bidi="fa-IR"/>
        </w:rPr>
        <w:t>می‌کشیدند، کالاهای خارجی به سهولت و با تعرفه‌های اندک و با هزینه‌ای کم‌تر در دسترس مردم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صنایع کوچک داخلی که از رقابت با کالاهای وارداتی ناتوان بودند، ورشکست شده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صنعت نسّاجی ایران که در اوایل قرن نیاز داخلی را تأمین می‌کرد و توان رقابت با کالاهای خارجی را داشت، با ورود پارچه‌های انگلیسی به کلی از بین‌رفت و به تدریج بخش بزرگی از واردات ایران را پارچه‌های انگلیسی تشکیل داد</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244" w:name="__RefHeading___Toc1719042_774463916"/>
      <w:bookmarkStart w:id="245" w:name="_Toc93"/>
      <w:bookmarkEnd w:id="244"/>
      <w:r>
        <w:rPr>
          <w:rtl w:val="true"/>
        </w:rPr>
        <w:t>ب</w:t>
      </w:r>
      <w:r>
        <w:rPr>
          <w:rtl w:val="true"/>
        </w:rPr>
        <w:t xml:space="preserve">) </w:t>
      </w:r>
      <w:r>
        <w:rPr>
          <w:rtl w:val="true"/>
        </w:rPr>
        <w:t>عوامل شتابزا یا جرقه های نهضت</w:t>
      </w:r>
      <w:bookmarkEnd w:id="245"/>
    </w:p>
    <w:p>
      <w:pPr>
        <w:pStyle w:val="Heading5"/>
        <w:numPr>
          <w:ilvl w:val="4"/>
          <w:numId w:val="1"/>
        </w:numPr>
        <w:rPr/>
      </w:pPr>
      <w:bookmarkStart w:id="246" w:name="__RefHeading___Toc1719044_774463916"/>
      <w:bookmarkStart w:id="247" w:name="_Toc94"/>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سال‌ها بود که زمینه‌های نهضت مشروطیت مهیّا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که از ظلم و استبداد و فقر و بیچارگی خود از یک سو، نفوذ و تسلط همه جانبه بیگانگان در امور داخلی ایران از سوی دیگر آگاه شده بودند، منتظر فرصت بودند تا قیام و شورش علیه استبداد داخلی و استعمار خارجی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حرکت و تحوّل همه جانبه در ساختار سیاسی و اجتماعی ایران که از قبل آماده شده بود، نیاز به نقطه شروع و جرقّه‌ای داشت تا خشم و نفرت مردم را آشکار کند و حوادثی چند باعث شروع نهضت مشروطه شد که از آن به عنوان عوامل شتابزای جنبش مشروطه نام می‌برند، که عبارتند از</w:t>
      </w:r>
      <w:r>
        <w:rPr>
          <w:rFonts w:eastAsia="IRNazanin" w:cs="IRNazanin"/>
          <w:color w:val="111111"/>
          <w:sz w:val="28"/>
          <w:szCs w:val="28"/>
          <w:rtl w:val="true"/>
          <w:lang w:bidi="fa-IR"/>
        </w:rPr>
        <w:t>:</w:t>
      </w:r>
    </w:p>
    <w:p>
      <w:pPr>
        <w:pStyle w:val="Heading5"/>
        <w:numPr>
          <w:ilvl w:val="4"/>
          <w:numId w:val="1"/>
        </w:numPr>
        <w:rPr/>
      </w:pPr>
      <w:bookmarkStart w:id="248" w:name="__RefHeading___Toc1719046_774463916"/>
      <w:bookmarkStart w:id="249" w:name="_Toc95"/>
      <w:bookmarkEnd w:id="248"/>
      <w:r>
        <w:rPr>
          <w:rtl w:val="true"/>
        </w:rPr>
        <w:t>یکم</w:t>
      </w:r>
      <w:r>
        <w:rPr>
          <w:rtl w:val="true"/>
        </w:rPr>
        <w:t xml:space="preserve">: </w:t>
      </w:r>
      <w:r>
        <w:rPr>
          <w:rtl w:val="true"/>
        </w:rPr>
        <w:t>ماجرای مسیونوز بلژیکی</w:t>
      </w:r>
      <w:bookmarkEnd w:id="24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نوز بلژیکی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اجرای انعقاد عهدنامه گمرگی ایران و روسیه به ایران آمد و به ریاست گمرگ ایران منصوب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لباس روحانیت همراه با توهین و استهزا در یکی از مجالس تهران و چاپ و پخش این عکس در میان</w:t>
      </w:r>
      <w:bookmarkStart w:id="250" w:name="pg5140_33034"/>
    </w:p>
    <w:p>
      <w:pPr>
        <w:pStyle w:val="BookText"/>
        <w:rPr/>
      </w:pPr>
      <w:bookmarkEnd w:id="250"/>
      <w:r>
        <w:rPr>
          <w:rFonts w:ascii="IRNazanin" w:hAnsi="IRNazanin" w:eastAsia="IRNazanin"/>
          <w:color w:val="111111"/>
          <w:sz w:val="28"/>
          <w:sz w:val="28"/>
          <w:szCs w:val="28"/>
          <w:rtl w:val="true"/>
          <w:lang w:bidi="fa-IR"/>
        </w:rPr>
        <w:t>مردم، اهانت بزرگی به روحانیون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اعتراض شدید علما و مردم علیه او و حکومت شد و از حکومت مجازات وی را خواستار شدند</w:t>
      </w:r>
      <w:r>
        <w:rPr>
          <w:rFonts w:eastAsia="IRNazanin" w:cs="IRNazanin"/>
          <w:color w:val="111111"/>
          <w:sz w:val="28"/>
          <w:szCs w:val="28"/>
          <w:rtl w:val="true"/>
          <w:lang w:bidi="fa-IR"/>
        </w:rPr>
        <w:t>.</w:t>
      </w:r>
    </w:p>
    <w:p>
      <w:pPr>
        <w:pStyle w:val="Heading5"/>
        <w:numPr>
          <w:ilvl w:val="4"/>
          <w:numId w:val="1"/>
        </w:numPr>
        <w:rPr/>
      </w:pPr>
      <w:bookmarkStart w:id="251" w:name="__RefHeading___Toc1719048_774463916"/>
      <w:bookmarkStart w:id="252" w:name="_Toc96"/>
      <w:bookmarkEnd w:id="251"/>
      <w:r>
        <w:rPr>
          <w:rtl w:val="true"/>
        </w:rPr>
        <w:t>دوم</w:t>
      </w:r>
      <w:r>
        <w:rPr>
          <w:rtl w:val="true"/>
        </w:rPr>
        <w:t xml:space="preserve">: </w:t>
      </w:r>
      <w:r>
        <w:rPr>
          <w:rtl w:val="true"/>
        </w:rPr>
        <w:t>حادثه کرمان</w:t>
      </w:r>
      <w:bookmarkEnd w:id="252"/>
    </w:p>
    <w:p>
      <w:pPr>
        <w:pStyle w:val="BookText"/>
        <w:rPr/>
      </w:pPr>
      <w:r>
        <w:rPr>
          <w:rFonts w:ascii="IRNazanin" w:hAnsi="IRNazanin" w:eastAsia="IRNazanin"/>
          <w:color w:val="111111"/>
          <w:sz w:val="28"/>
          <w:sz w:val="28"/>
          <w:szCs w:val="28"/>
          <w:rtl w:val="true"/>
          <w:lang w:bidi="fa-IR"/>
        </w:rPr>
        <w:t>اعتراض علما و مردم کرمان علیه حاکم این منطقه، مبنی بر حمایت از فرقه شیخیه و صوفیه کرمان و اقدام به زندانی، تبعید و کتک زدن روحانی بزرگ حاج محمّدرضا مجتهد کرمانی و عده‌ای از مردم این شهر، سبب واقعه کرمان گردید</w:t>
      </w:r>
      <w:r>
        <w:rPr>
          <w:rFonts w:eastAsia="IRNazanin" w:cs="IRNazanin"/>
          <w:color w:val="111111"/>
          <w:sz w:val="28"/>
          <w:szCs w:val="28"/>
          <w:rtl w:val="true"/>
          <w:lang w:bidi="fa-IR"/>
        </w:rPr>
        <w:t>.</w:t>
      </w:r>
    </w:p>
    <w:p>
      <w:pPr>
        <w:pStyle w:val="Heading5"/>
        <w:numPr>
          <w:ilvl w:val="4"/>
          <w:numId w:val="1"/>
        </w:numPr>
        <w:rPr/>
      </w:pPr>
      <w:bookmarkStart w:id="253" w:name="__RefHeading___Toc1719050_774463916"/>
      <w:bookmarkStart w:id="254" w:name="_Toc97"/>
      <w:bookmarkEnd w:id="253"/>
      <w:r>
        <w:rPr>
          <w:rtl w:val="true"/>
        </w:rPr>
        <w:t>سوم</w:t>
      </w:r>
      <w:r>
        <w:rPr>
          <w:rtl w:val="true"/>
        </w:rPr>
        <w:t xml:space="preserve">: </w:t>
      </w:r>
      <w:r>
        <w:rPr>
          <w:rtl w:val="true"/>
        </w:rPr>
        <w:t>حادثه بانک استقراضی</w:t>
      </w:r>
      <w:bookmarkEnd w:id="254"/>
    </w:p>
    <w:p>
      <w:pPr>
        <w:pStyle w:val="BookText"/>
        <w:rPr/>
      </w:pPr>
      <w:r>
        <w:rPr>
          <w:rFonts w:ascii="IRNazanin" w:hAnsi="IRNazanin" w:eastAsia="IRNazanin"/>
          <w:color w:val="111111"/>
          <w:sz w:val="28"/>
          <w:sz w:val="28"/>
          <w:szCs w:val="28"/>
          <w:rtl w:val="true"/>
          <w:lang w:bidi="fa-IR"/>
        </w:rPr>
        <w:t xml:space="preserve">حادثه دیگری که به تحریک احساسات مذهبی‌مردم شد، تأسیس بانک استقراضی روس در محل قبرستان مسلمانان در مرکز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منجر به نبش قبر مسلمانان و بی‌اعتنایی روس‌ها به اجساد شد، که با سخنرانی اعتراض‌آمیز شیخ محمّدواعظ و تهییج احساسات مردم، حرکتی علیه دولت و روس‌ها شکل گرفت</w:t>
      </w:r>
      <w:r>
        <w:rPr>
          <w:rFonts w:eastAsia="IRNazanin" w:cs="IRNazanin"/>
          <w:color w:val="111111"/>
          <w:sz w:val="28"/>
          <w:szCs w:val="28"/>
          <w:rtl w:val="true"/>
          <w:lang w:bidi="fa-IR"/>
        </w:rPr>
        <w:t>.</w:t>
      </w:r>
    </w:p>
    <w:p>
      <w:pPr>
        <w:pStyle w:val="Heading5"/>
        <w:numPr>
          <w:ilvl w:val="4"/>
          <w:numId w:val="1"/>
        </w:numPr>
        <w:rPr/>
      </w:pPr>
      <w:bookmarkStart w:id="255" w:name="__RefHeading___Toc1719052_774463916"/>
      <w:bookmarkStart w:id="256" w:name="_Toc98"/>
      <w:bookmarkEnd w:id="255"/>
      <w:r>
        <w:rPr>
          <w:rtl w:val="true"/>
        </w:rPr>
        <w:t>چهارم</w:t>
      </w:r>
      <w:r>
        <w:rPr>
          <w:rtl w:val="true"/>
        </w:rPr>
        <w:t xml:space="preserve">: </w:t>
      </w:r>
      <w:r>
        <w:rPr>
          <w:rtl w:val="true"/>
        </w:rPr>
        <w:t>حادثه بازار</w:t>
      </w:r>
      <w:bookmarkEnd w:id="25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حوادث گذشته، مسئله گرانی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جنگ روسیه و ژاپن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قطع واردات آن از روسیه، علاءالدوله حاکم مستبد تهران به جهت شورش تجّار تهران در حادثه نوز بلژیکی و بانک، عدّه‌ای از تجّارِ قند را به بهانه گران کردن قیمت قند دستگیر کرد، و با بی‌احترامی و کتک زدن و زندانی‌کردن، باعث اعتراض شدید مردم و تعطیلی بازار و تجمّع مردم در مسجد شاه شد</w:t>
      </w:r>
      <w:r>
        <w:rPr>
          <w:rFonts w:eastAsia="IRNazanin" w:cs="IRNazanin"/>
          <w:color w:val="111111"/>
          <w:sz w:val="28"/>
          <w:szCs w:val="28"/>
          <w:rtl w:val="true"/>
          <w:lang w:bidi="fa-IR"/>
        </w:rPr>
        <w:t xml:space="preserve">. </w:t>
      </w:r>
      <w:r>
        <w:rPr>
          <w:rStyle w:val="FootnoteAnchor"/>
          <w:rtl w:val="true"/>
        </w:rPr>
        <w:footnoteReference w:id="83"/>
      </w:r>
      <w:bookmarkStart w:id="257" w:name="pg5140_33036"/>
    </w:p>
    <w:p>
      <w:pPr>
        <w:pStyle w:val="Heading4"/>
        <w:numPr>
          <w:ilvl w:val="3"/>
          <w:numId w:val="1"/>
        </w:numPr>
        <w:rPr/>
      </w:pPr>
      <w:bookmarkStart w:id="258" w:name="__RefHeading___Toc1719054_774463916"/>
      <w:bookmarkStart w:id="259" w:name="_Toc99"/>
      <w:bookmarkEnd w:id="257"/>
      <w:bookmarkEnd w:id="258"/>
      <w:r>
        <w:rPr>
          <w:rtl w:val="true"/>
        </w:rPr>
        <w:t>ج</w:t>
      </w:r>
      <w:r>
        <w:rPr>
          <w:rtl w:val="true"/>
        </w:rPr>
        <w:t xml:space="preserve">) </w:t>
      </w:r>
      <w:r>
        <w:rPr>
          <w:rtl w:val="true"/>
        </w:rPr>
        <w:t>روند حوادث</w:t>
      </w:r>
      <w:bookmarkEnd w:id="259"/>
    </w:p>
    <w:p>
      <w:pPr>
        <w:pStyle w:val="BookText"/>
        <w:rPr/>
      </w:pPr>
      <w:r>
        <w:rPr>
          <w:rFonts w:ascii="IRNazanin" w:hAnsi="IRNazanin" w:eastAsia="IRNazanin"/>
          <w:color w:val="111111"/>
          <w:sz w:val="28"/>
          <w:sz w:val="28"/>
          <w:szCs w:val="28"/>
          <w:rtl w:val="true"/>
          <w:lang w:bidi="fa-IR"/>
        </w:rPr>
        <w:t>به دنبال به وجود آمدن زمینه‌های مساعد برای نهضت و وقوع عوامل شتابزا، مردم به رهبری علما در برابر این حوادث لب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عین الدوله در مقابل اعتراض‌ها، به مهاجرت علما به حرم حضرت عبدالعظیم انجامید که در تاریخ به مهاجرت صغری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ناگزیر خواست علما را پذیرفت و مهاجران با استقبال بی‌نظیر مردم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پذیرش خواسته‌های مهاجران صغری از سوی شاه و اجرای برخی از آنها توسّط عین‌الدوله و عدم پای‌بندی به سایر تعهدات، ایشان هم‌چنان به اعمال خشونت‌آمیز خود ادامه داده و اقدام به تبعید روحانی مبارز سید جمال‌واعظ تهرانی و سرکوب اعتراض طلاّب جوان کرد که موجب کشته شدن طلبه‌ای جوان به نام سیّدعبدالحمید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طلبه جوان بر احساسات مردم افزود و آنها به اتّفاق علمای تهران در مسجد جامع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حکومتی به دستور عین‌الدوله، اجتماع کنندگان در مسجد را به خاک و خون کشیده‌اند که صد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واکنش به این مسئله،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سه هزار نفر مردم از تهران به قم مهاجرت نمودند که این حرکت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در هجرت به قم که رهبری آن را شیخ فضل‌الله نوری و بهبهانی و طباطبایی بر عهده داشتند، متحصّنان طی ارسال نامه‌ای خواسته‌های خود را در شش بند از جمله، عزل عین الدوله و تشکیل مجلس شورا و اجرای احکام جزایی اسلام بیان داشتند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مظفرالدین شاه در پاسخ آنها ابتدا طی ارسال نامه‌ای به 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عین الدوله نخست وزیر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اجرای درخواست‌های یاد شده را اعلام و تذکر داد که نظر مساعد شاه نیز به اطلاع عموم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فرمان مشروطیت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تدوین نظام‌نامه انتخابات و امضای آن به وسیله شاه، انتخابات مجلس در شهریور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برگزار شد، نوشتن قانون اساسی را به کمیته‌ای منتخب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با بهره‌گیری از قوانین اساسی بلژیک و فرانسه، اوّلین قانون اساسی را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مشتمل بر پنج فصل و پنجاه و یک اصل، تصویب و به امضای 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بیمار ده روز پس از امضای قانون اساسی درگذشت و محمّدعلی شاه به سلطنت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اهداف و ماهیّت جناح‌های مختلف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روزنامه‌های نوظهور، مقدّسات مذهبی‌مردم را مورد حمله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روحانیون تهران به رهبری شیخ فضل‌الله نوری، به منظور رویارویی با این تحرّکات، مشروطه خواهان را به باد انتقاد گرفتند و با تجمّع در حرم حضرت عبدالعظیم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محمّدعلی شاه، متمّم قانون اساسی تدوین شد و به امضای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متمم که در آن، حق نظارت پنج مجتهد بر قوانین در نظر گرفته شده بود، به اصرار روحانیونی چون شیخ فضل‌الله شکل گرفت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محمّدعلی‌شاه برای رویارویی با مشروطه خواهان، در پی بهانه بود و دولت روسیه نیز به عنوان حامی، در کنار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دوم تیرماه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 مجلس را به توپ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سایه استبداد سراسر کشور را فرا گرفت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دوباره مبارزه علیه استبداد محمدعلی شاه آغاز شد و مراجع نجف به دفاع از نهضت، فتوا دادند</w:t>
      </w:r>
      <w:r>
        <w:rPr>
          <w:rFonts w:eastAsia="IRNazanin" w:cs="IRNazanin"/>
          <w:color w:val="111111"/>
          <w:sz w:val="28"/>
          <w:szCs w:val="28"/>
          <w:rtl w:val="true"/>
          <w:lang w:bidi="fa-IR"/>
        </w:rPr>
        <w:t>.</w:t>
      </w:r>
      <w:bookmarkStart w:id="260" w:name="pg5140_33040"/>
    </w:p>
    <w:p>
      <w:pPr>
        <w:pStyle w:val="BookText"/>
        <w:rPr/>
      </w:pPr>
      <w:bookmarkEnd w:id="260"/>
      <w:r>
        <w:rPr>
          <w:rFonts w:ascii="IRNazanin" w:hAnsi="IRNazanin" w:eastAsia="IRNazanin"/>
          <w:color w:val="111111"/>
          <w:sz w:val="28"/>
          <w:sz w:val="28"/>
          <w:szCs w:val="28"/>
          <w:rtl w:val="true"/>
          <w:lang w:bidi="fa-IR"/>
        </w:rPr>
        <w:t xml:space="preserve">و هم‌چنین مبارزه از طرف مردم تبریز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رشت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محمّدولی خان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اصفهان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نقاط ایران آغاز شد که سرانجام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تهران فتح شد و به دنبال آن محمّدعلی شاه به سفارت روس پناهنده شد و پسر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ساله‌اش احمد میرزا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افول مشروطه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روس‌ها در شمال و انگلیسی‌ها در جنوب کشور و مداخلات بی‌اندازه آنها که موجب ضعف قدرت مرکزی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یافتن مجدّد فرصت‌طلبان، خان‌ها و اشراف قدیمی، آغاز جنگ جهانی اول، قحطی‌های وسیع، عدم موفقیت دولت در تأمین امنیت و معیشت مردم و ناخشنودی فراگیر ملّت، زمینه را برای ظهور دوباره استبداد فراهم ساخت</w:t>
      </w:r>
      <w:r>
        <w:rPr>
          <w:rFonts w:eastAsia="IRNazanin" w:cs="IRNazanin"/>
          <w:color w:val="111111"/>
          <w:sz w:val="28"/>
          <w:szCs w:val="28"/>
          <w:rtl w:val="true"/>
          <w:lang w:bidi="fa-IR"/>
        </w:rPr>
        <w:t>.</w:t>
      </w:r>
    </w:p>
    <w:p>
      <w:pPr>
        <w:pStyle w:val="Heading4"/>
        <w:numPr>
          <w:ilvl w:val="3"/>
          <w:numId w:val="1"/>
        </w:numPr>
        <w:rPr/>
      </w:pPr>
      <w:bookmarkStart w:id="261" w:name="__RefHeading___Toc1719056_774463916"/>
      <w:bookmarkStart w:id="262" w:name="_Toc100"/>
      <w:bookmarkEnd w:id="261"/>
      <w:r>
        <w:rPr>
          <w:rtl w:val="true"/>
        </w:rPr>
        <w:t>د</w:t>
      </w:r>
      <w:r>
        <w:rPr>
          <w:rtl w:val="true"/>
        </w:rPr>
        <w:t xml:space="preserve">) </w:t>
      </w:r>
      <w:r>
        <w:rPr>
          <w:rtl w:val="true"/>
        </w:rPr>
        <w:t>نیروهای درگیر در انقلاب مشروطه</w:t>
      </w:r>
      <w:bookmarkEnd w:id="262"/>
    </w:p>
    <w:p>
      <w:pPr>
        <w:pStyle w:val="Heading5"/>
        <w:numPr>
          <w:ilvl w:val="4"/>
          <w:numId w:val="1"/>
        </w:numPr>
        <w:rPr/>
      </w:pPr>
      <w:bookmarkStart w:id="263" w:name="__RefHeading___Toc1719058_774463916"/>
      <w:bookmarkStart w:id="264" w:name="_Toc101"/>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با توجّه به نقش روحانیت و روشن‌فکران در انقلاب مشروطه در این‌جا اشاره‌ای به این دو نیرو می‌کنیم</w:t>
      </w:r>
      <w:r>
        <w:rPr>
          <w:rFonts w:eastAsia="IRNazanin" w:cs="IRNazanin"/>
          <w:color w:val="111111"/>
          <w:sz w:val="28"/>
          <w:szCs w:val="28"/>
          <w:rtl w:val="true"/>
          <w:lang w:bidi="fa-IR"/>
        </w:rPr>
        <w:t>.</w:t>
      </w:r>
    </w:p>
    <w:p>
      <w:pPr>
        <w:pStyle w:val="Heading5"/>
        <w:numPr>
          <w:ilvl w:val="4"/>
          <w:numId w:val="1"/>
        </w:numPr>
        <w:rPr/>
      </w:pPr>
      <w:bookmarkStart w:id="265" w:name="__RefHeading___Toc1719060_774463916"/>
      <w:bookmarkStart w:id="266" w:name="_Toc102"/>
      <w:bookmarkEnd w:id="265"/>
      <w:r>
        <w:rPr>
          <w:rtl w:val="true"/>
        </w:rPr>
        <w:t>یکم</w:t>
      </w:r>
      <w:r>
        <w:rPr>
          <w:rtl w:val="true"/>
        </w:rPr>
        <w:t xml:space="preserve">: </w:t>
      </w:r>
      <w:r>
        <w:rPr>
          <w:rtl w:val="true"/>
        </w:rPr>
        <w:t>روحانیت</w:t>
      </w:r>
      <w:bookmarkEnd w:id="26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دین در نهضت مشروطه نقش کلیدی و محوری داشتند و بی‌آنان این حرکت پدید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تقلیدی مانند آخوند خراسانی، ملاّ عبدالله مازندرانی و حاج میرزا خلیل تهرانی در نجف و شیخ فضل‌الله نوری، میرزای نایینی،بهبهانی و طباطبایی در تهران، در رأس نهضت قرار داشتند و به حرکت مشروطه رنگ مذهبی و دینی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رهبری و پیشتازی روحانیت در سطح مرجعیت، عِرق مذهبی‌و غیرت دینی مردم را برانگیخت و آنان را به صحنه مبارزه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به نقش دو عالم برجسته نهضت مشروطه یعنی میرزای نایینی و شیخ فضل‌الله نوری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تئوریک، استوارترین متن سیاسی در حمایت از مشروطه را میرزای نایینی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تنبیه الامّة و تنزیه الملّة نایئینی حاصل تلاشی است که از سوی این فقیه برای مشروعیت دادن به آرمان‌های مشروطه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در این رساله می‌کوشد تا اثبات کند مبانی مشروطه مثل آزادی، مساوات، پارلمان و تفکیک قوا در بطن شریعت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به آرمان‌های مشروطه جنبه دینی بخشیده و وجود آنها را در شریعت مسلّم و محرز انگاشته و با تسلّطی که بر اصول، فقه و تاریخ صدر اسلام داشته، مواردی را برای اثبات نظریات خود به عنوان شاهد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استقرار استبداد را ناشی از عدم آگاهی مردم نسبت به حقوق خویش می‌دانست و عدم نظارت آنها را بر عملکرد حکام اساس برپایی استبداد مطرح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نایینی وقتی انحراف در مشروطه را مشاهده کرد و به ماهیّت غربزدگی مشروطه خواهان پی برد و می‌دید آن‌چه مقصود او و دیگر رهبران مذهبی‌بود، پیاده نشد و آن‌چه هست، خلاف آن است که مشروطه خواهان مذهبی و روحانیون مبارز و مجاهد می‌خواستند، کنار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نوری از علمای بزرگ تهران و از رهبران جنبش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ابتدای جنبش به هواداری آن برخاست، امّا با آشکار شدن ماهیّت و مبنای غربی تفکّر مشروطه‌خواهی و نیز ملاحظه مشروطه‌خواهان وابسته و حمایت‌های بیگانه از مشروطه، خواستار تطبیق قوانین مشروطه با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کسانی که وی را مستبد می‌خواندند می‌گفت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هیچ وجه منکر مجلس شورای ملّی نیستم بلکه مدخلیت خود را</w:t>
      </w:r>
    </w:p>
    <w:p>
      <w:pPr>
        <w:pStyle w:val="BookText"/>
        <w:rPr/>
      </w:pPr>
      <w:r>
        <w:rPr>
          <w:rFonts w:ascii="IRNazanin" w:hAnsi="IRNazanin" w:eastAsia="IRNazanin"/>
          <w:color w:val="111111"/>
          <w:sz w:val="28"/>
          <w:sz w:val="28"/>
          <w:szCs w:val="28"/>
          <w:rtl w:val="true"/>
          <w:lang w:bidi="fa-IR"/>
        </w:rPr>
        <w:t xml:space="preserve">در باب تأسیس این اساس بیش از همه کس می‌دانم،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را می‌خواهم که اساسش بر اسلامیّت باشد و بر خلاف شریعت قانونی نگذارد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نکاتی که خشم شیخ را بر می‌انگیخت حمایت انگلیس از مشروطه و وابستگی آشکار برخی مشروطه خواهان به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بنای مشروطه بر حفظ دولت اسلام بود، چرا یک عضوی از روس پول می‌گرفت و دیگری از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دنیا را به عدل و شورا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افتاده است که امروز باید دستور عدل ما از پاریس برسد و نسخهْ شورای ما از انگلیس بیاید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مخالفت شیخ از زمان تصویب متمّم قانون اساسی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امضای آن خودداری کرد و مخالفت خود را با برخی از موارد آن به روشنی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فتح تهران، برخی از سفارتخانه‌های خارجی از وی درخواست کردند که برای حفظ جانش به آنها پناهنده شود، یا پرچم آنها را بر در خانه‌اش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جواب کسانی که بر این کار اصرار داشتند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رواست که من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محاسنم را برای اسلام سفید کرده‌ام حالا بیایم و بروم زیر بیرق کفر</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بلافاصله بعد از فتح تهران شیخ دستگیر و در یک دادگاه فرمایشی به اعدام محکوم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اقداماتی هیچ بهانه‌ای را برای اعدام شیخ به جای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را از مشروطه و مشروطه‌خواهان متنفّر می‌کرد، ترس از حاکمیّت بی‌دینی و</w:t>
      </w:r>
      <w:bookmarkStart w:id="267" w:name="pg5140_33046"/>
    </w:p>
    <w:p>
      <w:pPr>
        <w:pStyle w:val="BookText"/>
        <w:rPr/>
      </w:pPr>
      <w:bookmarkEnd w:id="267"/>
      <w:r>
        <w:rPr>
          <w:rFonts w:ascii="IRNazanin" w:hAnsi="IRNazanin" w:eastAsia="IRNazanin"/>
          <w:color w:val="111111"/>
          <w:sz w:val="28"/>
          <w:sz w:val="28"/>
          <w:szCs w:val="28"/>
          <w:rtl w:val="true"/>
          <w:lang w:bidi="fa-IR"/>
        </w:rPr>
        <w:t>بی‌دینان بود که او با هوشیاری، طلیعه آن را در گفته‌ها و نوشته‌ها و اعمال برخی از مشروطه‌خواهان مشاهده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 شیخ و چندی بعد ترور آیت‌الله بهبهانی، باعث کناره‌گیری و دلسردی مجتهدان بزرگ و علمای بزرگ و علمای مشروطه و اصولاً در خروج آنها از صحنه سیاست ایران، نقش مؤثّری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نعش آن بزرگوار را بر سردار همچون پرچمی‌می‌دانم که به علامت استیلای غربزدگی پس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کشمکش بر بام سرای این مملکت افراشته شده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هم‌چنین آل احمد، اعدام شیخ را به منزله شکست نهضت مشروطه می‌داند ومی‌گوید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غربزدگی به سرعت اشاره کرده‌ام که اعدام شیخ فضل‌الله نوری، علامت استیلای غربزدگی بود بر این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می‌خواهم بیفزایم که گرچه ظاهراً اعدام آن بزرگوار علامت پیروزی مشروطیت بود، امّا به علّت فضای بعد و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اتفاقات چهل سال اخیر، آن واقعه بزرگ‌ترین نشانهْ شکست مشروطیت بود و در عین حال واضح‌ترین علامت شکست روشن‌فکران</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268" w:name="__RefHeading___Toc1719062_774463916"/>
      <w:bookmarkStart w:id="269" w:name="_Toc103"/>
      <w:bookmarkEnd w:id="268"/>
      <w:r>
        <w:rPr>
          <w:rtl w:val="true"/>
        </w:rPr>
        <w:t>دوم</w:t>
      </w:r>
      <w:r>
        <w:rPr>
          <w:rtl w:val="true"/>
        </w:rPr>
        <w:t xml:space="preserve">: </w:t>
      </w:r>
      <w:r>
        <w:rPr>
          <w:rtl w:val="true"/>
        </w:rPr>
        <w:t>روشن‌فکران</w:t>
      </w:r>
      <w:bookmarkEnd w:id="2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روشن‌فکری در ایران از ابتدای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آغاز ارتباطات گسترده با غرب، شکل گرفت و به خصوص در دوره ناصری رشد یافت و از مشروطه به این‌سو، به طور جدّی وارد صحنه سیاست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جریان روشن‌فکری ایران در هر دوره تاریخی به بررسی جداگانه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w:t>
      </w:r>
      <w:bookmarkStart w:id="270" w:name="pg5140_33048"/>
    </w:p>
    <w:p>
      <w:pPr>
        <w:pStyle w:val="BookText"/>
        <w:rPr/>
      </w:pPr>
      <w:bookmarkEnd w:id="270"/>
      <w:r>
        <w:rPr>
          <w:rFonts w:ascii="IRNazanin" w:hAnsi="IRNazanin" w:eastAsia="IRNazanin"/>
          <w:color w:val="111111"/>
          <w:sz w:val="28"/>
          <w:sz w:val="28"/>
          <w:szCs w:val="28"/>
          <w:rtl w:val="true"/>
          <w:lang w:bidi="fa-IR"/>
        </w:rPr>
        <w:t>تحلیل مختصری از نقش آنها در انقلاب مشروطه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خواهان آن نبودند که حرکت مشروطیت در بستر شریعت بیفتد و همکاری با روحانیون را در چهارچوبی‌خاص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نیروی مذهب و عالمان مذهبی به عنوان پلی برای رسیدن به هدف‌های خویش سود می‌جستند، از این رو پس از پیروزی، ابتکار عمل را در دست گرفتند و روحانیت اصیل و رنج دیده نهضت را از صحنه کنار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روشن‌فکرانی که در مشروطه حضور داشتند اغلب جوانان فرنگ رفته‌ای بودند که شیفته تمدّن غربی بوده و تقلید از غرب را ترویج می‌کردند، تقی‌زاده یکی از این افراد است که در هدایت جنبش بعد از استبداد صغیر نقش فعّالی را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می‌کرد باید از فرق سر تا سرِ انگشتان پا فرنگی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علی‌رغم ادّعاهای قبلی خود، در هنگام حمله به مجلس به سفارت انگلیس پناهنده شد و چندی بعد در کنار رضاخان قرارداد ننگین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با منزوی کردن روحانیّت و هم‌دستی با دول بیگانه راه را برای ظهور استبداد نوین باز نمودند و باعث شکست مشروطه گردیدند</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271" w:name="__RefHeading___Toc1719064_774463916"/>
      <w:bookmarkStart w:id="272" w:name="_Toc104"/>
      <w:bookmarkEnd w:id="271"/>
      <w:r>
        <w:rPr>
          <w:rtl w:val="true"/>
        </w:rPr>
        <w:t>ه</w:t>
      </w:r>
      <w:r>
        <w:rPr>
          <w:rtl w:val="true"/>
        </w:rPr>
        <w:t xml:space="preserve">) </w:t>
      </w:r>
      <w:r>
        <w:rPr>
          <w:rtl w:val="true"/>
        </w:rPr>
        <w:t>علل شکست مشروطه</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ابقای رژیم سلطنتی و نخشکیدن ریشه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تهران برای محمّدعلی شاه مستبد مستمرّی تعیین کردند و فرزند او را به جایش نشاندند و از عین الدولة مستبد، دعوت به همکاری نمودند؛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روشن‌فکران 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اشراف زادگان تحصیل کرده غرب بودند، از فرهنگ ملّی و مذهبی‌خود بی‌خبر بوده درصدد اجرای آموزه‌های</w:t>
      </w:r>
      <w:bookmarkStart w:id="273" w:name="pg5140_33050"/>
    </w:p>
    <w:p>
      <w:pPr>
        <w:pStyle w:val="BookText"/>
        <w:rPr/>
      </w:pPr>
      <w:bookmarkEnd w:id="273"/>
      <w:r>
        <w:rPr>
          <w:rFonts w:ascii="IRNazanin" w:hAnsi="IRNazanin" w:eastAsia="IRNazanin"/>
          <w:color w:val="111111"/>
          <w:sz w:val="28"/>
          <w:sz w:val="28"/>
          <w:szCs w:val="28"/>
          <w:rtl w:val="true"/>
          <w:lang w:bidi="fa-IR"/>
        </w:rPr>
        <w:t>تقلیدی خود برآمدند؛ و لذا روحانیّت و اسلام را کنار زدند و خود نیز به دلیل نداشتن پایگاه اجتماعی تنها ماندند و دوباره استبداد حاکم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انگلیس نیز برای قطع دست رقیب و به خاطر آگاهی از قدرت روحانیون، پس از شروع نهضت، لباس بشر دوستی به تن کرد و با سوار شدن بر موج حرکت مردمی، سعی کرد در مقاطع مختلف آن را به انحراف بکشاند و بالاخره نیز توانستند میان مشروطه‌خواهان تفرقه ایجاد کنند و روحانیّت را به دست خود مشروطه خواهان کنار بزنند؛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رهبری منسجم و متمرکز در رأس مبارزات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استراتژی مشخص و برنامه از پیش تعیین شده برای اداره کشور؛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آزادی به دست آمده و اهانت به ارزش‌های اسلامی‌توسّط برخی از نشریات، اشاعه فساد و بی‌بندوباری و غارت اموال و ایجاد هرج و مرج و ترور شخصیت‌های برجسته؛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و تشتت میان انقلابیون و مشروطه‌خواهان؛</w:t>
      </w:r>
    </w:p>
    <w:p>
      <w:pPr>
        <w:pStyle w:val="Heading4"/>
        <w:numPr>
          <w:ilvl w:val="3"/>
          <w:numId w:val="1"/>
        </w:numPr>
        <w:rPr/>
      </w:pPr>
      <w:bookmarkStart w:id="274" w:name="__RefHeading___Toc1719066_774463916"/>
      <w:bookmarkStart w:id="275" w:name="_Toc105"/>
      <w:bookmarkEnd w:id="274"/>
      <w:r>
        <w:rPr>
          <w:rtl w:val="true"/>
        </w:rPr>
        <w:t>و</w:t>
      </w:r>
      <w:r>
        <w:rPr>
          <w:rtl w:val="true"/>
        </w:rPr>
        <w:t xml:space="preserve">) </w:t>
      </w:r>
      <w:r>
        <w:rPr>
          <w:rtl w:val="true"/>
        </w:rPr>
        <w:t>پیامدهای مشروطه</w:t>
      </w:r>
      <w:bookmarkEnd w:id="275"/>
    </w:p>
    <w:p>
      <w:pPr>
        <w:pStyle w:val="Heading5"/>
        <w:numPr>
          <w:ilvl w:val="4"/>
          <w:numId w:val="1"/>
        </w:numPr>
        <w:rPr/>
      </w:pPr>
      <w:bookmarkStart w:id="276" w:name="__RefHeading___Toc1719068_774463916"/>
      <w:bookmarkStart w:id="277" w:name="_Toc106"/>
      <w:bookmarkEnd w:id="276"/>
      <w:r>
        <w:rPr>
          <w:rtl w:val="true"/>
        </w:rPr>
        <w:t>اشاره</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مشروطه با همه مشکلات و ناکامی‌هایش آثار عمده‌ای از خود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مفاهیمی‌چون قانون اساسی، مجلس، آزادی، انتخاب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انقلاب مطرح شده است و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مجلس به زودی مورد هجوم قرار گرفت و در قالب نهادی وابسته به کارش ادامه داد، ولی اصل وجود قانون اساسی و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سخت‌ترین دوره‌ها نیز برقرار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مقاطع خاصّی نیز تعدادی از نمایندگان مخالف دولت به آن راه یافت با آثار سیاسی مهمی همراه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تجربیات ارزشمند انقلاب مشروطه در زمان وقوع انقلاب اسلامی مورد توجّه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نابودی نظام سلطنتی و قطع کامل سلطه بیگانگان بر کشور و توجّه به فرهنگ و ارزش‌های خودی مورد توجّه قرارگرفت و از دیگر سو، رخنه عناصر بیگانه و فرصت طلب در مشروطه، هوشیاری انقلابیان مذهبی را برای جلوگیری از تکرار این امر در انقلاب اسلامی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اسلامی‌در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مشروطه نشود که آنها که اهل کار بودند مأیوس شوند و کنار بروند که در زمان مشروطه همین کار را کردند و مستبدّین آمدند و مشروطه خواه شدند و مشروطه خواهان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درس عبرت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مشروطه بعد از این که ابتدا پیش رفت دست‌هایی آمد و تمام مردم ایران را به دو طبقه تقسیم‌بندی کرد، یک عدّه طرفدار مشروطه و یک عدّه مخالف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به دو گروه دسته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رساندند که آنها که مشروطه خواه بودند به دست یک عده کوبیده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نبودکه اختلاف خود به خود ایجاد شد، ایجاد کردند در بین آنها ، باید عبرت بگیریم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مقام معظّم رهبری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خودمان، در نهضت مشروطیت دیدیم که روحانیون آمدند یک حادثه بزرگ را در کشور ایجاد کردند و پایان دورهْ استبداد را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مشروطیت پایگاهی برای ضدّیت با دین و روحانیت شد و هنوز ابتدای کار بود که روزنامه‌های صدر مشروطیت به نام آزادی‌شروع به کوبیدن دین کردند، تا جایی که یکی از شخصیت‌های روحانی آن زمان، مرحوم آقا شیخ فضل‌الله نوری که جزو پیشقراولان مشروطیّت بوده در مقابل آن مجلس و مشروطیّت ایستاد و سرانجام هم به شهادت رسید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پیش از پرداختن به چهارمین حرکت انقلابی‌تاریخ معاصر کشور، یعنی</w:t>
      </w:r>
      <w:bookmarkStart w:id="278" w:name="pg5140_33054"/>
    </w:p>
    <w:p>
      <w:pPr>
        <w:pStyle w:val="BookText"/>
        <w:rPr/>
      </w:pPr>
      <w:bookmarkEnd w:id="278"/>
      <w:r>
        <w:rPr>
          <w:rFonts w:ascii="IRNazanin" w:hAnsi="IRNazanin" w:eastAsia="IRNazanin"/>
          <w:color w:val="111111"/>
          <w:sz w:val="28"/>
          <w:sz w:val="28"/>
          <w:szCs w:val="28"/>
          <w:rtl w:val="true"/>
          <w:lang w:bidi="fa-IR"/>
        </w:rPr>
        <w:t>نهضت ملّی شدن صنعت نفت، به برخی تحوّلات عمده که بین دو حرکت انقلاب مشروطه و نهضت نفت صورت پذیرفته و آثار و نتایج گوناگونی از خود بر جای نهاده و در وقوع انقلاب اسلامی نیز نقش داشته است، اشاره می‌شود</w:t>
      </w:r>
      <w:r>
        <w:rPr>
          <w:rFonts w:eastAsia="IRNazanin" w:cs="IRNazanin"/>
          <w:color w:val="111111"/>
          <w:sz w:val="28"/>
          <w:szCs w:val="28"/>
          <w:rtl w:val="true"/>
          <w:lang w:bidi="fa-IR"/>
        </w:rPr>
        <w:t>.</w:t>
      </w:r>
    </w:p>
    <w:p>
      <w:pPr>
        <w:pStyle w:val="Heading5"/>
        <w:numPr>
          <w:ilvl w:val="4"/>
          <w:numId w:val="1"/>
        </w:numPr>
        <w:rPr/>
      </w:pPr>
      <w:bookmarkStart w:id="279" w:name="__RefHeading___Toc1719070_774463916"/>
      <w:bookmarkStart w:id="280" w:name="_Toc107"/>
      <w:bookmarkEnd w:id="279"/>
      <w:r>
        <w:rPr>
          <w:rtl w:val="true"/>
        </w:rPr>
        <w:t>ماهیّت حکومت رضاخان و مبارزات شهید مدرّس</w:t>
      </w:r>
      <w:bookmarkEnd w:id="280"/>
    </w:p>
    <w:p>
      <w:pPr>
        <w:pStyle w:val="BookText"/>
        <w:rPr/>
      </w:pPr>
      <w:r>
        <w:rPr>
          <w:rFonts w:ascii="IRNazanin" w:hAnsi="IRNazanin" w:eastAsia="IRNazanin"/>
          <w:color w:val="111111"/>
          <w:sz w:val="28"/>
          <w:sz w:val="28"/>
          <w:szCs w:val="28"/>
          <w:rtl w:val="true"/>
          <w:lang w:bidi="fa-IR"/>
        </w:rPr>
        <w:t xml:space="preserve">انگلیسی‌ها در پایان جنگ جهانی اوّل با توجّه به تحوّلاتی مانند وقوع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و احساس خطر آنها از احتمال سقوط ایران در دام تبلیغات بلشویک‌ها، تصویب نشدن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وثوق‌الدولة توسّط مجلس شورای ملّی و احمدشاه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انگلیس مقامات ایران را تحت الحمایه خود قرار می‌داد و اداره امور اقتصادی، مالی و اداری ایران و مستشاران انگلیسی واگذار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مسئله نفت که در زمان جنگ جهانی اوّل مشخص شده بود، به فکر تغییر سیاست پیشین خود و تغییر حکومت ایران افتادند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آنها وقتی فهمیدند تبدیل ایران به یک کشور تحت الحمایه که هدف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ممکن نیست، به تشکیل یک دولت مرکزی قوی تمایل یافتند تا ضمن سرکوب جنبش‌های داخلی </w:t>
      </w:r>
      <w:r>
        <w:rPr>
          <w:rStyle w:val="FootnoteAnchor"/>
          <w:rtl w:val="true"/>
        </w:rPr>
        <w:footnoteReference w:id="93"/>
      </w:r>
      <w:r>
        <w:rPr>
          <w:rFonts w:ascii="IRNazanin" w:hAnsi="IRNazanin" w:eastAsia="IRNazanin"/>
          <w:color w:val="111111"/>
          <w:sz w:val="28"/>
          <w:sz w:val="28"/>
          <w:szCs w:val="28"/>
          <w:rtl w:val="true"/>
          <w:lang w:bidi="fa-IR"/>
        </w:rPr>
        <w:t>، از نفوذ</w:t>
      </w:r>
    </w:p>
    <w:p>
      <w:pPr>
        <w:pStyle w:val="BookText"/>
        <w:rPr/>
      </w:pPr>
      <w:r>
        <w:rPr>
          <w:rFonts w:ascii="IRNazanin" w:hAnsi="IRNazanin" w:eastAsia="IRNazanin"/>
          <w:color w:val="111111"/>
          <w:sz w:val="28"/>
          <w:sz w:val="28"/>
          <w:szCs w:val="28"/>
          <w:rtl w:val="true"/>
          <w:lang w:bidi="fa-IR"/>
        </w:rPr>
        <w:t>احتمالی شوروی نیز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کار یک افسر جاه‌طلب به نام رضاخان را برگزیدند و با کمک و پشتیبانی خود، وی را به فرماندهی تیپ قزّاق رسانده، به انجام کودتا تشویق کردند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رضاشاه تا تثبیت کامل قدرت خود، با توجّه به عمق و ریشه اعتقاد مذهبی و اهمیّت و اعتبار و قدرت و نفوذ روحانیت در بین مردم، وظیفه‌اش را سربلندی اسلام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مشروب فروشی‌ها را ممنوع کرده بود، به زیارت عتبات می‌رفت، مدال مولای متقیان برگردن می‌آویخت، هنگام عزاداری گل بر سر می‌سایید و مجلس روضه خوانی تشکیل می‌داد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بلافاصله بعد از رسیدن به قدرت و تثبیت پایه‌های سلطنت خود، سیاست ضدّ مذهبی‌خود را آشکار نمود و دو سیاست را در جهت مخالفت با اسلام و روحانیت و طرد کامل دین از حوزه سیاست تعقیب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غرب‌گرایی با تأکید بر مظاهر بیرونی تمدن غرب</w:t>
      </w:r>
    </w:p>
    <w:p>
      <w:pPr>
        <w:pStyle w:val="BookText"/>
        <w:rPr/>
      </w:pPr>
      <w:r>
        <w:rPr>
          <w:rFonts w:ascii="IRNazanin" w:hAnsi="IRNazanin" w:eastAsia="IRNazanin"/>
          <w:color w:val="111111"/>
          <w:sz w:val="28"/>
          <w:sz w:val="28"/>
          <w:szCs w:val="28"/>
          <w:rtl w:val="true"/>
          <w:lang w:bidi="fa-IR"/>
        </w:rPr>
        <w:t xml:space="preserve">رضاشاه بعد از بازگشت از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مسافرتش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 بیش از پیش آداب و رسوم و خصوصیات غربی را در این کشور رواج دهد و الگوی او هم در این زمینه‌کمال آتاتورک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راستای این سیاست، اقدام به کشف حجاب نمود و هم‌چنین در صدد تغییر شکل لباس و کلاه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متّحدالشکل کردن لباس‌ها را مطرح کرد تا از این طریق بتواند با لباس روحانیّت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تلاش خود را در جهت محو مذهب و آثار مذهبی و تغییر روش‌های شرقی و وادار کردن مردم به پذیرش آداب و سنن غربی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ایران‌گرایی با تأکید بر لزوم تجدید عظمت ایران باستان نیز از تلاش رضاشاه در این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به تبع دولت‌های فاشیستی عصر خود، ناسیونالیسم را به عنوان ایدئولوژی مشروعیت بخش رژیم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رضاخانی دو ویژگی بارز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بزرگ نمایی تاریخ ایران باستان سعی می‌شد تمدنِ تمام دوران حیات اسلامی‌ایران نادیده گرفته شود و با تکیه بر گذشته‌ای مبهم، هویت اسلامی مردم ایران تحقیر گردد؛ و دوم این که با سرزنش آداب و رسوم، لهجه و زبان اقوام مختلف ایرانی، سیاست یک پارچه سازی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در ایران زمین را به عینیت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شهید مدرّس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چهره‌های درخشان و مرد میدان دیانت و سیاست شهید مدرّس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قهرمان آزادی، تنها فریاد رسای اعتراض یک ملّت بود که در اوج دوران</w:t>
      </w:r>
    </w:p>
    <w:p>
      <w:pPr>
        <w:pStyle w:val="BookText"/>
        <w:rPr/>
      </w:pPr>
      <w:r>
        <w:rPr>
          <w:rFonts w:ascii="IRNazanin" w:hAnsi="IRNazanin" w:eastAsia="IRNazanin"/>
          <w:color w:val="111111"/>
          <w:sz w:val="28"/>
          <w:sz w:val="28"/>
          <w:szCs w:val="28"/>
          <w:rtl w:val="true"/>
          <w:lang w:bidi="fa-IR"/>
        </w:rPr>
        <w:t>خفقان و سرکوب رضاشاهی در فضای تاریک و سرد این سرزمین،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ویژگی مدرّس این بود که شجاعت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 گفت شهید مدرّس برای بنیان‌گذار جمهوری اسلامی، یک الگوی سیاسی در مبارزه علیه استبداد و استعمار و دفاع از حریم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صحبت‌ها، مکرّر از این شهید مظلوم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که بر روی اوّلین اسکناسی که در ایران چاپ می‌شود تصویر اوّلین مرد مجاهد در رژیم منحوس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مدرّس، روحانی مبارز و خستگی ناپذیر می‌بود که از سنگر مجلس برای دفاع از اسلام و حقوق ملّت با سیاست ضدّ دینی رضاخان مبارزه می‌نمود و از مجلس دوم تا مجلس ششم همواره در مقابل قراردادهای ننگین و اعطای امتیازات به بیگانگان مقابله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رضاخان که مدرّس را برای ادامه‌حکومت خود خطری جدی می‌دید و فشار انگلیس از طرف دیگر، او را تبعید و پس از یازده سال زندانی در رمضان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شمسی او را مسموم 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بزرگ مدرّس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مدرّس می‌ترسیدند، مدرّس یک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نفری نگذاشت کارهای او پیش برود تا وقتی او را کشتند، یک نفری غلبه می‌کرد بر همه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 مجلس رفتم و دیدم، برای تماشا، بچه بودم، جوان بودم، رفتم دیدم، مدرّس با آن عبای نازک و قبای کرباسی وقتی وارد می‌شد، مجلس می‌شد یک مجلس</w:t>
      </w:r>
      <w:r>
        <w:rPr>
          <w:rFonts w:eastAsia="IRNazanin" w:cs="IRNazanin"/>
          <w:color w:val="111111"/>
          <w:sz w:val="28"/>
          <w:szCs w:val="28"/>
          <w:rtl w:val="true"/>
          <w:lang w:bidi="fa-IR"/>
        </w:rPr>
        <w:t xml:space="preserve">. </w:t>
      </w:r>
      <w:r>
        <w:rPr>
          <w:rStyle w:val="FootnoteAnchor"/>
          <w:rtl w:val="true"/>
        </w:rPr>
        <w:footnoteReference w:id="97"/>
      </w:r>
      <w:bookmarkStart w:id="281" w:name="pg5140_33062"/>
    </w:p>
    <w:p>
      <w:pPr>
        <w:pStyle w:val="BookText"/>
        <w:rPr/>
      </w:pPr>
      <w:bookmarkEnd w:id="281"/>
      <w:r>
        <w:rPr>
          <w:rFonts w:ascii="IRNazanin" w:hAnsi="IRNazanin" w:eastAsia="IRNazanin"/>
          <w:color w:val="111111"/>
          <w:sz w:val="28"/>
          <w:sz w:val="28"/>
          <w:szCs w:val="28"/>
          <w:rtl w:val="true"/>
          <w:lang w:bidi="fa-IR"/>
        </w:rPr>
        <w:t>مدرّس پیوند دین و سیاست را یک پیوند ناگسستنی می‌دانست و بر این اساس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 ما عین سیاست ماست، سیاست ما عین دیانت ماست و منشأ سیاست ما دیانت ماست</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282" w:name="__RefHeading___Toc1719072_774463916"/>
      <w:bookmarkStart w:id="283" w:name="_Toc108"/>
      <w:bookmarkEnd w:id="282"/>
      <w:r>
        <w:rPr/>
        <w:t>4</w:t>
      </w:r>
      <w:r>
        <w:rPr>
          <w:rtl w:val="true"/>
        </w:rPr>
        <w:t xml:space="preserve">- </w:t>
      </w:r>
      <w:r>
        <w:rPr>
          <w:rtl w:val="true"/>
        </w:rPr>
        <w:t xml:space="preserve">نهضت ملّی شدن صنعت نفت و کودتای </w:t>
      </w:r>
      <w:r>
        <w:rPr/>
        <w:t>28</w:t>
      </w:r>
      <w:r>
        <w:rPr>
          <w:rtl w:val="true"/>
        </w:rPr>
        <w:t xml:space="preserve"> </w:t>
      </w:r>
      <w:r>
        <w:rPr>
          <w:rtl w:val="true"/>
        </w:rPr>
        <w:t>مرداد</w:t>
      </w:r>
      <w:bookmarkEnd w:id="283"/>
    </w:p>
    <w:p>
      <w:pPr>
        <w:pStyle w:val="Heading4"/>
        <w:numPr>
          <w:ilvl w:val="3"/>
          <w:numId w:val="1"/>
        </w:numPr>
        <w:rPr/>
      </w:pPr>
      <w:bookmarkStart w:id="284" w:name="__RefHeading___Toc1719074_774463916"/>
      <w:bookmarkStart w:id="285" w:name="_Toc109"/>
      <w:bookmarkEnd w:id="284"/>
      <w:r>
        <w:rPr>
          <w:rtl w:val="true"/>
        </w:rPr>
        <w:t>الف</w:t>
      </w:r>
      <w:r>
        <w:rPr>
          <w:rtl w:val="true"/>
        </w:rPr>
        <w:t xml:space="preserve">) </w:t>
      </w:r>
      <w:r>
        <w:rPr>
          <w:rtl w:val="true"/>
        </w:rPr>
        <w:t>زمینه ها و علل آغاز نهضت</w:t>
      </w:r>
      <w:bookmarkEnd w:id="285"/>
    </w:p>
    <w:p>
      <w:pPr>
        <w:pStyle w:val="BookText"/>
        <w:rPr/>
      </w:pPr>
      <w:r>
        <w:rPr>
          <w:rFonts w:ascii="IRNazanin" w:hAnsi="IRNazanin" w:eastAsia="IRNazanin"/>
          <w:color w:val="111111"/>
          <w:sz w:val="28"/>
          <w:sz w:val="28"/>
          <w:szCs w:val="28"/>
          <w:rtl w:val="true"/>
          <w:lang w:bidi="fa-IR"/>
        </w:rPr>
        <w:t xml:space="preserve">نفت از مسائل جنجال برانگیز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هنوز ایران در اشغال متّفقین بود، شرکت‌های نفتی آمریکا و انگلیس جهت کسب امتیاز در مناطق جنوب شرقی ایران، با دولت ایران وارد مذاکره شدند و هنگامی‌که این تلاش‌ها برملا شد، شوروی‌ها هم با استفاده از فرصت اشغال مناطق شمالی کشور، برای کسب امتیاز نفت شمال، دولت ایران را تحت فشار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کشور، در عین حال که ایجاد مشکل می‌نمود، نطفه رقابت‌های استعماری سه قدرت را در موضوع نفت گذاشت؛ زیرا تا آن زمان فقط انگلیس بود که به طور انحصاری در نفت جنوب فعال بود و ورود دیگران تهدیدی علیه منافع انگلیس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1323/9/11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دکتر مصدّق یک طرح دو فوریتی به مجلس پیشنهاد داد که به موجب آن، دولت از هرگونه مذاکره با کشورهای خارجی برای امتیاز نفت ممنوع شده و برای این کار مجازات هم در نظر گرفته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طرح دو فوریتی که علیه شوروی و به دلخواه انگلیس بود،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آنها طرفدار انگلیس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تصویب شد و مخالفت سه تن از نمایندگان عضو توده هم اثری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طی نطقی، عامل اصلی انعقاد این قرارداد را یک خائن معرّفی نمود </w:t>
      </w:r>
      <w:r>
        <w:rPr>
          <w:rStyle w:val="FootnoteAnchor"/>
          <w:rtl w:val="true"/>
        </w:rPr>
        <w:footnoteReference w:id="99"/>
      </w:r>
      <w:r>
        <w:rPr>
          <w:rFonts w:ascii="IRNazanin" w:hAnsi="IRNazanin" w:eastAsia="IRNazanin"/>
          <w:color w:val="111111"/>
          <w:sz w:val="28"/>
          <w:sz w:val="28"/>
          <w:szCs w:val="28"/>
          <w:rtl w:val="true"/>
          <w:lang w:bidi="fa-IR"/>
        </w:rPr>
        <w:t>و خود تقی زاده در دوره بعدی مجلس، به آلت دست بودن خود در این قرارداد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مسائل باعث بی‌اعتباری هرچه بیشتر قرارداد نفت جنوب در داخل و خارج شد و موجی علیه انگلیس برانگیخت که اوّلین کانون آن در مجلس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طرح، دولت موظّف شده بود که نسبت به استیفای حقوق ایران در سایر امتیازها به خصوص امتیاز نفت جنوب اقدام لازم را به عمل آورد و نتیجه آن‌را به مجلس اطلاع دهد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با تصویب این قانون، مجلس شورای ملّی ضمن اعلام تضییع حقوق ملّت ایران در مورد نفت جنوب، دولت را به تجدید نظر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ملزم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شرکت نفت ایران و انگلیس، بدون توجّه به این قانون، در مذاکرات خود با دولت ایران هیچ گونه تجدید نظری را نپذیرفت و فقط با افزایش بسیار کمی در سهم ایران موافقت نمود و دولت نیز بنا به ملاحظات سیاسی، به ناچار عین پیشنهاد شرکت را تحت عنوان قرارداد الحاقی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پانزدهم، تقدیم مجلس نمود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خارج از مجلس نیز احساس‌ها و افکار عموم ضد انگلیسی به شدّت در جریان بود و مردم به نفع قانون و اقلّیت ملّی مجلس وارد صحنه شده بودند و حضور آیت‌الله کاشانی در کانون حمایت‌های مردمی، مایه دلگرمی بسیار اقلّیت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به شاه تیراندازی شد که به نظر برخی نقشه انگلیس برای برهم زدن این شرایط بود و موجب شد که شاه به بهانه آن به سرکوبی آزادی‌خواهان و تبعید آیت‌الله کاشانی، غیرقانونی کردن</w:t>
      </w:r>
      <w:bookmarkStart w:id="286" w:name="pg5140_33066"/>
    </w:p>
    <w:p>
      <w:pPr>
        <w:pStyle w:val="BookText"/>
        <w:rPr/>
      </w:pPr>
      <w:bookmarkEnd w:id="286"/>
      <w:r>
        <w:rPr>
          <w:rFonts w:ascii="IRNazanin" w:hAnsi="IRNazanin" w:eastAsia="IRNazanin"/>
          <w:color w:val="111111"/>
          <w:sz w:val="28"/>
          <w:sz w:val="28"/>
          <w:szCs w:val="28"/>
          <w:rtl w:val="true"/>
          <w:lang w:bidi="fa-IR"/>
        </w:rPr>
        <w:t>حزب توده، توقیف جراید و تغییر قانون اساسی به نفع اختیارات خودش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قرارداد الحاقی را به مجلس داد و هدف از آن غافلگیر کردن نمایندگان مجلس بود تا در پوشش افزایش ناچیز حق‌الامتیاز ایران، قرارداد بی‌اعتبار را به طور مجدّد اعتبار قانونی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اقلّیت ملّی مجلس پانزدهم، با توجّه به پایان دوره و با توسّل به شیوه‌های پارلمانی و ایراد سخنرانی‌های طولانی، مقاومت کردند و مانع مطرح شدن لایحه الحاقی شدند و از سوی مردم، به شدّت مورد تشویق و حمایت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شانزدهم که یکی از پر سر و صداترین و جنجالی‌ترین ادوار قانون‌گذاری ایران است، در چنین جوّی، ضمن رد لایحه الحاقی به تشکیل کمیسیون مخصوص نفت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که نمی‌توانست از انگلیس بگذرد، با تغییر و تعویض کابینه‌ها، موضوع نفت را با انگلیس هم‌چنان باز گذاشته و مذاکره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در پنجم تیر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استعفای ناگهانی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به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در مقام مخالفت و مقاومت برآمد و رزم‌آرا را عامل بیگانه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اعلامیه بازار تهران تعطیل و مردم دست به تظاهرات زدند و هزاران نفر در بهارستان اجتماع کردند تا از ورود رزم‌آرا به مجلس جلوگیری نمایند و قوای انتظامی با خشونت توانستند مردم را متفرق کنند و در میتینگ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دعوت آیت‌الله کاشانی تشکیل شده بود، ملّی کردن صنعت نفت در تمام کشور به صورت یک خواست عمومی در قطعنامه ذکر شد</w:t>
      </w:r>
      <w:r>
        <w:rPr>
          <w:rFonts w:eastAsia="IRNazanin" w:cs="IRNazanin"/>
          <w:color w:val="111111"/>
          <w:sz w:val="28"/>
          <w:szCs w:val="28"/>
          <w:rtl w:val="true"/>
          <w:lang w:bidi="fa-IR"/>
        </w:rPr>
        <w:t>.</w:t>
      </w:r>
    </w:p>
    <w:p>
      <w:pPr>
        <w:pStyle w:val="Heading4"/>
        <w:numPr>
          <w:ilvl w:val="3"/>
          <w:numId w:val="1"/>
        </w:numPr>
        <w:rPr/>
      </w:pPr>
      <w:bookmarkStart w:id="287" w:name="__RefHeading___Toc1719076_774463916"/>
      <w:bookmarkStart w:id="288" w:name="_Toc110"/>
      <w:bookmarkEnd w:id="287"/>
      <w:r>
        <w:rPr>
          <w:rtl w:val="true"/>
        </w:rPr>
        <w:t>ب</w:t>
      </w:r>
      <w:r>
        <w:rPr>
          <w:rtl w:val="true"/>
        </w:rPr>
        <w:t xml:space="preserve">) </w:t>
      </w:r>
      <w:r>
        <w:rPr>
          <w:rtl w:val="true"/>
        </w:rPr>
        <w:t>گام دوم نهضت ملّی</w:t>
      </w:r>
      <w:bookmarkEnd w:id="28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تصویب شدن نفت در مجلسین، یک پیروزی بسیار بزرگ نصیب ملّت ایران شد که حاصل هماهنگی و همدلی همه نیروهای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ملّی و توده‌ای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استعمار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وحدت و حمایت شدید افکار عمومی، دربار و قدرت استعماری با تحمّل شکست، در مقابل خواست ملّت سر تسلیم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شانزدهم به منظور اجرای عملّی اصل ملّی شدن نفت، قانون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را در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رساند، متعاقب آن دکتر مصدّق به پیشنهاد جمال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اصلی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ناباوری همگان، نخست وزیری را پذیرفت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 این وجود، آیت‌الله کاشانی به لحاظ ضرورت استراتژیک مقابله با بیگانگان، هم‌چنان ملّت را به پشتیبانی از دولت بسیج می‌کرد و با تهدید انگلستان به اعلان جهاد موجب عقب نشینی نظامی انگلیسی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آگاهی از توافق و هماهنگی آمریکا و انگلیس و بدبینی و سوء ظن نسبت به آمریکا در صدد حفظ خط استقلال واقعی کشور بود و با هدایت میتینگ‌ها و راهپیمایی‌های مردمی‌علیه آمریکا، به شدّت به آمریکا و غرب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از مجلس هفدهم تقاضای اختیارات فوق‌العاده شش ماهه در امور مالی، اقتصادی، پولی، بانکی، اداری، استخدامی و قضایی نمود که اکثریت مجلس آن را بعد از معرفی کابینه و ارایه برنامه دولت موکول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دکتر مصدّق خواستار تصدّی وزارت جنگ در کنار نخست وزیری شد که با مخالفت شاه، ناگهان استعفا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بلافاصله قوام‌السلطنه را به عنوان نخست وزیر به مجلس معرّفی کرد و قوام به جای مصدّق نخست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برخی از اعضای جبهه ملّی با ارسال پیام‌های تبریک، به قوام وعده همکاری دادند، اقلّیتی از نمایندگان و آیت‌الله کاشانی اصرار به بازگشت دکتر مصدّق داشتند و مردم را علیه قوام و به نفع دکتر مصدّق بسیج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آیت‌الله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افسران و</w:t>
      </w:r>
    </w:p>
    <w:p>
      <w:pPr>
        <w:pStyle w:val="BookText"/>
        <w:rPr/>
      </w:pPr>
      <w:r>
        <w:rPr>
          <w:rFonts w:ascii="IRNazanin" w:hAnsi="IRNazanin" w:eastAsia="IRNazanin"/>
          <w:color w:val="111111"/>
          <w:sz w:val="28"/>
          <w:sz w:val="28"/>
          <w:szCs w:val="28"/>
          <w:rtl w:val="true"/>
          <w:lang w:bidi="fa-IR"/>
        </w:rPr>
        <w:t>سربازان و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حجّت با آنان که مبادا به نفع انگلیس در مقابل ملّت بایستند و نیز مصاحبه مطبوعاتی با خبرنگاران داخلی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آمریکا، شاه و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مردم به اعتصاب عمومی، موجب بسیج عمومی‌علیه قوام و تقاضای بازگشت دکتر مصدّق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کاشانی با اعلامیه شدیداللحنی علیه قوام، از مردم خواست که با شرکت در این 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سیاست استعماری ثابت کنند که حاضر به پذیرش سلطه بیگانه نیستند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با این که قوام معاون خودش را برای جلب نظر آیت‌الله کاشانی فرستاد و حتّی اختیار انتخاب شش وزیر کابینه را به وی داد، آیت‌الله کاشانی اصرار به بازگشت دکتر مصدّق داشت و در </w:t>
      </w:r>
      <w:r>
        <w:rPr>
          <w:rFonts w:eastAsia="IRNazanin" w:cs="IRNazanin"/>
          <w:color w:val="111111"/>
          <w:sz w:val="28"/>
          <w:szCs w:val="28"/>
          <w:lang w:bidi="fa-IR"/>
        </w:rPr>
        <w:t>1331/4/29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نامه کوتاه به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خواست که به شاه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بازگشت دولت دکتر مصدّق تا فردا اقدام نفرمایند، دهانه تیز انقلاب را با جلوداری شخص خودم متوجّه دربار خواهم کرد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فعّالیت‌ها و تحرکات آیة‌الله کاشانی، به خصوص مصاحبه مطبوعاتی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کفن پوشانی از شهرهای مختلف آماده حرکت به تهران شدند و قوام برای جلوگیری از قیام مردمی دستور بازداشت آیة‌الله کاشانی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آگاهی مردم از موضوع و جمع شدن در منزل ایشان، نیروی انتظامی‌موفّق به دستگیری ایشان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بازار تهران تعطیل و از طرف مردم تظاهراتی علیه قوام برپا شد و قاطبه مردم در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شرکت کردند که به</w:t>
      </w:r>
      <w:bookmarkStart w:id="289" w:name="pg5140_33072"/>
    </w:p>
    <w:p>
      <w:pPr>
        <w:pStyle w:val="BookText"/>
        <w:rPr/>
      </w:pPr>
      <w:bookmarkEnd w:id="289"/>
      <w:r>
        <w:rPr>
          <w:rFonts w:ascii="IRNazanin" w:hAnsi="IRNazanin" w:eastAsia="IRNazanin"/>
          <w:color w:val="111111"/>
          <w:sz w:val="28"/>
          <w:sz w:val="28"/>
          <w:szCs w:val="28"/>
          <w:rtl w:val="true"/>
          <w:lang w:bidi="fa-IR"/>
        </w:rPr>
        <w:t>دنبال آن قوام مجبور به استعفا شد و دربار، دکتر مصدّق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پیروزی بزرگی برای ملّت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را به نام قیام مقدّس ملی شناخت و احمد قوام را به علت کشتار دسته جمعی و قیام مسلّحانه علیه ملّت ایران مفسد فی الارض شناخت و کلیه اموال و دارایی او را مشمول مصادره دانست و کمیسیونی در مجلس برای تعقیب مسبّبین کشتار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تشکیل شد</w:t>
      </w:r>
      <w:r>
        <w:rPr>
          <w:rFonts w:eastAsia="IRNazanin" w:cs="IRNazanin"/>
          <w:color w:val="111111"/>
          <w:sz w:val="28"/>
          <w:szCs w:val="28"/>
          <w:rtl w:val="true"/>
          <w:lang w:bidi="fa-IR"/>
        </w:rPr>
        <w:t>.</w:t>
      </w:r>
    </w:p>
    <w:p>
      <w:pPr>
        <w:pStyle w:val="Heading4"/>
        <w:numPr>
          <w:ilvl w:val="3"/>
          <w:numId w:val="1"/>
        </w:numPr>
        <w:rPr/>
      </w:pPr>
      <w:bookmarkStart w:id="290" w:name="__RefHeading___Toc1719078_774463916"/>
      <w:bookmarkStart w:id="291" w:name="_Toc111"/>
      <w:bookmarkEnd w:id="290"/>
      <w:r>
        <w:rPr>
          <w:rtl w:val="true"/>
        </w:rPr>
        <w:t>ج</w:t>
      </w:r>
      <w:r>
        <w:rPr>
          <w:rtl w:val="true"/>
        </w:rPr>
        <w:t xml:space="preserve">) </w:t>
      </w:r>
      <w:r>
        <w:rPr>
          <w:rtl w:val="true"/>
        </w:rPr>
        <w:t>سرانجام نهضت ملّی</w:t>
      </w:r>
      <w:bookmarkEnd w:id="291"/>
    </w:p>
    <w:p>
      <w:pPr>
        <w:pStyle w:val="BookText"/>
        <w:rPr/>
      </w:pPr>
      <w:r>
        <w:rPr>
          <w:rFonts w:ascii="IRNazanin" w:hAnsi="IRNazanin" w:eastAsia="IRNazanin"/>
          <w:color w:val="111111"/>
          <w:sz w:val="28"/>
          <w:sz w:val="28"/>
          <w:szCs w:val="28"/>
          <w:rtl w:val="true"/>
          <w:lang w:bidi="fa-IR"/>
        </w:rPr>
        <w:t xml:space="preserve">تا مقطع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پیروزی بسیار مهم نصیب ملّت ایران شد که نوعی تحمیل اراده عمومی‌ملّت بر استعمار و استبداد تلقّی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نهضت ملّی شدن صنعت نفت و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سی‌ام تیر، دکتر مصدّق به پشتوانه قیام مردمی، هم پست وزارت جنگ را به دست آورد و هم مجلس، اختیارات شش ماهه قانون‌گذاری را به وی داد و مجلس هم به طور کامل حامی وی بود، آیت‌الله کاشانی که رییس مجلس بود و همه چیز به نفع نهضت ملّی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مقطع حسّاس که دوره ثمربخشی نهضت بود، مصدّق مغرور از پیروزی، کابینه جدید خود را با حضور چهره‌های بدنامی چون سرلشگر وثوق از مسبّبان کشتار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معرّفی کرد که اعتراضات بسیاری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جهت دلسوزی و حفظ دستاوردهای نهضت، نامه‌ای به مصدّق نوشت و نسبت به بعضی انتصابات دکتر مصدّق اظهار نگرانی کرد و به صراحت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جریان بدین منوال ادامه یابد، ناچارم تهران و بلکه ایران را ترک گفته و از صحنه سیاست خارج شوم</w:t>
      </w:r>
      <w:r>
        <w:rPr>
          <w:rFonts w:eastAsia="IRNazanin" w:cs="IRNazanin"/>
          <w:color w:val="111111"/>
          <w:sz w:val="28"/>
          <w:szCs w:val="28"/>
          <w:rtl w:val="true"/>
          <w:lang w:bidi="fa-IR"/>
        </w:rPr>
        <w:t xml:space="preserve">. </w:t>
      </w:r>
      <w:r>
        <w:rPr>
          <w:rStyle w:val="FootnoteAnchor"/>
          <w:rtl w:val="true"/>
        </w:rPr>
        <w:footnoteReference w:id="105"/>
      </w:r>
      <w:bookmarkStart w:id="292" w:name="pg5140_33074"/>
    </w:p>
    <w:p>
      <w:pPr>
        <w:pStyle w:val="BookText"/>
        <w:rPr/>
      </w:pPr>
      <w:bookmarkEnd w:id="292"/>
      <w:r>
        <w:rPr>
          <w:rFonts w:ascii="IRNazanin" w:hAnsi="IRNazanin" w:eastAsia="IRNazanin"/>
          <w:color w:val="111111"/>
          <w:sz w:val="28"/>
          <w:sz w:val="28"/>
          <w:szCs w:val="28"/>
          <w:rtl w:val="true"/>
          <w:lang w:bidi="fa-IR"/>
        </w:rPr>
        <w:t>اما دکتر مصدّق بدون توجّه به موقعیّت آیت‌الله کاشانی که مردم از ایشان انتظار داشتند و به حکم و فتوای ایشان جانفشانی کرده بودند، در روز بعد پاسخ بسیار تند و بی‌نزاکتی داد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بخواهند اصلاحاتی بشود باید از مداخله در امور مدّتی خودداری فرمایند، این که هیچ گونه اصلاحاتی ممکن نیست مگر این که متصدّی مطلقاً در کار خود آزاد باشد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با همه این اختلافات، آیت‌الله کاشانی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خطاب به مصدّق نامه‌ای </w:t>
      </w:r>
      <w:r>
        <w:rPr>
          <w:rStyle w:val="FootnoteAnchor"/>
          <w:rtl w:val="true"/>
        </w:rPr>
        <w:footnoteReference w:id="107"/>
      </w:r>
      <w:r>
        <w:rPr>
          <w:rFonts w:ascii="IRNazanin" w:hAnsi="IRNazanin" w:eastAsia="IRNazanin"/>
          <w:color w:val="111111"/>
          <w:sz w:val="28"/>
          <w:sz w:val="28"/>
          <w:szCs w:val="28"/>
          <w:rtl w:val="true"/>
          <w:lang w:bidi="fa-IR"/>
        </w:rPr>
        <w:t>می‌نویسد و او را از خطر کودتایی که به زودی توسّط زاهدی با هدایت و حمایت آمریکا به وقوع خواهد پیوست آگاه می‌کند، ولی متأسّفانه مصدّق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مستظهر به پشتیبانی ملّت ایران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اعتنایی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اوضاعی،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کودتایی که توسّط سازمان سیا سازماندهی شده بود صورت می‌گیرد که هم استعمارگران را به کشور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انگلیس، بلکه این بار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استبداد شاهنشاهی را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بر ایران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این شکست تلخ، موجب هوشیاری و درس عبرت رهبران و نیروهای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دوره بعد گردید و آثار خود را در انقلاب اسلامی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پرداخت به علل شکست نهایی نهضت ملّی برای استفاده بیشتر از این تجربه ضروری است</w:t>
      </w:r>
      <w:r>
        <w:rPr>
          <w:rFonts w:eastAsia="IRNazanin" w:cs="IRNazanin"/>
          <w:color w:val="111111"/>
          <w:sz w:val="28"/>
          <w:szCs w:val="28"/>
          <w:rtl w:val="true"/>
          <w:lang w:bidi="fa-IR"/>
        </w:rPr>
        <w:t>.</w:t>
      </w:r>
    </w:p>
    <w:p>
      <w:pPr>
        <w:pStyle w:val="Heading4"/>
        <w:numPr>
          <w:ilvl w:val="3"/>
          <w:numId w:val="1"/>
        </w:numPr>
        <w:rPr/>
      </w:pPr>
      <w:bookmarkStart w:id="293" w:name="__RefHeading___Toc1719080_774463916"/>
      <w:bookmarkStart w:id="294" w:name="_Toc112"/>
      <w:bookmarkEnd w:id="293"/>
      <w:r>
        <w:rPr>
          <w:rtl w:val="true"/>
        </w:rPr>
        <w:t>د</w:t>
      </w:r>
      <w:r>
        <w:rPr>
          <w:rtl w:val="true"/>
        </w:rPr>
        <w:t xml:space="preserve">) </w:t>
      </w:r>
      <w:r>
        <w:rPr>
          <w:rtl w:val="true"/>
        </w:rPr>
        <w:t>علل شکست نهضت</w:t>
      </w:r>
      <w:bookmarkEnd w:id="29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ملّی به نوعی تکرار تجربه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ائتلاف گروه‌های مختلف به خصوص روحانیون و روشن‌فکران به پیروزی انجامیده و با</w:t>
      </w:r>
      <w:bookmarkStart w:id="295" w:name="pg5140_33076"/>
    </w:p>
    <w:p>
      <w:pPr>
        <w:pStyle w:val="BookText"/>
        <w:rPr/>
      </w:pPr>
      <w:bookmarkEnd w:id="295"/>
      <w:r>
        <w:rPr>
          <w:rFonts w:ascii="IRNazanin" w:hAnsi="IRNazanin" w:eastAsia="IRNazanin"/>
          <w:color w:val="111111"/>
          <w:sz w:val="28"/>
          <w:sz w:val="28"/>
          <w:szCs w:val="28"/>
          <w:rtl w:val="true"/>
          <w:lang w:bidi="fa-IR"/>
        </w:rPr>
        <w:t>تفرقه، زمینه شکست آنها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مورد مداخله خارجی به عنوان عامل مکمّل، به شکست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تفرقه میان نیروهای مذهبی و دولتمردان ملّی، بزرگ‌ترین ضربه را به نهضت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 ملّی‌گرایان با آیت‌الله کاشانی که مهم‌ترین حامی دولت محسوب می‌شد،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در اوج پیروزی نهضت از هم گسست و مصدّق با از دست دادن حمایت نیروهای مذهبی، حامیان اصلی خود را از دست داد و در مقابلِ سیل دشمنان بی‌دفاع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مصدّق در کسبِ اختیارات ویژه، آزادی حزب توده، و به کارگیری سیاست‌مداران بدنام، از دلایل اصلی جدایی نیروهای مذهبی از مصدّق به شمار می‌آیند</w:t>
      </w:r>
      <w:r>
        <w:rPr>
          <w:rFonts w:eastAsia="IRNazanin" w:cs="IRNazanin"/>
          <w:color w:val="111111"/>
          <w:sz w:val="28"/>
          <w:szCs w:val="28"/>
          <w:rtl w:val="true"/>
          <w:lang w:bidi="fa-IR"/>
        </w:rPr>
        <w:t>.</w:t>
      </w:r>
    </w:p>
    <w:p>
      <w:pPr>
        <w:pStyle w:val="Heading4"/>
        <w:numPr>
          <w:ilvl w:val="3"/>
          <w:numId w:val="1"/>
        </w:numPr>
        <w:rPr/>
      </w:pPr>
      <w:bookmarkStart w:id="296" w:name="__RefHeading___Toc1719082_774463916"/>
      <w:bookmarkStart w:id="297" w:name="_Toc113"/>
      <w:bookmarkEnd w:id="296"/>
      <w:r>
        <w:rPr>
          <w:rtl w:val="true"/>
        </w:rPr>
        <w:t>ه</w:t>
      </w:r>
      <w:r>
        <w:rPr>
          <w:rtl w:val="true"/>
        </w:rPr>
        <w:t xml:space="preserve">) </w:t>
      </w:r>
      <w:r>
        <w:rPr>
          <w:rtl w:val="true"/>
        </w:rPr>
        <w:t>پیامدهای نهضت</w:t>
      </w:r>
      <w:bookmarkEnd w:id="297"/>
    </w:p>
    <w:p>
      <w:pPr>
        <w:pStyle w:val="BookText"/>
        <w:rPr/>
      </w:pPr>
      <w:r>
        <w:rPr>
          <w:rFonts w:ascii="IRNazanin" w:hAnsi="IRNazanin" w:eastAsia="IRNazanin"/>
          <w:color w:val="111111"/>
          <w:sz w:val="28"/>
          <w:sz w:val="28"/>
          <w:szCs w:val="28"/>
          <w:rtl w:val="true"/>
          <w:lang w:bidi="fa-IR"/>
        </w:rPr>
        <w:t>با شکست نهضت ملّی شدن صنعت نفت، آخرین امیدها برای حفظ سلطنت در قالب نظام مشروطه به یأس مبدّل شد و حذف سیستم فاسد سلطنتی در رأس اهداف مبارزات بعدی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نهضت، ملّی‌گراهای لیبرال، ناتوانی خود را در عرصه سیاست ایران نشان دادند و موقعیت خود را در جریان‌های بعدی متزلزل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کودتا، شکست آخرین ائتلاف مقطعی روحانیون و روشن‌فکران ملّی گرا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مشروطه و نهضت ملّی شدن نفت، این دو قشر ائتلاف کرده و نهضت را به پیروزی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جنبش یاد شده، توده‌های وسیع مردم تنها به خواست رهبران مذهبی‌وارد صحنه شدند و بدون ترغیب رهبران مذهبی، شرکت مردم و حمایت آنها از این حرکت غیرممکن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هر دو مورد، پس از پیروزی، روشن‌فکران لیبرال سعی کردند علما را</w:t>
      </w:r>
    </w:p>
    <w:p>
      <w:pPr>
        <w:pStyle w:val="BookText"/>
        <w:rPr/>
      </w:pPr>
      <w:r>
        <w:rPr>
          <w:rFonts w:ascii="IRNazanin" w:hAnsi="IRNazanin" w:eastAsia="IRNazanin"/>
          <w:color w:val="111111"/>
          <w:sz w:val="28"/>
          <w:sz w:val="28"/>
          <w:szCs w:val="28"/>
          <w:rtl w:val="true"/>
          <w:lang w:bidi="fa-IR"/>
        </w:rPr>
        <w:t>به هر طریق از صحنه خارج کنند؛ در انقلاب مشروطه با اعدام شیخ فضل‌الله نوری و ترور بهبهانی و سرانجام به قدرت رساندن رضاخان و اعمال سیاست‌های ضدّ مذهبی، روحانیون را منزوی ساختند و در نهضت ملّی شدن نفت آیت‌الله کاشانی را که سهم عمده‌ای در پیروزی جنبش داشت، کنار زده و با تهمت‌هایی که به او نسبت دادند در عمل، نیروهای مذهبی را از خود دور ساختند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تجربیات تلخ برای نیروی مذهبی‌کافی بود تا به نیروهای لیبرال و ملّی‌گرا با دیده بدبینی نظر کنند و از آن به بعد، خود به طور مستقل هدایت تحوّلات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صحنه برای ارایه پارادایم فکری جدید در مبارزات سیاسی ملّت ایران فراهم شد و نیروهای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کشور در چنین شرایطی همگی به اسلام بازگشتند و حرکتی عظیم شکل گرفت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 که در فصل بعدی به آن خواهیم پرداخت</w:t>
      </w:r>
      <w:r>
        <w:rPr>
          <w:rFonts w:eastAsia="IRNazanin" w:cs="IRNazanin"/>
          <w:color w:val="111111"/>
          <w:sz w:val="28"/>
          <w:szCs w:val="28"/>
          <w:rtl w:val="true"/>
          <w:lang w:bidi="fa-IR"/>
        </w:rPr>
        <w:t>.</w:t>
      </w:r>
      <w:bookmarkStart w:id="298" w:name="pg5140_33080"/>
    </w:p>
    <w:p>
      <w:pPr>
        <w:pStyle w:val="Heading4"/>
        <w:numPr>
          <w:ilvl w:val="3"/>
          <w:numId w:val="1"/>
        </w:numPr>
        <w:rPr/>
      </w:pPr>
      <w:bookmarkStart w:id="299" w:name="__RefHeading___Toc1719084_774463916"/>
      <w:bookmarkStart w:id="300" w:name="_Toc114"/>
      <w:bookmarkEnd w:id="298"/>
      <w:bookmarkEnd w:id="299"/>
      <w:r>
        <w:rPr>
          <w:rtl w:val="true"/>
        </w:rPr>
        <w:t>پرسش ها</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پرداختن به ریشه‌های تاریخی انقلاب اسلامی‌را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جریانی که در مواجه با فرهنگ و تمدن غرب در ایران شکل گرفت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اصلی جریان غرب ستیز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مشکلات و دردهای جوامع اسلامی از دیدگاه سیدجمال‌الدین اسدآبادی چه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سیّدجمال راه‌های درمان مشکلات جهان اسلام را در چه چیزهایی می‌دانست؟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سیدجمال مطرح نموده، چه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واگذاری اعطای امتیاز تنباکو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وقوع جنبش تنباکو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مردم شهرهای بزرگ علیه قرارداد انحصاری توتون و تنباکو را اجمالا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حکم تحریم میرزای شیرازی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آثار و نتایج پیروزی جنبش تنباکو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 و علل سیاسی وقوع جنبش مشروطه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 و علل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وقوع جنبش مشروطه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 و علل اقتصادی وقوع جنبش مشروطه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شتابزای جنبش مشروطه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نوزبلژیکی و حادثه کرمان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بانک استقراضی و بازار را به عنوان دو عامل شتابزای جنبش مشروطه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صغری چرا و در کجا بوده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خواسته‌های مهاجران صغری چه بوده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پناهندگی به سفارت انگلیس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کبری چرا و در کجا بوده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خواسته‌های مهاجران کبری چه بوده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قانون اساسی ایران در چه سالی و دارای چند فصل و اصل بوده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قانون اساسی با اقتباس از قانون اساسی چه کشوری نوشته شد؟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دوم متمّم قانون اساسی مشروطه چه موضوعی را بیان می‌کند؟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مجلس شورا در چه تاریخی و توسّط چه کسی به توپ بسته شد؟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نجف در دوران استبداد صغیر چه موضع‌گیری نموده‌اند؟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فاتحان تهران از چه شهرها و به رهبری چه کسانی بوده‌اند؟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روحانیت را در جنبش مشروطه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شرعی حکومت مشروطه از نظر میرزای نایینی چه بوده است؟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دلایل مخالفت شیخ فضل‌الله نوری از مشروطه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جلال آل‌احمد از اعدام شیخ فضل‌الله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روشن‌فکران در جنبش مشروطه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شکست مشروطه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مهمّ مشروطه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انگلیس به فکر تغییر سیاست پیشین خود در روی کار آوردن رضا شاه افتاد؟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رضاخان قبل از رسیدن به سلطنت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مورد از مهم‌ترین سیاست‌های ضد دینی رضاخان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رضاشاه در راستای اجرای سیاست غرب‌گرایی چه اقداماتی انجام داد؟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رضاشاه در راستای اجرای سیاست ایران‌گرایی خود چه فعّالیت‌هایی انجام داد؟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ویژگی‌های محیط سیاسی مدرّس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محور مبارزات شهید مدرّس با رضا شاه چه بوده است؟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شکل‌گیری نهضت ملّی شدن صنعت نفت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مجلس پانزدهم را در رابطه با قرارداد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میلادی و الحاق آن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شکل‌گیری مجلس شانزدهم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اقدام مجلس شانزدهم چه بوده است؟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تصویب قانون ملّی شدن صنعت نفت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مصدّق را به عنوان نخست وزیر تا قبل از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رهبری چه کسی و با چه اهدافی شکل گرفت؟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اختلاف مصدّق و آیت‌الله کاشانی روی چه محوری‌هایی بوده است؟</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شکست نهضت ملّی شدن نفت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اصلی جدا شدن نیروهای مذهبی‌از مصدّق چه بوده است؟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نهضت مشروطه و نفت را با هم مقایسه کنید</w:t>
      </w:r>
      <w:r>
        <w:rPr>
          <w:rFonts w:eastAsia="IRNazanin" w:cs="IRNazanin"/>
          <w:color w:val="111111"/>
          <w:sz w:val="28"/>
          <w:szCs w:val="28"/>
          <w:rtl w:val="true"/>
          <w:lang w:bidi="fa-IR"/>
        </w:rPr>
        <w:t>.</w:t>
      </w:r>
      <w:bookmarkStart w:id="301" w:name="pg5140_33087"/>
    </w:p>
    <w:p>
      <w:pPr>
        <w:pStyle w:val="Heading3"/>
        <w:numPr>
          <w:ilvl w:val="2"/>
          <w:numId w:val="1"/>
        </w:numPr>
        <w:rPr/>
      </w:pPr>
      <w:bookmarkStart w:id="302" w:name="__RefHeading___Toc1719086_774463916"/>
      <w:bookmarkStart w:id="303" w:name="_Toc115"/>
      <w:bookmarkEnd w:id="301"/>
      <w:bookmarkEnd w:id="302"/>
      <w:r>
        <w:rPr>
          <w:rtl w:val="true"/>
        </w:rPr>
        <w:t>جهت مطالعه</w:t>
      </w:r>
      <w:bookmarkEnd w:id="303"/>
    </w:p>
    <w:p>
      <w:pPr>
        <w:pStyle w:val="Heading4"/>
        <w:numPr>
          <w:ilvl w:val="3"/>
          <w:numId w:val="1"/>
        </w:numPr>
        <w:rPr/>
      </w:pPr>
      <w:bookmarkStart w:id="304" w:name="__RefHeading___Toc1719088_774463916"/>
      <w:bookmarkStart w:id="305" w:name="_Toc116"/>
      <w:bookmarkEnd w:id="304"/>
      <w:r>
        <w:rPr>
          <w:rtl w:val="true"/>
        </w:rPr>
        <w:t>جریان به حکومت رسیدن رضاخان</w:t>
      </w:r>
      <w:bookmarkEnd w:id="30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در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تهران را تسخیر نمود و از شاه،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ضیاءالدین طباطبایی نیز که به عنوان یک سیاستمدار طرفدار انگلیس مشهور بود با فشار انگلیسی‌ها نخست‌وزیر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نخست‌وزیری او پس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پایان رسید و رضاخان خود را به عنوان نخست‌وزیر به احمدشاه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به منظور هموار کردن راه قدرت،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انتخابات مجلس پنجم را پیش از پایان مهلت قانونی مجلس چهارم، در اکثر مراکز به دست امرای ارتش و گروه‌های متنفّذ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رضاخان توانست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کمک طرفدارانش در مجلس </w:t>
      </w:r>
      <w:r>
        <w:rPr>
          <w:rStyle w:val="FootnoteAnchor"/>
          <w:rtl w:val="true"/>
        </w:rPr>
        <w:footnoteReference w:id="108"/>
      </w:r>
      <w:r>
        <w:rPr>
          <w:rFonts w:ascii="IRNazanin" w:hAnsi="IRNazanin" w:eastAsia="IRNazanin"/>
          <w:color w:val="111111"/>
          <w:sz w:val="28"/>
          <w:sz w:val="28"/>
          <w:szCs w:val="28"/>
          <w:rtl w:val="true"/>
          <w:lang w:bidi="fa-IR"/>
        </w:rPr>
        <w:t>که برخی با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ارعاب و برخی با تبلیغات او در زمینه ایجاد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خود را متعصّب در مذهب نیز عنوان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گرویده بودند، ماده واحده‌ای مبنی بر انقراض سلطنت قاجار و واگذاری موقّتی حکومت به خود تا تعیین تکلیف قطعی از سوی مجلس مؤسّسان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همان سال، مجلس مؤسّسان که در شرایط خاص و طبق میل رضاخان تشکیل یافته بود، با تغییر مواد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رضاخان را وارث تاج و تخت نمود</w:t>
      </w:r>
      <w:r>
        <w:rPr>
          <w:rFonts w:eastAsia="IRNazanin" w:cs="IRNazanin"/>
          <w:color w:val="111111"/>
          <w:sz w:val="28"/>
          <w:szCs w:val="28"/>
          <w:rtl w:val="true"/>
          <w:lang w:bidi="fa-IR"/>
        </w:rPr>
        <w:t>.</w:t>
      </w:r>
      <w:bookmarkStart w:id="306" w:name="pg5140_33092"/>
    </w:p>
    <w:p>
      <w:pPr>
        <w:pStyle w:val="Heading2"/>
        <w:numPr>
          <w:ilvl w:val="1"/>
          <w:numId w:val="1"/>
        </w:numPr>
        <w:rPr/>
      </w:pPr>
      <w:bookmarkStart w:id="307" w:name="__RefHeading___Toc1719090_774463916"/>
      <w:bookmarkStart w:id="308" w:name="_Toc117"/>
      <w:bookmarkEnd w:id="306"/>
      <w:bookmarkEnd w:id="307"/>
      <w:r>
        <w:rPr/>
        <w:t>4</w:t>
      </w:r>
      <w:r>
        <w:rPr>
          <w:rtl w:val="true"/>
        </w:rPr>
        <w:t xml:space="preserve">- </w:t>
      </w:r>
      <w:r>
        <w:rPr>
          <w:rtl w:val="true"/>
        </w:rPr>
        <w:t>نهضت امام خمینی</w:t>
      </w:r>
      <w:r>
        <w:rPr>
          <w:rtl w:val="true"/>
        </w:rPr>
        <w:t>(</w:t>
      </w:r>
      <w:r>
        <w:rPr>
          <w:rtl w:val="true"/>
        </w:rPr>
        <w:t>قدس سرّه</w:t>
      </w:r>
      <w:r>
        <w:rPr>
          <w:rtl w:val="true"/>
        </w:rPr>
        <w:t>)</w:t>
      </w:r>
      <w:bookmarkEnd w:id="308"/>
    </w:p>
    <w:p>
      <w:pPr>
        <w:pStyle w:val="Heading3"/>
        <w:numPr>
          <w:ilvl w:val="2"/>
          <w:numId w:val="1"/>
        </w:numPr>
        <w:rPr/>
      </w:pPr>
      <w:bookmarkStart w:id="309" w:name="__RefHeading___Toc1719092_774463916"/>
      <w:bookmarkStart w:id="310" w:name="_Toc118"/>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همه حرکت‌ها و جنبش‌های اسلامی تاریخ اسلام و تشیّع و تبلور همه آمال و آرمان‌های انقلابی نهضت‌هایی بود که در صد سال اخیر کشور ما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ما به ابعاد گوناگون این نهضت اسلامی می‌پردازیم</w:t>
      </w:r>
      <w:r>
        <w:rPr>
          <w:rFonts w:eastAsia="IRNazanin" w:cs="IRNazanin"/>
          <w:color w:val="111111"/>
          <w:sz w:val="28"/>
          <w:szCs w:val="28"/>
          <w:rtl w:val="true"/>
          <w:lang w:bidi="fa-IR"/>
        </w:rPr>
        <w:t>.</w:t>
      </w:r>
    </w:p>
    <w:p>
      <w:pPr>
        <w:pStyle w:val="Heading3"/>
        <w:numPr>
          <w:ilvl w:val="2"/>
          <w:numId w:val="1"/>
        </w:numPr>
        <w:rPr/>
      </w:pPr>
      <w:bookmarkStart w:id="311" w:name="__RefHeading___Toc1719094_774463916"/>
      <w:bookmarkStart w:id="312" w:name="_Toc119"/>
      <w:bookmarkEnd w:id="311"/>
      <w:r>
        <w:rPr/>
        <w:t>1</w:t>
      </w:r>
      <w:r>
        <w:rPr>
          <w:rtl w:val="true"/>
        </w:rPr>
        <w:t xml:space="preserve">- </w:t>
      </w:r>
      <w:r>
        <w:rPr>
          <w:rtl w:val="true"/>
        </w:rPr>
        <w:t>زندگی نامه سیاسی، خصوصیّات و شیوه های مبارزاتی امام خمینی</w:t>
      </w:r>
      <w:r>
        <w:rPr>
          <w:rtl w:val="true"/>
        </w:rPr>
        <w:t>(</w:t>
      </w:r>
      <w:r>
        <w:rPr>
          <w:rtl w:val="true"/>
        </w:rPr>
        <w:t>قدس سرّه</w:t>
      </w:r>
      <w:r>
        <w:rPr>
          <w:rtl w:val="true"/>
        </w:rPr>
        <w:t>)</w:t>
      </w:r>
      <w:bookmarkEnd w:id="312"/>
    </w:p>
    <w:p>
      <w:pPr>
        <w:pStyle w:val="Heading4"/>
        <w:numPr>
          <w:ilvl w:val="3"/>
          <w:numId w:val="1"/>
        </w:numPr>
        <w:rPr/>
      </w:pPr>
      <w:bookmarkStart w:id="313" w:name="__RefHeading___Toc1719096_774463916"/>
      <w:bookmarkStart w:id="314" w:name="_Toc120"/>
      <w:bookmarkEnd w:id="313"/>
      <w:r>
        <w:rPr>
          <w:rtl w:val="true"/>
        </w:rPr>
        <w:t>الف</w:t>
      </w:r>
      <w:r>
        <w:rPr>
          <w:rtl w:val="true"/>
        </w:rPr>
        <w:t xml:space="preserve">) </w:t>
      </w:r>
      <w:r>
        <w:rPr>
          <w:rtl w:val="true"/>
        </w:rPr>
        <w:t>زندگی نامه سیاسی</w:t>
      </w:r>
      <w:bookmarkEnd w:id="314"/>
    </w:p>
    <w:p>
      <w:pPr>
        <w:pStyle w:val="Heading5"/>
        <w:numPr>
          <w:ilvl w:val="4"/>
          <w:numId w:val="1"/>
        </w:numPr>
        <w:rPr/>
      </w:pPr>
      <w:bookmarkStart w:id="315" w:name="__RefHeading___Toc1719098_774463916"/>
      <w:bookmarkStart w:id="316" w:name="_Toc121"/>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خمین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آیت‌الله سیّدمصطفی موسوی، از معاصران آیت‌الله 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سالیانی چند در نجف اشرف، علوم اسلامی را فرا گرفته و به درجه اجتهاد نایل آمده بود به ایران بازگشت و در خمین، پیشوایی اهالی آن دیار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بیش از پنج ماه از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نمی‌گذشت، سیّدمصطفی موسوی به علّت مبارزه و مقاومت علیه زورگویی‌های اشرار منطقه، در بین راه خمین و اراک مورد سوء قصد قرار گرفت و به شهادت رسید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امام نیز که از خانواده‌ای روحانی بود، به همراهی عمّه وی، سرپرستی</w:t>
      </w:r>
    </w:p>
    <w:p>
      <w:pPr>
        <w:pStyle w:val="BookText"/>
        <w:rPr/>
      </w:pPr>
      <w:r>
        <w:rPr>
          <w:rFonts w:ascii="IRNazanin" w:hAnsi="IRNazanin" w:eastAsia="IRNazanin"/>
          <w:color w:val="111111"/>
          <w:sz w:val="28"/>
          <w:sz w:val="28"/>
          <w:szCs w:val="28"/>
          <w:rtl w:val="true"/>
          <w:lang w:bidi="fa-IR"/>
        </w:rPr>
        <w:t>امام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نگذشت که عمّه امام نیز 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مصایب پی در پی اگرچه روح امام را آزرده می‌ساخت، ولی او را در مقابل بحران‌ها و مشکلات آبدیده‌تر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نوجوانی، قسمتی از معارف متداول روز و علوم مقدماتی و سطح حوزه‌های علمیه را نزد علمای آن دیار فرا گرفت و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شمسی، عازم حوزه علمیه اراک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پس از هجرت آیة‌الله حاج شیخ عبدالکریم حائری یزدی از اراک به قم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شمسی، امام نیز رهسپار حوزه علمیه قم گردید و به سرعت مراحل تحصیلات تکمیلی علوم حوزوی را نزد استادان حوزه قم، از جمله میرزا محمّد علی ادیب تهرانی، آیة‌الله سید محمّدتقی خوانساری، سیّد علی یثربی‌کاشانی و آیة‌الله حائری یزدی طی کرد و به درجه رفیع اجتهاد نایل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فراگیری فقه و اصول، به فراگیری ریاضیات، هیئت، فلسفه اخلاق و عرفان نزد اساتید مشهور آن زمان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دیده به جهان گشود که ایران یکی از سخت‌ترین ادوار تاریخ خویش را تجربه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نهضت مشروطیت، کودتای رضاخان، جنگ جهانی اوّل و دوم، نهضت ملّی شدن صنعت نفت ایران از جمله حوادث و وقایع مهمی بودند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آغاز نهضت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این رابطه می‌گوید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همان آغاز، از کودتای رضاخان تا امروز شاهد همه مسایل بوده‌ام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دوران اقتدار رضاشاه،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با مبارزات روحانیون ناموری چون حاج آقا نورالله اصفهانی، مجتهد بافقی و سید حسن مدرّس آشنا و درباره مسائل سیاسی آن دوره به گفتگو می‌پرداخت و در همان سنین جوانی به تهران می‌رفت و با شرکت در مجلس شورای ملّی، مذاکرات مجلس و سخنان مرحوم مدرّس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سیاسی مجلس، به ویژه مبارزات این روحانی مجاهد، بر روح امام تأثیر بسزایی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شمسی، کتابی‌به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که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مبانی مسلک وهابیت و اندیشه‌های انتقادی کسروی، انتقادات متعدّدی از برخی معتقدات شیعیان و نیز از تشکیلات روحانیت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متن سیاسی خود یعنی کشف الاسرار درسال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شمسی، فجایع سلطنت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پهلوی را افشا کرد و با دفاع از اسلام، تشیّع و روحانیت به پاسخ‌گویی شبهات پرداخت و در همین کتاب ایده حکومت اسلامی و ولایت فقیه و ضرورت قیام برای تشکیل آن 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دهه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درس‌های فقه خود به مسئله ولایت فقیه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اجتهاد و تقلید در تبیین وظیفه مجتهد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مقامات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بودن است، این منصب در زمان غیبت از آنِ فقیه جامع‌الشرایط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بروجردی در بسیاری از موارد، از امام به عنوان یکی از مشاوران برجسته خود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زمزمه تشکیل مجلس مؤسّسان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تغییر موادّی از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حق انحلال مجالس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شاه برای جلب موافقت و کسب اطمینان از عدم مخالفت آیت‌الله بروجردی، وزیر کشورش دکتر اقبال را به قم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سوی آیت‌الله بروجردی به طور</w:t>
      </w:r>
    </w:p>
    <w:p>
      <w:pPr>
        <w:pStyle w:val="BookText"/>
        <w:rPr/>
      </w:pPr>
      <w:r>
        <w:rPr>
          <w:rFonts w:ascii="IRNazanin" w:hAnsi="IRNazanin" w:eastAsia="IRNazanin"/>
          <w:color w:val="111111"/>
          <w:sz w:val="28"/>
          <w:sz w:val="28"/>
          <w:szCs w:val="28"/>
          <w:rtl w:val="true"/>
          <w:lang w:bidi="fa-IR"/>
        </w:rPr>
        <w:t>رسمی با دکتر اقبال به مذاکره پرداخت و در نهایت با لحنی تند و قاطع به وزیر کشور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شما هرگز اجازه چنین تغییر و تبدیلی در قانون اساسی را نمی‌دهیم، زیرا این گونه تغییر، افتتاحیه‌ای جهت دستبرد اساسی به قوانین موضوعه این کشور خواهد شد و به دولت فرصت خواهد داد که هر وقت و هر طور که سیاست و منافع او اقتضا می‌کند در قانون اساسی دست ببرد و طبق اغراض و امیال خود، قانونی را ملغی و قانون دیگری را جعل نماید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براثر قضایای سیاسی که در زمان آقای بروجردی اتفاق افتاده بود، امام از طرف مرحوم آقای بروجردی و علما مأمور شد با شاه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مراجع و علما این بود، نماینده‌ای برود و حرف ما را صریح و پوست کنده به شاه منتقل کند و این کار از کسی غیر از حاج آقا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برنمی‌آید و ایشان طی دو ملاقاتی که با شاه انجام دادند، حسابی بر نقطه نظرات مراجع و علما تاْکید کردند و به شاه در بارهْ عاقبت سیاست‌هایش هشدار دادند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حادثه ناگوار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دهم فروردین رحلت کرد و آیت الله کاشانی در اسفند همان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آنها رژیم شاه تحرّکات تازه‌ای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تجزیه مرجعیت و انتقال کانون آن به خارج از ایران بخشی از تحرّکات دربار بود که در کنار شتاب گرفتن روزافزون اجرای رفرم‌ها و تغییرات مورد نظر آمریکا تحقق یافت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بسیاری از پژوهش گران تاریخ معاصر ایران، این پرسش مطرح است که چرا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مرحوم آیت الله بروجردی</w:t>
      </w:r>
      <w:bookmarkStart w:id="317" w:name="pg5140_33105"/>
    </w:p>
    <w:p>
      <w:pPr>
        <w:pStyle w:val="BookText"/>
        <w:rPr/>
      </w:pPr>
      <w:bookmarkEnd w:id="317"/>
      <w:r>
        <w:rPr>
          <w:rFonts w:ascii="IRNazanin" w:hAnsi="IRNazanin" w:eastAsia="IRNazanin"/>
          <w:color w:val="111111"/>
          <w:sz w:val="28"/>
          <w:sz w:val="28"/>
          <w:szCs w:val="28"/>
          <w:rtl w:val="true"/>
          <w:lang w:bidi="fa-IR"/>
        </w:rPr>
        <w:t>نهضت خود را آغاز نکرد؟ برای پاسخ به این پرسش، سه عنصر اساسی مؤثّر بر رفتار سیاسی امام پیش از آغاز نهضت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عبارت است از</w:t>
      </w:r>
      <w:r>
        <w:rPr>
          <w:rFonts w:eastAsia="IRNazanin" w:cs="IRNazanin"/>
          <w:color w:val="111111"/>
          <w:sz w:val="28"/>
          <w:szCs w:val="28"/>
          <w:rtl w:val="true"/>
          <w:lang w:bidi="fa-IR"/>
        </w:rPr>
        <w:t>:</w:t>
      </w:r>
    </w:p>
    <w:p>
      <w:pPr>
        <w:pStyle w:val="Heading5"/>
        <w:numPr>
          <w:ilvl w:val="4"/>
          <w:numId w:val="1"/>
        </w:numPr>
        <w:rPr/>
      </w:pPr>
      <w:bookmarkStart w:id="318" w:name="__RefHeading___Toc1719100_774463916"/>
      <w:bookmarkStart w:id="319" w:name="_Toc122"/>
      <w:bookmarkEnd w:id="318"/>
      <w:r>
        <w:rPr>
          <w:rtl w:val="true"/>
        </w:rPr>
        <w:t>یکم</w:t>
      </w:r>
      <w:r>
        <w:rPr>
          <w:rtl w:val="true"/>
        </w:rPr>
        <w:t xml:space="preserve">: </w:t>
      </w:r>
      <w:r>
        <w:rPr>
          <w:rtl w:val="true"/>
        </w:rPr>
        <w:t>اعتقاد به حرکت از طریق مرجعیّت عامّه</w:t>
      </w:r>
      <w:bookmarkEnd w:id="319"/>
    </w:p>
    <w:p>
      <w:pPr>
        <w:pStyle w:val="BookText"/>
        <w:rPr/>
      </w:pPr>
      <w:r>
        <w:rPr>
          <w:rFonts w:ascii="IRNazanin" w:hAnsi="IRNazanin" w:eastAsia="IRNazanin"/>
          <w:color w:val="111111"/>
          <w:sz w:val="28"/>
          <w:sz w:val="28"/>
          <w:szCs w:val="28"/>
          <w:rtl w:val="true"/>
          <w:lang w:bidi="fa-IR"/>
        </w:rPr>
        <w:t>امام براین باور بود که باید زمینه را برای حاکمیت مراجع دینی فراهم آورد و از اقتدار مرجعیت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شناخت عمیق از منابع اقتدار در جامعه ایران و تجربه‌های کامیابی و شکست جنبش‌ها و حرکت‌های اصلاحی، براین اعتقاد بود که وادی اصلاح امر مسلمانان و سرافراز ساختن اسلام و امت اسلامی را بدون مرکب مرجعیت نمی‌توان پیمود</w:t>
      </w:r>
      <w:r>
        <w:rPr>
          <w:rFonts w:eastAsia="IRNazanin" w:cs="IRNazanin"/>
          <w:color w:val="111111"/>
          <w:sz w:val="28"/>
          <w:szCs w:val="28"/>
          <w:rtl w:val="true"/>
          <w:lang w:bidi="fa-IR"/>
        </w:rPr>
        <w:t>.</w:t>
      </w:r>
    </w:p>
    <w:p>
      <w:pPr>
        <w:pStyle w:val="Heading5"/>
        <w:numPr>
          <w:ilvl w:val="4"/>
          <w:numId w:val="1"/>
        </w:numPr>
        <w:rPr/>
      </w:pPr>
      <w:bookmarkStart w:id="320" w:name="__RefHeading___Toc1719102_774463916"/>
      <w:bookmarkStart w:id="321" w:name="_Toc123"/>
      <w:bookmarkEnd w:id="320"/>
      <w:r>
        <w:rPr>
          <w:rtl w:val="true"/>
        </w:rPr>
        <w:t>دوم</w:t>
      </w:r>
      <w:r>
        <w:rPr>
          <w:rtl w:val="true"/>
        </w:rPr>
        <w:t xml:space="preserve">: </w:t>
      </w:r>
      <w:r>
        <w:rPr>
          <w:rtl w:val="true"/>
        </w:rPr>
        <w:t>بیگانگی حوزه‌های علمیّه با سیاست</w:t>
      </w:r>
      <w:bookmarkEnd w:id="321"/>
    </w:p>
    <w:p>
      <w:pPr>
        <w:pStyle w:val="BookText"/>
        <w:rPr/>
      </w:pPr>
      <w:r>
        <w:rPr>
          <w:rFonts w:ascii="IRNazanin" w:hAnsi="IRNazanin" w:eastAsia="IRNazanin"/>
          <w:color w:val="111111"/>
          <w:sz w:val="28"/>
          <w:sz w:val="28"/>
          <w:szCs w:val="28"/>
          <w:rtl w:val="true"/>
          <w:lang w:bidi="fa-IR"/>
        </w:rPr>
        <w:t xml:space="preserve">فضای آن روز حوزه، فضایی بیگانه با مسایل سیاسی بود و برچسب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برای منزوی کردن روحانیون آگاه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و وابستگان آن، که حضور قدرتمند مراجع را مانع اقدامات سیاسی خود می‌دیدند، شعار جدایی دین از سیاست را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حوزه و روحانیت مؤثّر افتاده بود چنان که امام می‌فرماید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حرکت، القای شعار جدایی دین از سیاست است که متأسّفانه این حربه در حوزه و روحانیت تا اندازه‌ای کارگر شده است تا جایی که دخالت در سیاست دون شأن فقیه و ورود در معرکه سیاسیون، تهمت وابستگی به اجانب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مقدّس نمای واپسگرا همه چیز را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دلی که پدر پیرتان از این</w:t>
      </w:r>
      <w:bookmarkStart w:id="322" w:name="pg5140_33108"/>
    </w:p>
    <w:p>
      <w:pPr>
        <w:pStyle w:val="BookText"/>
        <w:rPr/>
      </w:pPr>
      <w:bookmarkEnd w:id="322"/>
      <w:r>
        <w:rPr>
          <w:rFonts w:ascii="IRNazanin" w:hAnsi="IRNazanin" w:eastAsia="IRNazanin"/>
          <w:color w:val="111111"/>
          <w:sz w:val="28"/>
          <w:sz w:val="28"/>
          <w:szCs w:val="28"/>
          <w:rtl w:val="true"/>
          <w:lang w:bidi="fa-IR"/>
        </w:rPr>
        <w:t>دسته متحجّر خورده است، هرگز از فشارها و سختی‌های دیگران نخورده است</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323" w:name="__RefHeading___Toc1719104_774463916"/>
      <w:bookmarkStart w:id="324" w:name="_Toc124"/>
      <w:bookmarkEnd w:id="323"/>
      <w:r>
        <w:rPr>
          <w:rtl w:val="true"/>
        </w:rPr>
        <w:t>سوم</w:t>
      </w:r>
      <w:r>
        <w:rPr>
          <w:rtl w:val="true"/>
        </w:rPr>
        <w:t xml:space="preserve">: </w:t>
      </w:r>
      <w:r>
        <w:rPr>
          <w:rtl w:val="true"/>
        </w:rPr>
        <w:t>ضرورت تربیت نیروهای متفکّر و انقلابی</w:t>
      </w:r>
      <w:bookmarkEnd w:id="324"/>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ضرورت که هرگونه تحوّل و انقلاب نخست باید از حوزه روحانیت آغاز شود، برای ایجاد تحوّل و اصلاح مبارزه‌ای عمیق و فراگیر، به تربیت نیروهای آگاه، متفکّر و انقلابی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تاریخ انقلاب اسلامی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کلاس‌های درس فقه خود که معمولاً مهم‌ترین موضوع در برنامه درسی حوزه‌ها محسوب می‌شد، الهام بخش و تعلیم دهنده نسل کاملی از علما بود که بعداً به سازمان دهندگان انقلاب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بارز درس‌ها، توانایی عجیب او در ارتباط دادن فقه با عرفان و ملاحظات عقلانی و سیاسی بود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نتیجه تربیت نیروهای متفکّر و انقلابی و کارآمد در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که اوج درگیری نیروهای انقلابی و رژیم سلطنتی بود، امام توانست با بهره‌برداری از نیروهای تربیت یافته پیش از پیروزی انقلاب، نهضت را از انحرافات احتمالی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پیروزی، راه نفوذ بیگانگان در ساختار شکل گرفته جدید را ببندد</w:t>
      </w:r>
      <w:r>
        <w:rPr>
          <w:rFonts w:eastAsia="IRNazanin" w:cs="IRNazanin"/>
          <w:color w:val="111111"/>
          <w:sz w:val="28"/>
          <w:szCs w:val="28"/>
          <w:rtl w:val="true"/>
          <w:lang w:bidi="fa-IR"/>
        </w:rPr>
        <w:t>.</w:t>
      </w:r>
    </w:p>
    <w:p>
      <w:pPr>
        <w:pStyle w:val="Heading4"/>
        <w:numPr>
          <w:ilvl w:val="3"/>
          <w:numId w:val="1"/>
        </w:numPr>
        <w:rPr/>
      </w:pPr>
      <w:bookmarkStart w:id="325" w:name="__RefHeading___Toc1719106_774463916"/>
      <w:bookmarkStart w:id="326" w:name="_Toc125"/>
      <w:bookmarkEnd w:id="325"/>
      <w:r>
        <w:rPr>
          <w:rtl w:val="true"/>
        </w:rPr>
        <w:t>ب</w:t>
      </w:r>
      <w:r>
        <w:rPr>
          <w:rtl w:val="true"/>
        </w:rPr>
        <w:t xml:space="preserve">) </w:t>
      </w:r>
      <w:r>
        <w:rPr>
          <w:rtl w:val="true"/>
        </w:rPr>
        <w:t>خصوصیات و شیوه های مبارزاتی امام خمینی</w:t>
      </w:r>
      <w:r>
        <w:rPr>
          <w:rtl w:val="true"/>
        </w:rPr>
        <w:t>(</w:t>
      </w:r>
      <w:r>
        <w:rPr>
          <w:rtl w:val="true"/>
        </w:rPr>
        <w:t>قدس سرّه</w:t>
      </w:r>
      <w:r>
        <w:rPr>
          <w:rtl w:val="true"/>
        </w:rPr>
        <w:t>)</w:t>
      </w:r>
      <w:bookmarkEnd w:id="3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درک و شناخت عمیق از قرآن و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بررسی سیر تاریخ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جهان اسلام و به خصوص ایران</w:t>
      </w:r>
    </w:p>
    <w:p>
      <w:pPr>
        <w:pStyle w:val="BookText"/>
        <w:rPr/>
      </w:pPr>
      <w:r>
        <w:rPr>
          <w:rFonts w:ascii="IRNazanin" w:hAnsi="IRNazanin" w:eastAsia="IRNazanin"/>
          <w:color w:val="111111"/>
          <w:sz w:val="28"/>
          <w:sz w:val="28"/>
          <w:szCs w:val="28"/>
          <w:rtl w:val="true"/>
          <w:lang w:bidi="fa-IR"/>
        </w:rPr>
        <w:t xml:space="preserve">و هم‌چنین مطالعه اوضاع و احوال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زمان معاصر، شیوه مبارزاتی خود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موانعی که بر سر راه مبارزه بود و از جمله تقیه را مرتفع کرد، آن‌گاه هدف اوّلیه خود را با طرح عدم مشروعیّت سلطنت، مبارزه و حمله بی‌امان به آن کانون فساد قرار داد و سپس با اعلام هدف نهایی که برقراری حکومت اسلامی‌بود، علی‌رغم همه فشارها و تلاش برای سازش و مصالحه، قاطعانه تا نیل به پیروزی مقاومت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رهبری امام را به چهار دوره متفاوت می‌توان تقسیم نمود که در هر دوره خصوصیات و شیوه مبارزاتی امام با توجّه به شرایط و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متفاوت است و اقدامات خاص هر دوره را امام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رهبر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کسب مقبولیت سریع از طرف توده‌های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دوران با اعلامیه مخالفت با قانون انجمن‌های ایالتی و ولایتی آغاز شد و اوج شکوفایی آن در سخنرانی معروف ایشان در روز عاشورا و دستگیری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بود و با تبعید ایشان به ترکیه که به دنبال مخالفت شدید او با لایحه کاپیتولاسیون صورت گرفت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از مبارزه، امام چهار اقدام اساسی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تقیّه که در طول سالیان، مهم‌ترین مانع در راه مبارزات مستقیم مردم با رژیم‌های خودکامه و در عین حال دست آویز سازش‌کاران بود، از سر راه حرکت و مبارزه اسلامی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کشاندن مبارزه به کانون اصلی فعّالیت‌های مذهبی، یعنی حوزه علمیه قم، برای همیشه خطّ بطلان بر تز جدایی دین از سیاست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متوجّه کردن لبه تیز حملات خود به کانون اصلی فساد، یعنی سلطنت و شخص شاه، به شیوه محافظه کارانه مبارزه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ضمن اشکال در مشروعیت سلطنت پهلوی، هر نوع محافظه‌کاری را کنار گذاشت و محور اصلی مبارزه را در حمله به عامل اصلی همه مفاسد، یعنی سلطنت، درباریان و شاه قرارداد و به دیگران نیز جرئت و جسارت بخشید تا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می‌داند که سلطنت ایران از آغاز پیدایش خود چه جنایت‌هایی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پادشاهان، تمام تاریخ ما را سیاه کرده است، مگر پادشاهان نبودند که به قتل عام خلایق فرمان می‌دادند و بدون کمترین وسواس دستور سر بریدن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پیغمبر اسلام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نفرت‌انگیزترین کلمات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اسلامی با سلطنت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کاخ‌های استبداد شاهنشاهی ایران را ویران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یکی از شرم‌آورترین و پست‌ترین ارتجاع‌هاست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حمله مستقیم به همه قدرت‌های بزرگ خارجی و در رأس آنها آمریکا، هر نوع ملاحظه کاری سیاسی را که در گذشته و به ویژه در دوران نهضت مشروطه و ملّی شدن صنعت نفت رایج بود، مطرود دانست و شیوه‌های کاملاً نو در مبارزه انتخاب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شناخت دقیق از تجربیات گذشته و با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از انگلیس بدتر، انگلیس از آمریکا بدتر و شوروی از هر دو بدتر و همه از هم پلیدتر، امّا امروز سر و کار ما با این خبیث‌هاست، با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 نوع نفوذ را بر وابستگان به سیاست‌های خارجی بست تا دیگر نتوانند با مشارکت در مبارزه، ثمره مبارزات مردم را از آن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امام در این مرحله، یک دوره طولانی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آتشین او علیه قانون کاپیتولاسیون که در حمایت از آمریکاییان مقیم ایران تصویب شده بود، منجر به تبعید وی به ترکیه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از مبارزه از همین نقطه آغاز شد و با عزیمت ایشان از نجف به پاریس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امام در این دوره از زمانی آغاز شد که اوّلین جرقه‌های انقلاب در 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موجب شعله‌ور شدن آتش زیر خاکستر گردید و دیری نگذشت که با شعله‌های خود خرمن هستی نظام حاکم بر ایران را سوزاند و برای همیشه به نظام طولانی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خط بطلان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شیوه‌ای که امام در این دوره برای رهبری و در نهایت به پیروزی رساندن انقلاب به کار گرفت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رخنه و نفوذ همه فرصت طلبانی که با شامه قوی خود پیروزی قریب‌الوقوع را احساس کرده بودند و سعی در نزدیک شدن به وی را داشتند،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سخنگو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کسی ائتلاف و تفاهم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حرف ما را بزند با ما و با مردم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بدین وسیله امام از هر نوع سوء استفاده از موقعیت ایشان و دستاوردهای انقلاب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قاطع ایشان با مسائل و سازش‌ناپذیری در راه تحقق اهداف مبارزه، تلاش بسیاری از لیبرال‌ها و میانه‌روها را برای وادار کردن امام به اتّخاذ سیاست معتدل‌تر و به اصطلاح گام به گام و آن‌گونه که مهندس بازرگان می‌گفت، سنگر به</w:t>
      </w:r>
    </w:p>
    <w:p>
      <w:pPr>
        <w:pStyle w:val="BookText"/>
        <w:rPr/>
      </w:pPr>
      <w:r>
        <w:rPr>
          <w:rFonts w:ascii="IRNazanin" w:hAnsi="IRNazanin" w:eastAsia="IRNazanin"/>
          <w:color w:val="111111"/>
          <w:sz w:val="28"/>
          <w:sz w:val="28"/>
          <w:szCs w:val="28"/>
          <w:rtl w:val="true"/>
          <w:lang w:bidi="fa-IR"/>
        </w:rPr>
        <w:t>سنگر، خنثی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قاطعیّت همه آنها را رد کرده و همواره اعلام می‌کرد که شاه باید برود و به جای او و با رأی مردم، جمهوری اسلامی برقرار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پاریس، دسترسی به رسانه‌های جمعی دنیا آسان بود، امام از این موقعیت برای رساندن پیام انقلاب به گوش مردم جهان حدّ اکثر استفاده را نمود به طوری که علی رغم کهولت سن، روزانه در چندین مصاحبه مطبوعاتی و تلویزیونی شرکت می‌کرده و به سؤالات گوناگون خبرنگاران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امام موفّق شد به اهداف انقلاب، بُعد جهانی دهد و باب دیگری در سطح بین‌المللی، برای مبارزه با شاه و حامیانشان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حسّاس‌ترین و مشکل‌ترین دوران رهبری انقلاب بود، دوره‌ای که رهبر انقلاب هم به عنوان رهبر اجتماعی و هم به عنوان رئیس حکومت می‌بایست کشتی هیجان زده انقلاب را به ساحل آرامش و سکون هدایت می‌کرد؛ در حالی که قدرت سیاسی و نظامی طاغوت سقوط کرده بود و میلیون‌ها انسان که در بند اسارت رژیم وابسته بودند، آزاد شدند و امکان هر نوع هرج و مرج و خارج شدن حرکت از کنترل رهبری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می‌بایست با قدرت و توانایی فوق‌العاده، ضمن کنترل هیجان و احساسات عمومی توده‌های مردم و جلوگیری از هرج و مرج، با معماری قابل و توانای خود ساختمان جدید حکومت اسلامی را که طرح و ایده آن قبلاً داده شده بود، بر ویرانه‌های حکومت ساقط شده، بنا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بود که هرگونه غفلت و بی‌دقّتی می‌توانست سبب سوء استفاده از آزادی‌های داده شده، یا رخوت و فتور در شور و هیجان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محرک و موتور اصلی انقلاب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دزدیده شدن دستاوردهای انقلاب و انحراف آن از مسیر اصلی و ترسیم شده‌اش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حوصله‌ای وصف‌ناپذیر و با استفاده از موقعیت و آمادگی‌های مردم و با سرعتی که در همه انقلاب‌های دنیا بی‌سابقه است، در طول یک‌سال، پایه نظام اسلامی را با انجام انتخابات متعدّد از جمله رفراندوم جمهوری اسلامی، انتخابات مجلس خبرگان، انتخابات ریاست جمهوری و مجلس شورای اسلامی‌و رفراندوم قانون اساسی تحکیم بخشید و بدین وسیله قابلیّت و توان بی‌نظیر خود را در سازندگی و اداره جامعه بعد از انقلاب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فقهی، سیاسی و حکومتی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فقهای تاریخ اسلام و دارای آثار و تألیفات متعدّد و بسیار عمیقی در زمینه‌های فقه، اصول، حکمت، عرفان، اخلاق و سیاست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نخستین فقیه و مجتهد از سلسله فقهای عظام شیعه در طول عصر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توانستند زمینه عمل به دستور اسلام و اجرای مقررات و قوانین و فقه اسلام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معاصر مرحوم نایینی با استمداد از مفاهیم فقهی، اندیشه تغییر و تعویض نظام حکومتی را مطرح کرد، لیکن نه به گونه شایسته و کامل، بلکه از باب لزوم دفع افسد به فاسد و تغییر سلطنت مطلقه و استبدادی به سلطنت مشروطه با اعمال قوانین اسلام از طریق مجلس شورا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لزوم سرنگونی نظام سلطنتی را در هر شکل و قواره‌ای که باشد و جایگزینی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مبتنی بر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فرمودند و آرزوی همه انبیا و ائمّه و فقهای اسلام را محقق نمودند و با استفاده از فقه شیعه، نخستین حکومت اسلامی قبل 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عمل پیاده کردند و حکومت که فلسفه عملی فقه است را تأسیس نمودند و این موضوع حادثه‌ای عظیم و تحوّلی بزرگ در تاریخ فقه حکومتی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اندیشه سیاسی، فقهی و حکومتی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عمدتاً می‌توان در دو کتاب ایشان بررسی نمود که در دو مقطع زمانی خاص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کشف‌الاسرار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ولایت فقیه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کشف‌الاسرار</w:t>
      </w:r>
    </w:p>
    <w:p>
      <w:pPr>
        <w:pStyle w:val="BookText"/>
        <w:rPr/>
      </w:pPr>
      <w:r>
        <w:rPr>
          <w:rFonts w:ascii="IRNazanin" w:hAnsi="IRNazanin" w:eastAsia="IRNazanin"/>
          <w:color w:val="111111"/>
          <w:sz w:val="28"/>
          <w:sz w:val="28"/>
          <w:szCs w:val="28"/>
          <w:rtl w:val="true"/>
          <w:lang w:bidi="fa-IR"/>
        </w:rPr>
        <w:t xml:space="preserve">کتاب کشف‌الاسرار در پاسخ به کتاب اسرار هزار ساله حکمی‌زاده،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کتاب با الهام از مبانی مسلک وهابیّت و اندیشه‌های انتقادی کسروی، اشکالاتی را به دین اسلام، و روحانیت گرفته و درباره مسایل حکومتی اسلام نیز اظهارنظرها و خرده‌گیری‌هایی نموده است مبنی بر این که اسلام یک دین حکومتی نیست و نمی‌تواند دنیای مردم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این شبهات این کتاب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کتاب، امام، اصل سلطنت را مورد حمله قرار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سلطنت خدایی، همه سلطنت‌ها بر خلاف مصلحت مردم و جور است و جز قانون خدایی، همه قوانین باطل و بیهوده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امام به استناد آیات مربوط به نهی از تولاّی کفّار </w:t>
      </w:r>
      <w:r>
        <w:rPr>
          <w:rStyle w:val="FootnoteAnchor"/>
          <w:rtl w:val="true"/>
        </w:rPr>
        <w:footnoteReference w:id="117"/>
      </w:r>
      <w:r>
        <w:rPr>
          <w:rFonts w:ascii="IRNazanin" w:hAnsi="IRNazanin" w:eastAsia="IRNazanin"/>
          <w:color w:val="111111"/>
          <w:sz w:val="28"/>
          <w:sz w:val="28"/>
          <w:szCs w:val="28"/>
          <w:rtl w:val="true"/>
          <w:lang w:bidi="fa-IR"/>
        </w:rPr>
        <w:t xml:space="preserve">و جهاد در راه خدا </w:t>
      </w:r>
      <w:r>
        <w:rPr>
          <w:rStyle w:val="FootnoteAnchor"/>
          <w:rtl w:val="true"/>
        </w:rPr>
        <w:footnoteReference w:id="118"/>
      </w:r>
      <w:r>
        <w:rPr>
          <w:rFonts w:ascii="IRNazanin" w:hAnsi="IRNazanin" w:eastAsia="IRNazanin"/>
          <w:color w:val="111111"/>
          <w:sz w:val="28"/>
          <w:sz w:val="28"/>
          <w:szCs w:val="28"/>
          <w:rtl w:val="true"/>
          <w:lang w:bidi="fa-IR"/>
        </w:rPr>
        <w:t xml:space="preserve">و لزوم آمادگی رزمی </w:t>
      </w:r>
      <w:r>
        <w:rPr>
          <w:rStyle w:val="FootnoteAnchor"/>
          <w:rtl w:val="true"/>
        </w:rPr>
        <w:footnoteReference w:id="119"/>
      </w:r>
      <w:r>
        <w:rPr>
          <w:rFonts w:ascii="IRNazanin" w:hAnsi="IRNazanin" w:eastAsia="IRNazanin"/>
          <w:color w:val="111111"/>
          <w:sz w:val="28"/>
          <w:sz w:val="28"/>
          <w:szCs w:val="28"/>
          <w:rtl w:val="true"/>
          <w:lang w:bidi="fa-IR"/>
        </w:rPr>
        <w:t>، مردم را به قیام و مبارزه علیه استبداد داخلی رضاخانی و استعمار خارجی فرا می‌خواند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میهنان عزیز، خوانندگان گرامی، برادران ایمانی، جوانان ایران دوست، ایرانیان عظمت خواه، مسلمانان عزّت‌طلب، دین‌داران استقلال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فرمان‌های آسمانی است، این دستورات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پیام‌های غیبی است</w:t>
      </w:r>
    </w:p>
    <w:p>
      <w:pPr>
        <w:pStyle w:val="BookText"/>
        <w:rPr/>
      </w:pPr>
      <w:r>
        <w:rPr>
          <w:rFonts w:ascii="IRNazanin" w:hAnsi="IRNazanin" w:eastAsia="IRNazanin"/>
          <w:color w:val="111111"/>
          <w:sz w:val="28"/>
          <w:sz w:val="28"/>
          <w:szCs w:val="28"/>
          <w:rtl w:val="true"/>
          <w:lang w:bidi="fa-IR"/>
        </w:rPr>
        <w:t>که خدای جهان برای حفظ استقلال کشور اسلامی و بنای سرفرازی، و شهامت قرآن و پیروان خود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بخوانید و تکرار کنید و در پیرامون آن دقّت کنید و آنها را به کار بندید تا استقلال و عظمت شما برگردد و پیروزی و سرفرازی را دوباره در آغوش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راه نیستی و زندگی سراسر ذلّت و خواری خواهید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طعمهْ جهانخواران خواهید 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ایشان در یک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کشور همه چیزش عوض شود تا روی اصلاح به خودش ببیند؛ و گرنه فاتحهْ آن را باید خواند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اهمیّت دیگر کشف الاسرار، در طرح مسئله حکومت اسلامی و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تاکنون توجّهی به آن نشده است؛ زیرا بسیاری بر این گمانند که امام، اوّلین بار ولایت فقیه را در خلال دروس فقه و سپس در کتاب البیع خود مطرح کرد و حال آن که بیست وشش سال پیش از آن به نحو روشن و گویایی در این کتاب از این موضوع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به مسایلی برمی‌خوریم که معلوم است امام از همان زمان در فکر حکومت اسلامی‌بوده‌اند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پس از ردّ همه حکومت‌های غیردینی بشری، به اثبات حکومت اسلامی به عنوان تنها حکومت مطلوب و سعادت بخش بشر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عادل هرگز تن دادن به حکومت ظالمان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حکومتی که خرد و شرع آن را حق می‌داند، حکومت خدا، یعنی حکومت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حکومتی بدون نظارت فقها امکان‌پذیر نیست</w:t>
      </w:r>
      <w:r>
        <w:rPr>
          <w:rFonts w:eastAsia="IRNazanin" w:cs="IRNazanin"/>
          <w:color w:val="111111"/>
          <w:sz w:val="28"/>
          <w:szCs w:val="28"/>
          <w:rtl w:val="true"/>
          <w:lang w:bidi="fa-IR"/>
        </w:rPr>
        <w:t xml:space="preserve">. </w:t>
      </w:r>
      <w:r>
        <w:rPr>
          <w:rStyle w:val="FootnoteAnchor"/>
          <w:rtl w:val="true"/>
        </w:rPr>
        <w:footnoteReference w:id="123"/>
      </w:r>
      <w:bookmarkStart w:id="327" w:name="pg5140_33136"/>
    </w:p>
    <w:p>
      <w:pPr>
        <w:pStyle w:val="BookText"/>
        <w:rPr/>
      </w:pPr>
      <w:bookmarkEnd w:id="327"/>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نویسنده کتاب اسرار هزار ساله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حکومت، حق فقیه است هیچ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ردّ ادّعای نویسنده و در حقیقت ادّعای وجود دلیل بر حکومت فقیه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عمده‌اش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عمده حق حکومت برای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متّصل است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حدیث در اینجا ذکر می‌کنیم تا معلوم شود به کلی از فقه بی‌خبرند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حضرت امام آن‌گاه به چهار روایت اشاره می‌کنند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شریف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منقول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معروف مقبوله عمر بن حنظله و روایت تحف‌العقول از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امام همانند بسیاری از فقهای شیعه، اولوالأمر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برای اثبات آن، دلایل عقلی و نقلی کافی ارایه می‌دهد</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328" w:name="__RefHeading___Toc1719108_774463916"/>
      <w:bookmarkStart w:id="329" w:name="_Toc126"/>
      <w:bookmarkEnd w:id="328"/>
      <w:r>
        <w:rPr/>
        <w:t>2</w:t>
      </w:r>
      <w:r>
        <w:rPr>
          <w:rtl w:val="true"/>
        </w:rPr>
        <w:t xml:space="preserve">- </w:t>
      </w:r>
      <w:r>
        <w:rPr>
          <w:rtl w:val="true"/>
        </w:rPr>
        <w:t>اندیشه امام در کتاب حکومت اسلامی یا ولایت فقیه</w:t>
      </w:r>
      <w:bookmarkEnd w:id="329"/>
    </w:p>
    <w:p>
      <w:pPr>
        <w:pStyle w:val="Heading4"/>
        <w:numPr>
          <w:ilvl w:val="3"/>
          <w:numId w:val="1"/>
        </w:numPr>
        <w:rPr/>
      </w:pPr>
      <w:bookmarkStart w:id="330" w:name="__RefHeading___Toc1719110_774463916"/>
      <w:bookmarkStart w:id="331" w:name="_Toc127"/>
      <w:bookmarkEnd w:id="330"/>
      <w:r>
        <w:rPr>
          <w:rtl w:val="true"/>
        </w:rPr>
        <w:t>اشاره</w:t>
      </w:r>
      <w:bookmarkEnd w:id="33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عناصر اساسی اندیشه سیاسی حضرت امام را در کتاب حکومت اسلامی یا ولایت فقیه ایشان می‌توان یافت که به صورت سلسله درس‌هایی در فاصله </w:t>
      </w:r>
      <w:r>
        <w:rPr>
          <w:rFonts w:eastAsia="IRNazanin" w:cs="IRNazanin"/>
          <w:color w:val="111111"/>
          <w:sz w:val="28"/>
          <w:szCs w:val="28"/>
          <w:lang w:bidi="fa-IR"/>
        </w:rPr>
        <w:t>1348/11/1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1348/11/20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اقامت در نجف اشرف ایراد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باب ولایت فقیه معمولاً به تناسب مورد، در ابواب مختلف فقه بحث‌های کوتاهی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بسیار مختصر و برخی به تفصیل بیشتر به آن پرداخته‌اند امّا یک بحث منظّم و جامع در این مورد درکتب فقهی قدما دیده</w:t>
      </w:r>
      <w:bookmarkStart w:id="332" w:name="pg5140_33139"/>
    </w:p>
    <w:p>
      <w:pPr>
        <w:pStyle w:val="BookText"/>
        <w:rPr/>
      </w:pPr>
      <w:bookmarkEnd w:id="332"/>
      <w:r>
        <w:rPr>
          <w:rFonts w:ascii="IRNazanin" w:hAnsi="IRNazanin" w:eastAsia="IRNazanin"/>
          <w:color w:val="111111"/>
          <w:sz w:val="28"/>
          <w:sz w:val="28"/>
          <w:szCs w:val="28"/>
          <w:rtl w:val="true"/>
          <w:lang w:bidi="fa-IR"/>
        </w:rPr>
        <w:t>نمی‌شود که دلیل آن را می‌بایست در شرایط سیاسی و اجتماعی حاکم بر تاریخ گذشته ممالک اسلامی و سلطه حکومت‌های جائر و عدم امکان طرح چنین مباحثی به لحاظ مهیّا نبودن شرایط حاکمیت فقها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قطع نظر از اختلاف آرای فقهای شیعه در محدوده اختیارات و شئون ولایت فقیه در زمان غیبت، عموم فقها در اثبات نوعی ولایت برای فقیه جامع‌الشرایط اجمالاً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مقدّمه کتاب، ولایت فقیه را یک امر بدیهی می‌داند که نیاز به استدلال ندارد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از موضوعاتی است که تصوّر آن موجب تصدیق می‌شود و چندان به برهان احتیاج ندارد؛به این معنی که هر کس عقاید و احکام اسلام را حتّی اجمالاً دریافته باشد چون به ولایت فقیه برسد و آن را به تصوّر آورد، بی‌درنگ تصدیق خواهد کرد و آن را ضروری و بدیهی خواهد شناخت</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333" w:name="__RefHeading___Toc1719112_774463916"/>
      <w:bookmarkStart w:id="334" w:name="_Toc128"/>
      <w:bookmarkEnd w:id="333"/>
      <w:r>
        <w:rPr>
          <w:rtl w:val="true"/>
        </w:rPr>
        <w:t>الف</w:t>
      </w:r>
      <w:r>
        <w:rPr>
          <w:rtl w:val="true"/>
        </w:rPr>
        <w:t xml:space="preserve">) </w:t>
      </w:r>
      <w:r>
        <w:rPr>
          <w:rtl w:val="true"/>
        </w:rPr>
        <w:t>دلایل لزوم تشکیل حکومت</w:t>
      </w:r>
      <w:bookmarkEnd w:id="334"/>
    </w:p>
    <w:p>
      <w:pPr>
        <w:pStyle w:val="Heading5"/>
        <w:numPr>
          <w:ilvl w:val="4"/>
          <w:numId w:val="1"/>
        </w:numPr>
        <w:rPr/>
      </w:pPr>
      <w:bookmarkStart w:id="335" w:name="__RefHeading___Toc1719114_774463916"/>
      <w:bookmarkStart w:id="336" w:name="_Toc129"/>
      <w:bookmarkEnd w:id="335"/>
      <w:r>
        <w:rPr>
          <w:rtl w:val="true"/>
        </w:rPr>
        <w:t>یکم</w:t>
      </w:r>
      <w:r>
        <w:rPr>
          <w:rtl w:val="true"/>
        </w:rPr>
        <w:t xml:space="preserve">: </w:t>
      </w:r>
      <w:r>
        <w:rPr>
          <w:rtl w:val="true"/>
        </w:rPr>
        <w:t>لزوم مؤسّسات اجرایی</w:t>
      </w:r>
      <w:bookmarkEnd w:id="3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قانون برای اصلاح جامعه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قانون مایه اصلاح و سعادت بشر شود، به قوّه اجراییه و مجری احتیاج دارد؛ به همین جهت خداوند متعال در کنار فرستادن یک مجموعه قانون، یعنی احکام شرع، یک حکومت و دستگاه اجرا و اداره مستقر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تشکیلات اجرایی و اداری جامعه مسلمانان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ابلاغ وحی و بیان و تفسیر عقاید و احکام و نظامات اسلام، به اجرای احکام و برقراری نظامات اسلام همّت گماشته بود</w:t>
      </w:r>
      <w:bookmarkStart w:id="337" w:name="pg5140_33142"/>
    </w:p>
    <w:p>
      <w:pPr>
        <w:pStyle w:val="BookText"/>
        <w:rPr/>
      </w:pPr>
      <w:bookmarkEnd w:id="337"/>
      <w:r>
        <w:rPr>
          <w:rFonts w:ascii="IRNazanin" w:hAnsi="IRNazanin" w:eastAsia="IRNazanin"/>
          <w:color w:val="111111"/>
          <w:sz w:val="28"/>
          <w:sz w:val="28"/>
          <w:szCs w:val="28"/>
          <w:rtl w:val="true"/>
          <w:lang w:bidi="fa-IR"/>
        </w:rPr>
        <w:t>تا دولت اسلام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اسلام همان‌طور که قانون‌گذاری کرده، قوّه مجریه هم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متصدّی قوّه مجریه هم هست</w:t>
      </w:r>
      <w:r>
        <w:rPr>
          <w:rFonts w:eastAsia="IRNazanin" w:cs="IRNazanin"/>
          <w:color w:val="111111"/>
          <w:sz w:val="28"/>
          <w:szCs w:val="28"/>
          <w:rtl w:val="true"/>
          <w:lang w:bidi="fa-IR"/>
        </w:rPr>
        <w:t>.</w:t>
      </w:r>
    </w:p>
    <w:p>
      <w:pPr>
        <w:pStyle w:val="Heading5"/>
        <w:numPr>
          <w:ilvl w:val="4"/>
          <w:numId w:val="1"/>
        </w:numPr>
        <w:rPr/>
      </w:pPr>
      <w:bookmarkStart w:id="338" w:name="__RefHeading___Toc1719116_774463916"/>
      <w:bookmarkStart w:id="339" w:name="_Toc130"/>
      <w:bookmarkEnd w:id="338"/>
      <w:r>
        <w:rPr>
          <w:rtl w:val="true"/>
        </w:rPr>
        <w:t>دوم</w:t>
      </w:r>
      <w:r>
        <w:rPr>
          <w:rtl w:val="true"/>
        </w:rPr>
        <w:t xml:space="preserve">: </w:t>
      </w:r>
      <w:r>
        <w:rPr>
          <w:rtl w:val="true"/>
        </w:rPr>
        <w:t>سنّت و رویه رسول اکرم</w:t>
      </w:r>
      <w:r>
        <w:rPr>
          <w:rtl w:val="true"/>
        </w:rPr>
        <w:t>(</w:t>
      </w:r>
      <w:r>
        <w:rPr>
          <w:rtl w:val="true"/>
        </w:rPr>
        <w:t>صلی الله علیه و آله</w:t>
      </w:r>
      <w:r>
        <w:rPr>
          <w:rtl w:val="true"/>
        </w:rPr>
        <w:t>)</w:t>
      </w:r>
      <w:bookmarkEnd w:id="339"/>
    </w:p>
    <w:p>
      <w:pPr>
        <w:pStyle w:val="BookText"/>
        <w:rPr/>
      </w:pPr>
      <w:r>
        <w:rPr>
          <w:rFonts w:ascii="IRNazanin" w:hAnsi="IRNazanin" w:eastAsia="IRNazanin"/>
          <w:color w:val="111111"/>
          <w:sz w:val="28"/>
          <w:sz w:val="28"/>
          <w:szCs w:val="28"/>
          <w:rtl w:val="true"/>
          <w:lang w:bidi="fa-IR"/>
        </w:rPr>
        <w:t>سنّت و رویه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لزوم تشکیل حکومت است؛ زیرا اولاً، خود تشکیل حکومت داد و به اجرای قوانین و برقراری نظامات اسلام پرداخته و به اداره جامعه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برای پس از خود، به فرمان خدا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برای جامعه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تعیین حاکم می‌کند، به این معناست که حکومت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 و چون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خویش فرمان الهی را ابلاغ می‌کند، ضرورت تشکیل حکومت را نیز می‌رساند</w:t>
      </w:r>
      <w:r>
        <w:rPr>
          <w:rFonts w:eastAsia="IRNazanin" w:cs="IRNazanin"/>
          <w:color w:val="111111"/>
          <w:sz w:val="28"/>
          <w:szCs w:val="28"/>
          <w:rtl w:val="true"/>
          <w:lang w:bidi="fa-IR"/>
        </w:rPr>
        <w:t>.</w:t>
      </w:r>
    </w:p>
    <w:p>
      <w:pPr>
        <w:pStyle w:val="Heading5"/>
        <w:numPr>
          <w:ilvl w:val="4"/>
          <w:numId w:val="1"/>
        </w:numPr>
        <w:rPr/>
      </w:pPr>
      <w:bookmarkStart w:id="340" w:name="__RefHeading___Toc1719118_774463916"/>
      <w:bookmarkStart w:id="341" w:name="_Toc131"/>
      <w:bookmarkEnd w:id="340"/>
      <w:r>
        <w:rPr>
          <w:rtl w:val="true"/>
        </w:rPr>
        <w:t>سوم</w:t>
      </w:r>
      <w:r>
        <w:rPr>
          <w:rtl w:val="true"/>
        </w:rPr>
        <w:t xml:space="preserve">: </w:t>
      </w:r>
      <w:r>
        <w:rPr>
          <w:rtl w:val="true"/>
        </w:rPr>
        <w:t>ضرورت استمرار اجرای احکام</w:t>
      </w:r>
      <w:bookmarkEnd w:id="3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ضرورت اجرای احکام که تشکیل حکومت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آورده، منحصر و محدود به زمان آن حضرت نیست و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احکام اسلام محدود به زمان و مکانی نیست و تا ابد باقی و لازم‌الاجرا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این حرف که قوانین اسلام تعطیل‌پذیر یا منحصر و محدود به زمان یا مکانی است، برخلاف ضروریات اعتقادی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اجرای احکام 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ضرورت دارد، تشکیل حکومت و برقراری دستگاه اجرا و اداره ضرورت می‌یابد</w:t>
      </w:r>
      <w:r>
        <w:rPr>
          <w:rFonts w:eastAsia="IRNazanin" w:cs="IRNazanin"/>
          <w:color w:val="111111"/>
          <w:sz w:val="28"/>
          <w:szCs w:val="28"/>
          <w:rtl w:val="true"/>
          <w:lang w:bidi="fa-IR"/>
        </w:rPr>
        <w:t>.</w:t>
      </w:r>
      <w:bookmarkStart w:id="342" w:name="pg5140_33144"/>
    </w:p>
    <w:p>
      <w:pPr>
        <w:pStyle w:val="Heading5"/>
        <w:numPr>
          <w:ilvl w:val="4"/>
          <w:numId w:val="1"/>
        </w:numPr>
        <w:rPr/>
      </w:pPr>
      <w:bookmarkStart w:id="343" w:name="__RefHeading___Toc1719120_774463916"/>
      <w:bookmarkStart w:id="344" w:name="_Toc132"/>
      <w:bookmarkEnd w:id="342"/>
      <w:bookmarkEnd w:id="343"/>
      <w:r>
        <w:rPr>
          <w:rtl w:val="true"/>
        </w:rPr>
        <w:t>چهارم</w:t>
      </w:r>
      <w:r>
        <w:rPr>
          <w:rtl w:val="true"/>
        </w:rPr>
        <w:t xml:space="preserve">: </w:t>
      </w:r>
      <w:r>
        <w:rPr>
          <w:rtl w:val="true"/>
        </w:rPr>
        <w:t>رویه امیرمؤمنان علی ابن ابیطالب</w:t>
      </w:r>
      <w:r>
        <w:rPr>
          <w:rtl w:val="true"/>
        </w:rPr>
        <w:t>(</w:t>
      </w:r>
      <w:r>
        <w:rPr>
          <w:rtl w:val="true"/>
        </w:rPr>
        <w:t>علیه السلام</w:t>
      </w:r>
      <w:r>
        <w:rPr>
          <w:rtl w:val="true"/>
        </w:rPr>
        <w:t>)</w:t>
      </w:r>
      <w:bookmarkEnd w:id="344"/>
    </w:p>
    <w:p>
      <w:pPr>
        <w:pStyle w:val="BookText"/>
        <w:rPr/>
      </w:pPr>
      <w:r>
        <w:rPr>
          <w:rFonts w:ascii="IRNazanin" w:hAnsi="IRNazanin" w:eastAsia="IRNazanin"/>
          <w:color w:val="111111"/>
          <w:sz w:val="28"/>
          <w:sz w:val="28"/>
          <w:szCs w:val="28"/>
          <w:rtl w:val="true"/>
          <w:lang w:bidi="fa-IR"/>
        </w:rPr>
        <w:t>پس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متصدّیان خلافت و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حکومت اسلامی تداوم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دولتی وجود داشت و اداره و اجرا صورت می‌گرفت</w:t>
      </w:r>
      <w:r>
        <w:rPr>
          <w:rFonts w:eastAsia="IRNazanin" w:cs="IRNazanin"/>
          <w:color w:val="111111"/>
          <w:sz w:val="28"/>
          <w:szCs w:val="28"/>
          <w:rtl w:val="true"/>
          <w:lang w:bidi="fa-IR"/>
        </w:rPr>
        <w:t>.</w:t>
      </w:r>
    </w:p>
    <w:p>
      <w:pPr>
        <w:pStyle w:val="Heading5"/>
        <w:numPr>
          <w:ilvl w:val="4"/>
          <w:numId w:val="1"/>
        </w:numPr>
        <w:rPr/>
      </w:pPr>
      <w:bookmarkStart w:id="345" w:name="__RefHeading___Toc1719122_774463916"/>
      <w:bookmarkStart w:id="346" w:name="_Toc133"/>
      <w:bookmarkEnd w:id="345"/>
      <w:r>
        <w:rPr>
          <w:rtl w:val="true"/>
        </w:rPr>
        <w:t>پنجم</w:t>
      </w:r>
      <w:r>
        <w:rPr>
          <w:rtl w:val="true"/>
        </w:rPr>
        <w:t xml:space="preserve">: </w:t>
      </w:r>
      <w:r>
        <w:rPr>
          <w:rtl w:val="true"/>
        </w:rPr>
        <w:t>ماهیّت و کیفیّت قوانین اسلام</w:t>
      </w:r>
      <w:bookmarkEnd w:id="346"/>
    </w:p>
    <w:p>
      <w:pPr>
        <w:pStyle w:val="BookText"/>
        <w:rPr/>
      </w:pPr>
      <w:r>
        <w:rPr>
          <w:rFonts w:ascii="IRNazanin" w:hAnsi="IRNazanin" w:eastAsia="IRNazanin"/>
          <w:color w:val="111111"/>
          <w:sz w:val="28"/>
          <w:sz w:val="28"/>
          <w:szCs w:val="28"/>
          <w:rtl w:val="true"/>
          <w:lang w:bidi="fa-IR"/>
        </w:rPr>
        <w:t xml:space="preserve">دلیل دیگر بر لزوم تشکیل حکومت، ماهیّت و کیفیّت قوانین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کیفیت این قوانین می‌رساند که برای تکوین یک دولت، و برای اداره سیاسی و اقتصادی فرهنگی جامعه تشریع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احکام شرع حاوی قوانین و مقرّرات متنوّعی است که یک نظام کلی اجتماعی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دقت در ماهیّت و کیفیّت احکام شرع در می‌یابیم که اجرای و عمل به آنها، مستلزم تشکیل حکومت است و بدون تأسیس یک دستگاه عظیم و پهناور اجرا و اداره، نمی‌توان به وظیفه اجرای احکام الهی عمل کرد</w:t>
      </w:r>
      <w:r>
        <w:rPr>
          <w:rFonts w:eastAsia="IRNazanin" w:cs="IRNazanin"/>
          <w:color w:val="111111"/>
          <w:sz w:val="28"/>
          <w:szCs w:val="28"/>
          <w:rtl w:val="true"/>
          <w:lang w:bidi="fa-IR"/>
        </w:rPr>
        <w:t>.</w:t>
      </w:r>
    </w:p>
    <w:p>
      <w:pPr>
        <w:pStyle w:val="Heading4"/>
        <w:numPr>
          <w:ilvl w:val="3"/>
          <w:numId w:val="1"/>
        </w:numPr>
        <w:rPr/>
      </w:pPr>
      <w:bookmarkStart w:id="347" w:name="__RefHeading___Toc1719124_774463916"/>
      <w:bookmarkStart w:id="348" w:name="_Toc134"/>
      <w:bookmarkEnd w:id="347"/>
      <w:r>
        <w:rPr>
          <w:rtl w:val="true"/>
        </w:rPr>
        <w:t>ب</w:t>
      </w:r>
      <w:r>
        <w:rPr>
          <w:rtl w:val="true"/>
        </w:rPr>
        <w:t xml:space="preserve">) </w:t>
      </w:r>
      <w:r>
        <w:rPr>
          <w:rtl w:val="true"/>
        </w:rPr>
        <w:t>شرایط زمامدار</w:t>
      </w:r>
      <w:bookmarkEnd w:id="348"/>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ضرورت حکومت اسلامی و طرز و نوع حکومت اسلامی‌را روشن نمود، آن‌گاه به این سؤال اساسی در اندیشه سیاسی می‌پردازد که حاکم چه کسی است و باید چه شرایط و ویژگی‌هایی داشته باشد؟ ایشان در پاسخ می‌گوید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برای زمامدار ضروری است، مستقیماً ناشی از طبیعت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شرایط عامّه مثل عقل و تدبیر، دو شرط اساسی وجود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Style w:val="FootnoteAnchor"/>
          <w:rtl w:val="true"/>
        </w:rPr>
        <w:footnoteReference w:id="129"/>
      </w:r>
      <w:bookmarkStart w:id="349" w:name="pg5140_33147"/>
    </w:p>
    <w:p>
      <w:pPr>
        <w:pStyle w:val="BookText"/>
        <w:rPr/>
      </w:pPr>
      <w:bookmarkEnd w:id="349"/>
      <w:r>
        <w:rPr>
          <w:rFonts w:ascii="IRNazanin" w:hAnsi="IRNazanin" w:eastAsia="IRNazanin"/>
          <w:color w:val="111111"/>
          <w:sz w:val="28"/>
          <w:sz w:val="28"/>
          <w:szCs w:val="28"/>
          <w:rtl w:val="true"/>
          <w:lang w:bidi="fa-IR"/>
        </w:rPr>
        <w:t>سپس امام به ضرورت وجود این شرط برای حاکم اسلامی اشاره می‌کند ومی‌گوید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چون حکومت اسلام حکومت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زمامدار علم به قوانین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زمامدار بایستی از کمال اعتقادی و اخلاقی برخوردار و عادل باشد و دامنش به معاصی آلوده نباشد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این‌جا حضرت امام به مسئله ولایت فقهایی اشاره می‌کند که دارای دو شرط فوق هستند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لایقی که دارای این دو خصلت باشد به پا خاست و تشکیل حکومت داد، همان ولایتی را 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ادارهْ جامعه داشت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مردم لازم است که از او اطاعت کنند</w:t>
      </w:r>
      <w:r>
        <w:rPr>
          <w:rFonts w:eastAsia="IRNazanin" w:cs="IRNazanin"/>
          <w:color w:val="111111"/>
          <w:sz w:val="28"/>
          <w:szCs w:val="28"/>
          <w:rtl w:val="true"/>
          <w:lang w:bidi="fa-IR"/>
        </w:rPr>
        <w:t>.</w:t>
      </w:r>
    </w:p>
    <w:p>
      <w:pPr>
        <w:pStyle w:val="Heading4"/>
        <w:numPr>
          <w:ilvl w:val="3"/>
          <w:numId w:val="1"/>
        </w:numPr>
        <w:rPr/>
      </w:pPr>
      <w:bookmarkStart w:id="350" w:name="__RefHeading___Toc1719126_774463916"/>
      <w:bookmarkStart w:id="351" w:name="_Toc135"/>
      <w:bookmarkEnd w:id="350"/>
      <w:r>
        <w:rPr>
          <w:rtl w:val="true"/>
        </w:rPr>
        <w:t>ج</w:t>
      </w:r>
      <w:r>
        <w:rPr>
          <w:rtl w:val="true"/>
        </w:rPr>
        <w:t xml:space="preserve">) </w:t>
      </w:r>
      <w:r>
        <w:rPr>
          <w:rtl w:val="true"/>
        </w:rPr>
        <w:t>ولایت فقیه به استناد اخبار</w:t>
      </w:r>
      <w:bookmarkEnd w:id="351"/>
    </w:p>
    <w:p>
      <w:pPr>
        <w:pStyle w:val="BookText"/>
        <w:rPr/>
      </w:pPr>
      <w:r>
        <w:rPr>
          <w:rFonts w:ascii="IRNazanin" w:hAnsi="IRNazanin" w:eastAsia="IRNazanin"/>
          <w:color w:val="111111"/>
          <w:sz w:val="28"/>
          <w:sz w:val="28"/>
          <w:szCs w:val="28"/>
          <w:rtl w:val="true"/>
          <w:lang w:bidi="fa-IR"/>
        </w:rPr>
        <w:t>آن‌گاه امام بحث مفصّلی را برای اثبات ولایت فقیه از دیدگاه اخبار مطرح می‌کند که به بعضی از آنها به اختصار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خلفائی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خلفائک؟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یأتُون مِنْ بَعْدی، یَرَوْنَ حَدیثی و سنَّتی فَیُعلِّمونَها النَّاس مِنْ بَعْدی</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خدایا جانشینان مرا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ای پیغمبر خدا، جانشینانت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من می‌آیند، حدیث و سنّت مرا نقل می‌کنند و آن را پس از من به مردم می‌آموزند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الْمُؤمِنین الْفُقَهاء حُصُونَ</w:t>
      </w:r>
    </w:p>
    <w:p>
      <w:pPr>
        <w:pStyle w:val="BookText"/>
        <w:rPr/>
      </w:pPr>
      <w:r>
        <w:rPr>
          <w:rFonts w:ascii="Amiri" w:hAnsi="Amiri" w:eastAsia="Amiri" w:cs="Amiri"/>
          <w:color w:val="111111"/>
          <w:sz w:val="28"/>
          <w:sz w:val="28"/>
          <w:szCs w:val="28"/>
          <w:rtl w:val="true"/>
          <w:lang w:bidi="ar-SA"/>
        </w:rPr>
        <w:t>الْاِسْلام کَحِصْنِ سُورِ الْمَدینةِ لَها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مؤمن دژهای اسلامند و برای اسلام نقش حصار مدینه را برای مدینه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اَلْفُقَهاء أُمَناء الرُّسُل؛ </w:t>
      </w:r>
      <w:r>
        <w:rPr>
          <w:rStyle w:val="FootnoteAnchor"/>
          <w:rtl w:val="true"/>
        </w:rPr>
        <w:footnoteReference w:id="133"/>
      </w:r>
      <w:r>
        <w:rPr>
          <w:rFonts w:ascii="IRNazanin" w:hAnsi="IRNazanin" w:eastAsia="IRNazanin"/>
          <w:color w:val="111111"/>
          <w:sz w:val="28"/>
          <w:sz w:val="28"/>
          <w:szCs w:val="28"/>
          <w:rtl w:val="true"/>
          <w:lang w:bidi="fa-IR"/>
        </w:rPr>
        <w:t>فقها امانتداران پیامبرانند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اسحاق بن یعقوب که توسّط محمّد بن عثمان به آن حضرت رسانده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الْوَاقِعَة، فَارْجِعُوا فیها الی رُواةِ حَدِیثنا، فَانَّهُم حُجَّتی عَلَیْکُم وَ انَا حُجَّة الله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در حوادث و پیشامدها به راویان حدیث ما رجوع کنید، زیرا آنان حجّت من بر شمایند و من حجّت خدایم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سَأَلْتُ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رَجُلَیْن مِنْ اصْحابَنا بَیْنَهما مُنازِعة فی دین اوْ میراثَ فَتَحا کَما الیَ السُّلْطان واِلَی الْقُضاة أیُحِلّ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تَحاکم الیهم فی حقٌ او باطلٌ، فاِنّما تَحاکُم الی الطّاغُوت و مَا یَحْکُمِ لَهُ فَاِنّما یَأخُذُه سُحْتاً و انْ کان حَقاً ثابتاً له، لِأنّه أَخَذَه بِحُکْمِ الطّاغوت و ما امَر الله أنْ یکْفُرَ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أَنْ یَتَحاکَمُوا إِلَی الطّاغُوتِ وَ قَدْ أُمِرُوا أَنْ یَکْفُرُوا بِهِ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یَصْنَعان؟ قال یَنْظُران مَنْ کانَ مِنکم مِمَّنْ قَدْ رُویَ حَدیثُنا و نَظَرَ فی حَلالِنا وحَرامِنا وعُرِفَ احْکامنا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فَلْیَرْضُوا بِهِ حکماً، فانّی قَدْ جَعَلْتُه عَلیکُم حاکماً</w:t>
      </w:r>
      <w:r>
        <w:rPr>
          <w:rFonts w:eastAsia="Amiri" w:cs="Amiri" w:ascii="Amiri" w:hAnsi="Amiri"/>
          <w:color w:val="111111"/>
          <w:sz w:val="28"/>
          <w:szCs w:val="28"/>
          <w:rtl w:val="true"/>
          <w:lang w:bidi="ar-SA"/>
        </w:rPr>
        <w:t xml:space="preserve">... . </w:t>
      </w:r>
      <w:r>
        <w:rPr>
          <w:rStyle w:val="FootnoteAnchor"/>
          <w:rtl w:val="true"/>
        </w:rPr>
        <w:footnoteReference w:id="135"/>
      </w:r>
      <w:r>
        <w:rPr>
          <w:rFonts w:ascii="IRNazanin" w:hAnsi="IRNazanin" w:eastAsia="IRNazanin"/>
          <w:color w:val="111111"/>
          <w:sz w:val="28"/>
          <w:sz w:val="28"/>
          <w:szCs w:val="28"/>
          <w:rtl w:val="true"/>
          <w:lang w:bidi="fa-IR"/>
        </w:rPr>
        <w:t>عمر بن حنظله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 فردی از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نزاع بینشان بود در مورد قرض یا میراث، و به قضات برای رسیدگی مراجعه کرده بودند، سؤال کردم که آیا این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مورد دعاوی حق یا دعاوی ناحق، به ایشان مراجعه کند، در حقیقت به</w:t>
      </w:r>
      <w:bookmarkStart w:id="352" w:name="pg5140_33153"/>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باشد و هر چه را که به حکم آنها بگیرید، در حقیقت به طور حرام می‌گیرد، گر چه آن را که دریافت می‌کند حق ثابت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را به حکم و با رأی طاغوت و آن قدرتی گرفته که خدا دستور داده به آن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گرفتند که برای محاکمه به طاغوت رجوع کنند در حالی که امر شده که به او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کنند ببینند از شما چه کسی است که حدیث ما را روایت کرده و در حلال و حرام ما مطالعه نموده، و صاحب نظر شده و احکام و قوانین ما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او را به عنوان حاکم بپذیرند، زیرا که من او را حاکم بر شما قرار داده‌ام</w:t>
      </w:r>
      <w:r>
        <w:rPr>
          <w:rFonts w:eastAsia="IRNazanin" w:cs="IRNazanin"/>
          <w:color w:val="111111"/>
          <w:sz w:val="28"/>
          <w:szCs w:val="28"/>
          <w:rtl w:val="true"/>
          <w:lang w:bidi="fa-IR"/>
        </w:rPr>
        <w:t>».</w:t>
      </w:r>
    </w:p>
    <w:p>
      <w:pPr>
        <w:pStyle w:val="Heading4"/>
        <w:numPr>
          <w:ilvl w:val="3"/>
          <w:numId w:val="1"/>
        </w:numPr>
        <w:rPr/>
      </w:pPr>
      <w:bookmarkStart w:id="353" w:name="__RefHeading___Toc1719128_774463916"/>
      <w:bookmarkStart w:id="354" w:name="_Toc136"/>
      <w:bookmarkEnd w:id="353"/>
      <w:r>
        <w:rPr>
          <w:rtl w:val="true"/>
        </w:rPr>
        <w:t>د</w:t>
      </w:r>
      <w:r>
        <w:rPr>
          <w:rtl w:val="true"/>
        </w:rPr>
        <w:t xml:space="preserve">) </w:t>
      </w:r>
      <w:r>
        <w:rPr>
          <w:rtl w:val="true"/>
        </w:rPr>
        <w:t>مبارزه برای تشکیل حکومت اسلامی</w:t>
      </w:r>
      <w:bookmarkEnd w:id="354"/>
    </w:p>
    <w:p>
      <w:pPr>
        <w:pStyle w:val="Heading5"/>
        <w:numPr>
          <w:ilvl w:val="4"/>
          <w:numId w:val="1"/>
        </w:numPr>
        <w:rPr/>
      </w:pPr>
      <w:bookmarkStart w:id="355" w:name="__RefHeading___Toc1719130_774463916"/>
      <w:bookmarkStart w:id="356" w:name="_Toc137"/>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ضرورت حکومت اسلامی و دلایل لزوم آن را و بحث ولایت فقیه را صرفاً به عنوان یک نظریه مطرح نمی‌کند، بلکه راهکار عملی و مبارزه برای تشکیل آن را نیز بیان می‌کند و چند راه را برای مبارزه مطرح می‌کند</w:t>
      </w:r>
      <w:r>
        <w:rPr>
          <w:rFonts w:eastAsia="IRNazanin" w:cs="IRNazanin"/>
          <w:color w:val="111111"/>
          <w:sz w:val="28"/>
          <w:szCs w:val="28"/>
          <w:rtl w:val="true"/>
          <w:lang w:bidi="fa-IR"/>
        </w:rPr>
        <w:t>:</w:t>
      </w:r>
    </w:p>
    <w:p>
      <w:pPr>
        <w:pStyle w:val="Heading5"/>
        <w:numPr>
          <w:ilvl w:val="4"/>
          <w:numId w:val="1"/>
        </w:numPr>
        <w:rPr/>
      </w:pPr>
      <w:bookmarkStart w:id="357" w:name="__RefHeading___Toc1719132_774463916"/>
      <w:bookmarkStart w:id="358" w:name="_Toc138"/>
      <w:bookmarkEnd w:id="357"/>
      <w:r>
        <w:rPr>
          <w:rtl w:val="true"/>
        </w:rPr>
        <w:t>یکم</w:t>
      </w:r>
      <w:r>
        <w:rPr>
          <w:rtl w:val="true"/>
        </w:rPr>
        <w:t xml:space="preserve">: </w:t>
      </w:r>
      <w:r>
        <w:rPr>
          <w:rtl w:val="true"/>
        </w:rPr>
        <w:t>تبلیغات</w:t>
      </w:r>
      <w:bookmarkEnd w:id="358"/>
    </w:p>
    <w:p>
      <w:pPr>
        <w:pStyle w:val="BookText"/>
        <w:rPr/>
      </w:pPr>
      <w:r>
        <w:rPr>
          <w:rFonts w:ascii="IRNazanin" w:hAnsi="IRNazanin" w:eastAsia="IRNazanin"/>
          <w:color w:val="111111"/>
          <w:sz w:val="28"/>
          <w:sz w:val="28"/>
          <w:szCs w:val="28"/>
          <w:rtl w:val="true"/>
          <w:lang w:bidi="fa-IR"/>
        </w:rPr>
        <w:t>ایشان معتقد است که باید تبلیغات کنیم، یعنی اسلام واقعی و جامعیت آن را به مردم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موظّفیم برای تشکیل حکومت اسلامی‌جدّیت کنیم، اوّلین فعّالیت ما را در این راه تبلیغات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تعلیمات، دو فعّالیت مهم و اساسی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فقهاست که عقاید و احکام و نظامات اسلام را تبلیغ کنند و به مردم تعلیم دهند، تا زمینه برای اجرای احکام و برقراری نظامات اسلام در جامعه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عبادی اسلام منشأ خدمات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اسلامی اصولاً توأم با سیاست و تدبیر</w:t>
      </w:r>
      <w:bookmarkStart w:id="359" w:name="pg5140_33156"/>
    </w:p>
    <w:p>
      <w:pPr>
        <w:pStyle w:val="BookText"/>
        <w:rPr/>
      </w:pPr>
      <w:bookmarkEnd w:id="359"/>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با جدّیت این اجتماعات را ترتیب دهیم، و از آن برای تبلیغات و تعلیمات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نهضت اعتقادی و سیاسی اسلام وسعت پیدا می‌کند و اوج می‌گیرد</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360" w:name="__RefHeading___Toc1719134_774463916"/>
      <w:bookmarkStart w:id="361" w:name="_Toc139"/>
      <w:bookmarkEnd w:id="360"/>
      <w:r>
        <w:rPr>
          <w:rtl w:val="true"/>
        </w:rPr>
        <w:t>دوم</w:t>
      </w:r>
      <w:r>
        <w:rPr>
          <w:rtl w:val="true"/>
        </w:rPr>
        <w:t xml:space="preserve">: </w:t>
      </w:r>
      <w:r>
        <w:rPr>
          <w:rtl w:val="true"/>
        </w:rPr>
        <w:t>عاشورا</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عرضه بدارید و در عرضه آن به مردم نظیر عاشورا به وجود بیاورید، چه طور عاشورا را محکم نگه داشته و نگذاشته‌ایم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هنوز مردم برای عاشورا سینه می‌زنند و اجتماع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امروز کاری کنید که راجع به حکومت موجی به وجود آید</w:t>
      </w:r>
      <w:r>
        <w:rPr>
          <w:rFonts w:eastAsia="IRNazanin" w:cs="IRNazanin"/>
          <w:color w:val="111111"/>
          <w:sz w:val="28"/>
          <w:szCs w:val="28"/>
          <w:rtl w:val="true"/>
          <w:lang w:bidi="fa-IR"/>
        </w:rPr>
        <w:t xml:space="preserve">». </w:t>
      </w:r>
      <w:r>
        <w:rPr>
          <w:rStyle w:val="FootnoteAnchor"/>
          <w:rtl w:val="true"/>
        </w:rPr>
        <w:footnoteReference w:id="137"/>
      </w:r>
    </w:p>
    <w:p>
      <w:pPr>
        <w:pStyle w:val="Heading5"/>
        <w:numPr>
          <w:ilvl w:val="4"/>
          <w:numId w:val="1"/>
        </w:numPr>
        <w:rPr/>
      </w:pPr>
      <w:bookmarkStart w:id="362" w:name="__RefHeading___Toc1719136_774463916"/>
      <w:bookmarkStart w:id="363" w:name="_Toc140"/>
      <w:bookmarkEnd w:id="362"/>
      <w:r>
        <w:rPr>
          <w:rtl w:val="true"/>
        </w:rPr>
        <w:t>سوم</w:t>
      </w:r>
      <w:r>
        <w:rPr>
          <w:rtl w:val="true"/>
        </w:rPr>
        <w:t xml:space="preserve">: </w:t>
      </w:r>
      <w:r>
        <w:rPr>
          <w:rtl w:val="true"/>
        </w:rPr>
        <w:t>مقاومت در مبارزه</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عاقلی انتظار ندارد که تبلغیات ما به زودی به تشکیل حکومت اسلامی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توفیق یافتن در استقرار حکومت اسلامی احتیاج به فعّالیت‌های متنوع و مستمری داریم این، هدفی است که احتّیاج به زمان دارد</w:t>
      </w:r>
      <w:r>
        <w:rPr>
          <w:rFonts w:eastAsia="IRNazanin" w:cs="IRNazanin"/>
          <w:color w:val="111111"/>
          <w:sz w:val="28"/>
          <w:szCs w:val="28"/>
          <w:rtl w:val="true"/>
          <w:lang w:bidi="fa-IR"/>
        </w:rPr>
        <w:t xml:space="preserve">». </w:t>
      </w:r>
      <w:r>
        <w:rPr>
          <w:rStyle w:val="FootnoteAnchor"/>
          <w:rtl w:val="true"/>
        </w:rPr>
        <w:footnoteReference w:id="138"/>
      </w:r>
    </w:p>
    <w:p>
      <w:pPr>
        <w:pStyle w:val="Heading5"/>
        <w:numPr>
          <w:ilvl w:val="4"/>
          <w:numId w:val="1"/>
        </w:numPr>
        <w:rPr/>
      </w:pPr>
      <w:bookmarkStart w:id="364" w:name="__RefHeading___Toc1719138_774463916"/>
      <w:bookmarkStart w:id="365" w:name="_Toc141"/>
      <w:bookmarkEnd w:id="364"/>
      <w:r>
        <w:rPr>
          <w:rtl w:val="true"/>
        </w:rPr>
        <w:t>چهارم</w:t>
      </w:r>
      <w:r>
        <w:rPr>
          <w:rtl w:val="true"/>
        </w:rPr>
        <w:t xml:space="preserve">: </w:t>
      </w:r>
      <w:r>
        <w:rPr>
          <w:rtl w:val="true"/>
        </w:rPr>
        <w:t>اصلاح حوزه‌های روحانیت</w:t>
      </w:r>
      <w:bookmarkEnd w:id="36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 ارایه اسلام مستلزم این است که حوزه‌های روحانیت اصلاح شود، به این ترتیب که برنامه درسی و روش تبلیغات و تعلیمات تکمیل گردد، سستی و تنبلی و یأس و عدم اعتماد به نفس، جای خود را به جدّیّت و کوشش و امید و اعتماد به نفس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تبلیغات و تلقینات بیگانگان در روحیه بعضی گذاشته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جماعت مقدّس‌نما، که مردم را از داخل حوزه‌های</w:t>
      </w:r>
      <w:bookmarkStart w:id="366" w:name="pg5140_33160"/>
    </w:p>
    <w:p>
      <w:pPr>
        <w:pStyle w:val="BookText"/>
        <w:rPr/>
      </w:pPr>
      <w:bookmarkEnd w:id="366"/>
      <w:r>
        <w:rPr>
          <w:rFonts w:ascii="IRNazanin" w:hAnsi="IRNazanin" w:eastAsia="IRNazanin"/>
          <w:color w:val="111111"/>
          <w:sz w:val="28"/>
          <w:sz w:val="28"/>
          <w:szCs w:val="28"/>
          <w:rtl w:val="true"/>
          <w:lang w:bidi="fa-IR"/>
        </w:rPr>
        <w:t>روحانیت از اسلام و اصلاحات اجتماعی باز می‌دارند،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آخوندهای درباری که دین را به دنیا می‌فروشند، از این لباس خارج و از حوزه‌ها طرد و خارج شوند</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367" w:name="__RefHeading___Toc1719140_774463916"/>
      <w:bookmarkStart w:id="368" w:name="_Toc142"/>
      <w:bookmarkEnd w:id="367"/>
      <w:r>
        <w:rPr>
          <w:rtl w:val="true"/>
        </w:rPr>
        <w:t>پنجم</w:t>
      </w:r>
      <w:r>
        <w:rPr>
          <w:rtl w:val="true"/>
        </w:rPr>
        <w:t xml:space="preserve">: </w:t>
      </w:r>
      <w:r>
        <w:rPr>
          <w:rtl w:val="true"/>
        </w:rPr>
        <w:t>از بین بردن آثار استعمار</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استعمار و دستگاه‌های تربیتی و تبلیغاتی و سیاسی حکومت‌های دست نشانده و ضدّ ملّی قرن‌هاست که سمپاشی می‌کنند و افکار و اخلاق مردم را فاسد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تبلیغات و تلقینات خود تلاش کرده‌اند تا اسلام را کوچک و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فقها و علمای اسلام را به کارهای جزیی منحصر گردانند</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369" w:name="__RefHeading___Toc1719142_774463916"/>
      <w:bookmarkStart w:id="370" w:name="_Toc143"/>
      <w:bookmarkEnd w:id="369"/>
      <w:r>
        <w:rPr>
          <w:rtl w:val="true"/>
        </w:rPr>
        <w:t>ششم</w:t>
      </w:r>
      <w:r>
        <w:rPr>
          <w:rtl w:val="true"/>
        </w:rPr>
        <w:t xml:space="preserve">: </w:t>
      </w:r>
      <w:r>
        <w:rPr>
          <w:rtl w:val="true"/>
        </w:rPr>
        <w:t>براندازی حکومت‌های جائر</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خود را با مؤسّسات دولتی آنها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همکاری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کاری که کمک به آنها محسوب می‌شود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برانداختن طاغوت، یعنی قدرت‌های سیاسی ناروایی که در سراسر وطن اسلامی برقرار است، وظیفه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دولتی جائر و ضدّ مردم، باید جای خود را به مؤسّسات خدمات عمومی بدهند و طبق قانون اسلام اداره شود و به تدریج حکومت اسلامی مستقر گردد</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371" w:name="__RefHeading___Toc1719144_774463916"/>
      <w:bookmarkStart w:id="372" w:name="_Toc144"/>
      <w:bookmarkEnd w:id="371"/>
      <w:r>
        <w:rPr/>
        <w:t>3</w:t>
      </w:r>
      <w:r>
        <w:rPr>
          <w:rtl w:val="true"/>
        </w:rPr>
        <w:t>-</w:t>
      </w:r>
      <w:r>
        <w:rPr>
          <w:rtl w:val="true"/>
        </w:rPr>
        <w:t>سیر پیدایش انقلاب اسلامی</w:t>
      </w:r>
      <w:r>
        <w:rPr>
          <w:rtl w:val="true"/>
        </w:rPr>
        <w:t>(</w:t>
      </w:r>
      <w:r>
        <w:rPr>
          <w:rtl w:val="true"/>
        </w:rPr>
        <w:t xml:space="preserve">از آغاز دهه </w:t>
      </w:r>
      <w:r>
        <w:rPr/>
        <w:t>40</w:t>
      </w:r>
      <w:r>
        <w:rPr>
          <w:rtl w:val="true"/>
        </w:rPr>
        <w:t xml:space="preserve"> </w:t>
      </w:r>
      <w:r>
        <w:rPr>
          <w:rtl w:val="true"/>
        </w:rPr>
        <w:t xml:space="preserve">تا اواخر دهه </w:t>
      </w:r>
      <w:r>
        <w:rPr/>
        <w:t>50</w:t>
      </w:r>
      <w:r>
        <w:rPr>
          <w:rtl w:val="true"/>
        </w:rPr>
        <w:t xml:space="preserve"> </w:t>
      </w:r>
      <w:r>
        <w:rPr>
          <w:rtl w:val="true"/>
        </w:rPr>
        <w:t>شمسی</w:t>
      </w:r>
      <w:r>
        <w:rPr>
          <w:rtl w:val="true"/>
        </w:rPr>
        <w:t>)</w:t>
      </w:r>
      <w:bookmarkEnd w:id="372"/>
    </w:p>
    <w:p>
      <w:pPr>
        <w:pStyle w:val="Heading4"/>
        <w:numPr>
          <w:ilvl w:val="3"/>
          <w:numId w:val="1"/>
        </w:numPr>
        <w:rPr/>
      </w:pPr>
      <w:bookmarkStart w:id="373" w:name="__RefHeading___Toc1719146_774463916"/>
      <w:bookmarkStart w:id="374" w:name="_Toc145"/>
      <w:bookmarkEnd w:id="373"/>
      <w:r>
        <w:rPr>
          <w:rtl w:val="true"/>
        </w:rPr>
        <w:t>اشاره</w:t>
      </w:r>
      <w:bookmarkEnd w:id="37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اندیشه ضدّ ظلم و ستم و مبارزه با استکبار و استعمار و استبداد داخلی و تشکیل حکومت اسلامی از آغاز جوانی و در قالب تدوین کتاب کشف‌الاسرار</w:t>
      </w:r>
    </w:p>
    <w:p>
      <w:pPr>
        <w:pStyle w:val="BookText"/>
        <w:rPr/>
      </w:pPr>
      <w:r>
        <w:rPr>
          <w:rFonts w:ascii="IRNazanin" w:hAnsi="IRNazanin" w:eastAsia="IRNazanin"/>
          <w:color w:val="111111"/>
          <w:sz w:val="28"/>
          <w:sz w:val="28"/>
          <w:szCs w:val="28"/>
          <w:rtl w:val="true"/>
          <w:lang w:bidi="fa-IR"/>
        </w:rPr>
        <w:t xml:space="preserve">برای امام مطرح بود، با این حال، آن مرد خدا تا زمان رحلت آیة‌الله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 علناً عَلَم مبارزه را در دست نگرفتند؛ این در حالی بود که بزرگانی همچون نوّاب صفوی و آیة‌الله کاشانی، نهضت‌های فدائیان اسلام و ملّی شدن نفت و مبارزه با استعمار انگلیس را رهبری می‌کردند و مورد اذیّت و آزار قرار می‌گرفتند و بعضاً به شهادت می‌رسیدند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عدم واکنش صریح و قاطع از سوی امام تا پیش از تاریخ یاد شده معلول عواملی است از قبیل وجود مرجع مطلق همچون آیة‌الله بروجردی که از یک‌سو، رژیم مبارزه با اسلام را به طور علنی انجام نمی‌داد و از جانب دیگر، امام نیز به دلیل رابطه استاد و شاگردی و نیز از همه مهم‌تر تبعیت از مقام زعامت و ولایت آیة‌الله بروجردی بر خویش روا نمی‌دانستند دست به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کار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نیاز به زمان و بیداری مردم دارد، چنانچه هر نهضتی از یک سری زمینه‌هایی که یک طرف آن به عملکرد دشمن مربوط می‌شود، نیاز دارد و این زمینه‌ها بعداً به وجود آمده بود، از همه مهم‌تر امام معتقد بودند قیام و نهضت، چون آتشفشان، مایه و مواد می‌خواهد و نیز قدرتی که آن را به خروش می‌آورد و مایه قیام دو عنصر مکتب و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رحلت آیة‌الله بروجردی این زمینه برای امام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آیة‌الله بروجردی،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مرجعیّت مطلق شیعه از میان رفت و هیچ یک از مراجع شرایط احراز آن را به تنهایی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که اصلاحات مورد نظر آمریکا را تا زمان حیات آیة‌الله بروجردی به تعویق انداخته بود، بلافاصله بعد از رحلت ایشان، با انتصاب علی امینی به نخست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اجرای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آسوده شدن از مخالفت‌های احتمالی علمای قم علیه اصلاحاتش، درصدد برآمد تا پایگاه مرجعیت را از قم به نجف منتقل کند</w:t>
      </w:r>
      <w:r>
        <w:rPr>
          <w:rFonts w:eastAsia="IRNazanin" w:cs="IRNazanin"/>
          <w:color w:val="111111"/>
          <w:sz w:val="28"/>
          <w:szCs w:val="28"/>
          <w:rtl w:val="true"/>
          <w:lang w:bidi="fa-IR"/>
        </w:rPr>
        <w:t>.</w:t>
      </w:r>
      <w:bookmarkStart w:id="375" w:name="pg5140_33167"/>
    </w:p>
    <w:p>
      <w:pPr>
        <w:pStyle w:val="BookText"/>
        <w:rPr/>
      </w:pPr>
      <w:bookmarkEnd w:id="375"/>
      <w:r>
        <w:rPr>
          <w:rFonts w:ascii="IRNazanin" w:hAnsi="IRNazanin" w:eastAsia="IRNazanin"/>
          <w:color w:val="111111"/>
          <w:sz w:val="28"/>
          <w:sz w:val="28"/>
          <w:szCs w:val="28"/>
          <w:rtl w:val="true"/>
          <w:lang w:bidi="fa-IR"/>
        </w:rPr>
        <w:t>اینها از زمان مرحوم آقای بروجردی این نقشه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بودن ایشان می‌دیدند که مفسده دارد اگر بخواهند کارهایی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ایشان تشریف بردند به جوار رحمت حق تعالی، از همان اوّل اینها شروع کردند به اسم احترام از مرکزی، کوبیدن این مرکز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باب این که به نجف علاقه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که قم را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به اینها، مفاسد را زود ادراک می‌کرد و کارهای اینها زود در آن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قم را نمی‌خواستند منتها می‌خواستند به صراحت لهجه بگویند قم نه، می‌گفتند نجف آره، مشهد آره</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هر ترتیبی‌که بود نخستین مرحله از طرح اصلاحات آمریکایی، یعنی اصلاحات ارضی در بیستم دی ماه همان سال تصویب شد و به اجرا درآمد تا در صورت مخالفت احتمالی مراجع، آنان مخالفت با اصلاحات ارضی و طرفدار زمین‌داران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نقشه و حیله دولت را دریافته بود و از طرفی هنوز ابعاد و نتایج عملّی اصلاحات ارضی روشن نشده بود، به انتظار تحوّلات بعدی نشست و مخالفتی با آن نکرد</w:t>
      </w:r>
      <w:r>
        <w:rPr>
          <w:rFonts w:eastAsia="IRNazanin" w:cs="IRNazanin"/>
          <w:color w:val="111111"/>
          <w:sz w:val="28"/>
          <w:szCs w:val="28"/>
          <w:rtl w:val="true"/>
          <w:lang w:bidi="fa-IR"/>
        </w:rPr>
        <w:t>.</w:t>
      </w:r>
    </w:p>
    <w:p>
      <w:pPr>
        <w:pStyle w:val="Heading4"/>
        <w:numPr>
          <w:ilvl w:val="3"/>
          <w:numId w:val="1"/>
        </w:numPr>
        <w:rPr/>
      </w:pPr>
      <w:bookmarkStart w:id="376" w:name="__RefHeading___Toc1719148_774463916"/>
      <w:bookmarkStart w:id="377" w:name="_Toc146"/>
      <w:bookmarkEnd w:id="376"/>
      <w:r>
        <w:rPr>
          <w:rtl w:val="true"/>
        </w:rPr>
        <w:t>الف</w:t>
      </w:r>
      <w:r>
        <w:rPr>
          <w:rtl w:val="true"/>
        </w:rPr>
        <w:t xml:space="preserve">) </w:t>
      </w:r>
      <w:r>
        <w:rPr>
          <w:rtl w:val="true"/>
        </w:rPr>
        <w:t>اقدامات شاه و موضع گیری امام</w:t>
      </w:r>
      <w:bookmarkEnd w:id="377"/>
    </w:p>
    <w:p>
      <w:pPr>
        <w:pStyle w:val="Heading5"/>
        <w:numPr>
          <w:ilvl w:val="4"/>
          <w:numId w:val="1"/>
        </w:numPr>
        <w:rPr/>
      </w:pPr>
      <w:bookmarkStart w:id="378" w:name="__RefHeading___Toc1719150_774463916"/>
      <w:bookmarkStart w:id="379" w:name="_Toc147"/>
      <w:bookmarkEnd w:id="378"/>
      <w:r>
        <w:rPr>
          <w:rtl w:val="true"/>
        </w:rPr>
        <w:t>اشاره</w:t>
      </w:r>
      <w:bookmarkEnd w:id="37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مصوبه انجمن‌های ایالتی و ولایتی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عالیه نداشت و در میان مردم و مخالفان سیاسی چهره بدنامی بود؛ با این وجود نفوذ بی‌نظیری در امور کشور داشت و از نزدیک‌ترین و مورد اعتمادترین دوستان شاه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مأمور اجرای اصلاحات گردید و از آن‌جایی که مجلس بیستم توسّط امینی در اوایل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 تمام مقرّرات مورد نیاز دولت از جمله این مصوّبه، با فرم ابتکاری تصویب نامه دولتی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w:t>
      </w:r>
    </w:p>
    <w:p>
      <w:pPr>
        <w:pStyle w:val="BookText"/>
        <w:rPr/>
      </w:pPr>
      <w:r>
        <w:rPr>
          <w:rFonts w:ascii="IRNazanin" w:hAnsi="IRNazanin" w:eastAsia="IRNazanin"/>
          <w:color w:val="111111"/>
          <w:sz w:val="28"/>
          <w:sz w:val="28"/>
          <w:szCs w:val="28"/>
          <w:rtl w:val="true"/>
          <w:lang w:bidi="fa-IR"/>
        </w:rPr>
        <w:t xml:space="preserve">تشکیل انجمن‌های ایالتی و ولایتی پیش‌بینی و شرایط انتخاب کنندگان و انتخاب شوندگان در موادّ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انجمن مصوّب دوره اوّل مجلس معیّن شده بود و سه امر را در بر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متدیّن به دین حنیف اسلام باشد و فساد عقیده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سوگند باید به قرآن مجید سوگند یاد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نسوان از انتخاب کردن و انتخاب شدن محرومند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مطبوعات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اعلام داشتند که دولت لایحه انجمن‌های ایالتی و ولایتی جدید را تصویب کرده است و متن آن را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لایحه، واژه اسلام از شرایط انتخاب کنندگان و انتخاب شوندگان حذف شده بود؛ انتخاب شوندگان نیز به جای سوگند به قرآن می‌توانند به هر کتاب آسمانی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مصوّبه به زنان نیز حق رأی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 فرصتی برای آغاز یک تحوّل بنیادین در نظام سیاسی بود، مبارزه خود را از همین نقطه آغاز کرد و اوّلین رویارویی سیاسی علنی میان امام و رژیم در ارتباط با تصویب همین لایحه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تصویب لایحه مذکور را مقدّمه برنامه‌های ضدّ قانونی و ضد اسلامی رژیم شاه می‌دانست، بلافاصله علمای طراز اوّل قم را دعوت کرد تا در منزل فرزند شیخ عبدالکریم حائری، بنیان‌گذار حوزه علیمه قم، گرد هم آیند و درباره این لایحه به مشورت و تصمیم‌گیری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جلسه نیز تصمیمات زیر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تلگرافی به شاه، مخالفت مراجع و علما را با لایحه اعلام داشته و لغو فوری آن درخواست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تهران و شهرستان‌ها را از طریق نامه و پیغام درجریان امر قرار داده و از ایشان برای آگاه کردن مردم و مقابله با دولت دعوت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هفته‌ای یکبار و در صورت لزوم بیشتر، میان علمای حوزه، جلسه مشورت برقرار شود تا تصمیمات و مبارزه با وحدت نظر و عمل توأم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تلگرافی که متن آن روز بعد به امام و سه تن دیگر از مراجع قم مخابره شد، این تغییرات را غیر مهم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این پیام اولاً، مراجع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 تا این تصوّر را ایجاد کند که آنها مرجع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توفیقات جناب مستطاب عالی را در هدایت افکار عوام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می‌گفت که وظیفه شما هدایت عوام است، نه دخالت در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جنابعالی را به وضعیت زمانه و تاریخ و هم‌چنین به وضع سایر ممالک اسلامی دنیا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بگوید شما ارتجاعی هستید و از دنیا بی‌خبرید و چرا اسلامی‌غیر از کشورهای اسلامی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پایان جوابیه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توسّط دولت تصویب شد ودولت باید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خواست بگوید من سلطنت می‌کنم نه حکومت و لذا هیچ مسئولیتی ندارم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مراجع قم تلگرافی به عَلَم مخابره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تلگراف خود، بی‌آن که عَلَم را با عنوان نخست وزیر خطاب کند، تصویب لایحه مذکور را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 صریح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ضمن توصیه به رعایت قوانین اسلام، تأکید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ایران و عتبات مقدسه و سایر مسلمانان در امور مخالفت با شرع، ساکت نخواهند ماند</w:t>
      </w:r>
      <w:r>
        <w:rPr>
          <w:rFonts w:eastAsia="IRNazanin" w:cs="IRNazanin"/>
          <w:color w:val="111111"/>
          <w:sz w:val="28"/>
          <w:szCs w:val="28"/>
          <w:rtl w:val="true"/>
          <w:lang w:bidi="fa-IR"/>
        </w:rPr>
        <w:t xml:space="preserve">». </w:t>
      </w:r>
      <w:r>
        <w:rPr>
          <w:rStyle w:val="FootnoteAnchor"/>
          <w:rtl w:val="true"/>
        </w:rPr>
        <w:footnoteReference w:id="144"/>
      </w:r>
      <w:bookmarkStart w:id="380" w:name="pg5140_33176"/>
    </w:p>
    <w:p>
      <w:pPr>
        <w:pStyle w:val="BookText"/>
        <w:rPr/>
      </w:pPr>
      <w:bookmarkEnd w:id="380"/>
      <w:r>
        <w:rPr>
          <w:rFonts w:ascii="IRNazanin" w:hAnsi="IRNazanin" w:eastAsia="IRNazanin"/>
          <w:color w:val="111111"/>
          <w:sz w:val="28"/>
          <w:sz w:val="28"/>
          <w:szCs w:val="28"/>
          <w:rtl w:val="true"/>
          <w:lang w:bidi="fa-IR"/>
        </w:rPr>
        <w:t>به دنبال بی‌اعتنایی عَلَم به تلگراف‌های مراجع و علمای قم و سایر اقشار،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اعتراض‌آمیزی به شاه فرستاد و در آن بی‌اعتنایی عَلَم را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و بی‌اعتنایی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عَلَم نیز امام را واداشت تا اعلامیه کوبنده‌تری برای او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تلگراف خطاب به شاه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آقای اسدالله عَلَم در این بدعتی که می‌خواهد در اسلام بگذارد، تنبّه دادم و مفاسدش را گوشزد کردم، ایشان نه به امر خداوند قاهر گردن نهادند و نه به قانون اساسی و قانون مجلس اعتنا نمودند و نه به نصیحت علمای اسلام توجّه نمودند و نه به خواست ملّت مسلمان وقعی گذاشتند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سرانجام عَلَم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تلگرافی به سه نفر از مراجع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کرد و در ظاهر موافقت خود را با خواسته‌های آنان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با تلاش‌های پیگیر امام و مراجع قم و پشتیبانی مردم، لایحه‌ای که در مهرماه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دولت رسیده بود در آذرماه همان سال لغو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شاه از تصویب لایحه انجمن‌های ایالتی و ولایتی اهداف ذیل را دنبال می‌کرد</w:t>
      </w:r>
      <w:r>
        <w:rPr>
          <w:rFonts w:eastAsia="IRNazanin" w:cs="IRNazanin"/>
          <w:color w:val="111111"/>
          <w:sz w:val="28"/>
          <w:szCs w:val="28"/>
          <w:rtl w:val="true"/>
          <w:lang w:bidi="fa-IR"/>
        </w:rPr>
        <w:t>:</w:t>
      </w:r>
    </w:p>
    <w:p>
      <w:pPr>
        <w:pStyle w:val="Heading5"/>
        <w:numPr>
          <w:ilvl w:val="4"/>
          <w:numId w:val="1"/>
        </w:numPr>
        <w:rPr/>
      </w:pPr>
      <w:bookmarkStart w:id="381" w:name="__RefHeading___Toc1719152_774463916"/>
      <w:bookmarkStart w:id="382" w:name="_Toc148"/>
      <w:bookmarkEnd w:id="381"/>
      <w:r>
        <w:rPr>
          <w:rtl w:val="true"/>
        </w:rPr>
        <w:t>یکم</w:t>
      </w:r>
      <w:r>
        <w:rPr>
          <w:rtl w:val="true"/>
        </w:rPr>
        <w:t xml:space="preserve">: </w:t>
      </w:r>
      <w:r>
        <w:rPr>
          <w:rtl w:val="true"/>
        </w:rPr>
        <w:t>تضعیف روحانیت و تقویت عمّال بیگانه</w:t>
      </w:r>
      <w:bookmarkEnd w:id="38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شاه با این مصوّبه، اندیشه تداوم و تشدید سیاستِ تضعیف روحانیت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با رحلت آیة‌الله بروجردی از همیشه نمایان‌تر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از این گفته شد، شاه در سوگ این مرجع بزرگ تنها به علمای نجف، پیام تسلیت داد تا این تصوّر را ایجاد کند که دیگر کانون مرجعیّت در ایران نیست و عالمان قم پایگاه گذشته خود را از دست داده‌اند</w:t>
      </w:r>
      <w:r>
        <w:rPr>
          <w:rFonts w:eastAsia="IRNazanin" w:cs="IRNazanin"/>
          <w:color w:val="111111"/>
          <w:sz w:val="28"/>
          <w:szCs w:val="28"/>
          <w:rtl w:val="true"/>
          <w:lang w:bidi="fa-IR"/>
        </w:rPr>
        <w:t>.</w:t>
      </w:r>
      <w:bookmarkStart w:id="383" w:name="pg5140_33178"/>
    </w:p>
    <w:p>
      <w:pPr>
        <w:pStyle w:val="BookText"/>
        <w:rPr/>
      </w:pPr>
      <w:bookmarkEnd w:id="383"/>
      <w:r>
        <w:rPr>
          <w:rFonts w:ascii="IRNazanin" w:hAnsi="IRNazanin" w:eastAsia="IRNazanin"/>
          <w:color w:val="111111"/>
          <w:sz w:val="28"/>
          <w:sz w:val="28"/>
          <w:szCs w:val="28"/>
          <w:rtl w:val="true"/>
          <w:lang w:bidi="fa-IR"/>
        </w:rPr>
        <w:t>برداشتن قید مسلمانی از شرایط انتخاب کنندگان و انتخاب شوندگان و قراردادن سوگند به کتاب آسمانی به جای قرآن، اقدامی در جهت تقویت بیگانگان و غیر مسلمانان در کشور به شمار می‌آمد و به گروه‌های صاحب نفوذ غیر مسلمان که در عمل سیاست کشور را در اختیار داشتند فرصت می‌داد تا موجودیت خود را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خطر نفوذ صهیونیست‌ها و عمّال بهایی آنها را در ایران بارها تذکّر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الگار با اشاره به این مطلب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مخالفت آیة‌الله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قوانین آن بود که شرط سوگند خوردن به قرآن برای اعضای انجمن‌ها حذف شده بود، و این نگرانی وجود داشت که اقدام فوق، راه را برای مشارکت بهاییان در حیات سیاسی کشور هموار سازد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اصناف شهرستان قم، در همین زمان، چنین‌می‌فرماید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حسب وظیفهْ شرعیه به ملّت ایران و مسلمین جهان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اسلام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مملکت و اقتصاد آن، در معرض قبضهْ صهیونیست‌هایی است که در ایران به حزب بهایی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ایران پایگاه جاسوسی یهود است</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384" w:name="__RefHeading___Toc1719154_774463916"/>
      <w:bookmarkStart w:id="385" w:name="_Toc149"/>
      <w:bookmarkEnd w:id="384"/>
      <w:r>
        <w:rPr>
          <w:rtl w:val="true"/>
        </w:rPr>
        <w:t>دوم</w:t>
      </w:r>
      <w:r>
        <w:rPr>
          <w:rtl w:val="true"/>
        </w:rPr>
        <w:t xml:space="preserve">: </w:t>
      </w:r>
      <w:r>
        <w:rPr>
          <w:rtl w:val="true"/>
        </w:rPr>
        <w:t>گسترش بی‌بندوباری در پوشش اعطای حقّ رأی به زنان</w:t>
      </w:r>
      <w:bookmarkEnd w:id="3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اعطای حقّ رأی به زنان یکی از بخش‌های تصویب نامه بود که از نظر طرفداران شاه اهمیّت بسزایی داشت و اشرف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مهم‌ترین تحوّل تاریخ برای زنان می‌خواند</w:t>
      </w:r>
      <w:r>
        <w:rPr>
          <w:rFonts w:eastAsia="IRNazanin" w:cs="IRNazanin"/>
          <w:color w:val="111111"/>
          <w:sz w:val="28"/>
          <w:szCs w:val="28"/>
          <w:rtl w:val="true"/>
          <w:lang w:bidi="fa-IR"/>
        </w:rPr>
        <w:t xml:space="preserve">. </w:t>
      </w:r>
      <w:r>
        <w:rPr>
          <w:rStyle w:val="FootnoteAnchor"/>
          <w:rtl w:val="true"/>
        </w:rPr>
        <w:footnoteReference w:id="148"/>
      </w:r>
      <w:bookmarkStart w:id="386" w:name="pg5140_33182"/>
    </w:p>
    <w:p>
      <w:pPr>
        <w:pStyle w:val="BookText"/>
        <w:rPr/>
      </w:pPr>
      <w:bookmarkEnd w:id="386"/>
      <w:r>
        <w:rPr>
          <w:rFonts w:ascii="IRNazanin" w:hAnsi="IRNazanin" w:eastAsia="IRNazanin"/>
          <w:color w:val="111111"/>
          <w:sz w:val="28"/>
          <w:sz w:val="28"/>
          <w:szCs w:val="28"/>
          <w:rtl w:val="true"/>
          <w:lang w:bidi="fa-IR"/>
        </w:rPr>
        <w:t>ورود بانوان به صحنه‌های اجتماعی، در حالی که زنان نیز مانند مردان از ابتدایی‌ترین حقوق انسانی محروم بودند، ماهیّتی جز فریب و به فساد کشاندن آنها نداشت، در کشوری که انتخابات آزاد وجود نداشت و فهرست کاندیداها به وسیله دولت و ساواک تعیین می‌شد، رأی دادن یا راه یافتن زنان به مجلس چه اهمیّتی داشت؟</w:t>
      </w:r>
    </w:p>
    <w:p>
      <w:pPr>
        <w:pStyle w:val="BookText"/>
        <w:rPr/>
      </w:pPr>
      <w:r>
        <w:rPr>
          <w:rFonts w:ascii="IRNazanin" w:hAnsi="IRNazanin" w:eastAsia="IRNazanin"/>
          <w:color w:val="111111"/>
          <w:sz w:val="28"/>
          <w:sz w:val="28"/>
          <w:szCs w:val="28"/>
          <w:rtl w:val="true"/>
          <w:lang w:bidi="fa-IR"/>
        </w:rPr>
        <w:t>مخالفت با تصویب‌نامه، نه مخالفت با آزادی زنان، بلکه مخالفت با توسعه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ترقّی زنان مخالف نیستیم، ما با این فحشا مخالفیم، با این کارهای غلط مخالفیم، مگر مردها در این مملکت آزادی دارند که زن‌ها داشته باشند؟ مگر آزادی مرد و آزادی زن با لفظ درست می‌شود؟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در جای دیگر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زن‌ها را به اسم آزادی و ترقّی به فساد نکشید و منحرف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حساب کنید در این بیست و چند سالی که از این کشف حجاب مفتضح می‌گذرد، چه چیزی عاید زن‌ها شده، چه چیزی عاید مردها شده و چه چیزی عاید این مملکت گردیده است؟ </w:t>
      </w:r>
      <w:r>
        <w:rPr>
          <w:rStyle w:val="FootnoteAnchor"/>
          <w:rtl w:val="true"/>
        </w:rPr>
        <w:footnoteReference w:id="150"/>
      </w:r>
    </w:p>
    <w:p>
      <w:pPr>
        <w:pStyle w:val="Heading5"/>
        <w:numPr>
          <w:ilvl w:val="4"/>
          <w:numId w:val="1"/>
        </w:numPr>
        <w:rPr/>
      </w:pPr>
      <w:bookmarkStart w:id="387" w:name="__RefHeading___Toc1719156_774463916"/>
      <w:bookmarkStart w:id="388" w:name="_Toc150"/>
      <w:bookmarkEnd w:id="387"/>
      <w:r>
        <w:rPr>
          <w:rtl w:val="true"/>
        </w:rPr>
        <w:t>سوم</w:t>
      </w:r>
      <w:r>
        <w:rPr>
          <w:rtl w:val="true"/>
        </w:rPr>
        <w:t xml:space="preserve">: </w:t>
      </w:r>
      <w:r>
        <w:rPr>
          <w:rtl w:val="true"/>
        </w:rPr>
        <w:t>انقلاب سفید و پیامدهای آن</w:t>
      </w:r>
      <w:bookmarkEnd w:id="3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بیان شد لایحه انجمن‌های ایالتی و ولایتی، با مخالفت و مقاومت پی‌گیر و قاطع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مراجع روبه‌رو و سرانجام از سوی هیئت وزیران رسماً ملغی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شاه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اصلاحات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رسمی اعلام کرد قصد دارد اصول شش‌گانه‌ای </w:t>
      </w:r>
      <w:r>
        <w:rPr>
          <w:rStyle w:val="FootnoteAnchor"/>
          <w:rtl w:val="true"/>
        </w:rPr>
        <w:footnoteReference w:id="151"/>
      </w:r>
      <w:r>
        <w:rPr>
          <w:rFonts w:ascii="IRNazanin" w:hAnsi="IRNazanin" w:eastAsia="IRNazanin"/>
          <w:color w:val="111111"/>
          <w:sz w:val="28"/>
          <w:sz w:val="28"/>
          <w:szCs w:val="28"/>
          <w:rtl w:val="true"/>
          <w:lang w:bidi="fa-IR"/>
        </w:rPr>
        <w:t>را به رفراندوم</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که شاه به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در حقیقت همان رفرم‌هایی بود که آمریکا به کشورهای توسعه نیافته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فوق با جملاتی زیبا و سنجیده معرّفی شده بود که مخالفت با آنها، مخالفت با منافع عمومی و مصالح ملّی قلمداد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مراجع قم را به تشکیل جلسه و اخذ تصمیم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جلسه‌ای برگزار گردید و در نهایت قرار شد نماینده‌ای از سوی رژیم دعوت شود تا انگیزه شاه را از طرح این لوایح توضیح دهد، به همین منظور آقای بهبودی روانه قم شد و بی‌درنگ با مقامات روحانی و علمای قم به گفت‌وگو نشست و چند بار نیز بین تهران و قم رفت‌وآمد کرد و نظرات و پشنهادهای علمای قم را به رژیم و پاسخ‌های شاه را به آنان رساند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اصرار شاه بر انجام رفراندم،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طی اعلامیه‌ای آن را تحریم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در مقابل حکم اسلام و قانون اساسی بی‌ارزش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به دنبال انتشار این اعلامیه،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تهران تعطیل شد و کسبه با سر دادن شعارهایی علیه رفراندوم به تظاهرات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و دانشجویان مسلمان دانشگاه تهران نیز تظاهراتی برپا کردند که مورد هجوم پلیس قرار گرفته و تعدادی از آنها مجروح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نیز تظاهرات مردم با حمله پلیس و مجروح شدن و دستگیری عده‌ای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رفراندوم در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برگزار گردید و بنا به اعلان رسانه‌های گروهی، پنج میلیون و ششصد هزار نفر به لوایح مذکور رأی مثبت و چهار هزار و صد و پنجاه رأی مخالف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رفراندوم که با نیرنگ و تقلب و تهدید گسترده همراه بود، روزنامه‌ها با تبلیغات گسترده این پیروزی را به شاه و مردم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پیش آمده، روحانیون به پیشنهاد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به عنوان اعتراض، در ماه مبارک رمضان آن سال که از هشتم بهمن ماه آغاز می‌شد، از رفتن به مساجد خودداری کنند و برای جلب نظر عمومی در تمام ماه رمضان، مراسم سخنرانی‌ها و مساجد را تعطیل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شمسی، طی سخنانی در پایگاه وحدتی دزفول، از مراجع و روحانیون به زشتی یاد کرد و نسبت به یک سرکوب قریب‌الوقوع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همان روز با صدور اعلامیه‌ای نوروز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عزای عمومی‌اعلام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هر سال گروه بی‌شماری از مردم در ایّام نوروز برای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مراجع به قم می‌آمدند، آن سال این حضور، وسیله‌ای برای اعتراض مردم علیه رژیم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فروردین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و سالگرد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مجلس سوگواری از سوی آیة‌الله گلپایگانی، در مدرسه فیضیه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مأموران زیادی که به طور ناشناس با اتوبوس وارد قم شده بودند پس از ناکامی از بر هم زدن مجلس سوگواری بیت امام، وارد مدرّسه فیضیه شده و به ضرب و شتم طلاّب و مردم شرکت کننده در مجلس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نیز با استفاده از سنگ و آجر و چوب به دفاع از خود برخاستند، امّا نیروهای مسلّحی که مدرسه را در محاصره خود داشتند به کمک کماندوها شتافته و با به گلوله</w:t>
      </w:r>
      <w:bookmarkStart w:id="389" w:name="pg5140_33195"/>
    </w:p>
    <w:p>
      <w:pPr>
        <w:pStyle w:val="BookText"/>
        <w:rPr/>
      </w:pPr>
      <w:bookmarkEnd w:id="389"/>
      <w:r>
        <w:rPr>
          <w:rFonts w:ascii="IRNazanin" w:hAnsi="IRNazanin" w:eastAsia="IRNazanin"/>
          <w:color w:val="111111"/>
          <w:sz w:val="28"/>
          <w:sz w:val="28"/>
          <w:szCs w:val="28"/>
          <w:rtl w:val="true"/>
          <w:lang w:bidi="fa-IR"/>
        </w:rPr>
        <w:t xml:space="preserve">بستن طلاّب و مردم، تعدادی از آنها را مجروح و شهید نمودند که به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Heading4"/>
        <w:numPr>
          <w:ilvl w:val="3"/>
          <w:numId w:val="1"/>
        </w:numPr>
        <w:rPr/>
      </w:pPr>
      <w:bookmarkStart w:id="390" w:name="__RefHeading___Toc1719158_774463916"/>
      <w:bookmarkStart w:id="391" w:name="_Toc151"/>
      <w:bookmarkEnd w:id="390"/>
      <w:r>
        <w:rPr>
          <w:rtl w:val="true"/>
        </w:rPr>
        <w:t>ب</w:t>
      </w:r>
      <w:r>
        <w:rPr>
          <w:rtl w:val="true"/>
        </w:rPr>
        <w:t xml:space="preserve">) </w:t>
      </w:r>
      <w:r>
        <w:rPr>
          <w:rtl w:val="true"/>
        </w:rPr>
        <w:t xml:space="preserve">قیام پانزدهم خرداد </w:t>
      </w:r>
      <w:r>
        <w:rPr/>
        <w:t>1342</w:t>
      </w:r>
      <w:bookmarkEnd w:id="391"/>
    </w:p>
    <w:p>
      <w:pPr>
        <w:pStyle w:val="Heading5"/>
        <w:numPr>
          <w:ilvl w:val="4"/>
          <w:numId w:val="1"/>
        </w:numPr>
        <w:rPr/>
      </w:pPr>
      <w:bookmarkStart w:id="392" w:name="__RefHeading___Toc1719160_774463916"/>
      <w:bookmarkStart w:id="393" w:name="_Toc152"/>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 xml:space="preserve">در فاصله میان فاجعه مدرسه فیضیه و ماه محرّم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قالب صدور اعلامیه‌های متعدّد بود و فرا رسیدن ماه محرّم وضعیت را به یک رویارویی گسترده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که از جایگاه ویژه این ماه اطلاّع داشت، پیش از آغاز بسیاری از وعاظ را احضار و آنان را ملزم کرد که در محافل و 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شاه سخن نگویید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اسراییل مطلبی‌گفته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مردم نگویید که اسلام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نشستی با مراجع و علمای قم پیشنهاد کرد، در روز عاشورا هر یک از آنها برای مردم و عزاداران حسینی سخنرانی کرده و از مظالم و جنایات رژیم پرده بردارند و خود نیز برای سخنرانی در عصر عاشورا در مدرسه فیضیه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عاشورا در حالی که هزاران نفر در مراسم عزاداری منزل امام شرکت داشتند رییس ساواک قم خود را به ایشان رساند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طرف اعلی حضرت مأمورم به شما ابلاغ نمایم که اگر امروز بخواهید در مدرسه فیضیه سخنرانی کنید کماندوها را به مدرسه می‌ریزیم و آن‌جا را به آتش و خون می‌کشیم و پاسخ امام این بود، که ما هم به کماندوهای خود دستور می‌دهیم که فرستادگان اعلی حضرت را تأدیب نمایند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علی‌رغم تهدید رژیم،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عاشورای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آن سال بود، برای ایراد سخنرانی به طرف مدرسه فیضیه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عاشورا یادآور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خاص غیرقابل توصیفی را در جامعه اسلامی ایران ایجاد می‌کند و امام با استفاده از این لحظات معنوی و الهی، به افشای ماهیّت رژیم پهلوی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اشاره به التزام گرفتن ساواک از وعّاظ که به شاه و اسراییل بدگویی نکرده و نگویید که اسلام در خطر است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گرفتاری‌ها و اختلافات ما در همین سه موضوع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نگوییم اسلام در خطر است آیا در معرض خطر نیست؟ اگر ما نگوییم شاه چنین و چنان است آیا آن طور نیست، اگر ما نگوییم اسراییل برای اسلام و مسلمین خطرناک است آیا خطرناک نیست، و اصولاً چه ارتباطی و تناسبی بین شاه و اسراییل است که سازمان امنیت می‌گوید از شاه صحبت نکنید، از اسراییل صحبت نکنید؟ آیا به نظر سازمان امنیت شاه اسراییلی است؟ آیا به نظر سازمان امنیت شاه یهودی است؟ آقای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می‌خواهند تو را یهودی معرّفی کنند که من بگویم کافری تا از ایران بیرونت کنند و به تکلیف تو برسند؟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کوبنده و افشاگرانه امام که او را به عنوان بت شکن مطرح نمود، شاه را بیش از پیش نزد مردم تحقیر و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پس از این سخنرانی، در سحرگاه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امام به دستور شاه در منزل مسکونی خود در قم دستگیر و بلافاصله به تهران آورده شد، وی را نخست در سلّول انفرادی زندانی و سپس به یک پادگان نظامی‌که تحت مراقبت کامل بود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انتشار خبر بازداشت امام، از نخستین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اعتراضات گسترده‌ای در قم، تهران، ورامین، مشهد و شیراز برگزار شد که با شعارهایی بر ضدّ شاه و در طرفداری از امام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فجیع‌ترین حادثه، قتل عام دهقانان کفن پوش ورامینی بود که در پشتیبانی از امام راهی تهران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نظامی‌در سر پل باقرآباد با آنها رو به رو شده و با</w:t>
      </w:r>
      <w:bookmarkStart w:id="394" w:name="pg5140_33202"/>
    </w:p>
    <w:p>
      <w:pPr>
        <w:pStyle w:val="BookText"/>
        <w:rPr/>
      </w:pPr>
      <w:bookmarkEnd w:id="394"/>
      <w:r>
        <w:rPr>
          <w:rFonts w:ascii="IRNazanin" w:hAnsi="IRNazanin" w:eastAsia="IRNazanin"/>
          <w:color w:val="111111"/>
          <w:sz w:val="28"/>
          <w:sz w:val="28"/>
          <w:szCs w:val="28"/>
          <w:rtl w:val="true"/>
          <w:lang w:bidi="fa-IR"/>
        </w:rPr>
        <w:t>سلاح‌های سنگین آنها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نظامی که در نقاط مرکزی و حسّاس شهرهای قم و تهران مستقر شده بودند، به روی تظاهر کنندگان آتش گشودند؛ مردم نیز با چوب و سنگ به دفاع از خود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در آن روز و روز بعد نیز ادامه یافت و هزاران نفر از مردم کشته، یا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نقطه عطفی است در تاریخ معاصر، و به 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مبدأ انقلاب اسلامی‌است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ویژگی‌هایی داشت که به آن اشاره می‌شود</w:t>
      </w:r>
      <w:r>
        <w:rPr>
          <w:rFonts w:eastAsia="IRNazanin" w:cs="IRNazanin"/>
          <w:color w:val="111111"/>
          <w:sz w:val="28"/>
          <w:szCs w:val="28"/>
          <w:rtl w:val="true"/>
          <w:lang w:bidi="fa-IR"/>
        </w:rPr>
        <w:t>:</w:t>
      </w:r>
    </w:p>
    <w:p>
      <w:pPr>
        <w:pStyle w:val="Heading5"/>
        <w:numPr>
          <w:ilvl w:val="4"/>
          <w:numId w:val="1"/>
        </w:numPr>
        <w:rPr/>
      </w:pPr>
      <w:bookmarkStart w:id="395" w:name="__RefHeading___Toc1719162_774463916"/>
      <w:bookmarkStart w:id="396" w:name="_Toc153"/>
      <w:bookmarkEnd w:id="395"/>
      <w:r>
        <w:rPr>
          <w:rtl w:val="true"/>
        </w:rPr>
        <w:t>یکم</w:t>
      </w:r>
      <w:r>
        <w:rPr>
          <w:rtl w:val="true"/>
        </w:rPr>
        <w:t xml:space="preserve">: </w:t>
      </w:r>
      <w:r>
        <w:rPr>
          <w:rtl w:val="true"/>
        </w:rPr>
        <w:t>ویژگی‌های نهضت پانزده خرداد</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اسلامی‌شدن مبارزه؛ پانزده خرداد سرآغاز جنبشی در میان مردم ایران شد که صد در صد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اسلامی‌بودن در این جنبش به صورت کاملاً مشخص در شخصیت رهبر آن که مرجع تقلید و فقیه و زعیم حوزه علیمه قم بوده جلوه‌گر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افسانه جدایی دین از سیاست که ده‌ها سال توسّط رژیم و دشمنان اسلام تبلیغ شده بود، عملاً باطل شد و مردم مسلمان ایران در مبارزه‌ای قدم نهادند که ادامه آن برای آنها مانند نماز و روزه شرعاً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 مکتب این مبارزه، اسلام بود و اصول و مبانی و انگیزه‌های آن از قرآن و سنّت پیامبر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قاطعیت در رهبری؛ قیامی‌که امام آن را رهبری نمود یک قیام الهی بود که از سر اخلاص و برای انجام وظیفه و تکلیف شرعی صورت گرفته بود و در طول این نهضت بارها فرمودند که ما همانند رسول خدا و سایر انبیای الهی موظّف به ادای تکلیف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اخلاص رهبری به نوبه خود قاطعیتی را پدید آورده که از عوامل مهم پیروزی بوده است؛ چون مبارزه را یک تکلیف شرعی می‌دانست و سازش در انجام تکلیف و عبادات معنا ندارد</w:t>
      </w:r>
      <w:r>
        <w:rPr>
          <w:rFonts w:eastAsia="IRNazanin" w:cs="IRNazanin"/>
          <w:color w:val="111111"/>
          <w:sz w:val="28"/>
          <w:szCs w:val="28"/>
          <w:rtl w:val="true"/>
          <w:lang w:bidi="fa-IR"/>
        </w:rPr>
        <w:t>.</w:t>
      </w:r>
      <w:bookmarkStart w:id="397" w:name="pg5140_33205"/>
    </w:p>
    <w:p>
      <w:pPr>
        <w:pStyle w:val="BookText"/>
        <w:rPr/>
      </w:pPr>
      <w:bookmarkEnd w:id="39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مردمی‌شدن مبارزه؛ نهضت پانزده خرداد، نهضتی کاملاً مردمی بود، این نهضت به هیچ قشر خاصّی تعلّق نداشت بلکه همه قشرها از شهری و روستایی و بازاری و دانشگاهی، مرد و زن و پیر و جوان در آن شرکت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اصل سلطنت؛ خصوصیّت مهمّ دیگر نهضت پانزده خرداد این بود که برخلاف عموم حرکت‌ها و مبارزه‌های قبل، هدف اصلی را نشانه گرفته بود و شاه را مقصر اصلی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نهضت، سیاستمداران و مبارزان سیاسی یا جرئت مخالفت با اصل رژیم سلطنتی را نداشتند یا اصولاً به براندازی آن معتقد نبودند، یا احیاناً با مطرح کردن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باید سلطنت کند،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شاه مشروعیّت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بیگانه‌ستیزی؛ ویژگی بعدی نهضت پانزده خرداد این بود که هیچ نوع گرایشی، نه در مکتب و نه در عمل، به بیگانه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آمریکا و انگلیس و شوروی را عامل بیچارگی مردم ایران معرّفی کردند و مبارزه با بیگانگان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مبارزه با رژیم اشغالگر قدس در رأس اهداف مبارزه حضرت امام در قیام پانزده خرداد است</w:t>
      </w:r>
      <w:r>
        <w:rPr>
          <w:rFonts w:eastAsia="IRNazanin" w:cs="IRNazanin"/>
          <w:color w:val="111111"/>
          <w:sz w:val="28"/>
          <w:szCs w:val="28"/>
          <w:rtl w:val="true"/>
          <w:lang w:bidi="fa-IR"/>
        </w:rPr>
        <w:t>.</w:t>
      </w:r>
    </w:p>
    <w:p>
      <w:pPr>
        <w:pStyle w:val="Heading5"/>
        <w:numPr>
          <w:ilvl w:val="4"/>
          <w:numId w:val="1"/>
        </w:numPr>
        <w:rPr/>
      </w:pPr>
      <w:bookmarkStart w:id="398" w:name="__RefHeading___Toc1719164_774463916"/>
      <w:bookmarkStart w:id="399" w:name="_Toc154"/>
      <w:bookmarkEnd w:id="398"/>
      <w:r>
        <w:rPr>
          <w:rtl w:val="true"/>
        </w:rPr>
        <w:t>دوم</w:t>
      </w:r>
      <w:r>
        <w:rPr>
          <w:rtl w:val="true"/>
        </w:rPr>
        <w:t xml:space="preserve">: </w:t>
      </w:r>
      <w:r>
        <w:rPr>
          <w:rtl w:val="true"/>
        </w:rPr>
        <w:t>تأثیرات و نتایج قیام پانزده خرداد</w:t>
      </w:r>
      <w:bookmarkEnd w:id="399"/>
    </w:p>
    <w:p>
      <w:pPr>
        <w:pStyle w:val="BookText"/>
        <w:rPr/>
      </w:pPr>
      <w:r>
        <w:rPr>
          <w:rFonts w:ascii="IRNazanin" w:hAnsi="IRNazanin" w:eastAsia="IRNazanin"/>
          <w:color w:val="111111"/>
          <w:sz w:val="28"/>
          <w:sz w:val="28"/>
          <w:szCs w:val="28"/>
          <w:rtl w:val="true"/>
          <w:lang w:bidi="fa-IR"/>
        </w:rPr>
        <w:t>نهضت اسلامی پانزده خرداد در جامعه ایران آثار عمیقی به جای گذاشت و در حقیقت سرنوشت سیاسی و اجتماعی آینده ایران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چند تأثیر و نتایج مهمّ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شدن جاذبه گروه‌های سیاسی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پانزده خرداد بازار فعّالیّت‌های سیاسی و غیراسلامی مخصوصاً ملّی‌گرایی از رونق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آخرین کلام را که همان سرنگونی رژیم</w:t>
      </w:r>
    </w:p>
    <w:p>
      <w:pPr>
        <w:pStyle w:val="BookText"/>
        <w:rPr/>
      </w:pPr>
      <w:r>
        <w:rPr>
          <w:rFonts w:ascii="IRNazanin" w:hAnsi="IRNazanin" w:eastAsia="IRNazanin"/>
          <w:color w:val="111111"/>
          <w:sz w:val="28"/>
          <w:sz w:val="28"/>
          <w:szCs w:val="28"/>
          <w:rtl w:val="true"/>
          <w:lang w:bidi="fa-IR"/>
        </w:rPr>
        <w:t>بود آشکارا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گروه‌های سیاسی که به کمتر از این قانع بودند جاذبه سیاسی خود را از دست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مبارزات سیاسی</w:t>
      </w:r>
    </w:p>
    <w:p>
      <w:pPr>
        <w:pStyle w:val="BookText"/>
        <w:rPr/>
      </w:pPr>
      <w:r>
        <w:rPr>
          <w:rFonts w:ascii="IRNazanin" w:hAnsi="IRNazanin" w:eastAsia="IRNazanin"/>
          <w:color w:val="111111"/>
          <w:sz w:val="28"/>
          <w:sz w:val="28"/>
          <w:szCs w:val="28"/>
          <w:rtl w:val="true"/>
          <w:lang w:bidi="fa-IR"/>
        </w:rPr>
        <w:t>نهضت پانزده خرداد موجب تکامل مبارزه سیاسی مردم شد و رشد و بینش آنان را در تشخیص هدف اصلی مبارزه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همین تکامل بود که پس از پانزده خرداد، شعار براندازی رژیم، شعار کلّیه گروه‌هایی شد که قصد مبارزه داشتند و اگر گروهی پیدا می‌شد که می‌خواست در چارچوب قانون اساسی و از طریق آزادی‌های سیاسی مبارزه کند، در نظر ملّت محافظه‌کار و سازشکار تلقّی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راهنمای مبارزه</w:t>
      </w:r>
    </w:p>
    <w:p>
      <w:pPr>
        <w:pStyle w:val="BookText"/>
        <w:rPr/>
      </w:pPr>
      <w:r>
        <w:rPr>
          <w:rFonts w:ascii="IRNazanin" w:hAnsi="IRNazanin" w:eastAsia="IRNazanin"/>
          <w:color w:val="111111"/>
          <w:sz w:val="28"/>
          <w:sz w:val="28"/>
          <w:szCs w:val="28"/>
          <w:rtl w:val="true"/>
          <w:lang w:bidi="fa-IR"/>
        </w:rPr>
        <w:t>قبل از پانزده خرداد، مذهب در میان بسیاری از جمله روشن‌فکران، به عنوان مکتبی که اساس و راهنمای مبارزه باشد مورد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چند ده ساله استعمار به دست رضاخان و فرزند او و تبلیغات کمونیست‌ها که مذهب را افیون توده‌ها می‌دانستند، تصوّر غلطی از اسلام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قیام پانزده خرداد، به رهبری امام، بطلان تصوّر فوق آشکار شد و توجّه همگان را جلب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برملا شدن چهره منافقانه و مزوّرانه شاه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کشتار مردم، همه دریافتند که ریشه تمام فسادها و خرابی‌ها، شاه است و باید آماج تیرهای اعتراض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حمله پلیس و مأموران نظامی به مردم و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 بزرگ انقلاب رسید، چند بار پیاپی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خود را رسوا کرد و ماهیّت خود را بروز داد</w:t>
      </w:r>
      <w:r>
        <w:rPr>
          <w:rFonts w:eastAsia="IRNazanin" w:cs="IRNazanin"/>
          <w:color w:val="111111"/>
          <w:sz w:val="28"/>
          <w:szCs w:val="28"/>
          <w:rtl w:val="true"/>
          <w:lang w:bidi="fa-IR"/>
        </w:rPr>
        <w:t xml:space="preserve">. </w:t>
      </w:r>
      <w:r>
        <w:rPr>
          <w:rStyle w:val="FootnoteAnchor"/>
          <w:rtl w:val="true"/>
        </w:rPr>
        <w:footnoteReference w:id="155"/>
      </w:r>
      <w:bookmarkStart w:id="400" w:name="pg5140_33211"/>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رشد و مشارکت سیاسی روحانیت و مردم</w:t>
      </w:r>
    </w:p>
    <w:p>
      <w:pPr>
        <w:pStyle w:val="BookText"/>
        <w:rPr/>
      </w:pPr>
      <w:r>
        <w:rPr>
          <w:rFonts w:ascii="IRNazanin" w:hAnsi="IRNazanin" w:eastAsia="IRNazanin"/>
          <w:color w:val="111111"/>
          <w:sz w:val="28"/>
          <w:sz w:val="28"/>
          <w:szCs w:val="28"/>
          <w:rtl w:val="true"/>
          <w:lang w:bidi="fa-IR"/>
        </w:rPr>
        <w:t>ضربه‌هایی که در پی نهضت مشروطه بر روحانیت فرود آمد و نیز اختناق و سرکوبی دوره استبداد رضاخانی، روحانیت را از صحنه سیاسی کشور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استناد به قرآن و سنت، چهره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 را معرّفی نمود و روحانیون را آگاه نمود و به دنبال آن روحانیون در ارتباط وسیعی که با مردم داشتند، در مراسم و فضاهای مذهبی به توده مردم مسلمان آگاهی می‌دادند</w:t>
      </w:r>
      <w:r>
        <w:rPr>
          <w:rFonts w:eastAsia="IRNazanin" w:cs="IRNazanin"/>
          <w:color w:val="111111"/>
          <w:sz w:val="28"/>
          <w:szCs w:val="28"/>
          <w:rtl w:val="true"/>
          <w:lang w:bidi="fa-IR"/>
        </w:rPr>
        <w:t>.</w:t>
      </w:r>
    </w:p>
    <w:p>
      <w:pPr>
        <w:pStyle w:val="Heading4"/>
        <w:numPr>
          <w:ilvl w:val="3"/>
          <w:numId w:val="1"/>
        </w:numPr>
        <w:rPr/>
      </w:pPr>
      <w:bookmarkStart w:id="401" w:name="__RefHeading___Toc1719166_774463916"/>
      <w:bookmarkStart w:id="402" w:name="_Toc155"/>
      <w:bookmarkEnd w:id="401"/>
      <w:r>
        <w:rPr>
          <w:rtl w:val="true"/>
        </w:rPr>
        <w:t>ج</w:t>
      </w:r>
      <w:r>
        <w:rPr>
          <w:rtl w:val="true"/>
        </w:rPr>
        <w:t xml:space="preserve">) </w:t>
      </w:r>
      <w:r>
        <w:rPr>
          <w:rtl w:val="true"/>
        </w:rPr>
        <w:t>لایحه کاپیتولاسیون و تبعید امام خمینی</w:t>
      </w:r>
      <w:r>
        <w:rPr>
          <w:rtl w:val="true"/>
        </w:rPr>
        <w:t>(</w:t>
      </w:r>
      <w:r>
        <w:rPr>
          <w:rtl w:val="true"/>
        </w:rPr>
        <w:t>قدس سرّه</w:t>
      </w:r>
      <w:r>
        <w:rPr>
          <w:rtl w:val="true"/>
        </w:rPr>
        <w:t>)</w:t>
      </w:r>
      <w:bookmarkEnd w:id="402"/>
    </w:p>
    <w:p>
      <w:pPr>
        <w:pStyle w:val="BookText"/>
        <w:rPr/>
      </w:pPr>
      <w:r>
        <w:rPr>
          <w:rFonts w:ascii="IRNazanin" w:hAnsi="IRNazanin" w:eastAsia="IRNazanin"/>
          <w:color w:val="111111"/>
          <w:sz w:val="28"/>
          <w:sz w:val="28"/>
          <w:szCs w:val="28"/>
          <w:rtl w:val="true"/>
          <w:lang w:bidi="fa-IR"/>
        </w:rPr>
        <w:t xml:space="preserve">در تاریخ معاصر ایران، موضوع قضاوت کنسولی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اساسی است که باعث گردید بیش از یک قرن، استقلال و حاکمیت ایران در وضع متزلزلی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بیگانگان بیشتر از همین طرق بود و از این راه تحمیل عمّال و کارگزاران بیگانه و به دنبال آن جنایات فجیعی در سرزمین ما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جزایی که باید مظهر حاکمیت دولت باشد به صورت بازیچه‌ای درآمد و هر متجاوزی می‌توانست به سادگی آن را کنار زده، خود را تحت حمایت قدرت‌های خارجی قرار بدهد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قانونی از مجلس شورای ملّی گذشت که بر اساس آن به نظامیان آمریکایی مأمور در ایران و وابستگانشان مصونیت سیاسی اعطا می‌شد و کلیه مستشاران آمریکایی در ارتش، از حیطه قانون ایران برکنار می‌شدند؛ به طوری که اگر مرتکب جرم و جنایتی در ایران می‌گشتند، در دادگاه‌های ایران جوابگو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روز پس از تصویب این لایحه، دولت منصور لایحه وام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از یک بانک آمریکایی را با تضمین دولت آمریکا، به مجلس برد و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 به خرید سلاح‌های جنگی از آمریکا اختصاص</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سیاسی ایران واگذاری این وام را پاداش آمریکا به ایران، به خاطر تصویب لایحه کاپیتولاسیون به شمار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حضور مستشاران نظام و امنیتی آمریکا در ایران آگاهی داشت و از تصویب این لایحه نیز اطلاع یافته بود، تصمیم گرفت تا این توطئه بزرگ و ننگین را افشا کند؛ از این‌رو در حالی که رژیم می‌کوشید تا با برگزاری تبلیغاتی پر زرق و برق، جشن چهارم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 چهل و پنجمین سالروز تولّد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به دست فراموشی سپارد،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خود را در همان روز ایراد و در همه جا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این خطر بزرگ را اعلام می‌کند و به همه اقشار و طبقات هشدار می‌دهد که در مقابل این ذلّت سکوت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همین سخنرانی بود که امام منشأ تمام گرفتاری‌ها را از استعمار و خصوصاً آمریکا دانست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از انگلیس بدتر، انگلیس از آمریکا بدتر، شوروی از هر دو بدتر، همه از هم بدتر، و همه از هم پلیدتر، لیکن امروز سر و کار ما با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آمریکا بداند، این معنا را بداند که امروز در پیش ملّت ما از منفورترین افراد بشر است که چنین ظلمی به ملّت اسلامی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قرآن با او خصم است، ملّت ایران با او خصم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گرفتاری ما از آمریکاست، تمام گرفتاری ما از اسرائیل است، اسرائیل هم از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قانون را که به اصطلاح خودشان گذرانیده‌اند قانون نمی‌دانیم، ما این مجلس را مجلس نمی‌دانیم، ما این دولت را دولت نمی‌دانیم، اینها خائنند، خائن به کشورند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سخنرانی،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اعلامیه‌ای نیز منتشر کرد و تصویب لایحه کاپیتولاسیون را افشا و محکوم نمود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بردگی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رژیم</w:t>
      </w:r>
      <w:bookmarkStart w:id="403" w:name="pg5140_33217"/>
    </w:p>
    <w:p>
      <w:pPr>
        <w:pStyle w:val="BookText"/>
        <w:rPr/>
      </w:pPr>
      <w:bookmarkEnd w:id="403"/>
      <w:r>
        <w:rPr>
          <w:rFonts w:ascii="IRNazanin" w:hAnsi="IRNazanin" w:eastAsia="IRNazanin"/>
          <w:color w:val="111111"/>
          <w:sz w:val="28"/>
          <w:sz w:val="28"/>
          <w:szCs w:val="28"/>
          <w:rtl w:val="true"/>
          <w:lang w:bidi="fa-IR"/>
        </w:rPr>
        <w:t>به مستعمره بودن ایران و ننگین‌ترین و موهن‌ترین تصویب نامه غلط دولت‌های بی‌حیثیّت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نسبت به سوء استفاده‌های ناشی از آن هشدار داد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نُه روز پس از این سخنرانی، در نیمه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صدها کماندو منزل امام را در قم محاصره کرده، ایشان را دستگیر و شبانه به تهران منتقل نمودند و با یک هواپیمای باری و به همراه دو مأمور امنیتی به ترکیه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رادیو و مطبوعات کشور خبر دستگیری و تبعید امام را چنین گزارش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اطلاع موثّق و شواهد و دلایل کافی، چون رویه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تحریکات مشارٌالیه علیه منافع ملّت و امنیت و استقلال و تمامیّت ارضی کشور تشخیص داده شده، لذا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تبعید گردید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مدّتی بعد حاج آقا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تبعیدگاه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فرزندش پس از گذشت یازده ماه، به دلیل اعتراض مجامع روحانی ایران و عراق، به عراق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پیروزی انقلاب اسلامی در آن کشور در تبعید به سر برد</w:t>
      </w:r>
      <w:r>
        <w:rPr>
          <w:rFonts w:eastAsia="IRNazanin" w:cs="IRNazanin"/>
          <w:color w:val="111111"/>
          <w:sz w:val="28"/>
          <w:szCs w:val="28"/>
          <w:rtl w:val="true"/>
          <w:lang w:bidi="fa-IR"/>
        </w:rPr>
        <w:t>.</w:t>
      </w:r>
    </w:p>
    <w:p>
      <w:pPr>
        <w:pStyle w:val="Heading4"/>
        <w:numPr>
          <w:ilvl w:val="3"/>
          <w:numId w:val="1"/>
        </w:numPr>
        <w:rPr/>
      </w:pPr>
      <w:bookmarkStart w:id="404" w:name="__RefHeading___Toc1719168_774463916"/>
      <w:bookmarkStart w:id="405" w:name="_Toc156"/>
      <w:bookmarkEnd w:id="404"/>
      <w:r>
        <w:rPr>
          <w:rtl w:val="true"/>
        </w:rPr>
        <w:t>د</w:t>
      </w:r>
      <w:r>
        <w:rPr>
          <w:rtl w:val="true"/>
        </w:rPr>
        <w:t xml:space="preserve">) </w:t>
      </w:r>
      <w:r>
        <w:rPr>
          <w:rtl w:val="true"/>
        </w:rPr>
        <w:t xml:space="preserve">بررسی تحوّلات از </w:t>
      </w:r>
      <w:r>
        <w:rPr/>
        <w:t>1343</w:t>
      </w:r>
      <w:r>
        <w:rPr>
          <w:rtl w:val="true"/>
        </w:rPr>
        <w:t xml:space="preserve"> </w:t>
      </w:r>
      <w:r>
        <w:rPr>
          <w:rtl w:val="true"/>
        </w:rPr>
        <w:t xml:space="preserve">تا </w:t>
      </w:r>
      <w:r>
        <w:rPr/>
        <w:t>1357</w:t>
      </w:r>
      <w:r>
        <w:rPr>
          <w:rtl w:val="true"/>
        </w:rPr>
        <w:t xml:space="preserve"> (</w:t>
      </w:r>
      <w:r>
        <w:rPr>
          <w:rtl w:val="true"/>
        </w:rPr>
        <w:t>از تبعید امام تا پیروزی انقلاب</w:t>
      </w:r>
      <w:r>
        <w:rPr>
          <w:rtl w:val="true"/>
        </w:rPr>
        <w:t>)</w:t>
      </w:r>
      <w:bookmarkEnd w:id="405"/>
    </w:p>
    <w:p>
      <w:pPr>
        <w:pStyle w:val="Heading5"/>
        <w:numPr>
          <w:ilvl w:val="4"/>
          <w:numId w:val="1"/>
        </w:numPr>
        <w:rPr/>
      </w:pPr>
      <w:bookmarkStart w:id="406" w:name="__RefHeading___Toc1719170_774463916"/>
      <w:bookmarkStart w:id="407" w:name="_Toc157"/>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از جمله حوادث و تحوّلاتی که در فاصله تبعید امام تا پیروزی انقلاب به وقوع پیوست، را می‌توان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408" w:name="__RefHeading___Toc1719172_774463916"/>
      <w:bookmarkStart w:id="409" w:name="_Toc158"/>
      <w:bookmarkEnd w:id="408"/>
      <w:r>
        <w:rPr>
          <w:rtl w:val="true"/>
        </w:rPr>
        <w:t>یکم</w:t>
      </w:r>
      <w:r>
        <w:rPr>
          <w:rtl w:val="true"/>
        </w:rPr>
        <w:t xml:space="preserve">: </w:t>
      </w:r>
      <w:r>
        <w:rPr>
          <w:rtl w:val="true"/>
        </w:rPr>
        <w:t>واکنش در مقابل تبعید امام</w:t>
      </w:r>
      <w:bookmarkEnd w:id="4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دریافت خبر تبعید غیرقانونی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اعتصاب و</w:t>
      </w:r>
      <w:bookmarkStart w:id="410" w:name="pg5140_33220"/>
    </w:p>
    <w:p>
      <w:pPr>
        <w:pStyle w:val="BookText"/>
        <w:rPr/>
      </w:pPr>
      <w:bookmarkEnd w:id="410"/>
      <w:r>
        <w:rPr>
          <w:rFonts w:ascii="IRNazanin" w:hAnsi="IRNazanin" w:eastAsia="IRNazanin"/>
          <w:color w:val="111111"/>
          <w:sz w:val="28"/>
          <w:sz w:val="28"/>
          <w:szCs w:val="28"/>
          <w:rtl w:val="true"/>
          <w:lang w:bidi="fa-IR"/>
        </w:rPr>
        <w:t>تظاهرات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قم و بسیاری از شهرستان‌ها، بازارها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ایران و نجف هم با صدور تلگراف و اعلامیه، ضمن تقبیح تبعید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پشتیبانی خود را از اهداف ایشان اعلام داشته، راه و شیوه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اعلامیه‌ها آمده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حاکمه بداند که جرم بسیار مرتکب شده و تاریخ جهان این جنایت را هرگز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ننگ نیست که اجانب مصون باشند و آیت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بیگانگان بسپارند؟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از سوی دیگر، امام به وسیله نامه‌ها و پیام‌های شفاهی به دوستان و منسوبان خود تأکید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نیستم کسی برای آزادی من نزد دستگاه جبّار وساطت کند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کمتر از سه ماه از تبعید حضرت امام، حسنعلی منصور به اتّهام به تصویب رساندن لایحه کاپیتولاسیون، با فتوای آیت‌الله میلانی و توسّط محمّد بخارایی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اعضای هیئت مؤتلفه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بعد از آن نیز شاه توسّط رضا شمس‌آبادی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محافظان کاخ مرمر که از هواداران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 امّا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بعد از این واقعه، حزب ملل اسلامی که جمعیّتی مخفی و مسلّح بود و قصد براندازی رژیم و ایجاد حکومت اسلامی را داشت، در ارتفاعات شمال تهران توسّط نیروهای امنیتی و انتظامی رژیم کشف و متلاشی شد</w:t>
      </w:r>
      <w:r>
        <w:rPr>
          <w:rFonts w:eastAsia="IRNazanin" w:cs="IRNazanin"/>
          <w:color w:val="111111"/>
          <w:sz w:val="28"/>
          <w:szCs w:val="28"/>
          <w:rtl w:val="true"/>
          <w:lang w:bidi="fa-IR"/>
        </w:rPr>
        <w:t>.</w:t>
      </w:r>
    </w:p>
    <w:p>
      <w:pPr>
        <w:pStyle w:val="Heading5"/>
        <w:numPr>
          <w:ilvl w:val="4"/>
          <w:numId w:val="1"/>
        </w:numPr>
        <w:rPr/>
      </w:pPr>
      <w:bookmarkStart w:id="411" w:name="__RefHeading___Toc1719174_774463916"/>
      <w:bookmarkStart w:id="412" w:name="_Toc159"/>
      <w:bookmarkEnd w:id="411"/>
      <w:r>
        <w:rPr>
          <w:rtl w:val="true"/>
        </w:rPr>
        <w:t>دوم</w:t>
      </w:r>
      <w:r>
        <w:rPr>
          <w:rtl w:val="true"/>
        </w:rPr>
        <w:t xml:space="preserve">: </w:t>
      </w:r>
      <w:r>
        <w:rPr>
          <w:rtl w:val="true"/>
        </w:rPr>
        <w:t>انتقال امام از ترکیه به عراق و اقدامات امام در این مقطع</w:t>
      </w:r>
      <w:r>
        <w:rPr>
          <w:rtl w:val="true"/>
        </w:rPr>
        <w:t>:</w:t>
      </w:r>
      <w:bookmarkEnd w:id="41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یازده ماه از اقامت امام در ترکیه، ساواک مجبور شد بر اثر فشار</w:t>
      </w:r>
    </w:p>
    <w:p>
      <w:pPr>
        <w:pStyle w:val="BookText"/>
        <w:rPr/>
      </w:pPr>
      <w:r>
        <w:rPr>
          <w:rFonts w:ascii="IRNazanin" w:hAnsi="IRNazanin" w:eastAsia="IRNazanin"/>
          <w:color w:val="111111"/>
          <w:sz w:val="28"/>
          <w:sz w:val="28"/>
          <w:szCs w:val="28"/>
          <w:rtl w:val="true"/>
          <w:lang w:bidi="fa-IR"/>
        </w:rPr>
        <w:t>افکار عمومی، ایشان را به عراق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که در خصوص انتقال امام به نجف اشرف با دولت عراق به مذاکره نشسته بود، شرط کرده بود که آن دولت از امام استقبال رسمی نکند و تبلیغاتی نیز به انجام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دولت ایران نیز متعهد شده بود امام را به عنوان تبعیدی به عراق نفرستد و دخالتی در مدّت اقامت ایشان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اقامت در عراق ارتباط امام با ایران از طریق محافل روحانی، حوزه‌های علمیه، مسافران و افراد برجسته انقلابی ایران بود که به گونه‌های مختلف به عراق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مسلمان ایرانی مقیم اروپا و آمریکا نیز با امام ارتباط برقرار نموده و در برخی موارد به نجف مسافرت و از نزدیک با ایشان به گفت‌وگو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مناسبت‌های مختلف مانند جنگ شش روزه اعراب و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برگزاری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رواج تفسیرهای التقاطی از اسلام و برگزاری جشن‌های مبتذل هنر در شیراز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اطلاعیه‌های متعدّدی صادر می‌کردند که به وسیله برخی از انقلابیون به ایران منتقل و در سطح گسترده‌ای نشر و توزیع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مجموعه پانزده سخنرانی است که ایشان در فاصله </w:t>
      </w:r>
      <w:r>
        <w:rPr>
          <w:rFonts w:eastAsia="IRNazanin" w:cs="IRNazanin"/>
          <w:color w:val="111111"/>
          <w:sz w:val="28"/>
          <w:szCs w:val="28"/>
          <w:lang w:bidi="fa-IR"/>
        </w:rPr>
        <w:t>1348/11/1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1348/11/20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فقیه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در همان روزها به صورت مختلف، گاه کامل و گاه به صورت یک یا چند درس تکثیر و منتشر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سخنرانی‌ها نخست توسّط یاران امام در بیروت به چاپ رسید و پنهانی به ایران فرستاده شده و همزمان برای استفاده مسلمانان انقلابی به اروپا و آمریکا و کشورهای پاکستان و افغانستان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قبل از پیروزی</w:t>
      </w:r>
      <w:bookmarkStart w:id="413" w:name="pg5140_33226"/>
    </w:p>
    <w:p>
      <w:pPr>
        <w:pStyle w:val="BookText"/>
        <w:rPr/>
      </w:pPr>
      <w:bookmarkEnd w:id="413"/>
      <w:r>
        <w:rPr>
          <w:rFonts w:ascii="IRNazanin" w:hAnsi="IRNazanin" w:eastAsia="IRNazanin"/>
          <w:color w:val="111111"/>
          <w:sz w:val="28"/>
          <w:sz w:val="28"/>
          <w:szCs w:val="28"/>
          <w:rtl w:val="true"/>
          <w:lang w:bidi="fa-IR"/>
        </w:rPr>
        <w:t xml:space="preserve">انقلاب اسلامی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ایران با نام نامه‌ای از امام موسوی کاشف‌الغطا 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پس از بیان مستدل ضرورت تشکیل حکومت اسلامی به سابقه تاریخی انحراف از این اصل که به عصر بنی‌امیه و بنی‌عباسی باز می‌گردد و از آن پس شیوه‌های ضدّ اسلامی‌حکومت‌ها تا دوره معاصر ادامه می‌یابد، اشاره نموده و تأکید می‌کند که عقل و شرع بر قیام برای تغییر این وضع و ضرورت یک انقلاب سیاسی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روایات ولایت فقیه را به طور گسترده مورد بررسی فقهی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اختیارات فقیه عادل حاکم را براساس این روایات تحقیق می‌کند و چنین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عقلی و نقلی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می‌رسیم از سوی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فقیهان، ولایت ثابت است در هر آن چه که برای خود آنان ولایت ثابت بوده است</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414" w:name="__RefHeading___Toc1719176_774463916"/>
      <w:bookmarkStart w:id="415" w:name="_Toc160"/>
      <w:bookmarkEnd w:id="414"/>
      <w:r>
        <w:rPr>
          <w:rtl w:val="true"/>
        </w:rPr>
        <w:t>ه</w:t>
      </w:r>
      <w:r>
        <w:rPr>
          <w:rtl w:val="true"/>
        </w:rPr>
        <w:t xml:space="preserve">) </w:t>
      </w:r>
      <w:r>
        <w:rPr>
          <w:rtl w:val="true"/>
        </w:rPr>
        <w:t>عوامل شتاب زای انقلاب اسلامی</w:t>
      </w:r>
      <w:bookmarkEnd w:id="415"/>
    </w:p>
    <w:p>
      <w:pPr>
        <w:pStyle w:val="Heading5"/>
        <w:numPr>
          <w:ilvl w:val="4"/>
          <w:numId w:val="1"/>
        </w:numPr>
        <w:rPr/>
      </w:pPr>
      <w:bookmarkStart w:id="416" w:name="__RefHeading___Toc1719178_774463916"/>
      <w:bookmarkStart w:id="417" w:name="_Toc161"/>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درباره عوامل شتاب‌زای انقلاب اسلامی و زمان شروع بحرانی که سرانجام به انقلاب اسلامی‌منجر گردید نظرات مختلفی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 معتقد است که اجرای حقوق بشر کارتر در ایران منجر به این گردید، که فشار لازم برای مهار مخالفان کاهش یابد و سیاست لیبرالیزه کردن در این جوامع که هنوز آمادگی بهره‌برداری صحیح از آزادی را نداشتند، موجب از هم گسیختگی روند طبیعی زندگی و نظام سیاسی ایران گردید، در آمریکا</w:t>
      </w:r>
    </w:p>
    <w:p>
      <w:pPr>
        <w:pStyle w:val="BookText"/>
        <w:rPr/>
      </w:pPr>
      <w:r>
        <w:rPr>
          <w:rFonts w:ascii="IRNazanin" w:hAnsi="IRNazanin" w:eastAsia="IRNazanin"/>
          <w:color w:val="111111"/>
          <w:sz w:val="28"/>
          <w:sz w:val="28"/>
          <w:szCs w:val="28"/>
          <w:rtl w:val="true"/>
          <w:lang w:bidi="fa-IR"/>
        </w:rPr>
        <w:t>جمهوری خواهان و جناح محافظه کار و در ایران عدّه‌ای از طرفداران شاه و حتّی بخشی از لیبرال‌ها طرفدار این نظریه بودند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نقد این نظریه باید گفت که حقوق بشر کارتر اصولاً در مورد ایران اجرا نشد، بلکه برعکس در هر زمانی که شاه خشونت ر ا افزایش داد و به قتل و کشتار مردم پرداخت، حمایت علنی دولت کارتر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کسانی به امید حقوق بشر و استفاده از فضای باز سیاسی دل خوش کرده بودند، آنهایی بودند که نه در حرکت توفنده توده‌های مردم نقشی داشتند و نه با یک حرکت انقلابی بنیان‌کن موافق بودند واقدامات آنها هم هیچ تأثیری در تسریع و شتاب انقلاب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ظهور مرض سرطان شاه را مطرح می‌کند که باعث ضعف تصمیم‌گیری و عدم قاطعیت وی در سرکوب انقلابیون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یکی از طرفداران اصلی این نظریه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نظریه می‌توان گفت که شاه فردی ترسو و ضعیف بوده و تحت تأثیر روحیات پدرش نتوانست شخصیت قوی‌الاراده‌ای از خود بسازد و صرفاً حمایت قدرت‌های بزرگ به او روحیه و قدرتی کاذب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هم تا آخرین لحظات حکومت خود از حمایت کامل قدرت‌های بزرگ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شاه در اجرای سیاست و خواسته‌های آنها نیز از اعمال خشونت و خونریزی دریغ نکرده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عامل شتاب‌زای انقلاب را، تلاش شاه در مدرنیزاسیون سریع کشور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اجرای سیاست‌های مدرنیزه کردن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که</w:t>
      </w:r>
    </w:p>
    <w:p>
      <w:pPr>
        <w:pStyle w:val="BookText"/>
        <w:rPr/>
      </w:pPr>
      <w:r>
        <w:rPr>
          <w:rFonts w:ascii="IRNazanin" w:hAnsi="IRNazanin" w:eastAsia="IRNazanin"/>
          <w:color w:val="111111"/>
          <w:sz w:val="28"/>
          <w:sz w:val="28"/>
          <w:szCs w:val="28"/>
          <w:rtl w:val="true"/>
          <w:lang w:bidi="fa-IR"/>
        </w:rPr>
        <w:t>هنوز در دوران زندگی کاملاً سنّتی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و شتاب به خرج داد و چون جامعه سنّتی ایران نمی‌توانست اجرای این همه پروژه را درمدّتی بسیار کوتاه هضم کند، دچار مشکلات پیچیده‌ای شد و در نتیجه، ناراحتی‌ها و نارضایتی‌ها رشد کرد و موجبات سقوط نظام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بی‌پایه بودن نظریه سوم کمتر کسی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واقعیّت و پیامدهای سیاست شاه در دو سال آخری حکومت وی، خود دلیل قوی بر ردّ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که درآمد نفت به چندین برابر و تا مرز بیست میلیارد دلار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درآمد اضافی یک‌جا و بی‌آن که به خزانه مملکت سپرده شود، در اختیار سیستم مالی و پولی و انحصارهای بلوک غرب به صورت سپرده‌های بانکی و اعتبارات قابل تمدید و عملاً مداوم، وام به کشورهای غربی، یا وابسته به بلوک غرب، خرید سهام کارخانه‌ها و شرکت‌های ورشکسته اروپا و آمریکا و بیش از همه، خریدهای دیوانه‌وار و البتّه پر درآمد برای فروشندگان آنها، یعنی اسلحه و راکتورهای اتمی قرار می‌گرفت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چهارم، که طرفداران بی‌شماری در میان انقلابیون و جناح‌های مذهبی و هم‌چنین تحلیل‌گران بی‌طرف دارد، معتقد است که شهادت حاج آقا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مقاله توهین‌آمیز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اطلاعات در تاریخ </w:t>
      </w:r>
      <w:r>
        <w:rPr>
          <w:rFonts w:eastAsia="IRNazanin" w:cs="IRNazanin"/>
          <w:color w:val="111111"/>
          <w:sz w:val="28"/>
          <w:szCs w:val="28"/>
          <w:lang w:bidi="fa-IR"/>
        </w:rPr>
        <w:t>1356/10/17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عوامل شتاب‌زای انقلاب محسوب می‌شوند؛ از این‌رو، اوّلین جرقه‌های انقلاب، به مناسبت شهادت فرزند امام و مقاله توهین‌آمیز،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واسطه آن حوادث، احساسات مردم سخت جریحه‌دار گردید و مردم با توسّل به مراسم مذهبی و سنّتی، در یک حرکت پیوسته و زنجیروار، قیام‌های</w:t>
      </w:r>
      <w:bookmarkStart w:id="418" w:name="pg5140_33234"/>
    </w:p>
    <w:p>
      <w:pPr>
        <w:pStyle w:val="BookText"/>
        <w:rPr/>
      </w:pPr>
      <w:bookmarkEnd w:id="418"/>
      <w:r>
        <w:rPr>
          <w:rFonts w:ascii="IRNazanin" w:hAnsi="IRNazanin" w:eastAsia="IRNazanin"/>
          <w:color w:val="111111"/>
          <w:sz w:val="28"/>
          <w:sz w:val="28"/>
          <w:szCs w:val="28"/>
          <w:rtl w:val="true"/>
          <w:lang w:bidi="fa-IR"/>
        </w:rPr>
        <w:t>دیگری در تبریز، یزد، و سایر شهرستان‌ها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حادثه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هجرت امام به فرانسه، راهپیمایی عظیم مردم در روزهای عید فطر و تاسوعا و عاشورای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و در نهایت ورود پیروزمندانه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حوادث مهمی هستند که پایه‌های رژیم شاهنشاهی را به شدّت لرزاند و در نتیجه انقلاب اسلامی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خلاصه‌ای این حوادث آنها 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419" w:name="__RefHeading___Toc1719180_774463916"/>
      <w:bookmarkStart w:id="420" w:name="_Toc162"/>
      <w:bookmarkEnd w:id="419"/>
      <w:r>
        <w:rPr>
          <w:rtl w:val="true"/>
        </w:rPr>
        <w:t>یکم</w:t>
      </w:r>
      <w:r>
        <w:rPr>
          <w:rtl w:val="true"/>
        </w:rPr>
        <w:t xml:space="preserve">: </w:t>
      </w:r>
      <w:r>
        <w:rPr>
          <w:rtl w:val="true"/>
        </w:rPr>
        <w:t>شهادت حاج آقا مصطفی خمینی</w:t>
      </w:r>
      <w:r>
        <w:rPr>
          <w:rtl w:val="true"/>
        </w:rPr>
        <w:t>(</w:t>
      </w:r>
      <w:r>
        <w:rPr>
          <w:rtl w:val="true"/>
        </w:rPr>
        <w:t>قدس سرّه</w:t>
      </w:r>
      <w:r>
        <w:rPr>
          <w:rtl w:val="true"/>
        </w:rPr>
        <w:t>)</w:t>
      </w:r>
      <w:bookmarkEnd w:id="420"/>
    </w:p>
    <w:p>
      <w:pPr>
        <w:pStyle w:val="BookText"/>
        <w:rPr/>
      </w:pPr>
      <w:r>
        <w:rPr>
          <w:rFonts w:ascii="IRNazanin" w:hAnsi="IRNazanin" w:eastAsia="IRNazanin"/>
          <w:color w:val="111111"/>
          <w:sz w:val="28"/>
          <w:sz w:val="28"/>
          <w:szCs w:val="28"/>
          <w:rtl w:val="true"/>
          <w:lang w:bidi="fa-IR"/>
        </w:rPr>
        <w:t xml:space="preserve">رژیم شاه با هم‌دستی رژیم عراق در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حاج سید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بزرگ حضرت امام را که به 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آینده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حاج آقا مصطفی، آتش انقلاب را فروزان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 راهپیمایی‌ها و افشاگری‌هایی که در پی شهادت ایشان آغاز گردید، باعث آگاهی و از خود گذشتگی مردم شد؛ به طوری که به فاصله کوتاهی سراسر ایران یک‌پارچه به صحنه مبارزه و خروش مبدّل گردید</w:t>
      </w:r>
      <w:r>
        <w:rPr>
          <w:rFonts w:eastAsia="IRNazanin" w:cs="IRNazanin"/>
          <w:color w:val="111111"/>
          <w:sz w:val="28"/>
          <w:szCs w:val="28"/>
          <w:rtl w:val="true"/>
          <w:lang w:bidi="fa-IR"/>
        </w:rPr>
        <w:t>.</w:t>
      </w:r>
    </w:p>
    <w:p>
      <w:pPr>
        <w:pStyle w:val="Heading5"/>
        <w:numPr>
          <w:ilvl w:val="4"/>
          <w:numId w:val="1"/>
        </w:numPr>
        <w:rPr/>
      </w:pPr>
      <w:bookmarkStart w:id="421" w:name="__RefHeading___Toc1719182_774463916"/>
      <w:bookmarkStart w:id="422" w:name="_Toc163"/>
      <w:bookmarkEnd w:id="421"/>
      <w:r>
        <w:rPr>
          <w:rtl w:val="true"/>
        </w:rPr>
        <w:t>دوم</w:t>
      </w:r>
      <w:r>
        <w:rPr>
          <w:rtl w:val="true"/>
        </w:rPr>
        <w:t xml:space="preserve">: </w:t>
      </w:r>
      <w:r>
        <w:rPr>
          <w:rtl w:val="true"/>
        </w:rPr>
        <w:t xml:space="preserve">قیام </w:t>
      </w:r>
      <w:r>
        <w:rPr/>
        <w:t>19</w:t>
      </w:r>
      <w:r>
        <w:rPr>
          <w:rtl w:val="true"/>
        </w:rPr>
        <w:t xml:space="preserve"> </w:t>
      </w:r>
      <w:r>
        <w:rPr>
          <w:rtl w:val="true"/>
        </w:rPr>
        <w:t>دی قم</w:t>
      </w:r>
      <w:bookmarkEnd w:id="42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مستعار احمد رشیدی مطلق در روزنامه اطلاعات به چاپ رسید که در آن به بهانه سالروز کشف حجاب، جملات جسارت‌آمیزی نسبت به روحانیون به ویژه شخص امام به عنوان مخالفان ترقّی و پیشرفت و مرتجعانی که نباید مجال ابراز وجود و عقیده پیدا کنند،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مقاله که به دستور</w:t>
      </w:r>
      <w:bookmarkStart w:id="423" w:name="pg5140_33237"/>
    </w:p>
    <w:p>
      <w:pPr>
        <w:pStyle w:val="BookText"/>
        <w:rPr/>
      </w:pPr>
      <w:bookmarkEnd w:id="423"/>
      <w:r>
        <w:rPr>
          <w:rFonts w:ascii="IRNazanin" w:hAnsi="IRNazanin" w:eastAsia="IRNazanin"/>
          <w:color w:val="111111"/>
          <w:sz w:val="28"/>
          <w:sz w:val="28"/>
          <w:szCs w:val="28"/>
          <w:rtl w:val="true"/>
          <w:lang w:bidi="fa-IR"/>
        </w:rPr>
        <w:t>مستقیم دربار تهیّه شده بود، موجب اعتراض شدید و گسترده در سراسر کشور و به ویژه در حوزه علمیه قم شد؛ به طوری که هزاران نفر از طلاّب و مردم با حرکت دسته جمعی به طرف منازل مراجع، اعتراض شدید خود را نسبت به اهانت روزنامه اطلاعات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تظاهراتی به همین مناسبت در قم برپا شده و عدّه‌ای از تظاهر کنندگان توسّط رژیم شاه، شهید و مجروح شدند</w:t>
      </w:r>
      <w:r>
        <w:rPr>
          <w:rFonts w:eastAsia="IRNazanin" w:cs="IRNazanin"/>
          <w:color w:val="111111"/>
          <w:sz w:val="28"/>
          <w:szCs w:val="28"/>
          <w:rtl w:val="true"/>
          <w:lang w:bidi="fa-IR"/>
        </w:rPr>
        <w:t>.</w:t>
      </w:r>
    </w:p>
    <w:p>
      <w:pPr>
        <w:pStyle w:val="Heading5"/>
        <w:numPr>
          <w:ilvl w:val="4"/>
          <w:numId w:val="1"/>
        </w:numPr>
        <w:rPr/>
      </w:pPr>
      <w:bookmarkStart w:id="424" w:name="__RefHeading___Toc1719184_774463916"/>
      <w:bookmarkStart w:id="425" w:name="_Toc164"/>
      <w:bookmarkEnd w:id="424"/>
      <w:r>
        <w:rPr>
          <w:rtl w:val="true"/>
        </w:rPr>
        <w:t>سوم</w:t>
      </w:r>
      <w:r>
        <w:rPr>
          <w:rtl w:val="true"/>
        </w:rPr>
        <w:t xml:space="preserve">: </w:t>
      </w:r>
      <w:r>
        <w:rPr>
          <w:rtl w:val="true"/>
        </w:rPr>
        <w:t>اربعین‌ها و تداوم نهضت</w:t>
      </w:r>
      <w:bookmarkEnd w:id="425"/>
    </w:p>
    <w:p>
      <w:pPr>
        <w:pStyle w:val="BookText"/>
        <w:rPr/>
      </w:pPr>
      <w:r>
        <w:rPr>
          <w:rFonts w:ascii="IRNazanin" w:hAnsi="IRNazanin" w:eastAsia="IRNazanin"/>
          <w:color w:val="111111"/>
          <w:sz w:val="28"/>
          <w:sz w:val="28"/>
          <w:szCs w:val="28"/>
          <w:rtl w:val="true"/>
          <w:lang w:bidi="fa-IR"/>
        </w:rPr>
        <w:t xml:space="preserve">در اربعین شهدای قم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مردم تبریز به پا خاستند و کنترل شهرها را تا مدتی از دست مأموران رژیم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که هزاران نفر از مردم تبریز قصد داشتند در مجلس چهلم شهدای قم شرکت کنند با درهای بسته مسجد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بین مردم و نیروهای رژیم زد و خورد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به آتش کشیدن سینماها، مشروب فروشی‌ها و مقرّ حزب رستاخیز، خشم خود را نسبت به رژیم بروز دادند و سرانجام ارتش با کامیون‌های سرباز و تانک‌های خود، صحنه‌ای خونین به وجود آورده و ده‌ها نفر را به شهادت رساند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اربعین شهدای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نهم و دهم 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یزد، شیراز، اصفهان، کرمان، جهرم و اهواز نیز به قیام پیوستند و با راهپیمایی‌ها و اجتماع در مساجد، رژیم شاه را به باد انتقاد گرفتند، ولی در یزد این تظاهرات، با کشتار وحشیانه مردم توسّط رژیم شاه، رنگ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مسیر راهپیمایی خود شیشه‌های چند بانک و سینما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شکستند و خواستار بازگشت امام از تبعید و آزادی زندانیان شدند</w:t>
      </w:r>
      <w:r>
        <w:rPr>
          <w:rFonts w:eastAsia="IRNazanin" w:cs="IRNazanin"/>
          <w:color w:val="111111"/>
          <w:sz w:val="28"/>
          <w:szCs w:val="28"/>
          <w:rtl w:val="true"/>
          <w:lang w:bidi="fa-IR"/>
        </w:rPr>
        <w:t>.</w:t>
      </w:r>
      <w:bookmarkStart w:id="426" w:name="pg5140_33240"/>
    </w:p>
    <w:p>
      <w:pPr>
        <w:pStyle w:val="BookText"/>
        <w:rPr/>
      </w:pPr>
      <w:bookmarkEnd w:id="426"/>
      <w:r>
        <w:rPr>
          <w:rFonts w:ascii="IRNazanin" w:hAnsi="IRNazanin" w:eastAsia="IRNazanin"/>
          <w:color w:val="111111"/>
          <w:sz w:val="28"/>
          <w:sz w:val="28"/>
          <w:szCs w:val="28"/>
          <w:rtl w:val="true"/>
          <w:lang w:bidi="fa-IR"/>
        </w:rPr>
        <w:t>ابعاد نهضت اسلامی‌در طول چند ماه که با اربعین‌ها گسترش می‌یافت به صورت یکی از مسائل و رویدادهای مهمّ جهانی در آمده بود</w:t>
      </w:r>
      <w:r>
        <w:rPr>
          <w:rFonts w:eastAsia="IRNazanin" w:cs="IRNazanin"/>
          <w:color w:val="111111"/>
          <w:sz w:val="28"/>
          <w:szCs w:val="28"/>
          <w:rtl w:val="true"/>
          <w:lang w:bidi="fa-IR"/>
        </w:rPr>
        <w:t>.</w:t>
      </w:r>
    </w:p>
    <w:p>
      <w:pPr>
        <w:pStyle w:val="Heading5"/>
        <w:numPr>
          <w:ilvl w:val="4"/>
          <w:numId w:val="1"/>
        </w:numPr>
        <w:rPr/>
      </w:pPr>
      <w:bookmarkStart w:id="427" w:name="__RefHeading___Toc1719186_774463916"/>
      <w:bookmarkStart w:id="428" w:name="_Toc165"/>
      <w:bookmarkEnd w:id="427"/>
      <w:r>
        <w:rPr>
          <w:rtl w:val="true"/>
        </w:rPr>
        <w:t>چهارم</w:t>
      </w:r>
      <w:r>
        <w:rPr>
          <w:rtl w:val="true"/>
        </w:rPr>
        <w:t xml:space="preserve">: </w:t>
      </w:r>
      <w:r>
        <w:rPr>
          <w:rtl w:val="true"/>
        </w:rPr>
        <w:t>فاجعه سینما رکس آبادان</w:t>
      </w:r>
      <w:bookmarkEnd w:id="42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شاه در سخنرانی تلویزیونی خود با این ادّعا که می‌خواهد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 خشونت انقلابی مردم را محکوم کرد و خواستار همراهی آنها با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رژیم برای مخدوش کردن چهره انقلابیون، طرح آتش زدن سینما رکس آبادان را اجرا کرد،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آتش سوزاند و با تبلیغات گسترده سعی داشت مردم انقلابی را مسئول این فاجعه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نتیجه‌ای پیش‌بینی نشده داشت و سبب ورود بیش از پیش مردم، به ویژه خوزستانی‌ها به میدان مبارزه گردید</w:t>
      </w:r>
      <w:r>
        <w:rPr>
          <w:rFonts w:eastAsia="IRNazanin" w:cs="IRNazanin"/>
          <w:color w:val="111111"/>
          <w:sz w:val="28"/>
          <w:szCs w:val="28"/>
          <w:rtl w:val="true"/>
          <w:lang w:bidi="fa-IR"/>
        </w:rPr>
        <w:t>.</w:t>
      </w:r>
    </w:p>
    <w:p>
      <w:pPr>
        <w:pStyle w:val="Heading5"/>
        <w:numPr>
          <w:ilvl w:val="4"/>
          <w:numId w:val="1"/>
        </w:numPr>
        <w:rPr/>
      </w:pPr>
      <w:bookmarkStart w:id="429" w:name="__RefHeading___Toc1719188_774463916"/>
      <w:bookmarkStart w:id="430" w:name="_Toc166"/>
      <w:bookmarkEnd w:id="429"/>
      <w:r>
        <w:rPr>
          <w:rtl w:val="true"/>
        </w:rPr>
        <w:t>پنجم</w:t>
      </w:r>
      <w:r>
        <w:rPr>
          <w:rtl w:val="true"/>
        </w:rPr>
        <w:t xml:space="preserve">: </w:t>
      </w:r>
      <w:r>
        <w:rPr>
          <w:rtl w:val="true"/>
        </w:rPr>
        <w:t>عید فطر و شتاب انقلاب</w:t>
      </w:r>
      <w:bookmarkEnd w:id="430"/>
    </w:p>
    <w:p>
      <w:pPr>
        <w:pStyle w:val="BookText"/>
        <w:rPr/>
      </w:pPr>
      <w:r>
        <w:rPr>
          <w:rFonts w:ascii="IRNazanin" w:hAnsi="IRNazanin" w:eastAsia="IRNazanin"/>
          <w:color w:val="111111"/>
          <w:sz w:val="28"/>
          <w:sz w:val="28"/>
          <w:szCs w:val="28"/>
          <w:rtl w:val="true"/>
          <w:lang w:bidi="fa-IR"/>
        </w:rPr>
        <w:t>عید سعید فطر، با نماز عید فراگیر و باشکوه و اعتراض گسترده مردم انقلابی، در بسیاری از شهرها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نیز نماز عید فطر با امامت آیة‌الله دکتر مفتح در قیطریه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جمعیّتی در حدود یک میلیون نفر دست به راهپیمایی زدند و از چند سو مانند دریایی متلاطم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چند کیلومتری از جمعیّت زن و مرد، پیر و جوان، طول و عرض خیابان‌ها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فرانسه در گزارش خود از آن مراسم می‌نویسد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وارد تحوّل برگشت ناپذیری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قدرت خود را در شهرها از جمله تهران نشان داده است</w:t>
      </w:r>
      <w:r>
        <w:rPr>
          <w:rFonts w:eastAsia="IRNazanin" w:cs="IRNazanin"/>
          <w:color w:val="111111"/>
          <w:sz w:val="28"/>
          <w:szCs w:val="28"/>
          <w:rtl w:val="true"/>
          <w:lang w:bidi="fa-IR"/>
        </w:rPr>
        <w:t xml:space="preserve">». </w:t>
      </w:r>
      <w:r>
        <w:rPr>
          <w:rStyle w:val="FootnoteAnchor"/>
          <w:rtl w:val="true"/>
        </w:rPr>
        <w:footnoteReference w:id="163"/>
      </w:r>
      <w:bookmarkStart w:id="431" w:name="pg5140_33242"/>
    </w:p>
    <w:p>
      <w:pPr>
        <w:pStyle w:val="BookText"/>
        <w:rPr/>
      </w:pPr>
      <w:bookmarkEnd w:id="431"/>
      <w:r>
        <w:rPr>
          <w:rFonts w:ascii="IRNazanin" w:hAnsi="IRNazanin" w:eastAsia="IRNazanin"/>
          <w:color w:val="111111"/>
          <w:sz w:val="28"/>
          <w:sz w:val="28"/>
          <w:szCs w:val="28"/>
          <w:rtl w:val="true"/>
          <w:lang w:bidi="fa-IR"/>
        </w:rPr>
        <w:t xml:space="preserve">نماز عید فطر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روزنه امید و نقطه عطفی جدید در تاریخ مبارزات مردم و نهضت اسلامی بود که باید آن را طلیعه رهایی ملّت ستمدیده ایران از قید و بند قدرت‌های استعماری و حکومت دست نشانده پهلوی دانست</w:t>
      </w:r>
      <w:r>
        <w:rPr>
          <w:rFonts w:eastAsia="IRNazanin" w:cs="IRNazanin"/>
          <w:color w:val="111111"/>
          <w:sz w:val="28"/>
          <w:szCs w:val="28"/>
          <w:rtl w:val="true"/>
          <w:lang w:bidi="fa-IR"/>
        </w:rPr>
        <w:t>.</w:t>
      </w:r>
    </w:p>
    <w:p>
      <w:pPr>
        <w:pStyle w:val="Heading5"/>
        <w:numPr>
          <w:ilvl w:val="4"/>
          <w:numId w:val="1"/>
        </w:numPr>
        <w:rPr/>
      </w:pPr>
      <w:bookmarkStart w:id="432" w:name="__RefHeading___Toc1719190_774463916"/>
      <w:bookmarkStart w:id="433" w:name="_Toc167"/>
      <w:bookmarkEnd w:id="432"/>
      <w:r>
        <w:rPr>
          <w:rtl w:val="true"/>
        </w:rPr>
        <w:t>ششم</w:t>
      </w:r>
      <w:r>
        <w:rPr>
          <w:rtl w:val="true"/>
        </w:rPr>
        <w:t xml:space="preserve">: </w:t>
      </w:r>
      <w:r>
        <w:rPr>
          <w:rtl w:val="true"/>
        </w:rPr>
        <w:t xml:space="preserve">حادثه </w:t>
      </w:r>
      <w:r>
        <w:rPr/>
        <w:t>17</w:t>
      </w:r>
      <w:r>
        <w:rPr>
          <w:rtl w:val="true"/>
        </w:rPr>
        <w:t xml:space="preserve"> </w:t>
      </w:r>
      <w:r>
        <w:rPr>
          <w:rtl w:val="true"/>
        </w:rPr>
        <w:t>شهریور</w:t>
      </w:r>
      <w:bookmarkEnd w:id="433"/>
    </w:p>
    <w:p>
      <w:pPr>
        <w:pStyle w:val="BookText"/>
        <w:rPr/>
      </w:pPr>
      <w:r>
        <w:rPr>
          <w:rFonts w:ascii="IRNazanin" w:hAnsi="IRNazanin" w:eastAsia="IRNazanin"/>
          <w:color w:val="111111"/>
          <w:sz w:val="28"/>
          <w:sz w:val="28"/>
          <w:szCs w:val="28"/>
          <w:rtl w:val="true"/>
          <w:lang w:bidi="fa-IR"/>
        </w:rPr>
        <w:t xml:space="preserve">در پی تظاهرات میلیونی عید فطر، نهضت فراگیر شد؛ به طوری که در فاصله عید فطر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مردم هر روزه به خیابان‌ها ریخته و خواستار الغای رژیم شاهنشاهی و ایجاد حکومت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نیز مانند روزهای قبل قرار بر راهپیمایی و تظاهرات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که اکثر مردم از اعلام حکومت نظامی بی‌خبر بودند، همانند روزهای قبل در میدان شهدا تجمّع کردند تا راهپیمایی دیگر ترتیب دهند، که ناگهان با مشاهده تانک‌ها و توپ‌ها و مأموران مسلسل به دست حکومت نظامی، غافلگیر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پس از چند بار اخطار از زمین و هوا مردم بی‌پناه را به رگبار بسته و انبوه جمعیّت را مانند برگ درختان به روی زمین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کشتار بی‌رحمانه و وحشیانه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جهان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خبر وحشتناک در سه اعلامیه پیاپی به تجلیل از مردم شهیدپرور پرداخت و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بود و در کنار شما در جبهه دفاع برای خدای تعالی کشته می‌شد، من به نیابت از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مسلمانان جهان، مصیبت چهارم شوال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خاصّه به خانواده‌های داغدار تسلیت می‌گویم و در عین حال 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فداکاری‌ها و عزای سراسری، منتظر شادی هستیم</w:t>
      </w:r>
      <w:r>
        <w:rPr>
          <w:rFonts w:eastAsia="IRNazanin" w:cs="IRNazanin"/>
          <w:color w:val="111111"/>
          <w:sz w:val="28"/>
          <w:szCs w:val="28"/>
          <w:rtl w:val="true"/>
          <w:lang w:bidi="fa-IR"/>
        </w:rPr>
        <w:t xml:space="preserve">. </w:t>
      </w:r>
      <w:r>
        <w:rPr>
          <w:rStyle w:val="FootnoteAnchor"/>
          <w:rtl w:val="true"/>
        </w:rPr>
        <w:footnoteReference w:id="164"/>
      </w:r>
      <w:bookmarkStart w:id="434" w:name="pg5140_33245"/>
    </w:p>
    <w:p>
      <w:pPr>
        <w:pStyle w:val="Heading5"/>
        <w:numPr>
          <w:ilvl w:val="4"/>
          <w:numId w:val="1"/>
        </w:numPr>
        <w:rPr/>
      </w:pPr>
      <w:bookmarkStart w:id="435" w:name="__RefHeading___Toc1719192_774463916"/>
      <w:bookmarkStart w:id="436" w:name="_Toc168"/>
      <w:bookmarkEnd w:id="434"/>
      <w:bookmarkEnd w:id="435"/>
      <w:r>
        <w:rPr>
          <w:rtl w:val="true"/>
        </w:rPr>
        <w:t>هفتم</w:t>
      </w:r>
      <w:r>
        <w:rPr>
          <w:rtl w:val="true"/>
        </w:rPr>
        <w:t xml:space="preserve">: </w:t>
      </w:r>
      <w:r>
        <w:rPr>
          <w:rtl w:val="true"/>
        </w:rPr>
        <w:t>موج اعتصابات و فاجعه مسجد جامع کرمان</w:t>
      </w:r>
      <w:bookmarkEnd w:id="436"/>
    </w:p>
    <w:p>
      <w:pPr>
        <w:pStyle w:val="BookText"/>
        <w:rPr/>
      </w:pPr>
      <w:r>
        <w:rPr>
          <w:rFonts w:ascii="IRNazanin" w:hAnsi="IRNazanin" w:eastAsia="IRNazanin"/>
          <w:color w:val="111111"/>
          <w:sz w:val="28"/>
          <w:sz w:val="28"/>
          <w:szCs w:val="28"/>
          <w:rtl w:val="true"/>
          <w:lang w:bidi="fa-IR"/>
        </w:rPr>
        <w:t xml:space="preserve">اوّلین موج اعتصاب در روز پس از جمعه سیاه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پالایشگاه تهران آغاز شد و در کمتر از دو هفته به پالایشگاه عظیم آبادان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دوم اعتصاب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آهن، شبکه‌های آب و برق و بانک ملّی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سوم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 اعتصاب سراسری دانشگاهیان و فرهنگیان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سایر دستگاه‌ها و تأسیسات دولتی یکی پس از دیگری به اعتصاب پیوستند و دامنه اعتصاب حتّی به ارتش نیز کشیده شد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مهرماه در حالی که سالگرد شهادت حاج آقا مصطفی و چهلم شهدای جمعه سیاه، کشور را در عزای عمومی فرو برده بود، اجتماع مردم انقلابی‌کرمان در مسجد جامع با یورش چماقداران رژیم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بخشی از مسجد و مغازه‌ها را به آتش کشیدند و با این کار اسباب اندوه مردم و بیزاری فزون‌تر آنها از رژیم پهلوی را فراهم ساختند</w:t>
      </w:r>
      <w:r>
        <w:rPr>
          <w:rFonts w:eastAsia="IRNazanin" w:cs="IRNazanin"/>
          <w:color w:val="111111"/>
          <w:sz w:val="28"/>
          <w:szCs w:val="28"/>
          <w:rtl w:val="true"/>
          <w:lang w:bidi="fa-IR"/>
        </w:rPr>
        <w:t>.</w:t>
      </w:r>
    </w:p>
    <w:p>
      <w:pPr>
        <w:pStyle w:val="Heading5"/>
        <w:numPr>
          <w:ilvl w:val="4"/>
          <w:numId w:val="1"/>
        </w:numPr>
        <w:rPr/>
      </w:pPr>
      <w:bookmarkStart w:id="437" w:name="__RefHeading___Toc1719194_774463916"/>
      <w:bookmarkStart w:id="438" w:name="_Toc169"/>
      <w:bookmarkEnd w:id="437"/>
      <w:r>
        <w:rPr>
          <w:rtl w:val="true"/>
        </w:rPr>
        <w:t>هشتم</w:t>
      </w:r>
      <w:r>
        <w:rPr>
          <w:rtl w:val="true"/>
        </w:rPr>
        <w:t xml:space="preserve">: </w:t>
      </w:r>
      <w:r>
        <w:rPr>
          <w:rtl w:val="true"/>
        </w:rPr>
        <w:t>هجرت امام به فرانسه</w:t>
      </w:r>
      <w:bookmarkEnd w:id="438"/>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می‌دیدند رژیم عراق آزادی عمل را از ایشان گرفته است، تصمیم تاریخی خود را که همان، هجرت بود گرفتند و به صورت یک اقدام قاطع و غیرقابل پیش‌بینی، تمام توطئه‌های دشمن را نقش بر آب کردند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سوی کویت و ممانعت آن دولت از ورود ایشان و حرکت امام به سوی فرانسه، نقطه عطفی از تاریخ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از سفر به فرانسه در فرودگاه بغداد اعلامیه تاریخی خود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39" w:name="pg5140_33248"/>
    </w:p>
    <w:p>
      <w:pPr>
        <w:pStyle w:val="BookText"/>
        <w:rPr/>
      </w:pPr>
      <w:bookmarkEnd w:id="439"/>
      <w:r>
        <w:rPr>
          <w:rFonts w:ascii="IRNazanin" w:hAnsi="IRNazanin" w:eastAsia="IRNazanin"/>
          <w:color w:val="111111"/>
          <w:sz w:val="28"/>
          <w:sz w:val="28"/>
          <w:szCs w:val="28"/>
          <w:rtl w:val="true"/>
          <w:lang w:bidi="fa-IR"/>
        </w:rPr>
        <w:t>قسمتی از این اعلامیه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من مکان معیّنی مطرح نیست، عمل به تکلیف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باد مکتبی که با فداکاری خود قدم در راه پیروزی حق برداشت و سدهای مانع از آن را یکی پس از دیگری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پایمال شده به دست سلاطین ستمگر را باز یافت</w:t>
      </w:r>
      <w:r>
        <w:rPr>
          <w:rFonts w:eastAsia="IRNazanin" w:cs="IRNazanin"/>
          <w:color w:val="111111"/>
          <w:sz w:val="28"/>
          <w:szCs w:val="28"/>
          <w:rtl w:val="true"/>
          <w:lang w:bidi="fa-IR"/>
        </w:rPr>
        <w:t xml:space="preserve">. </w:t>
      </w:r>
      <w:r>
        <w:rPr>
          <w:rStyle w:val="FootnoteAnchor"/>
          <w:rtl w:val="true"/>
        </w:rPr>
        <w:footnoteReference w:id="167"/>
      </w:r>
    </w:p>
    <w:p>
      <w:pPr>
        <w:pStyle w:val="Heading5"/>
        <w:numPr>
          <w:ilvl w:val="4"/>
          <w:numId w:val="1"/>
        </w:numPr>
        <w:rPr/>
      </w:pPr>
      <w:bookmarkStart w:id="440" w:name="__RefHeading___Toc1719196_774463916"/>
      <w:bookmarkStart w:id="441" w:name="_Toc170"/>
      <w:bookmarkEnd w:id="440"/>
      <w:r>
        <w:rPr>
          <w:rtl w:val="true"/>
        </w:rPr>
        <w:t>نهم</w:t>
      </w:r>
      <w:r>
        <w:rPr>
          <w:rtl w:val="true"/>
        </w:rPr>
        <w:t xml:space="preserve">: </w:t>
      </w:r>
      <w:r>
        <w:rPr>
          <w:rtl w:val="true"/>
        </w:rPr>
        <w:t>محرّم، ماه پیروزی خون بر شمشیر</w:t>
      </w:r>
      <w:bookmarkEnd w:id="441"/>
    </w:p>
    <w:p>
      <w:pPr>
        <w:pStyle w:val="BookText"/>
        <w:rPr/>
      </w:pPr>
      <w:r>
        <w:rPr>
          <w:rFonts w:ascii="IRNazanin" w:hAnsi="IRNazanin" w:eastAsia="IRNazanin"/>
          <w:color w:val="111111"/>
          <w:sz w:val="28"/>
          <w:sz w:val="28"/>
          <w:szCs w:val="28"/>
          <w:rtl w:val="true"/>
          <w:lang w:bidi="fa-IR"/>
        </w:rPr>
        <w:t>پس از هجرت تاریخ‌ساز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فرانسه، چند حادثه مهمّ از جمله حادثه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صحن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اجتماع دانش‌آموزان و دانشجویان تهران در دانشگاه تهران به وسیله نیروهای سرکوب‌گر شاه به خاک و خون کشیده شد و ده‌ها تن شهید و مجروح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حادثه در سراسر کشور موج آفرید و این روز نیز در شمار روزهای مهمّ تاریخ انقلاب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خصوصیات ماه محرّم، در پیام تاریخی محرّم را ماه پیروزی خون بر شمشیر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ایران به پیروی از رهبری انقلاب، از شب اوّل محرّم به پشت بام‌ها رفته و با ندای الله اکبر مبارزه را به شکل جدیدی شروع کردند و در روزها به تظاهرات و راهپیمایی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شورانگیزترین مراسم تظاهرات علیه رژیم در روز تاسوعا و عاشورای حسینی به وقوع پیوست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با تشکیل شورای سلطنت و معرّفی دولت بختیار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خارج از کشور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شاه که با شادمانی بی‌اندازه مردم همراه بود یادآور سخنان تاریخی امام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وقتی از این مملکت رفتی مردم شادی کنند</w:t>
      </w:r>
      <w:r>
        <w:rPr>
          <w:rFonts w:eastAsia="IRNazanin" w:cs="IRNazanin"/>
          <w:color w:val="111111"/>
          <w:sz w:val="28"/>
          <w:szCs w:val="28"/>
          <w:rtl w:val="true"/>
          <w:lang w:bidi="fa-IR"/>
        </w:rPr>
        <w:t>.</w:t>
      </w:r>
      <w:bookmarkStart w:id="442" w:name="pg5140_33251"/>
    </w:p>
    <w:p>
      <w:pPr>
        <w:pStyle w:val="BookText"/>
        <w:rPr/>
      </w:pPr>
      <w:bookmarkEnd w:id="442"/>
      <w:r>
        <w:rPr>
          <w:rFonts w:ascii="IRNazanin" w:hAnsi="IRNazanin" w:eastAsia="IRNazanin"/>
          <w:color w:val="111111"/>
          <w:sz w:val="28"/>
          <w:sz w:val="28"/>
          <w:szCs w:val="28"/>
          <w:rtl w:val="true"/>
          <w:lang w:bidi="fa-IR"/>
        </w:rPr>
        <w:t>دولت بختیار که حضور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مانع از انجام توطئه‌هایش می‌دید، فرودگاه‌ها را بست تا حدّاقل سفر امام به تعویق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فرار شاه و ورود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راهپیمایی بزرگ و میلیونی اربعین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 تحصّن علما و روحانیون در مسجد دانشگاه تهران نیز صورت گرفت که هر کدام پایه‌های رژیم را متزلزل‌تر کرد</w:t>
      </w:r>
      <w:r>
        <w:rPr>
          <w:rFonts w:eastAsia="IRNazanin" w:cs="IRNazanin"/>
          <w:color w:val="111111"/>
          <w:sz w:val="28"/>
          <w:szCs w:val="28"/>
          <w:rtl w:val="true"/>
          <w:lang w:bidi="fa-IR"/>
        </w:rPr>
        <w:t>.</w:t>
      </w:r>
    </w:p>
    <w:p>
      <w:pPr>
        <w:pStyle w:val="Heading5"/>
        <w:numPr>
          <w:ilvl w:val="4"/>
          <w:numId w:val="1"/>
        </w:numPr>
        <w:rPr/>
      </w:pPr>
      <w:bookmarkStart w:id="443" w:name="__RefHeading___Toc1719198_774463916"/>
      <w:bookmarkStart w:id="444" w:name="_Toc171"/>
      <w:bookmarkEnd w:id="443"/>
      <w:r>
        <w:rPr>
          <w:rtl w:val="true"/>
        </w:rPr>
        <w:t>دهم</w:t>
      </w:r>
      <w:r>
        <w:rPr>
          <w:rtl w:val="true"/>
        </w:rPr>
        <w:t xml:space="preserve">: </w:t>
      </w:r>
      <w:r>
        <w:rPr>
          <w:rtl w:val="true"/>
        </w:rPr>
        <w:t>ورود امام خمینی</w:t>
      </w:r>
      <w:r>
        <w:rPr>
          <w:rtl w:val="true"/>
        </w:rPr>
        <w:t>(</w:t>
      </w:r>
      <w:r>
        <w:rPr>
          <w:rtl w:val="true"/>
        </w:rPr>
        <w:t>قدس سرّه</w:t>
      </w:r>
      <w:r>
        <w:rPr>
          <w:rtl w:val="true"/>
        </w:rPr>
        <w:t xml:space="preserve">) </w:t>
      </w:r>
      <w:r>
        <w:rPr>
          <w:rtl w:val="true"/>
        </w:rPr>
        <w:t>به ایران و پیروزی انقلاب اسلامی</w:t>
      </w:r>
      <w:bookmarkEnd w:id="444"/>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باوجود همه ممانعت‌ها در تاریخ دوازده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در فرودگاه مهرآباد نهاد و در میان استقبال بی‌سابقه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مردم، وارد بهشت زهرا شد و با قاطعیت و صلابت و بیان مواضع خود، امکان برنامه‌ریزی و عکس‌العمل را از وابستگان رژیم که در فکر توطئه بودند،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سخنرانی معروف خود در بهشت زهرا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که خود آن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 آدم، مجلس آن آدم، تمام اینها غیر قانونی است و اگر ادامه به این بدهند، اینها مجرم‌اند و باید محاکمه شوند و ما آنها را محاکمه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دولت تعیین می‌کنم، من تو دهن این دولت می‌زنم، من به پشتیبانی این ملّت دولت تعیین می‌کنم</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کوتاه ورود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اسلامی، تحوّلات عظیمی در کشور رخ داد که به پیروزی انقلاب اسلامی انجامید و بعدها دهه فجر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کوتاه، دولت موقّت از سوی ایشان به مردم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توطئه رژیم برای سرکوبی قیام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نظامی با صدور اعلامیه‌ای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اعلام کرد که ساعت منع عبور و مرور شبانه از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 تاریخی امام مبنی بر بی‌اعتنایی به حکومت نظامی این توطئه شوم را خنثی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اعلامیه، حکومت نظامی توسّط مردم شکسته شد و مردم یکباره به خیابان‌ها ریختند و با سنگربندی خیابان‌ها عبور ستون‌های انحرافی ارتش را سد کرده و در برابر بازمانده‌های رژیم به دفاع مسلّحانه پرداختند، به فاصله کوتاهی مقرّ فرماندهان ارتش، نخست وزیری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محاصره نیروهای انقلاب درآمد و نظامیان گروه‌گروه به مردم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سرنوشت فرا رسید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پوسیده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فرو ریخت و مبارزه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مردم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 و انقلاب شکوهمند اسلامی در ایران، پیروز گردید</w:t>
      </w:r>
      <w:r>
        <w:rPr>
          <w:rFonts w:eastAsia="IRNazanin" w:cs="IRNazanin"/>
          <w:color w:val="111111"/>
          <w:sz w:val="28"/>
          <w:szCs w:val="28"/>
          <w:rtl w:val="true"/>
          <w:lang w:bidi="fa-IR"/>
        </w:rPr>
        <w:t>.</w:t>
      </w:r>
      <w:bookmarkStart w:id="445" w:name="pg5140_33257"/>
    </w:p>
    <w:p>
      <w:pPr>
        <w:pStyle w:val="Heading5"/>
        <w:numPr>
          <w:ilvl w:val="4"/>
          <w:numId w:val="1"/>
        </w:numPr>
        <w:rPr/>
      </w:pPr>
      <w:bookmarkStart w:id="446" w:name="__RefHeading___Toc1719200_774463916"/>
      <w:bookmarkStart w:id="447" w:name="_Toc172"/>
      <w:bookmarkEnd w:id="445"/>
      <w:bookmarkEnd w:id="446"/>
      <w:r>
        <w:rPr>
          <w:rtl w:val="true"/>
        </w:rPr>
        <w:t>پرسش‌ها</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حوادث و وقایعی را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 بود،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مبارزات سیاسی امام در دوره رضا شاه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کتاب امام پیرامون مسئله ولایت فقیه و اوضاع سیاسی در چه سالی نوشته و چه نام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در دوره آیت‌الله بروجردی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خود را آغاز نکرد؟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کلّی دوران رهبری امام را در چهار مرحله مختلف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رهبری خود چه اقداماتی انجام دادند؟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اقدام امام در مرحله دوم رهبری شان چه بوده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شیوه‌هایی که امام در مرحله سوم رهبری به کار گرفته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رهبری امام در مرحله چهارم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نوشتن کتاب کشف الاسرار توسّط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مطالب کتاب کشف‌الاسرار در چه ارتباطی بوده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مهمّ اندیشه سیاسی امام در کتاب حکومت اسلامی یا ولایت فقیه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لزوم تشکیل حکومت از دیدگاه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حکومت اسلامی با حکومت استبدادی و مطلقه و مشروطه از دیدگاه امام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زمامدار و حاکم اسلامی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ولایت فقیه به چه روایاتی استدلال نمود؟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مبارزه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حکومت اسلامی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ارسال پیام تسلیت شاه به آیت‌الله حکیم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مصوّبه انجمن‌های ایالتی و ولایتی در قانون اساسی مشروطه چه بوده و آن را با مصوّبه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رویارویی جدّی و مبارزه امام در خصوص چه سال‌هایی بوده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تصمیمات مراجع در موضع‌گیری علیه لایحه انجمن‌های ایالتی و ولایتی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رژیم شاه از تصویب لایحه انجمن‌های ایالتی و ولایتی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لوایح شش‌گانه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رفراندوم ششم بهمن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اصلی که ساواک از علما التزام گرفت که درباره آن صحبت نکنند چه بوده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مهمّ سخنرانی امام در عصر عاشورا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رژیم نسبت به افشاگری امام در فیضیه چه بوده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نهضت پانزده خرداد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و نتایج قیام پانزده خرداد چه بوده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مفاد اصلی لایحه کاپیتولاسیون درسال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لایحه کاپیتولاسیون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رژیم نسبت به موضع‌گیری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حسنعلی منصور توسّط چه کسی و با فتوای کدام مرجع ترور شد؟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ساواک امام را از ترکیه به عراق انتقال داد؟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مطالب امام در اوّلین نطق خود در نجف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اقدامات امام در نجف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نظریاتی که پیرامون عوامل شتاب‌زای انقلاب اسلامی‌وجود دارد، را نقل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مقاله توهین‌آمیز روزنامه اطلاعات در جامعه چه بوده است؟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کجا و در واکنش به چه موضوعی شکل گرفت؟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در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 شکل‌گیری انقلاب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شاه از آتش زدن سینما رکس آبادان چه بوده است؟</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فاجعه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توسّط کدام دولت اتفاق افتاد؟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امواج سه‌گانه اعتصاب ملّت مسلمان ایران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دولت بختیار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اقامت، دولت موقّت را تشکیل داد؟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تاریخی امام در نادیده گرفتن حکومت نظامی‌که زمینه فروپاشی دولت بختیار را مهیّا کرد در چه زمانی صادر شد؟</w:t>
      </w:r>
      <w:bookmarkStart w:id="448" w:name="pg5140_33266"/>
    </w:p>
    <w:p>
      <w:pPr>
        <w:pStyle w:val="Heading2"/>
        <w:numPr>
          <w:ilvl w:val="1"/>
          <w:numId w:val="1"/>
        </w:numPr>
        <w:rPr/>
      </w:pPr>
      <w:bookmarkStart w:id="449" w:name="__RefHeading___Toc1719202_774463916"/>
      <w:bookmarkStart w:id="450" w:name="_Toc173"/>
      <w:bookmarkEnd w:id="448"/>
      <w:bookmarkEnd w:id="449"/>
      <w:r>
        <w:rPr/>
        <w:t>5</w:t>
      </w:r>
      <w:r>
        <w:rPr>
          <w:rtl w:val="true"/>
        </w:rPr>
        <w:t xml:space="preserve">- </w:t>
      </w:r>
      <w:r>
        <w:rPr>
          <w:rtl w:val="true"/>
        </w:rPr>
        <w:t>مهم ترین تحوّلات بعد از انقلاب اسلامی</w:t>
      </w:r>
      <w:bookmarkEnd w:id="450"/>
    </w:p>
    <w:p>
      <w:pPr>
        <w:pStyle w:val="Heading3"/>
        <w:numPr>
          <w:ilvl w:val="2"/>
          <w:numId w:val="1"/>
        </w:numPr>
        <w:rPr/>
      </w:pPr>
      <w:bookmarkStart w:id="451" w:name="__RefHeading___Toc1719204_774463916"/>
      <w:bookmarkStart w:id="452" w:name="_Toc174"/>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در این‌جا قصد نداریم که با شیوه‌های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کلیه تحوّلات داخلی ایران پس از پیروزی انقلاب بپردازیم، بلکه می‌خواهیم با اشاره‌ای اجمالی و نگاهی گذرا مباحث کتاب را به اوضاع و شرایط حاضر متّصل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ماهیّت و محتوای تحوّلات بعد از انقلاب، می‌توان آن را به دو مرحله دهه اوّل و دهه دوم انقلاب تقسیم نمود</w:t>
      </w:r>
      <w:r>
        <w:rPr>
          <w:rFonts w:eastAsia="IRNazanin" w:cs="IRNazanin"/>
          <w:color w:val="111111"/>
          <w:sz w:val="28"/>
          <w:szCs w:val="28"/>
          <w:rtl w:val="true"/>
          <w:lang w:bidi="fa-IR"/>
        </w:rPr>
        <w:t>:</w:t>
      </w:r>
    </w:p>
    <w:p>
      <w:pPr>
        <w:pStyle w:val="Heading3"/>
        <w:numPr>
          <w:ilvl w:val="2"/>
          <w:numId w:val="1"/>
        </w:numPr>
        <w:rPr/>
      </w:pPr>
      <w:bookmarkStart w:id="453" w:name="__RefHeading___Toc1719206_774463916"/>
      <w:bookmarkStart w:id="454" w:name="_Toc175"/>
      <w:bookmarkEnd w:id="453"/>
      <w:r>
        <w:rPr/>
        <w:t>1</w:t>
      </w:r>
      <w:r>
        <w:rPr>
          <w:rtl w:val="true"/>
        </w:rPr>
        <w:t xml:space="preserve">- </w:t>
      </w:r>
      <w:r>
        <w:rPr>
          <w:rtl w:val="true"/>
        </w:rPr>
        <w:t>دهه اوّل انقلاب</w:t>
      </w:r>
      <w:bookmarkEnd w:id="454"/>
    </w:p>
    <w:p>
      <w:pPr>
        <w:pStyle w:val="Heading4"/>
        <w:numPr>
          <w:ilvl w:val="3"/>
          <w:numId w:val="1"/>
        </w:numPr>
        <w:rPr/>
      </w:pPr>
      <w:bookmarkStart w:id="455" w:name="__RefHeading___Toc1719208_774463916"/>
      <w:bookmarkStart w:id="456" w:name="_Toc176"/>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تحوّلات تکاملی بعد از انقلاب تا زمان رحلت حضرت امام را می‌توان به چهار دوره معیّن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حاکمیت رسمی لیبرالیسم می‌باشد و در آن نیروهای خط امام نقش اقلیّت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با پیروزی انقلاب و تشکیل دولت موقّت آغاز شد و با اشغال 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استعفای مهندس بازرگان خاتمه یافت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را می‌توان دوره حاکمیت مشترک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مأموریت شورای انقلاب برای اداره کامل مملکت، پس از استعفای بازرگان آغاز شد و با پایان</w:t>
      </w:r>
      <w:bookmarkStart w:id="457" w:name="pg5140_33270"/>
    </w:p>
    <w:p>
      <w:pPr>
        <w:pStyle w:val="BookText"/>
        <w:rPr/>
      </w:pPr>
      <w:bookmarkEnd w:id="457"/>
      <w:r>
        <w:rPr>
          <w:rFonts w:ascii="IRNazanin" w:hAnsi="IRNazanin" w:eastAsia="IRNazanin"/>
          <w:color w:val="111111"/>
          <w:sz w:val="28"/>
          <w:sz w:val="28"/>
          <w:szCs w:val="28"/>
          <w:rtl w:val="true"/>
          <w:lang w:bidi="fa-IR"/>
        </w:rPr>
        <w:t>کار شورای انقلاب و آغاز نخست وزیری شهید رجایی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اگرچه اقتدار لیبرالیسم کمتر شده بود، ولی با توجّه به این که حدود نیمی از اعضای شورای انقلاب را لیبرال‌ها تشکیل می‌دادند، و به دنبال انتخاب بنی‌صدر به ریاست‌جمهوری و ریاست شورای انقلاب، موضع آنها تقویت شد، هم‌چنان از قدرت قابل توجّهی برخوردار بودند و مقامات دولتی میان گروه‌های مختلف تقسیم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که با انتخاب شهید رجایی به نخست وزیری آغاز گردید، تا عزل بنی‌صدر و ماجرای هفتم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رامی‌توان دوره حاکمیت رسمی‌نیروهای خط امام و حضور لیبرال‌ها در مواضع اقلیّت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اکثریت قاطع مجلس قانون‌گذاری، شورای نگهبان، شورای عالی قضایی و هیئت دولت در اختیار پیروان خطّ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لیبرال‌ها هم‌چنان در ریاست جمهوری، فرماندهی کلّ قوا، اقلّیّت مجلس، صدا و سیما و بانک مرکزی حضور داشتند و به مخالفت با دولت و خط امام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عزل بنی‌صدر از ریاست جمهوری آغاز شد و با حذف کامل لیبرالیسم از مسئولیت‌های دولتی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دوره حاکمیت کامل نیروی خط امام و حذف رسمی لیبرالیسم از نظام می‌باشد</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458" w:name="__RefHeading___Toc1719210_774463916"/>
      <w:bookmarkStart w:id="459" w:name="_Toc177"/>
      <w:bookmarkEnd w:id="458"/>
      <w:r>
        <w:rPr>
          <w:rtl w:val="true"/>
        </w:rPr>
        <w:t>الف</w:t>
      </w:r>
      <w:r>
        <w:rPr>
          <w:rtl w:val="true"/>
        </w:rPr>
        <w:t xml:space="preserve">) </w:t>
      </w:r>
      <w:r>
        <w:rPr>
          <w:rtl w:val="true"/>
        </w:rPr>
        <w:t>مرحله اوّل</w:t>
      </w:r>
      <w:r>
        <w:rPr>
          <w:rtl w:val="true"/>
        </w:rPr>
        <w:t>:</w:t>
      </w:r>
      <w:r>
        <w:rPr>
          <w:rtl w:val="true"/>
        </w:rPr>
        <w:t xml:space="preserve">حاکمیت نیروهای لیبرال </w:t>
      </w:r>
      <w:r>
        <w:rPr>
          <w:rtl w:val="true"/>
        </w:rPr>
        <w:t>(</w:t>
      </w:r>
      <w:r>
        <w:rPr>
          <w:rtl w:val="true"/>
        </w:rPr>
        <w:t>دولت موقّت</w:t>
      </w:r>
      <w:r>
        <w:rPr>
          <w:rtl w:val="true"/>
        </w:rPr>
        <w:t>)</w:t>
      </w:r>
      <w:bookmarkEnd w:id="45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انقلاب‌های سیاسی دنیا بعد از به ثمر رسیدن انقلاب، عناصر میانه‌رو برای دوره‌ای موقّت به قدرت رسیده‌اند که در ایران نیز این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روز پیش از پیروزی انقلاب بود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به پیشنهاد شورای انقلاب، به عنوان رئیس دولت موقّت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بررسی است که علل روی کار آمدن لیبرال‌ها و در رأس آنها مهندس بازرگان چه بوده است؟ با این که آنها شدیداً تحت تأثیر فرهنگ و تمدن غرب بوده و اعتقاد به اصالت فرد و آزادی‌های فردی، ملّی‌گرایی و ناسیونالیسم، جدایی دین از سیاست و به تبع آن عدم اعتقاد به ولایت فقیه و دخالت روحانیون در سیاست، و اعتقاد به اصل تسامح، عفو و اغماض و تقدّم آن بر مجازات و قصاص جنایتکاران داشتند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یکی از متخصّصان مباحث انقلاب اسلامی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عللی که موجب روی کار آمدن آنان گردید،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انقلاب ایران شناخت درستی از نیروهای جوان انقلابی که قادر به اداره کشور باشند، نداشتند و چهره‌های شناخته شده در میان انقلابیون کسانی بودند که در دوران کوتاه حکومت دکتر محمّد مصدّق با قبول مسئولیت‌های دولتی، نقشی کم‌رنگ در اذهان باقی گذاشته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انقلاب تمایل نداشت که روحانیون، مسؤولیت‌های دولتی را مستقیماً بر عهده گیرند و از طرفی آنها زمینهْ لازم را برای اثبات توانایی خود در ادارهْ مملکت نیافته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بازرگان و یارانش تنها چهره‌هایی بودند که در میان ملّی‌گرایان و لیبرال‌ها جنبهْ مذهبی داشتند و تا حدودی مورد قبول و وثوق جناح‌های مختلف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فرمان رهبر انقلاب و موقّت بودن اوّلین دولت بعد از انقلاب، مأموریت‌های این دولت، موقّت بوده و در حقیقت برای یک دورهْ انتقالی در نظر گرفته شده بود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بحبوحه حکومت میانه‌روها، گروهک‌های بسیاری، از اوضاع نابسامان کشور و تساهل دولت موقّت کمال استفاده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حاشیه مرزی مثل گنبد و کردستان به تحریک آنان به صحنه مبارزه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فرقان، آیت‌الله مطهّری، آیت‌الله قاضی طباطبایی، دکتر مفتّح، حاج مهدی عراقی و سپهبد قرنی را ترور کردند و در ترور آیة‌الله هاشمی‌رفسنجانی و آیة‌الله موسوی اردبیلی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اختلافات متعدّدی بین دولت موقّت و انقلابیون و به خصوص رهبری و روحانیون آغاز شد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انجام رفراندوم جمهوری اسلامی، لیبرال‌ها می‌خواستند برخلاف نظر رهبر انقلاب و مردم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در فرمان رهبری هدف رفراندم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و در همه مصاحبه‌ها، اعلامیه‌ها و سخنرانی‌های امام، فقط از جمهوری اسلامی به‌عنوان رژیم آینده کشور یاد شده بود و شعارهای مردم هم حاوی عناوین حکومت اسلامی و جمهوری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ولی لیبرال‌ها و به ویژه دولت موقّت بر طرح جمهوری دمکراتیک اسلامی اصرار و تأکید داشتند و رهبر انقلاب با قاطعیت و صراحت اعلام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جمهوری اسلامی رأی می‌دهم، نه یک کلمه کم و نه یک کلمه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رفراندوم جمهوری اسلامی برپا شد و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دهندگان پس از گذشت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پیروزی انقلاب به استقرار نظام جمهوری اسلامی رأی مثبت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رهبر انقلاب متوجّه شد که اگر مطابق قانون اساسی قدیم، مجلس مؤسسان با آن تعداد کثیر نمایندگان </w:t>
      </w:r>
      <w:r>
        <w:rPr>
          <w:rStyle w:val="FootnoteAnchor"/>
          <w:rtl w:val="true"/>
        </w:rPr>
        <w:footnoteReference w:id="172"/>
      </w:r>
      <w:r>
        <w:rPr>
          <w:rFonts w:ascii="IRNazanin" w:hAnsi="IRNazanin" w:eastAsia="IRNazanin"/>
          <w:color w:val="111111"/>
          <w:sz w:val="28"/>
          <w:sz w:val="28"/>
          <w:szCs w:val="28"/>
          <w:rtl w:val="true"/>
          <w:lang w:bidi="fa-IR"/>
        </w:rPr>
        <w:t>تشکیل شود، نه تنها به خاطر بحث‌های طولانی و زاید، قانون اساسی در وقت مناسب تهیّه نخواهد شد، بلکه به خاطر عدم آشنایی اکثر نمایندگان با مبانی فقهی و احکام اسلامی ممکن بود قانون اساسی تدوین شده با قانون اساسی گذشته فرق چندانی نداشته باشد، تصمیم گرفت با تغییر نام مجلس مؤسّسان به مجلس خبرگان و کاهش تعداد اعضا، بر کارایی و سرعت تدوین قانون اساسی جمهوری اسلامی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نه تنها با این تغییر شکل مجلس شدیداً مخالف بودند، بلکه با ارایه پیش‌نویسی از قانون اساسی که در آن، قسمت عمده قدرت و اختیارات را به رییس جمهور منتخب مردم اعطا کرده بودند، کنترل و نظارت مراجع را در حد همان اصل دوم قانون اساسی گذشته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متوجّه شدند مجلس خبرگان برخلاف نظر و تمایل آنها، پی نویس ارایه شده از طرف دولت موقّت را کنار گذارده و قانون اساسی را با شکل و محتوای جدید و برپایه اصل ولایت فقیه تهیّه می‌کند، چنان منفعل گردیدند که با طرح قضیه در هیئت دولت، خودسرانه تصمیم به انحلال مجلس خبرگان گرفتند، امّا به خاطر قاطعیت امام، تصمیم آنها بی‌اثر ماند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اختلاف دیگر میان لیبرال‌ها و انقلابیون در شیوه برخورد با ضدّ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که با سقوط رژیم شاه و از هم پاشیدن نظام سیاسی حاکم، گروه‌های مخالف با رژیم شاه و نظام جمهوری اسلامی و گروه‌های موافق با نظام سرنگون شده، علیه انقلاب وارد عمل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ضدّ انقلاب در کردستان و</w:t>
      </w:r>
    </w:p>
    <w:p>
      <w:pPr>
        <w:pStyle w:val="BookText"/>
        <w:rPr/>
      </w:pPr>
      <w:r>
        <w:rPr>
          <w:rFonts w:ascii="IRNazanin" w:hAnsi="IRNazanin" w:eastAsia="IRNazanin"/>
          <w:color w:val="111111"/>
          <w:sz w:val="28"/>
          <w:sz w:val="28"/>
          <w:szCs w:val="28"/>
          <w:rtl w:val="true"/>
          <w:lang w:bidi="fa-IR"/>
        </w:rPr>
        <w:t>به دنبال آن در خوزستان و ترکمن‌صحرا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مناطق مرزی و تکیه بر تفاوت‌های زبانی و مذهبی بی‌دلیل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موقّت و لیبرال‌ها که اصولاً با برخوردهای قاطع و خشن موافق نبودند و به قول آقای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عدالت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قاطعیت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w:t>
      </w:r>
      <w:r>
        <w:rPr>
          <w:rStyle w:val="FootnoteAnchor"/>
          <w:rtl w:val="true"/>
        </w:rPr>
        <w:footnoteReference w:id="174"/>
      </w:r>
      <w:r>
        <w:rPr>
          <w:rFonts w:ascii="IRNazanin" w:hAnsi="IRNazanin" w:eastAsia="IRNazanin"/>
          <w:color w:val="111111"/>
          <w:sz w:val="28"/>
          <w:sz w:val="28"/>
          <w:szCs w:val="28"/>
          <w:rtl w:val="true"/>
          <w:lang w:bidi="fa-IR"/>
        </w:rPr>
        <w:t xml:space="preserve">همان طور که در برخورد با نظام شاهنشاهی به روش‌ها و شیوه‌های مسالمت جویانه معتقد بودند، در این مرحله نیز در قبال ضدّ انقلابیون چنین کردند و زمانی که رییس ستاد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 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به برخورد قاطع با ضد انقلاب گرفت، او را مورد مؤاخذه قرار داده و وادار به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مماشات دولت موقّت در قبال مسائل کردستان، به خصوص شهر پاوه آن قدر زیاد بود که رهبر انقلاب را وادار به دخالت مستقیم و صدور دستوری خطاب به ارتش نمود و موجبات بسیج نیروها و نجات نیروهای محاصره شده در پاوه را به فرماندهی شهید چمران فراهم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تأسیس نهادهای انقلابی یکی دیگر از موارد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با درک صحیح و به موقع از خواست‌ها، توقّعات و نیازهای به حق مردم انقلابی و با علم به این که دولت موقّت و سیستم اداری باقی مانده از رژیم سابق، توانایی اجابت این خواسته‌ها و توقّعات را ندارد، به موازات تشکیلات رسمی دولت، اقدام به ایجاد نهادهای انقلابی‌کرد که با شیوه‌های انقلابی فعّالیت 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دادگاه‌های انقلاب برای مجازات خیانت‌کاران، بنیاد مستضعفان برای مصرف اموال مصادره شده در خدمت محرومان، بنیاد مسکن برای تأمین مسکن افراد محروم، سپاه پاسداران و کمیته انقلاب اسلامی برای تأمین امنیت مردم و مبارزه با ضدّ انقلاب، جهاد سازندگی برای خدمت به روستاییان و مناطق محروم، از جمله</w:t>
      </w:r>
    </w:p>
    <w:p>
      <w:pPr>
        <w:pStyle w:val="BookText"/>
        <w:rPr/>
      </w:pPr>
      <w:r>
        <w:rPr>
          <w:rFonts w:ascii="IRNazanin" w:hAnsi="IRNazanin" w:eastAsia="IRNazanin"/>
          <w:color w:val="111111"/>
          <w:sz w:val="28"/>
          <w:sz w:val="28"/>
          <w:szCs w:val="28"/>
          <w:rtl w:val="true"/>
          <w:lang w:bidi="fa-IR"/>
        </w:rPr>
        <w:t>نهادهایی بودند که تدریجاً و با توجّه به نیازهای جامعه از میان نیروهای انقلابی به صورت داوطلبانه و براساس احساس تکلیف شرعی و انقلابی، تشکیل شده و شروع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موقّت و لیبرال به جای استقبال از این حرکت انقلابی، شروع به مخالفت و سنگ‌اندازی در کار آن نهادها کرد و در این زمینه مهندس بازرگان در یک پیام تلویزیونی در </w:t>
      </w:r>
      <w:r>
        <w:rPr>
          <w:rFonts w:eastAsia="IRNazanin" w:cs="IRNazanin"/>
          <w:color w:val="111111"/>
          <w:sz w:val="28"/>
          <w:szCs w:val="28"/>
          <w:lang w:bidi="fa-IR"/>
        </w:rPr>
        <w:t>57/12/9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 امام و گروه‌های افراطی، خطر بزرگی در برابر دولت و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بعد بیان داشت که اوّل باید سراغ کمیته‌ها برویم و دست و بال آنها را ببندیم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 پر سر و صداترین مورد اختلاف میان لیبرال‌های حاکم و انقلابیون که در رأس آن رهبری انقلاب قرار داشت، مسئله اهداف و شیوه‌های اعمال سیاست خارجی نظام جمهوری اسلامی‌بود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در نهایت منجر به سرنگونی دولت موقّت گردید خارق العاده بودن قدرت آمریکا و تصوّر آن نه تنها مورد قبول لیبرال‌ها بود، بلکه مجاهدین خلق و حتّی چریک‌های فدایی خلق هم آن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و از قبل از انقلاب هم اعلام کرده بودند که حمله هم‌زمان به استبداد و استعمار، مصلحت نیست و ما نباید با امپریالیسم آمریکا مخالفت کنیم، به خصوص که آنها سدّ محکمی در مقابل کمونیست‌های بی‌خدا و ملحد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حفظ و ادامه ارتباط با آمریکا، در همه سطوح معتقد بودند و عملاً نیز این ارتباط را در زمینه‌های نظامی و اطلاعاتی برقرار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موقّت با استناد به رویّه‌ها و مقررات پذیرفته شده بین‌المللی، صدور</w:t>
      </w:r>
      <w:bookmarkStart w:id="460" w:name="pg5140_33288"/>
    </w:p>
    <w:p>
      <w:pPr>
        <w:pStyle w:val="BookText"/>
        <w:rPr/>
      </w:pPr>
      <w:bookmarkEnd w:id="460"/>
      <w:r>
        <w:rPr>
          <w:rFonts w:ascii="IRNazanin" w:hAnsi="IRNazanin" w:eastAsia="IRNazanin"/>
          <w:color w:val="111111"/>
          <w:sz w:val="28"/>
          <w:sz w:val="28"/>
          <w:szCs w:val="28"/>
          <w:rtl w:val="true"/>
          <w:lang w:bidi="fa-IR"/>
        </w:rPr>
        <w:t>انقلاب و حمایت از نهضت‌های آزادی‌بخش را مغایر با اصل عدم مداخله در امور داخلی سایر کشورها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ابراهیم یزدی، وزیر خارجه دولت موقّت با صراحت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صادر کردن انقلاب خود را نداریم</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این گفته مغایر نظر صریح رهبر انقلاب بود که اعلام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انقلابمان را به تمام دنیا صادر می‌کنیم</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در این رابطه معارضه شدیدی میان دولت موقّت و شهید محمّد منتظری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زمینه فعّالانه وارد میدان شده و اوّلین کنگره نهضت ملّی آزادی بخش را در ایران تشکیل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تضاد میان لیبرال‌ها و دولت موقّت از یک طرف، و رهبر انقلاب و نیروهای انقلابی از طرف دیگر، روز به روز شدّت بیشتری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تضاد در جریان عزیمت شاه به آمریکا و برخورد ملایم و مسالمت جویانه دولت موقّت با این موضوع و به دنبال آن ملاقات نخست وزیر دولت موقّت با برژینسکی، مشاور امنیت ملّی رئیس جمهوری آمریکا در الجزایر رخ نمود که موجبات اشغال سفارت آمریکا را که بعداً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مورد تأیید وسیع مردم، روحانیت و رهبری انقلاب قرار گرفت، امّا با معیارها و سیاست‌های لیبرال‌ها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موقّت تنها راه چاره را در استعفا و کناره‌گیری دید و بدین ترتیب عمر نه ماهه دولت موقّت در چهاردهم آبان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w:t>
      </w:r>
      <w:r>
        <w:rPr>
          <w:rFonts w:eastAsia="IRNazanin" w:cs="IRNazanin"/>
          <w:color w:val="111111"/>
          <w:sz w:val="28"/>
          <w:szCs w:val="28"/>
          <w:rtl w:val="true"/>
          <w:lang w:bidi="fa-IR"/>
        </w:rPr>
        <w:t>.</w:t>
      </w:r>
    </w:p>
    <w:p>
      <w:pPr>
        <w:pStyle w:val="Heading4"/>
        <w:numPr>
          <w:ilvl w:val="3"/>
          <w:numId w:val="1"/>
        </w:numPr>
        <w:rPr/>
      </w:pPr>
      <w:bookmarkStart w:id="461" w:name="__RefHeading___Toc1719212_774463916"/>
      <w:bookmarkStart w:id="462" w:name="_Toc178"/>
      <w:bookmarkEnd w:id="461"/>
      <w:r>
        <w:rPr>
          <w:rtl w:val="true"/>
        </w:rPr>
        <w:t>ب</w:t>
      </w:r>
      <w:r>
        <w:rPr>
          <w:rtl w:val="true"/>
        </w:rPr>
        <w:t xml:space="preserve">) </w:t>
      </w:r>
      <w:r>
        <w:rPr>
          <w:rtl w:val="true"/>
        </w:rPr>
        <w:t>مرحله دوم</w:t>
      </w:r>
      <w:r>
        <w:rPr>
          <w:rtl w:val="true"/>
        </w:rPr>
        <w:t>:</w:t>
      </w:r>
      <w:r>
        <w:rPr>
          <w:rtl w:val="true"/>
        </w:rPr>
        <w:t>حاکمیت مشترک</w:t>
      </w:r>
      <w:bookmarkEnd w:id="4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اشغال سفارت آمریکا توسّط دانشجویان پیرو خطّ امام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به عنوان</w:t>
      </w:r>
    </w:p>
    <w:p>
      <w:pPr>
        <w:pStyle w:val="BookText"/>
        <w:rPr/>
      </w:pPr>
      <w:r>
        <w:rPr>
          <w:rFonts w:ascii="IRNazanin" w:hAnsi="IRNazanin" w:eastAsia="IRNazanin"/>
          <w:color w:val="111111"/>
          <w:sz w:val="28"/>
          <w:sz w:val="28"/>
          <w:szCs w:val="28"/>
          <w:rtl w:val="true"/>
          <w:lang w:bidi="fa-IR"/>
        </w:rPr>
        <w:t>اعتراض به پذیرش شاه در آمریکا و ملاقات نخست وزیر بازرگان با برژینسکی، مشاور امنیت ملّی رییس جمهور آمریکا، بازتاب وسیع و گسترده‌ای را در سطح ایران و جهان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استقبالی که توده‌های مردم انقلابی ایران از اقدام دانشجویان به عمل آوردند، آن قدر وسیع و گسترده بود که بعد از پیروزی انقلاب اسلامی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مردم با حضور وسیع و دایمی در جلوی سفارت و انجام تظاهرات، از قید و بند همه عقده‌ها و ناراحتی‌هایی که در اثر حرکت محافظه‌کارانه دولت موقّت در دل و روح آنها ایجاد شده بود، گسسته شدند و همچون انفجاری ناگهانی سیر معمولی و روزمرّه نه ماه گذشته را متوقّف کردند و به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بعد از انقلاب سرعتی بی‌سابقه و انقلابی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این حرکت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به قول رهبر انقلاب اسلامی، انقلابی بزرگ‌تر از انقلاب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حکومت شورای انقلاب که بعد از استعفای مهندس بازرگان تشکیل شد و کمتر از نُه ماه طول کشید، به طور رسمی‌صرف چند مسأله مهم و اساسی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حلّ بحران گروگان‌گیری، اجرای رفراندوم تصویب قانون اساسی جمهوری اسلامی، برگزاری انتخابات ریاست جمهوری، انتخابات مجلس شورای اسلامی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رقابت فشرده‌ای میان نیروهای خط امام و لیبرال‌ها برای مسئولیت‌های حسّاس و مهمّ کشوری از جمله ریاست جمهوری و نمایندگی مجلس شورای اسلامی‌آغاز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کنار رفتن جلال‌الدین فارسی، کاندیدای حزب جمهوری اسلامی و هم‌چنین دکتر آیت، میدان مبارزات انتخاباتی به انحصار کاندیداهای لیبرال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بنی‌صدر به عنوان اوّلین رئیس جمهور ایران در انتخابات پنجم 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لیبرالیسم در موضع ریاست جمهوری در حاکمیت و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نیروهای خط امام به توصیه رهبر انقلاب همه انرژی خود را صرف کسب آرای کرسی‌های نمایندگی مجلس نمودند و در این راه علی‌رغم مبارزه متقابلی که نیروهای لیبرال‌ها و چپ گرایان انجام می‌دادند، توانستند اکثریت قاطع این کرسی‌ها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مواضع اصلی قدرت میان دو گروه تقسیم شد و رقابت و درگیری‌های شدید بین دو قوه برای انتخاب هیئت دولت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تکیه به رهنمودهای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نخست وزیری متعهّد و مکتبی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هم به حسب الزامی که من تصوّر می‌کردم، دولت موقّت را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کردیم، از اوّل باید یک دولتی که قاطع باشد و جوان باشد و بتواند مملکت را اداره کند نه یک دولتی که نتواند، منتها ما آن وقت را نداشتیم فردی را که بتوانیم، آشنا بتوانیم انتخاب کنیم، انتخاب شد و خطا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که دولت می‌خواهد در مجلس شورا دولت ایجاد شود حالا ما باید این مطلب را به مجلس شورا اعلام کنیم که باید یک دولت متدیّن، صددرصد اسلامی، و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وزیر اگر مثل بعضی از این وزرا که الان هستند باشند اینها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وزرا باید یکی یکی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متدیّن، صد در صد انقلابی، مکتبی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دولتمان مثل سابق باشد و آن طور وضع و آن طور دید را داشته باشد، ما باید عزای این نهضت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مجلس قاطع باشد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پشت گرمی، مجلس قاطعانه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محمّدعلی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دومین نخست وزیر دولت جمهوری اسلامی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تضاد و درگیری میان دو نیروی لیبرال و خط امام ادامه داشت و این مسئله بر انتخاب وزرای کابینه میان بنی‌صدر و شهید رجایی آشکارتر شد؛ به طوری که تا عزل بنی‌صدر کابینه شهید رجایی فاقد وزیر امور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و اتفاقات مهمی‌که در دوره حاکمیت</w:t>
      </w:r>
    </w:p>
    <w:p>
      <w:pPr>
        <w:pStyle w:val="BookText"/>
        <w:rPr/>
      </w:pPr>
      <w:r>
        <w:rPr>
          <w:rFonts w:ascii="IRNazanin" w:hAnsi="IRNazanin" w:eastAsia="IRNazanin"/>
          <w:color w:val="111111"/>
          <w:sz w:val="28"/>
          <w:sz w:val="28"/>
          <w:szCs w:val="28"/>
          <w:rtl w:val="true"/>
          <w:lang w:bidi="fa-IR"/>
        </w:rPr>
        <w:t>شورای انقلاب رخ داد، توطئه‌های جدیدی بود که توسّط قدرت‌های خارجی و عوامل آنها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آمریکا به طبس، کودتای نافرجام نوژه، تخلیه دانشگاه از نیروهای چپ و آغاز انقلاب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حادثه طبس؛ وقتی که آمریکا از حلّ بحران گروگان‌گیری از طریق مسالمت‌آمیز و مذاکرات سیاسی ناامید شد، تصمیم به اجرای یک طرح نجات و در پوشش آن، براندازی نظام جمهوری اسلامی گرفت و با یک برنامه دقیق و از پیش تنظیم شده،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هشت هلی‌کوپتر و سه هواپیمای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ایران تجاوز کرد؛ امّا در همان قدم‌های اوّل با از دست دادن هلی‌کوپترها و یک هواپیما و نه نظامی، شکست مفتضحانه‌ای را بر شکست‌های قبلی دولت آمریکا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در این رابطه می‌توان گفت، اشاره به اقدام خیانت‌آمیز بنی‌صدر به عنوان مقام ریاست جمهوری و فرماندهی کل قوا است که دستور بمباران هلی‌کوپترهای باقی مانده و محو اسناد سری و مهمی که بر جای مانده بود را صادر کرد و ملّت ایران را از دسترسی به آنها محروم ساخت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کودتای نوژه؛ از جمله توطئه‌های براندازی که توسّط عده‌ای از ارتشیان وابسته به رژیم سابق و به کمک جناحی از نیروهای لیبرال و با حمایت سازمان سیا در این مرحله از تاریخ پرماجرای انقلاب اسلامی رخ داد، طرح کودتای نوژه بود، که با هوشیاری نیروهای خط امام به موقع کشف و خنثی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کلیه اسرار کودتای مزبور تاکنون فاش نشده است، ولی تا آن‌جا که اعترافات بعضی از دست اندرکاران کودتا از جمله سروان رکنی نشان می‌دهد، کودتا علیه نیروهای انقلابی و رهبر انقلاب طراحی شده بود، نه علیه جناح لیبرال و به ویژه</w:t>
      </w:r>
    </w:p>
    <w:p>
      <w:pPr>
        <w:pStyle w:val="BookText"/>
        <w:rPr/>
      </w:pPr>
      <w:r>
        <w:rPr>
          <w:rFonts w:ascii="IRNazanin" w:hAnsi="IRNazanin" w:eastAsia="IRNazanin"/>
          <w:color w:val="111111"/>
          <w:sz w:val="28"/>
          <w:sz w:val="28"/>
          <w:szCs w:val="28"/>
          <w:rtl w:val="true"/>
          <w:lang w:bidi="fa-IR"/>
        </w:rPr>
        <w:t>رئیس‌جمهور بنی صدر، که حتّی توصیه به حفظ او نیز شده بود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فرهنگی؛ از چند ماه قبل از انقلاب، دانشگاه‌ها و به ویژه دانشگاه تهران جولانگاه نیروهای چپ و چپ‌گرا شده بود و گروه‌ها و سازمان‌های چپ از جمله پیکاری‌ها، چریک‌های فدایی خلق و مجاهدین خلق، مرکز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نظامی‌خود را در دانشگاه متمرکز کرده بودند و با استفاده از امکانات دولت به فعّالیّت‌های ضدّ دولت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مانع روال عادی فعّالیت دانشگاه‌ها می‌شد بلکه از پاکسازی و تصفیه دانشگاه‌ها از نیروهای وابسته به رژیم سابق هم، جلوگیری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که تا زمان انقلاب فرهنگی، دانشگاه در کنترل دولت انقلاب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حرکتی که دانشجویان مسلمان در دانشگاه تبریز آغاز کردند و سپس در اردیبهشت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با حمایت نیروهای انقلابی و مردمی دنبال گردید، دانشگاه از وجود گروه‌های مختلف پاکسازی و برای انجام انقلاب فرهنگی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ستادی به نام ستاد انقلاب فرهنگی از طرف رهبر انقلاب برای نظارت بر کار دانشگاه‌ها و اجرای تحوّلات لازم برای اسلامی‌کردن دانشگاه‌ها تعیین شد و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دانشگاه‌ها از طریق تأسیس نهاد انقلابی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نیروهای خطّ امام قرار گرفت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و قابل ذکر در این جا، فرصت‌طلبی بنی‌صدر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زمان‌این حرکت، بنی‌صدر در خوزستان به سر می‌برد و صرفاً برای این که از قافله عقب نماند و بتواند بهره‌برداری لازم را از این حرکت به دست آورد، به تهران آمد و علی‌رغم بی‌میلی قلبی‌اش، در رأس نیروهای مردمی برای تخلیه دانشگاه قرار گرفت</w:t>
      </w:r>
      <w:r>
        <w:rPr>
          <w:rFonts w:eastAsia="IRNazanin" w:cs="IRNazanin"/>
          <w:color w:val="111111"/>
          <w:sz w:val="28"/>
          <w:szCs w:val="28"/>
          <w:rtl w:val="true"/>
          <w:lang w:bidi="fa-IR"/>
        </w:rPr>
        <w:t>!</w:t>
      </w:r>
      <w:bookmarkStart w:id="463" w:name="pg5140_33303"/>
    </w:p>
    <w:p>
      <w:pPr>
        <w:pStyle w:val="Heading4"/>
        <w:numPr>
          <w:ilvl w:val="3"/>
          <w:numId w:val="1"/>
        </w:numPr>
        <w:rPr/>
      </w:pPr>
      <w:bookmarkStart w:id="464" w:name="__RefHeading___Toc1719214_774463916"/>
      <w:bookmarkStart w:id="465" w:name="_Toc179"/>
      <w:bookmarkEnd w:id="463"/>
      <w:bookmarkEnd w:id="464"/>
      <w:r>
        <w:rPr>
          <w:rtl w:val="true"/>
        </w:rPr>
        <w:t>ج</w:t>
      </w:r>
      <w:r>
        <w:rPr>
          <w:rtl w:val="true"/>
        </w:rPr>
        <w:t xml:space="preserve">) </w:t>
      </w:r>
      <w:r>
        <w:rPr>
          <w:rtl w:val="true"/>
        </w:rPr>
        <w:t>مرحله سوم</w:t>
      </w:r>
      <w:r>
        <w:rPr>
          <w:rtl w:val="true"/>
        </w:rPr>
        <w:t>:</w:t>
      </w:r>
      <w:r>
        <w:rPr>
          <w:rtl w:val="true"/>
        </w:rPr>
        <w:t>حاکمیّت نیروهای خطّ امام</w:t>
      </w:r>
      <w:bookmarkEnd w:id="465"/>
    </w:p>
    <w:p>
      <w:pPr>
        <w:pStyle w:val="BookText"/>
        <w:rPr/>
      </w:pPr>
      <w:r>
        <w:rPr>
          <w:rFonts w:ascii="IRNazanin" w:hAnsi="IRNazanin" w:eastAsia="IRNazanin"/>
          <w:color w:val="111111"/>
          <w:sz w:val="28"/>
          <w:sz w:val="28"/>
          <w:szCs w:val="28"/>
          <w:rtl w:val="true"/>
          <w:lang w:bidi="fa-IR"/>
        </w:rPr>
        <w:t>در این هنگام که میانه‌روها از کسب اکثریت کرسی‌های مجلس و وزارت‌خانه‌ها ناامید شده بودند، هدف برنامه خود را به زانو درآوردن دولت شهید رجایی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نیروهای مخالف اعم از لیبرال‌ها، محافظه‌کاران، چپ گرایان و به ویژه سازمان مجاهدین خلق با یکدیگر به تفاهم تاکتیکی رسیدند، و زیر چتر حمایت از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دفتر هماهنگی مردم و رئیس جمهور تجمّع کرده، فعّالیّت‌ها و جو سازی‌ها و اختلال‌ها را سازماندهی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با استفاده از امکانات تبلیغاتی به ویژه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صدا و سیما، محیطی پر تشنّج و ناآرام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که با سخنرانی بنی‌صدر در مراسم سالگرد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شهدا آغاز گردید تا پایان حکومت وی که اوّل تیرماه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چند موضوع مهم قابل ذکر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تحمیلی عراق علیه ایران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سناریوی جدیدی بود که آمریکا پس از اشغال سفارت آمریکا در منطقه خلیج فارس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اهداف آمریکا از تحریک عراق برای آغاز جنگ تحمیلی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صدور انقلاب اسلامی به کشورها و نهضت‌های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نظام ایران و کشاندن آن به موضع انفعالی پس از نابود کردن منابع ارزی آن در جنگ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داشتن رژیم‌های وابسته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غرور ملّی تحقیر شده آمریکا در مسئله گروگان‌گیری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کردن اوپک و کنترل صدور نفت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جنگ، صحنه رقابت و برخورد نیروهای مخالف در داخل کشور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بنی‌صدر با نیروهای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و نیز مجلس شورای اسلامی درگیر بود و از طرف دیگر به عنوان فرماندهی کلّ قوا در رأس با سپاه پاسداران در جریان جنگ تحمیلی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از آغاز جنگ تا زمان عزل بنی‌صدر، اصلی‌ترین عامل تضعیف موقعیت نیروهای مسلح گردید و موجب شکست‌های پی در پی و اشغال اراضی وسیعی از خاک کشور اسلامی، توسّط نیروهای عراقی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دیگری که حلّ آن بر عهده دولت شهید رجایی گذارده شده بود، مسئله گروگان‌های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تلاش‌های سیاسی لیبرال‌ها به نتیجه نرسید، و با مرگ شاه، مسئله بازگرداندن وی به ایران منتفی شد، رهبر انقلاب تعیین شرایط و نحوه حلّ مسئله را بر عهده مجلس شورای اسلامی که در شرف تشکیل بود،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هم با تعیین شرایط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نمودن دارایی‌ها و اموال ایران، بازگرداندن اموال به سرقت رفته ملّت از شاه و خاندان، لغو محاصره اقتصادی و تعهّد آمریکا به عدم مداخله در امور داخلی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مأموریت داد تا از طریق دولت الجزایر مذاکرات لازم را انجام دهد و موضوع را حلّ و فصل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آخرین روز تصدّی کارتر و درست در لحظه تحویل مقام ریاست جمهوری به ریگان، با امضای بیانیه‌های الجزایر توسّط دو دولت ایران و آمریکا حل شد و گروگان‌ها فرودگاه مهرآباد را ترک</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اسارت گروگان‌های آمریکایی خاتمه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میان دو جناح مخالف در حاکمیت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جوسازی لیبرال‌ها را می‌توان سخنرانی بنی‌صدر در میدان آزادی در روز عاشورا و کف زدن نیروهای چپ و غیر مذهبی در روز عزای حسینی دانست که ماهیّت واقعی خویش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آن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دانشگاه و در مراسم درگذشت دکتر مصدّق، زد و خورد و درگیری شدید میان نیروهای خط امام و میلیشیای سازمان مجاهدین خلق که اینک به طور رسمی در جناح لیبرال‌ها قرار داشتند،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 جلسه‌ای به منظور رفع اختلاف میان مسئولان و اصحاب دعوی در حضور امام تشکیل شد و امام هیأتی را برای رسیدگی به اختلافات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 شرایطی نبود که دیگر بتواند سکوت کند و از تنها حربه خود که دامن زدن به جو متشنّج بود، صرف نظر کند؛ لذا با انجام سخنرانی و مصاحبه، به فعّالیّت نامطلوب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داوری با توجّه به عملکرد او، وی را به عنوان خاطی و مقصّر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انجام تظاهرات خیابانی رأی خود را پس گرفته و از او تبرّی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نیز با حمله به موازین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 و ضمن حمله مستقیم به دولت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اعلام به برگزاری تظاهرات و میتینگ در میدان فردوسی کرد که با موضع‌گیری قاطع و فوری رهبر انقلاب و اعلام ارتداد جبهه مزبور، موجی عظیم در میان توده‌های مردم به وجود آمد؛ به طوری که در روز تظاهرات، ملّی‌گرایان و نیروهای متّحد آنها مجبور به فرار شدند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بنی‌صدر را از فرماندهی کلّ قوا عزل نمود و به دنبال آن مجلس شورای اسلامی نیز با اکثریت قاطع، رأی به عدم کفایت سیاسی رییس جمهور داد و با تأیید رهبر انقلاب، بنی‌صدر از مقام ریاست جمهوری عزل شد</w:t>
      </w:r>
      <w:bookmarkStart w:id="466" w:name="pg5140_33311"/>
    </w:p>
    <w:p>
      <w:pPr>
        <w:pStyle w:val="BookText"/>
        <w:rPr/>
      </w:pPr>
      <w:bookmarkEnd w:id="466"/>
      <w:r>
        <w:rPr>
          <w:rFonts w:ascii="IRNazanin" w:hAnsi="IRNazanin" w:eastAsia="IRNazanin"/>
          <w:color w:val="111111"/>
          <w:sz w:val="28"/>
          <w:sz w:val="28"/>
          <w:szCs w:val="28"/>
          <w:rtl w:val="true"/>
          <w:lang w:bidi="fa-IR"/>
        </w:rPr>
        <w:t>و حضور نیروهای لیبرال در دستگاه حاکمه به طور کلی خاتمه یافت و این فصل کوتاه امّا پرماجرا از تاریخ انقلاب اسلامی بسته شد و فصل دیگری با ماجراها و حوادث بیشتر آغاز گردید</w:t>
      </w:r>
      <w:r>
        <w:rPr>
          <w:rFonts w:eastAsia="IRNazanin" w:cs="IRNazanin"/>
          <w:color w:val="111111"/>
          <w:sz w:val="28"/>
          <w:szCs w:val="28"/>
          <w:rtl w:val="true"/>
          <w:lang w:bidi="fa-IR"/>
        </w:rPr>
        <w:t>.</w:t>
      </w:r>
    </w:p>
    <w:p>
      <w:pPr>
        <w:pStyle w:val="Heading4"/>
        <w:numPr>
          <w:ilvl w:val="3"/>
          <w:numId w:val="1"/>
        </w:numPr>
        <w:rPr/>
      </w:pPr>
      <w:bookmarkStart w:id="467" w:name="__RefHeading___Toc1719216_774463916"/>
      <w:bookmarkStart w:id="468" w:name="_Toc180"/>
      <w:bookmarkEnd w:id="467"/>
      <w:r>
        <w:rPr>
          <w:rtl w:val="true"/>
        </w:rPr>
        <w:t>د</w:t>
      </w:r>
      <w:r>
        <w:rPr>
          <w:rtl w:val="true"/>
        </w:rPr>
        <w:t xml:space="preserve">) </w:t>
      </w:r>
      <w:r>
        <w:rPr>
          <w:rtl w:val="true"/>
        </w:rPr>
        <w:t>مرحله چهارم</w:t>
      </w:r>
      <w:r>
        <w:rPr>
          <w:rtl w:val="true"/>
        </w:rPr>
        <w:t>:</w:t>
      </w:r>
      <w:r>
        <w:rPr>
          <w:rtl w:val="true"/>
        </w:rPr>
        <w:t>انقلاب سوم و حاکمیّت کامل نیروهای خطّ امام</w:t>
      </w:r>
      <w:bookmarkEnd w:id="468"/>
    </w:p>
    <w:p>
      <w:pPr>
        <w:pStyle w:val="BookText"/>
        <w:rPr/>
      </w:pPr>
      <w:r>
        <w:rPr>
          <w:rFonts w:ascii="IRNazanin" w:hAnsi="IRNazanin" w:eastAsia="IRNazanin"/>
          <w:color w:val="111111"/>
          <w:sz w:val="28"/>
          <w:sz w:val="28"/>
          <w:szCs w:val="28"/>
          <w:rtl w:val="true"/>
          <w:lang w:bidi="fa-IR"/>
        </w:rPr>
        <w:t>با عزل بنی‌صدر از مقام ریاست جمهوری، آخرین سنگر اجرایی از دست نیروهای لیبرال گرفته شد و به حضور آنها در حاکمیت به طور کامل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نه تنها هیچ اعتراض و عکس‌العملی را به دنبال نداشت، بلکه اسباب شادی و شعف همان افرادی را فراهم آورد که به او رأی داده بودند و این حرکت به خاطر اهمیّتش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سازمان مجاهدین خلق احساس کرد که با عزل بنی‌صدر دیگر امکان پیشروی و کسب قدرت از طرق سیاسی مقدور نیست، به بهانه‌ای واهی، اعلان جنگ مسلّحانه داده، فعّالیت‌های تروریستی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خامنه‌ای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ابوذر با انفجار بمبی مجروح شد و فردای آن روز یعنی هفتم تیر، ضربه هولناک انفجار دفتر مرکزی حزب جمهوری اسلامی و به شهادت رساندن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مسئولان طراز اوّل مملکت، از جمله دکتر بهشتی، رئیس دیوانعالی کشور،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نیز با انفجار ساختمان نخست وزیری، موجبات شهادت رجائی، رئیس جمهور و باهنر نخست وزیر را فراهم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ریاست جمهوری حضرت آیت‌الله خامنه‌ای و نخست وزیری میرحسین موسوی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و کشتار از مسئولان نظام و شهدای محراب آغاز و به تدریج به سطح کوچه و خیابان‌ها کشیده شد و تعداد بی‌شماری از</w:t>
      </w:r>
    </w:p>
    <w:p>
      <w:pPr>
        <w:pStyle w:val="BookText"/>
        <w:rPr/>
      </w:pPr>
      <w:r>
        <w:rPr>
          <w:rFonts w:ascii="IRNazanin" w:hAnsi="IRNazanin" w:eastAsia="IRNazanin"/>
          <w:color w:val="111111"/>
          <w:sz w:val="28"/>
          <w:sz w:val="28"/>
          <w:szCs w:val="28"/>
          <w:rtl w:val="true"/>
          <w:lang w:bidi="fa-IR"/>
        </w:rPr>
        <w:t>اعضای کمیته انقلاب اسلامی، و سپاه پاسداران و رزمندگان جبهه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که در تهران، درگیری‌های خونینی به راه انداخته بود، به تدریج از خاک ایران خارج و پس از مدّتی اقامت و پناهندگی در فرانسه، به عراق منتقل شد و در کنار نیروهای عراقی علیه این مرز و بوم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بساط حزب توده که از پرسابقه‌ترین احزاب ایران بود، در سال‌های اوّلیه انقلاب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شرکت در طرح کودتا و همکاری با سازمان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نیز چریک‌های فدایی خلق راحت‌تر از مجاهدین خلق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توطئه‌های ریشه‌دار و در عین حال خطرناکی که در این دوران کشف گردید، جریان انحرافی مهدی‌هاشمی بود که با سوء استفاده از وابستگی و خویشاوندی با آیت‌الله منتظری، قائم‌مقام رهبری، با توجّه به سوابق ماجراجویانه و جاه‌طلبانه‌اش چه قبل و چه بعد از انقلاب، در بیت ایشان نفوذ پیدا کرده بود که می‌توانست در اتّخاذ مواضع و جهت‌گیری‌های ایشان تأثیر بگذارد و زمینه لازم را برای به قدرت رسیدن خود و پیاده کردن اهدافش،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اجرای اهداف خود دست به هر توطئه‌ای، از جمله قتل مخالفان، جمع‌آوری اسلحه و مهمّات، تماس با نیروهای ضدّ انقلاب داخلی و خارجی و جعل سند می‌زد و خود را در پناه بیت قائم‌مقام رهبری محفوظ نگه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نظر و تیزبینی حضرت امام و اطّلاعات جمع‌آوری شده توسّط وزارت اطلاعات، موجب گردید تا در مهرماه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با اقدام و دخالت مستقیم رهبر انقلاب، سید مهدی‌هاشمی و دستیارانش دستگیر شوند و به گناهان خود اعتراف کنند و به مجازات اعمال خود برسند و باز هم خطری بزرگ از انقلاب دفع 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هشت ساله دفاع مقدّس که کربلای عصر ما بود، با مقاومت و ایثار و فداکاری اقشار مختلف جامعه و با تقدیم شهدایی گرانقدر، سند افتخار بزرگی</w:t>
      </w:r>
      <w:bookmarkStart w:id="469" w:name="pg5140_33317"/>
    </w:p>
    <w:p>
      <w:pPr>
        <w:pStyle w:val="BookText"/>
        <w:rPr/>
      </w:pPr>
      <w:bookmarkEnd w:id="469"/>
      <w:r>
        <w:rPr>
          <w:rFonts w:ascii="IRNazanin" w:hAnsi="IRNazanin" w:eastAsia="IRNazanin"/>
          <w:color w:val="111111"/>
          <w:sz w:val="28"/>
          <w:sz w:val="28"/>
          <w:szCs w:val="28"/>
          <w:rtl w:val="true"/>
          <w:lang w:bidi="fa-IR"/>
        </w:rPr>
        <w:t>برای جمهوری اسلامی ایران به 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بعثی از سراسر ایران اشغال شده، عقب رانده شد و جنگ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از سوی ایران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از پذیرش قطعنامه به تلخ کامی و به مثابه نوشیدن جام زهر یاد می‌کند و در بیانیه‌ای که به همین مناسبت داده بودند، به فواید و برکات جنگ اشاره نمودند</w:t>
      </w:r>
      <w:r>
        <w:rPr>
          <w:rFonts w:eastAsia="IRNazanin" w:cs="IRNazanin"/>
          <w:color w:val="111111"/>
          <w:sz w:val="28"/>
          <w:szCs w:val="28"/>
          <w:rtl w:val="true"/>
          <w:lang w:bidi="fa-IR"/>
        </w:rPr>
        <w:t>.</w:t>
      </w:r>
    </w:p>
    <w:p>
      <w:pPr>
        <w:pStyle w:val="Heading3"/>
        <w:numPr>
          <w:ilvl w:val="2"/>
          <w:numId w:val="1"/>
        </w:numPr>
        <w:rPr/>
      </w:pPr>
      <w:bookmarkStart w:id="470" w:name="__RefHeading___Toc1719218_774463916"/>
      <w:bookmarkStart w:id="471" w:name="_Toc181"/>
      <w:bookmarkEnd w:id="470"/>
      <w:r>
        <w:rPr/>
        <w:t>2</w:t>
      </w:r>
      <w:r>
        <w:rPr>
          <w:rtl w:val="true"/>
        </w:rPr>
        <w:t xml:space="preserve">- </w:t>
      </w:r>
      <w:r>
        <w:rPr>
          <w:rtl w:val="true"/>
        </w:rPr>
        <w:t>دهه دوم انقلاب</w:t>
      </w:r>
      <w:bookmarkEnd w:id="471"/>
    </w:p>
    <w:p>
      <w:pPr>
        <w:pStyle w:val="Heading4"/>
        <w:numPr>
          <w:ilvl w:val="3"/>
          <w:numId w:val="1"/>
        </w:numPr>
        <w:rPr/>
      </w:pPr>
      <w:bookmarkStart w:id="472" w:name="__RefHeading___Toc1719220_774463916"/>
      <w:bookmarkStart w:id="473" w:name="_Toc182"/>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سرآغاز دومین دهه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ما شاهد حوادث و اتفاقات مهمی در صحنه تحوّلات جهانی، منطقه خاورمیانه و جهان اسلام و هم‌چنین صحنه داخلی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مهمّ با فروپاشی اتّحاد جماهیر شوروی و پایان نظام دو قطبی در صحنه روابط بین‌الملل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صحنه روابط منطقه‌ای خاورمیانه و جهان اسلام شاهد حمله عراق به کویت، و آغاز جنگ خلیج فارس، تشکیل دولت‌های جدید در آسیای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فروپاشی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طالبان در شرق ایران در کشور افغانستان و ظهور و بروز پدیده جدیدی به نام انتفاضه و انقلاب سنگ در مبارزات مردم فلسطین هستیم که این حوادث و اتفاقات را می‌توان به ترتیب تاریخی چنین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آیت‌الله منتظری از قائم مقام رهبری، بازنگری قانون اساسی، رحلت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حضرت آیة‌الله خامنه‌ای به عنوان رهبر جمهوری اسلامی ایران، دوره سازندگی به ریاست آیة‌الله هاشمی رفسنجانی و آغاز دوره ریاست جمهوری حجة‌الاسلام و المسلمین سید محمّد خاتمی</w:t>
      </w:r>
      <w:r>
        <w:rPr>
          <w:rFonts w:eastAsia="IRNazanin" w:cs="IRNazanin"/>
          <w:color w:val="111111"/>
          <w:sz w:val="28"/>
          <w:szCs w:val="28"/>
          <w:rtl w:val="true"/>
          <w:lang w:bidi="fa-IR"/>
        </w:rPr>
        <w:t>.</w:t>
      </w:r>
    </w:p>
    <w:p>
      <w:pPr>
        <w:pStyle w:val="Heading4"/>
        <w:numPr>
          <w:ilvl w:val="3"/>
          <w:numId w:val="1"/>
        </w:numPr>
        <w:rPr/>
      </w:pPr>
      <w:bookmarkStart w:id="474" w:name="__RefHeading___Toc1719222_774463916"/>
      <w:bookmarkStart w:id="475" w:name="_Toc183"/>
      <w:bookmarkEnd w:id="474"/>
      <w:r>
        <w:rPr>
          <w:rtl w:val="true"/>
        </w:rPr>
        <w:t>الف</w:t>
      </w:r>
      <w:r>
        <w:rPr>
          <w:rtl w:val="true"/>
        </w:rPr>
        <w:t xml:space="preserve">) </w:t>
      </w:r>
      <w:r>
        <w:rPr>
          <w:rtl w:val="true"/>
        </w:rPr>
        <w:t>عزل آیت الله منتظری</w:t>
      </w:r>
      <w:bookmarkEnd w:id="47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آغازین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ناگهان بخشنامه‌ای از طرف نخست وزیر وقت</w:t>
      </w:r>
    </w:p>
    <w:p>
      <w:pPr>
        <w:pStyle w:val="BookText"/>
        <w:rPr/>
      </w:pPr>
      <w:r>
        <w:rPr>
          <w:rFonts w:ascii="IRNazanin" w:hAnsi="IRNazanin" w:eastAsia="IRNazanin"/>
          <w:color w:val="111111"/>
          <w:sz w:val="28"/>
          <w:sz w:val="28"/>
          <w:szCs w:val="28"/>
          <w:rtl w:val="true"/>
          <w:lang w:bidi="fa-IR"/>
        </w:rPr>
        <w:t>آقای مهندس میرحسین موسوی به ادارات و سازمان‌های دولتی ابلاغ شد که متن آن بدین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تصاویر آیت الله منتظری از ادارات و سازمان‌های دولتی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بخشنامه که بدون مقدّمه صادر شده بود، با بهت و حیرت عموم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نامه هفتم فروردین آقای منتظری و پاسخ روز بعد حضرت امام از صدا و سیما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آقای منتظری به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حضرت امام ارجاع شده بود، بدون آن که متن آن نامه منتشر شده باشد، این جریان نه تنها حیرت عموم مردم را برانگیخت، بلکه آینده انقلاب اسلامی و نظام جمهوری اسلامی را نیز درهاله‌ای از ابهام فرو 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مردمی‌که آقای منتظری را به عنوان قائم مقام رهبری و جانشین ایشان شناخته و قبول کرده بودند و در دعاهای خود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امت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 ناگهان با مسئله عزل بدون مقدّمه نامبرده، آن هم از طرف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نمایندگان وقت مجلس شورای اسلامی و هیئت وزیران نیز نتوانستند شگفتی خود را از این ماجرا بپوشانند؛ به طوری که حضرت امام مجبور گردید طی نامه‌ای خطاب به آنها ، ضمن توضیحات مختصری وعده دهد که به زودی از واقعیات ناگفته مطلع خواهند شد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به دنبال آن 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رنج‌نامه</w:t>
      </w:r>
      <w:r>
        <w:rPr>
          <w:rFonts w:eastAsia="IRNazanin" w:cs="IRNazanin"/>
          <w:color w:val="111111"/>
          <w:sz w:val="28"/>
          <w:szCs w:val="28"/>
          <w:rtl w:val="true"/>
          <w:lang w:bidi="fa-IR"/>
        </w:rPr>
        <w:t>»</w:t>
      </w:r>
      <w:bookmarkStart w:id="476" w:name="pg5140_33323"/>
    </w:p>
    <w:p>
      <w:pPr>
        <w:pStyle w:val="BookText"/>
        <w:rPr/>
      </w:pPr>
      <w:bookmarkEnd w:id="476"/>
      <w:r>
        <w:rPr>
          <w:rFonts w:ascii="IRNazanin" w:hAnsi="IRNazanin" w:eastAsia="IRNazanin"/>
          <w:color w:val="111111"/>
          <w:sz w:val="28"/>
          <w:sz w:val="28"/>
          <w:szCs w:val="28"/>
          <w:rtl w:val="true"/>
          <w:lang w:bidi="fa-IR"/>
        </w:rPr>
        <w:t>توسّط 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منتشر گردید که تا حدودی مسائل پشت پرده را بازگو می‌کرد و آقای محمّدی ری شهری وزیر اطلاعات وقت نیز با انتشار خاطرات سیاسی خود بخش دیگری از مسائل رنج‌آور پشت پرده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ضمن اظهار تأسّف و ناراحتی خود از پیشامد چنین حادثه‌ای، به ذکر دلایل خود مبنی بر عزل ایشان از قائم مقامی پرداخت و حمایت ایشان از برخی نا اهلان از جمله سیّدمهدی‌هاشمی و گروه منافقین را عمده‌ترین دلیل خود بر چنین تصمیمی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پافشاری‌های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انتشار این نامه در همان زمان، به اصرار سران نظام ایشان رضایت دادند که نامه منتشر نگردد و بنا به مصالحی، انتشار آن تا ده سال بعد به تأخیر افتاد</w:t>
      </w:r>
      <w:r>
        <w:rPr>
          <w:rFonts w:eastAsia="IRNazanin" w:cs="IRNazanin"/>
          <w:color w:val="111111"/>
          <w:sz w:val="28"/>
          <w:szCs w:val="28"/>
          <w:rtl w:val="true"/>
          <w:lang w:bidi="fa-IR"/>
        </w:rPr>
        <w:t>.</w:t>
      </w:r>
    </w:p>
    <w:p>
      <w:pPr>
        <w:pStyle w:val="Heading4"/>
        <w:numPr>
          <w:ilvl w:val="3"/>
          <w:numId w:val="1"/>
        </w:numPr>
        <w:rPr/>
      </w:pPr>
      <w:bookmarkStart w:id="477" w:name="__RefHeading___Toc1719224_774463916"/>
      <w:bookmarkStart w:id="478" w:name="_Toc184"/>
      <w:bookmarkEnd w:id="477"/>
      <w:r>
        <w:rPr>
          <w:rtl w:val="true"/>
        </w:rPr>
        <w:t>ب</w:t>
      </w:r>
      <w:r>
        <w:rPr>
          <w:rtl w:val="true"/>
        </w:rPr>
        <w:t xml:space="preserve">) </w:t>
      </w:r>
      <w:r>
        <w:rPr>
          <w:rtl w:val="true"/>
        </w:rPr>
        <w:t>بازنگری قانون اساسی</w:t>
      </w:r>
      <w:bookmarkEnd w:id="478"/>
    </w:p>
    <w:p>
      <w:pPr>
        <w:pStyle w:val="BookText"/>
        <w:rPr/>
      </w:pPr>
      <w:r>
        <w:rPr>
          <w:rFonts w:ascii="IRNazanin" w:hAnsi="IRNazanin" w:eastAsia="IRNazanin"/>
          <w:color w:val="111111"/>
          <w:sz w:val="28"/>
          <w:sz w:val="28"/>
          <w:szCs w:val="28"/>
          <w:rtl w:val="true"/>
          <w:lang w:bidi="fa-IR"/>
        </w:rPr>
        <w:t xml:space="preserve">بعد از گذشت یک دهه از اجرای قانون اساسی، در اردیبهشت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کشور ایجاب می‌کرد که بازنگری‌هایی در قانون اساسی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بازنگری در هفت حوزه به وجود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در قانون اساسی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شرط مرجعیت و اعلمیت برای رهبری در نظر گرفته شده و در صورت عدم وجود اعلمیت، شورایی مرکّب از سه یا پنج نفر</w:t>
      </w:r>
    </w:p>
    <w:p>
      <w:pPr>
        <w:pStyle w:val="BookText"/>
        <w:rPr/>
      </w:pPr>
      <w:r>
        <w:rPr>
          <w:rFonts w:ascii="IRNazanin" w:hAnsi="IRNazanin" w:eastAsia="IRNazanin"/>
          <w:color w:val="111111"/>
          <w:sz w:val="28"/>
          <w:sz w:val="28"/>
          <w:szCs w:val="28"/>
          <w:rtl w:val="true"/>
          <w:lang w:bidi="fa-IR"/>
        </w:rPr>
        <w:t xml:space="preserve">برای رهبری پیش‌بینی گردیده بود که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اجتهاد و فقاهت برای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حاکمیت ولایت مطلقه فقیه صراحتاً بیان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مقام نخست وزیر؛ در بازنگری قانون اساسی پست نخست وزیری حذف شد و رییس جمهور به عنوان رئیس و مسئول قوّه مجریه، مسئولیت نخست وزیری را بر عهده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قضاییه؛ در بازنگری قانون اساسی اداره امور قضایی از شورایی مرکّب از رییس دیوان عالی و دادستان کشور و سه نفر قضات، به یک نفر مجتهد به عنوان رئیس قوّه قضاییه که منصوب رهبری است، واگذار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صدا و سیما؛ در قانون اساسی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اداره صدا و سیما تحت نظر مشترک سه قوّه قرار داشت و در بازنگری، مدیریت آن منصوب رهبری بوده و هیئتی از سه قوّه بر آن نظارت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تشخیص مصلحت؛ در قانون اساسی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در صورت اختلاف نظر بین شورای نگهبان و مجلس شورا، مرجعی در نظر گرفته نشده، حضرت امام به درخواست سران سه قوّه و موافقت مجلس شورا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نهادی به نام مجمع تشخیص مصلحت نظام برای حلّ مشکل بین این دو نهاد، تأسیس نمود که در بازنگری قانون اساسی مورد توجّه قرار گرفت و در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اساسی اضافه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بازنگری در قانون اساسی؛ این موضوع در قانون اساسی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مسکوت مانده بود و این بار امام آن را بر اساس ولایت مطلقه خود شکل دادند و در بازنگری قانون اساسی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نام مجلس شورای ملّی به مجلس شورای اسلامی ؛ از آن‌جا که تحت تأثیر عوامل ملّی‌گرا در زمان تصویب قانون اساسی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نام قوّه مقنّنه را</w:t>
      </w:r>
      <w:bookmarkStart w:id="479" w:name="pg5140_33329"/>
    </w:p>
    <w:p>
      <w:pPr>
        <w:pStyle w:val="BookText"/>
        <w:rPr/>
      </w:pPr>
      <w:bookmarkEnd w:id="479"/>
      <w:r>
        <w:rPr>
          <w:rFonts w:ascii="IRNazanin" w:hAnsi="IRNazanin" w:eastAsia="IRNazanin"/>
          <w:color w:val="111111"/>
          <w:sz w:val="28"/>
          <w:sz w:val="28"/>
          <w:szCs w:val="28"/>
          <w:rtl w:val="true"/>
          <w:lang w:bidi="fa-IR"/>
        </w:rPr>
        <w:t xml:space="preserve">مجلس شورای ملّی گذارده بودند، و بنا به فرمان حضرت امام در تاریخ </w:t>
      </w:r>
      <w:r>
        <w:rPr>
          <w:rFonts w:eastAsia="IRNazanin" w:cs="IRNazanin"/>
          <w:color w:val="111111"/>
          <w:sz w:val="28"/>
          <w:szCs w:val="28"/>
          <w:lang w:bidi="fa-IR"/>
        </w:rPr>
        <w:t>1359/4/3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مکاتبات و مخاطبات از عنوان مجلس شورای اسلامی استفاده می‌شد که این تصمیم در بازنگری در متن قانون اساسی گنجانده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اصلاحات به همه‌پرسی عمومی‌نیز گذاشته شد و به تصویب رسید</w:t>
      </w:r>
      <w:r>
        <w:rPr>
          <w:rFonts w:eastAsia="IRNazanin" w:cs="IRNazanin"/>
          <w:color w:val="111111"/>
          <w:sz w:val="28"/>
          <w:szCs w:val="28"/>
          <w:rtl w:val="true"/>
          <w:lang w:bidi="fa-IR"/>
        </w:rPr>
        <w:t>.</w:t>
      </w:r>
    </w:p>
    <w:p>
      <w:pPr>
        <w:pStyle w:val="Heading4"/>
        <w:numPr>
          <w:ilvl w:val="3"/>
          <w:numId w:val="1"/>
        </w:numPr>
        <w:rPr/>
      </w:pPr>
      <w:bookmarkStart w:id="480" w:name="__RefHeading___Toc1719226_774463916"/>
      <w:bookmarkStart w:id="481" w:name="_Toc185"/>
      <w:bookmarkEnd w:id="480"/>
      <w:r>
        <w:rPr>
          <w:rtl w:val="true"/>
        </w:rPr>
        <w:t>ج</w:t>
      </w:r>
      <w:r>
        <w:rPr>
          <w:rtl w:val="true"/>
        </w:rPr>
        <w:t xml:space="preserve">) </w:t>
      </w:r>
      <w:r>
        <w:rPr>
          <w:rtl w:val="true"/>
        </w:rPr>
        <w:t>رحلت حضرت امام و انتخاب آیت الله خامنه ای به عنوان رهبر</w:t>
      </w:r>
      <w:bookmarkEnd w:id="481"/>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یک دوره بیماری و عمل جرّاحی، دارفانی را وداع گفت و چراغ عمر پربرکتش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مبارزه و رهبری بزرگ‌ترین انقلاب تاریخ اسلام به خاموشی گرایید و میلیون‌ها مسلمان عاشق و مرید خود را داغدار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بهت و حیرت مردم به خاطر عمق حادثه، در حالی که مخالفان انقلاب سال‌ها چشم طمع به چنین زمانی بسته بودند و تداوم انقلاب را با ضربان قلب امام مرتبط می‌دیدند و احتمال بروز جنگ داخلی را می‌دادند، مجلس خبرگان رهبری در همان روز رحلت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 و پس از استماع وصیّت‌نامه امام، جلسه‌ای محرمانه تشکیل داد و در کمتر از ده ساعت، نسبت به تعیین جانشین امام به عنوان رهبر جدید انقلاب اخذ تصمیم نمود و رهبری حضرت آیت‌الله خامنه‌ای، رییس جمهور وقت را از رسانه‌های جمعی به مردم ایران و جهان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برخلاف همه پیش‌بینی‌های تحلیل گران غربی و مخالفان انقلاب، انتقال قدرت به صورت بسیار آرام و بدون هیچ مشکل و مانعی صورت گرفت و همه اقشار جامعه، دستجات و گروه‌های سیاسی، مذهبی و نظامی با رهبری جدید بیعت نموده و بر تصمیم مجلس خبرگان مهر تأیید گذاردند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هشتم آذر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درگذشت آیت الله اراکی، ایشان با تأیید و توصیه جامعه مدرّسین حوزه علمیه قم، به عنوان یکی از مراجع تقلید</w:t>
      </w:r>
      <w:bookmarkStart w:id="482" w:name="pg5140_33332"/>
    </w:p>
    <w:p>
      <w:pPr>
        <w:pStyle w:val="BookText"/>
        <w:rPr/>
      </w:pPr>
      <w:bookmarkEnd w:id="482"/>
      <w:r>
        <w:rPr>
          <w:rFonts w:ascii="IRNazanin" w:hAnsi="IRNazanin" w:eastAsia="IRNazanin"/>
          <w:color w:val="111111"/>
          <w:sz w:val="28"/>
          <w:sz w:val="28"/>
          <w:szCs w:val="28"/>
          <w:rtl w:val="true"/>
          <w:lang w:bidi="fa-IR"/>
        </w:rPr>
        <w:t>معرّفی شد و جایگاه رفیع مرجعیّت را نیز کسب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پیروزی و تداوم انقلاب اسلامی که سه رکن رهبری، مردم و مکتب می‌باشد، با انتخاب آیت‌الله خامنه‌ای، به عنوان ولایت فقیه که ستون اصلی خیمه انقلاب و نظام اسلامی‌می‌باشد، هم‌چنان استوار باقی ماند</w:t>
      </w:r>
      <w:r>
        <w:rPr>
          <w:rFonts w:eastAsia="IRNazanin" w:cs="IRNazanin"/>
          <w:color w:val="111111"/>
          <w:sz w:val="28"/>
          <w:szCs w:val="28"/>
          <w:rtl w:val="true"/>
          <w:lang w:bidi="fa-IR"/>
        </w:rPr>
        <w:t>.</w:t>
      </w:r>
    </w:p>
    <w:p>
      <w:pPr>
        <w:pStyle w:val="Heading4"/>
        <w:numPr>
          <w:ilvl w:val="3"/>
          <w:numId w:val="1"/>
        </w:numPr>
        <w:rPr/>
      </w:pPr>
      <w:bookmarkStart w:id="483" w:name="__RefHeading___Toc1719228_774463916"/>
      <w:bookmarkStart w:id="484" w:name="_Toc186"/>
      <w:bookmarkEnd w:id="483"/>
      <w:r>
        <w:rPr>
          <w:rtl w:val="true"/>
        </w:rPr>
        <w:t>د</w:t>
      </w:r>
      <w:r>
        <w:rPr>
          <w:rtl w:val="true"/>
        </w:rPr>
        <w:t xml:space="preserve">) </w:t>
      </w:r>
      <w:r>
        <w:rPr>
          <w:rtl w:val="true"/>
        </w:rPr>
        <w:t>دوره سازندگی</w:t>
      </w:r>
      <w:bookmarkEnd w:id="484"/>
    </w:p>
    <w:p>
      <w:pPr>
        <w:pStyle w:val="BookText"/>
        <w:rPr/>
      </w:pPr>
      <w:r>
        <w:rPr>
          <w:rFonts w:ascii="IRNazanin" w:hAnsi="IRNazanin" w:eastAsia="IRNazanin"/>
          <w:color w:val="111111"/>
          <w:sz w:val="28"/>
          <w:sz w:val="28"/>
          <w:szCs w:val="28"/>
          <w:rtl w:val="true"/>
          <w:lang w:bidi="fa-IR"/>
        </w:rPr>
        <w:t xml:space="preserve">به دنبال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از طرف ایران و خاتمه جنگ تحمیلی، زمینه لازم برای برنامه‌ریزی کلان کشور جهت توسعه‌های لازم در ابعاد اقتصادی، سیاسی و فرهنگی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دوران ریاست جمهوری آیت‌الله خامنه‌ای و با توجّه به این که پس از بازنگری قانون اساسی با حذف پست نخست وزیری، اختیارات رئیس جمهور افزایش یافته بود، لازم بود فردی توانمند و مدیر برای این پست انتخاب گردد که مردم ایران در انتخابات ریاست جمهوری، آقای هاشمی رفسنجانی را برای این پست برگزیدند</w:t>
      </w:r>
      <w:r>
        <w:rPr>
          <w:rFonts w:eastAsia="IRNazanin" w:cs="IRNazanin"/>
          <w:color w:val="111111"/>
          <w:sz w:val="28"/>
          <w:szCs w:val="28"/>
          <w:rtl w:val="true"/>
          <w:lang w:bidi="fa-IR"/>
        </w:rPr>
        <w:t>.</w:t>
      </w:r>
    </w:p>
    <w:p>
      <w:pPr>
        <w:pStyle w:val="Heading4"/>
        <w:numPr>
          <w:ilvl w:val="3"/>
          <w:numId w:val="1"/>
        </w:numPr>
        <w:rPr/>
      </w:pPr>
      <w:bookmarkStart w:id="485" w:name="__RefHeading___Toc1719230_774463916"/>
      <w:bookmarkStart w:id="486" w:name="_Toc187"/>
      <w:bookmarkEnd w:id="485"/>
      <w:r>
        <w:rPr>
          <w:rtl w:val="true"/>
        </w:rPr>
        <w:t>ه</w:t>
      </w:r>
      <w:r>
        <w:rPr>
          <w:rtl w:val="true"/>
        </w:rPr>
        <w:t xml:space="preserve">) </w:t>
      </w:r>
      <w:r>
        <w:rPr>
          <w:rtl w:val="true"/>
        </w:rPr>
        <w:t>انتخابات دوم خرداد</w:t>
      </w:r>
      <w:bookmarkEnd w:id="48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حادثه دهه دوم انقلاب، انتخابات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دنبال آن حجّت‌الاسلام والمسلمین سیّدمحمّد خاتمی به ریاست جمهوری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حایز اهمیّت این 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پیروزی انقلاب اسلامی در حالی که دشمنان داخلی و خارجی تبلیغ می‌کردند که مردم از نظام‌و انقلاب خسته شدند و بر این اساس در انتخابات شرکت نخواهند، کرد اما ملّت آگاه و بیدار ایران با لبیک به ندای رهبر معظّم انقلاب مبنی بر شرکت‌گسترده در انتخابات، یک بار دیگر نشان دادند که همیشه در صحنه هستند وبا تبعیت و</w:t>
      </w:r>
      <w:bookmarkStart w:id="487" w:name="pg5140_33335"/>
    </w:p>
    <w:p>
      <w:pPr>
        <w:pStyle w:val="BookText"/>
        <w:rPr/>
      </w:pPr>
      <w:bookmarkEnd w:id="487"/>
      <w:r>
        <w:rPr>
          <w:rFonts w:ascii="IRNazanin" w:hAnsi="IRNazanin" w:eastAsia="IRNazanin"/>
          <w:color w:val="111111"/>
          <w:sz w:val="28"/>
          <w:sz w:val="28"/>
          <w:szCs w:val="28"/>
          <w:rtl w:val="true"/>
          <w:lang w:bidi="fa-IR"/>
        </w:rPr>
        <w:t>پیروی از فرمان رهبرشان توطئه‌های دشمنانشان را خنثی خواهندنمود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مهم‌ترین تحوّلات این دوره را می‌توان بازگشت سفرای اتّحادیه اروپا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و اوّل آذرماه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تشکیل اجلاس سران کنفرانس اسلامی در ایران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تشنّج‌زدایی بیشتر در سیاست خارجی و گسترش حضور مردم در عرصه‌های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اشاره کرد</w:t>
      </w:r>
      <w:r>
        <w:rPr>
          <w:rFonts w:eastAsia="IRNazanin" w:cs="IRNazanin"/>
          <w:color w:val="111111"/>
          <w:sz w:val="28"/>
          <w:szCs w:val="28"/>
          <w:rtl w:val="true"/>
          <w:lang w:bidi="fa-IR"/>
        </w:rPr>
        <w:t>.</w:t>
      </w:r>
    </w:p>
    <w:p>
      <w:pPr>
        <w:pStyle w:val="Heading4"/>
        <w:numPr>
          <w:ilvl w:val="3"/>
          <w:numId w:val="1"/>
        </w:numPr>
        <w:rPr/>
      </w:pPr>
      <w:bookmarkStart w:id="488" w:name="__RefHeading___Toc1719232_774463916"/>
      <w:bookmarkStart w:id="489" w:name="_Toc188"/>
      <w:bookmarkEnd w:id="488"/>
      <w:r>
        <w:rPr>
          <w:rtl w:val="true"/>
        </w:rPr>
        <w:t>نتیجه گیری</w:t>
      </w:r>
      <w:bookmarkEnd w:id="48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انقلابی ایران در دهه اوّل با بحران‌های عظیمی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می‌بایست در عین تلاش برای نهادینه کردن و ایجاد ساختار نظام سیاسی خود، با انواع توطئه‌های داخلی و خارجی، مقابله کند که مهم‌ترین آنها عبارت بودند از حاکمیت لیبرال‌ها که اعتقادی به انقلاب و نظام اسلامی نداشتند و جمع شدن تمام ضدّ انقلاب‌ها در زیر چتر اینها و هم‌چنین درگیری در یک جنگ طولانی هشت ساله با عراق که اغلب مسائل کشور را تحت‌الشعاع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و اتفاقات، هر کدام می‌توانست موجبات سقوط و شکست این نظام نوپا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حوادث مهمّ دهه دوم انقلاب که مهم‌ترین آنها عزل آیت‌الله منتظری و مهم‌تر از آن رحلت جانگداز بنیانگذار جمهوری اسلامی که بحران جانشینی وی می‌توانست انقلاب را به انحراف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امدادهای غیبی و عنایت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پیامبرگونه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درایت و هوشیاری و استقامت و بردباری حضرت آیت‌الله خامنه‌ای در همان مسیری که امام راحل تعیین کرده بودند، این انقلاب و نظام اسلامی‌توانست به پیروزی‌های شگفت‌انگیزی در صحنه روابط بین‌المللی دست یابد و اینک راه تعالی و ترقّی را هم‌چنان بپیماید</w:t>
      </w:r>
      <w:r>
        <w:rPr>
          <w:rFonts w:eastAsia="IRNazanin" w:cs="IRNazanin"/>
          <w:color w:val="111111"/>
          <w:sz w:val="28"/>
          <w:szCs w:val="28"/>
          <w:rtl w:val="true"/>
          <w:lang w:bidi="fa-IR"/>
        </w:rPr>
        <w:t>.</w:t>
      </w:r>
      <w:bookmarkStart w:id="490" w:name="pg5140_33337"/>
    </w:p>
    <w:p>
      <w:pPr>
        <w:pStyle w:val="Heading4"/>
        <w:numPr>
          <w:ilvl w:val="3"/>
          <w:numId w:val="1"/>
        </w:numPr>
        <w:rPr/>
      </w:pPr>
      <w:bookmarkStart w:id="491" w:name="__RefHeading___Toc1719234_774463916"/>
      <w:bookmarkStart w:id="492" w:name="_Toc189"/>
      <w:bookmarkEnd w:id="490"/>
      <w:bookmarkEnd w:id="491"/>
      <w:r>
        <w:rPr>
          <w:rtl w:val="true"/>
        </w:rPr>
        <w:t>پرسش ها</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 اوّل انقلاب به چهار دوره مجزّا قابل تقسیم می‌باشد 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روی کار آمدن لیبرال‌ها در آغاز انقلاب 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لیبرال‌ها با رهبر انقلاب و انقلابیون بر سر رفراندوم جمهوری اسلامی 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جایگزینی مجلس خبرگان به جای مجلس مؤسّسان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بین لیبرال‌ها و انقلابیون در خصوص شیوه برخورد با ضدّ انقلاب رابنویسید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مخالفت لیبرال با تأسیس نهادهای انقلابی‌توسّط رهبر انقلاب چه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لیبرال‌ها درباره برخورد با آمریکا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لیبرال‌ها و رهبر انقلاب در خصوص صدور انقلاب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استعفای دولت موقّت چه بوده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مهمّ تشکیل شورای انقلاب چه بوده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توطئه‌ای که در دوران حاکمیت مشترک شکل گرفت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طبس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کودتای نوژه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فرهنگی را توضیح دهید و اهداف اصلی 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اصلی جنگ تحمیلی عراق علیه ایران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اشغال لانه جاسوسی و حل این مسئله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عزل بنی‌صدر توسّط رهبر انقلاب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سازمان مجاهدین خلق بعد از عزل بنی‌صدر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باند سیّد مهدی هاشمی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تحوّل جهانی دهه دوم انقلاب اسلامی‌چه بوده 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تحوّلات جهان اسلام و خاورمیانه در دهه دوم انقلاب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تحوّلات داخلی دهه دوم انقلاب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عزل آیت‌الله منتظری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قانون اساسی در چه محورهایی بوده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جانگذار رحلت امام و انتخاب حضرت آیة‌الله خامنه‌ای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دوره سازندگی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تحوّلات آغاز دوره ریاست جمهوری حجة‌الاسلام و المسلمین سید محمّد خاتمی را بنویسید</w:t>
      </w:r>
      <w:r>
        <w:rPr>
          <w:rFonts w:eastAsia="IRNazanin" w:cs="IRNazanin"/>
          <w:color w:val="111111"/>
          <w:sz w:val="28"/>
          <w:szCs w:val="28"/>
          <w:rtl w:val="true"/>
          <w:lang w:bidi="fa-IR"/>
        </w:rPr>
        <w:t>.</w:t>
      </w:r>
      <w:bookmarkStart w:id="493" w:name="pg5140_33344"/>
    </w:p>
    <w:p>
      <w:pPr>
        <w:pStyle w:val="Heading2"/>
        <w:numPr>
          <w:ilvl w:val="1"/>
          <w:numId w:val="1"/>
        </w:numPr>
        <w:rPr/>
      </w:pPr>
      <w:bookmarkStart w:id="494" w:name="__RefHeading___Toc1719236_774463916"/>
      <w:bookmarkStart w:id="495" w:name="_Toc190"/>
      <w:bookmarkEnd w:id="493"/>
      <w:bookmarkEnd w:id="494"/>
      <w:r>
        <w:rPr>
          <w:rtl w:val="true"/>
        </w:rPr>
        <w:t>کتابنامه</w:t>
      </w:r>
      <w:bookmarkEnd w:id="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شرح نهج‌البلاغه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مقدّمه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پروین 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بنگاه ترجمه و نشر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فارابی، آراء اهل المدینة الفاضلة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البیر نصری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جعفر سجادی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سیاست ، ترجمه حمید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سپهر</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اسکاچپول، 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انقلاب‌های اجتماعی ، ترجمه، سیّدمجید رویین‌تن، نشر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و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دیدگاه‌ها و سخنان امام درباره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دفتر سیاسی سپاه پاسداران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خدمت و خیانت روشن‌فکران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اسحاق خوئینی،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تاریخ سیاسی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انقلاب، گزیده اندیشه و آرای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ارتجاع روشنفکری در ایران ، نشر آل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نهضت آزادی در برابر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نهضت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بخشایشی اردستانی،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سیاست خارجی جمهوری اسلامی‌ایران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آوای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انقلاب و بسیج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پاسخ به تاریخ ، ترجمه منوچهر مهرجو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و مارکسیسم ، ترجمه شجاع الدین ضیاییان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مجموعه رسائل، اعلامیه‌ها و لوایح شیخ شهید فضل‌الله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موسسه خدمات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پهلوی و نیروهای مذهبی به روایت تاریخ کمبریج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طرح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مأخذشناسی انقلاب اسلامی ، چ معاونت امور اساتید و دروس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خلیل، حقوق بین الملل اسلامی ،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گام به گام با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سیری در کشف الاسرار و حکومت اسلامی ، انتشارات سعید،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موسسه تنظیم و نشر آثار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سخن ، دوره نهم،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نهضت روحانیون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بررسی و تحلیل از نهضت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اسلامی‌و ریشه‌های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زیباکلام،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مدرنیسم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تشیّع مولود طبیعی اسلام ، ترجمه علی حجتی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نشر و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سنّت‌های تاریخ در قرآن ، ترجمه سیّدجمال 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ظهور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عروة الوثقی ،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المیزان فی تفسیرالقرآن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پنجاه سال نفت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لوروریه، 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 ضدّ شاه ، ترجمه 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رهیافت‌های نظری برانقلاب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اساتید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ظهور و سقوط سلطنت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موسسه مطالعات و پژوهش‌های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ایرانی‌ها چه رؤیایی در سر دارند ، ترجمه حسین معصومی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قیام ملّت مسلمان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تحریم تنباکو در ایران ، ترجمه شاهرخ قائم‌مقامی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کتاب‌های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کودتای نوژه ، مرکز مطالعات و پژوهش‌های سیاسی، چ دوم،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حضور ،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مجلّه کوثر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نور دانش ، سال دوم، شماره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منوچهر، انقلاب اسلامی ، زمینه‌ها و پیامدها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تحلیلی بر انقلاب اسلامی ، نشر امیرکبیر،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سیدجمال‌الدین اسدآبادی و بیداری مشرق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تاریخ سیاسی معاصر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آزادی معنوی ،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پیرامون انقلاب اسلامی ،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قیام و انقلاب مهدی ،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نهضت‌های اسلامی‌در صد ساله اخیر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انقلابی بزرگ ، نشر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ملکوتیان،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نظریه‌های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استراتژی وحدت در اندیشه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 الاسلام کرمانی،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مقدّمه فکری نهضت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رکاوندی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انقلاب و امپریالیسم جهانی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هانتینگتون، ساموئل، سامان سیاسی در جوامع دستخوش تغییر ، ترجمه محسن ثلاثی، نشر علم، چ دوم، ش</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هوشنگ مهدوی، عبدالرضا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ایران به روایت رادیو بی‌بی‌سی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 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ارسطو، سیاست، ترجمه حمید عنایت،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Seepititim, Fluctuations of internal disturbancesin: Kelly George and Brown Cliford (eds). Struygles in the state.p.128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شماره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عمید، فرهنگ فارسی عمید،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ملک،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انشقاق،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محمّدکاظم طباطبایی یزدی، 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آزادی معنوی،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پیرامون انقلاب اسلامی،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ساموئل هانتینگتون، سامان سیاسی در جوامع دستخوش تغییر، ترجمه محسن ثلاثی،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تدا اسکاچپول، دولت‌ها و انقلاب‌های اجتماعی، ترجمه سیّدمجید رویین‌تن،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منوچهر محمّدی، تحلیلی بر انقلاب اسلامی، امیرکبیر،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بشیریه، انقلاب و بسیج سیاسی،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آندره پیتر، مارکس و مارکسیزم، ترجمه شجاع الدین ضیاییان،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به نقل از مانیفست کمونیست مارکس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مجتبی هاشمی رکاوندی فلسفه انقلاب و امپریالیسم جهانی معاصر،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سامان سیاسی در جوامع دستخوش دگرگونی،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ملکوتیان، سیری در نظریه‌های انقلاب،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عبدالوهاب فراتی، رهیافت‌های نظری برانقلاب اسلامی،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تدا سکاچپول، مقاله دولت تحصیل دار و اسلام شیعه در انقلاب ایران به نقل از عبدالوهاب فراتی،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مهم‌ترین محورهای فکری پست مدرن‌ها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خردگریزی، نفی واقع نمایی علوم، نسبیت اخلاقی و اجتماعی، زندگی در شهرهای کوچک، خصوصی کردن بعد سیاسی، ردّ خودکامه حقوق بشر، معیارهای زیبایی شناسانه، توجّه به حواشی و جهان سوم، مخالفت با حل شدن خرده فرهنگ‌ها در فرهنگ مسلّط، نفی توسعه و تکنولوژی مدرن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میشل فوکو، ایرانی‌ها چه رؤیایی در سر دارند،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معصومی همدانی،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ابونصر فارابی، آراء اهل المدینة الفاضلة،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البید نصری نادر،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دانش‌پژوه، سخن، دوره نهم، سال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محمّدباقر صدر، سنّت‌های تاریخ در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سیّدجمال موسوی اصفهانی،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سامان سیاسی در جوامع دستخوش دگرگونی،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مقاله دولت تحصیل دار و اسلام شیمی در انقلاب ایران،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انقلاب اسلامی،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دینوری، دلائل الامامة،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محمّدحسین طباطبایی، ظهور شیعه،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محمّدحسین طباطبایی، المیزان فی تفسیرالقرآن،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محمّدباقر صدر، تشیّع مولود طبیعی اسلام، ترجمه علی حجتی کرمانی،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جلال الدین، درّالمنثور، ذیل آیه أُولئِکَ هُمْ خَیْرُ الْبَرِیَّةِ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انّ هذا و شیعته هم الفائزون یوم القیمة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جمعی از نویسندگان، مأخذشناسی انقلاب اسلامی، چاپ معاونت امور اساتید و دروس معارف اسلامی،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مقاله دولت تحصیل‌دار و اسلام شیمی در انقلاب ایران،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اسلامی،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آیة‌الله ناصر مکارم شیرازی، مهدی، انقلابی بزرگ، قم، هدف،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خلیل خلیلیان، حقوق بین الملل اسلامی، انتشارات اسلامی،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آیین انقلاب، گزیده اندیشه و آرای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 انتشارات صدرا،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 آل احمد، در خدمت و خیانت روشن‌فکران، بینا،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آل اسحاق خوئینی، اسلام از دیدگاه دانشمندان جهان،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ولایتی، مقدّمه فکری نهضت مشروطیت،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نور دانش، سال دوم،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مقاله دولت تحصیل‌دار و اسلام شیعی در انقلاب ایران،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خامنه‌ای، مجلّه پیام انقلاب، بهمن</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نهضت‌های اسلامی‌در صد ساله اخیر،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احمد موثقی، استراتژی وحدت در اندیشه مسلمین،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محمّد طباطبایی، نقش سید جمال در بیداری مشرق زمین،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نقش سیدجمال در بیداری مشرق زمین،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نیکی کدی، تحریم تنباکو در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شاهرخ قائم‌مقامی،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صفایی، رهبران مشروطه،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کسروی، تاریخ مشروطه ایران،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فکری نهضت مشروطه،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لَنْ یَجْعَلَ اللّهُ لِلْکافِرِینَ عَلَی الْمُؤْمِنِینَ سَبِیلاً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الناس مسلّطون علی اموالهم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مشهور در فقه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 تنباکو در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شاهرخ قائم‌مقامی،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قسمت‌هایی از ترجمه نامه سید جمال الدین اسدآبادی به میرزای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درخواست عاجزانه ملّت اسلام است که به پیشگاه زمامدار عظیم‌الشأن خود تقدیم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دین، خداوند کرسی زمامداری تو را در دل‌ها و خردهای مردم نصب کرده است تا بدین وسیله ستون عدل مستحکم شود و صراط مستقیم روشن گردد، آری، امّا خداوند در ریاست بر دل‌ها و خردها که به تو ارزانی داشته، حفظ دین و مدافعه از جهان اسلام را نیز در عهده تو گذاشته است و این تا حدّی است که حتّی به سنّت زمامداران پیشین به وقت لزوم به فیض شهادت نیز نایل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اکنون ملّت با مشکلات و سختی‌های بسیار روبه روست، مشکلاتی که باعث شده است تا کفّار بر ملّت اسلام دست یافته و چیره شود و سختی‌هایی که سبب شده مشتی بیگانه خدانشناس به حقوق مسلمانان تجاوز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چنین اوضاع و احوالی ملّت مسلمان چشم امیدش به تو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باید گفت، تو رییس شیعه هستی، تو مانند جان در بدن یکایک این امّت دمیده شده‌ای، هیچ کس نمی‌تواند جز در پناه تو به نجات ملّت برخیزد و این ملّت نیز به هیچ کس غیر از تو اطمینان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پیشوای بزرگ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ایران مردی شده سست عنصر و بدسیرت که مشاعرش به ضعف گراییده، بدرفتاری و خشونت با خلق را پیشه ساخته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توای پیشوای دین اگر به یاری ملّت نشتابی و آنها را جمع و متّحد نکنی و با قدرت خود کشور را از چنگ این گناهکاران بیرون نیاوری چندان طول نمی‌کشد که مملکت اسلامی زیر نفوذ و اقتدار بیگانگان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فرصت از دست برود و این معاهده‌ها در حیات تو صورت گیرد در صفحه روزگار و صفحات تاریخ نام نیکی نخواهی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می‌دانی که علمای ایران همه سینه‌هایشان تنگ شده و منتظرند تا یک کلمه از تو بشنوند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جایز است کسی که خداوند چنین قدرتی را به او داده، کشور و ملّت را به این حال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نظر توانایی و نفوذ کلمه‌ای که داری در همه آنها مؤثّر خواهی بود، دل‌های پراکنده را متّحد خواهی کرد، این اختلاف کلمه را از میان بر خواهی داشت و قدرت‌های پراکنده توده مردم به واسطه تو اندک اندک جمع خواهد شد، یک کلمه تو سبب ایجاد وحدت می‌شود پس همه با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علیکم و رحمة الله و برکاته جمال الدین حسینی سید جلال الدین مدنی، تاریخ سیاسی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شریعتی در یک ارزیابی کلی از نهضت‌های تاریخ اخیر در ایران از جمله نهضت تنباکو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به عنوان کسی که رشته کارش تاریخ و مسایل اجتماعی است، ادّعا می‌کنم در تمام این دو قرن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قرارداد بازی‌ها با غرب استعماری شروع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زیر هیچ قرارداد استعماری، امضای یک آخوند نجف رفته نیست، در حالی که در زیر همه این قراردادهای استعماری، امضای آقای دکتر و آقای مهندس فرنگ رفته هست، این یک طرف قضیه، از طرف دیگر، پیشاپیش هر نهضت مترقّی ضدّ استعماری در این کشورها، همواره بدون استثنا قیافه یک یا چند عالم راستین اسلامی‌و به خصوص شیعی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می‌خواهید این پایگاه فرهنگی ریشه‌دار را که در عمق تاریخ ما و در اعماق وجدان جامعه ما ریشه دارد، برچینید، برای تکیه‌گاه فرهنگی و مردمی‌خود به نام روشن‌فکر مسئول، در برابر استعمار فرهنگی چه پایگاهی را می‌خواهید جایش بگذارید؟ بزرگ‌ترین پایگاهی که می‌توان امیدوار آن بود که توده ما را آگاه کند، اسلام راستین را به آنان ارایه دهد، در بیداری افکار عمومی‌به خصوص متن توده‌ها نقش مؤثّر نجات بخشی را ایفا کند و در احیای روح اسلام و ایجاد نهضت آگاهی دهنده و حرکت بخشنده اسلامی، عامل نیرومند و مقتدری باشد همین پایگاه طلبه و حوزه و حجره‌های تنگ و تاریکی است که از درون آنها سید جمال‌ها بیرون آمده و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شریعتی، قاسطین، مارقین، ناکثین،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خدمت و خیانت روشن‌فکران،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صادق زیبا کلام، سنّت و مدرنیسم،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 الدین مدنی، تاریخ سیاسی معاصر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کرمانی، ناظم الاسلام، تاریخ بیداری ایرانیان،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ترکمان، مجموعة الرسائل، اعلامیه‌ها و لوایح شیخ شهید فضل‌الله نوری،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 آل احمد، غربزدگی،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خدمت و خیانت روشنفکران،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محمدمهدی باباپور، ارتجاع روشنفکری در ایران، انتشارات آل احمد،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خامنه‌ای، حدیث ولایت،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زمان چند جنبش ضدّ استعماری و اصطلاح طلبانه در نقاط مختلف کشور فعّالیت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جنگل مهم‌ترین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رأس آن میرزاکوچک خان جنگلی، روحانی مبارز و عضو کمیته اتّحاد اسلام قرار داشت که در واکنش به نفوذ بیگانه و فساد حاکم در سال‌های پرآشوب بعد از جنگ جهانی قیام بعد از به قدرت رسیدن رضاخان، جنگلی‌ها از قوای دولتی شکست خوردند و میرزا کوچک خان نیز در جنگل‌های شمال گرفتار برف و باران شد و فوت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در همین زمان، شیخ محمّد خیابانی از روحانیون مبارز عصر مشروطه در تبریز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قیام توسّط قزاق‌ها به سرعت سرکوب شد و خیابانی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در جنوب کشور نیز تنگستانی‌ها با حمایت علمای فارس، علیه نفوذ انگلیس‌ها قیام دنباله‌داری را سازمان دادند و به جنگ با نیروهای انگلیس پرداختند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چرچیل و روزولت در کنفراس تهران درباره رضاشاه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خودمان او را آوردیم و خودمان او را برداشتیم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فاروقی و ژان لوروریه، ایران بر ضدّ شاه، ترجمه مهدی نراقی،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خاطرات ارتشبد حسین فردوست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رضاخان یک عامل انگلیس بود و در این تردیدی نیست، کودتای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طبق اسنادی که دیده‌ام و یا شنیده‌ام، در ملاقات ژنرال آیرون ساید انگلیسی با رضاخان، با حضور سید ضیاءالدین طباطبایی برنامه ریزی شده و پس از کودتا هم پنج سال طول کشید تا رضاخان به سلطنت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مدّت، رضاخان، ارسپه و وزیرجنگ و نخست وزیر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فردوست، ظهور و سقوط سلطنت پهلوی،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نیکی کدی نیز در این رابطه چنین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 این مطلب روشن شده است که فرمانده نیروهای انگلیس در ایران ژنرال آیرون‌ساید، ابتدا به رضاخان کمک کرد که قدرت را در تیپ قزاق به دست آورد و سپس به انجام کودتا تشویق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کنترل بر تنها نیروی نظامی‌مدرن ایران یعنی تیپ قزاّق از پایه‌های قدرت حکومت جدید و به خصوص شخص رضاخان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کدی، تحریم تنباکو در ایران،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معاصر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مذاکرات مجلس شورای ملّی در وهله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 فاتح، پنجاه سال نفت ایران،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کاشانی، قیام ملّت مسلمان ایران،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معاصر ایران،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اصل اعلامیه‌ها و مصاحبه‌های آیت‌الله کاشانی در این قضایا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ملت مسلمان ایران،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 ملّت مسلمان ایران،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آیت، درس‌هایی از تاریخ سیاسی ایران،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باوجود تلاش‌های رضاخان در انتخابات مجلس پنجم در تهران، نمایندگانی هم‌چون مدرّس، مستوفی الممالک، مؤتمن الممالک، مشیر الدولة، مصدّق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مورد نظر مردم نیز بودند انتخاب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رهبری اقلّیت مجلس رابه عهده داشت، امّا تلاش‌های آنان برای جلوگیری از واگذاری قدرت به رضاخان به جایی نرسید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و روحانیت، مجموعه دیدگاه‌ها و سخنان امام درباره روحانیت،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سیاسی سپاه پاسداران انقلاب اسلامی،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حمید روحانی، بررسی و تحلیلی از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حضور،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کوثر،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جمعی از نویسندگان، سلسله پهلوی و نیروهای مذهبی‌به روایت تاریخ کمبریج،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مخبر،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الاسرار،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الاسرار،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احمد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سیری در کشف الاسرار و حکومت اسلامی،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الاسرار،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انتشارات وزارت ارشاد،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به آیات</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سوره حج؛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مراجعه کنید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ابواب صفات القاضی،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کتاب فضل العلم، باب فقه‌العلماء،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التوقیعات،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جلال‌الدّین مدنی، تاریخ سیاسی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حمید روحانی، بررسی و تحلیل از نهضت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سلسله پهلوی، نیروهای مذهبی‌به روایت تاریخ کمبریج،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 تحلیلی از نهضت امام خمینی،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عبدالرضا هوشنگ مهدوی، انقلاب ایران به روایت رادیو بی‌بی‌سی،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 تحلیلی از نهضت امام خمینی،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اصول شش‌گانه عبارت بودند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الغای رژیم ارباب رعیتی یا تصویب اصلاحات ارضی ایران بر اساس لایحه اصلاحی قانون اصلاحات ارضی مصوب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ملحقات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 لایحه قانون ملّی کردن جنگل‌ها در سراسر کشور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 لایحه فروش سهام کارخانه‌های دولتی به عنوان پشتوانه اصلاحات ارضی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 لایحه قانونی سهیم کردن کارگران در منافع کارگاه‌های تولیدی و صنعتی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لایحه اصلاحی قانون انتخابات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لایحه ایجاد سپاه دانش به منظور اجرای تعلیمات عمومی و اجباری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اصول در سال‌های بعد اضافه شد و تا 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معاصر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علّت مخالفت با لوایح شش‌گانه و تحریم رفراندوم، در پاسخ امام به استفتای جمعی از متدیّنان تهران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این جانب، رفراندوم که به لحاظ رفع بعضی از اشکالات به اسم تصویب ملّی خوانده شده، مخالف رأی جامعه روحانیّت اسلام و اکثریت قاطع ملّت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پاره‌ای از این اشکالات اشاره می‌نمایم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قوانین ایران رفراندوم پیش‌بینی نشده و تاکنون سابقه نداشته، جز یک مرتبه که آن هم از طرف مقاماتی غیرقانونی اعلام شد و به جرم شرکت در آن جمعی گرفتار شدند و از بعضی حقوق اجتماعی محروم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چرا آن وقت این عمل غیر قانونی بود و امروز قانونی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چه مقامی‌صلاحیّت دارد رفراندوم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امری است که باید قانون معیّن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ممالکی که رفراندوم قانونی است باید به قدری به ملّت مهلت داده شود که یک یک مواد آن مورد نظر و بحث قرار گیرد و در جراید و وسایل تبلیغاتی آرای موافق و مخالف منعکس شود و به مردم برسد؛ نه آن که به طور مبهم با چند روز فاصله بدون اطلاع ملّت اجرا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دهندگان باید معلوماتشان به اندازه‌ای باشد که بفهمند به چه رأی می‌دهند، بنابر این اکثریت قاطع حق رأی دادن در این مورد را ندارند و فقط بعضی اهالی شهرستان‌ها که قوّه تشخیص دارند صلاحیّت رأی دادن در مواد شش‌گانه را دارند که آن هم بی‌چون و چرا مخالفند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رأی دادن در محیط آزاد باشد و بدون هیچ گونه فشار و زور و تهدید و تطمیع انجام شود و در ایران این امر عملی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این رفراندوم اجباری مقدمه برای از بین بردن مواد مربوط به مذهب، علمای اسلامی‌از عمل سابق دولت راجع به انتخابات انجمن‌های ایالتی و ولایتی برای اسلام و قرآن و مملکت احساس خطر کرده‌اند و به نظر می‌رسد که همان معانی را دشمنان اسلامی‌می‌خواهند به دست جمعی مردم ساده دل اغفال شده اجرا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اسلام وظیفه دارند هر وقت برای اسلام و قرآن احساس خطر کردند به مردم مسلم گوشزد کنند تا در پیشگاه خداوند مسئول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متعال حفظ قرآن مجید و استقلال مملکت را خواهانیم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الموسوی الخمینی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معاصر ایران،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معاصر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و تحلیلی از نهضت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معاصر ایرن،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1343/8/13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دوانی، نهضت روحانیون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البیع،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پاسخ به تاریخ،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مهرجو،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عمید زنجانی، انقلاب اسلامی‌و ریشه‌های آن، تهران،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معاصر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اکبر خلیلی، گام به گام با انقلاب،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منوچهر محمّدی، انقلاب اسلامی، زمینه‌ها و پیامدها،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انقلاب اسلامی، زمینه‌ها و پیامدها،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قانون اساسی پیش از انقلاب، تعداد نمایندگان مجلس مؤسسان به اندازه مجموع نمایندگان مجلس شورای ملّی و مجلس سنا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باید تعداد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نماینده برگزیده می‌شدند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 به مواضع نهضت آزادی در برابر انقلاب اسلامی،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محمّدی، انقلاب اسلامی، زمینه‌ها و پیامدها،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 به نشریه نهضت آزادی به نام شورای انقلاب و دولت موقّت،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مواضع نهضت آزادی در برابر انقلاب اسلامی، به نقل از منوچهر محمدی، انقلاب اسلامی، زمینه‌ها و پیامدها،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مواضع نهضت آزادی در برابر انقلاب اسلامی،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تفصیلی واقعه طبس به کتاب منتشره از سوی دانشجویان مسلمان پیرو خط امام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 مصداقی بر سوره فیل، چاپ خردادماه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از چگونگی ماجرای کودتا مراجعه کنید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چاپ مرکز مطالعات و پژوهش‌های سیاسی، چاپ دوم،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بخشایشی اردستانی، اصول سیاست خارجی جمهوری اسلامی‌ایران،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نامه حضرت امام به نمایندگان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خدمت فرزندان عزیز، نمایندگان محترم مجلس شورای اسلامی و وزرای محترم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افاضاتهم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سلام، شنیدم در جریان امر حضرت آقای منتظری نیستید و نمی‌دانید قضیّه از چه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قدر بدانید که پدر پیرتان بیش از دو سال است در اعلامیه‌ها و پیغام‌ها تمام تلاش خود را نموده است تا قضیّه بدین جا ختم نگردد، ولی متأسّفانه موفّق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وظیفه شرعی اقتضاء می‌کرد تا تصمیم لازم را برای حفظ نظام و اسلام بگیرد؛ لذا با دلی پرخون، حاصل عمرم را برای مصلحت نظام و اسلام کنار گذاشتم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ان‌شاءالله خواهران و برادران در آینده تا اندازه‌ای روشن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این موضوع لازم نیست که دفاع از اسلام و نظام شوخی بردار نیست و در صورت تخطّی، هر کس در هر موقعیّت بلافاصله به مردم معرّفی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همگان را از خداوند متعال خواستارم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علیکم و رحمة‌الله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الخمینی، </w:t>
      </w:r>
      <w:r>
        <w:rPr>
          <w:rFonts w:eastAsia="IRNazanin" w:cs="IRNazanin"/>
          <w:b w:val="false"/>
          <w:bCs w:val="false"/>
          <w:i w:val="false"/>
          <w:iCs w:val="false"/>
          <w:color w:val="333333"/>
          <w:sz w:val="20"/>
          <w:szCs w:val="20"/>
        </w:rPr>
        <w:t>1368/1/26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46828</Words>
  <Characters>193845</Characters>
  <CharactersWithSpaces>238793</CharactersWithSpaces>
  <Paragraphs>1883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2026-08-18T23:41:04Z</dcterms:created>
  <dc:creator>ghaemiyeh.com</dc:creator>
  <dc:description/>
  <dc:language>en-US</dc:language>
  <cp:lastModifiedBy/>
  <dcterms:modified xsi:type="dcterms:W3CDTF">2026-08-19T03:11:10Z</dcterms:modified>
  <cp:revision>1</cp:revision>
  <dc:subject/>
  <dc:title>انقلاب اسلامی ایران زمینه ها و فرایند شکل گیری</dc:title>
</cp:coreProperties>
</file>

<file path=docProps/custom.xml><?xml version="1.0" encoding="utf-8"?>
<Properties xmlns="http://schemas.openxmlformats.org/officeDocument/2006/custom-properties" xmlns:vt="http://schemas.openxmlformats.org/officeDocument/2006/docPropsVTypes"/>
</file>