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علیها السلام و فاطمیه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9456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99458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99460_774463916">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599462_774463916">
            <w:r>
              <w:rPr>
                <w:webHidden/>
                <w:rStyle w:val="IndexLink"/>
                <w:rtl w:val="true"/>
              </w:rPr>
              <w:t>پیام های ویژه ایام شهادت حضرت زهرا علیها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599464_774463916">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99466_774463916">
            <w:r>
              <w:rPr>
                <w:webHidden/>
                <w:rStyle w:val="IndexLink"/>
              </w:rPr>
              <w:t>1</w:t>
            </w:r>
            <w:r>
              <w:rPr>
                <w:rStyle w:val="IndexLink"/>
                <w:rtl w:val="true"/>
              </w:rPr>
              <w:t xml:space="preserve">- </w:t>
            </w:r>
            <w:r>
              <w:rPr>
                <w:rStyle w:val="IndexLink"/>
                <w:rtl w:val="true"/>
              </w:rPr>
              <w:t xml:space="preserve">خلق از کنه معرفت او محرومند </w:t>
            </w:r>
            <w:r>
              <w:rPr>
                <w:rStyle w:val="IndexLink"/>
              </w:rPr>
              <w:t>80/5/30</w:t>
            </w:r>
            <w:r>
              <w:rPr>
                <w:rStyle w:val="IndexLink"/>
                <w:rtl w:val="true"/>
              </w:rPr>
              <w:tab/>
            </w:r>
            <w:r>
              <w:rPr>
                <w:rStyle w:val="IndexLink"/>
              </w:rPr>
              <w:t>13</w:t>
            </w:r>
          </w:hyperlink>
        </w:p>
        <w:p>
          <w:pPr>
            <w:pStyle w:val="Contents3"/>
            <w:tabs>
              <w:tab w:val="clear" w:pos="8459"/>
              <w:tab w:val="right" w:pos="9026" w:leader="dot"/>
            </w:tabs>
            <w:rPr/>
          </w:pPr>
          <w:hyperlink w:anchor="__RefHeading___Toc599468_774463916">
            <w:r>
              <w:rPr>
                <w:webHidden/>
                <w:rStyle w:val="IndexLink"/>
              </w:rPr>
              <w:t>2</w:t>
            </w:r>
            <w:r>
              <w:rPr>
                <w:rStyle w:val="IndexLink"/>
                <w:rtl w:val="true"/>
              </w:rPr>
              <w:t xml:space="preserve">- </w:t>
            </w:r>
            <w:r>
              <w:rPr>
                <w:rStyle w:val="IndexLink"/>
                <w:rtl w:val="true"/>
              </w:rPr>
              <w:t xml:space="preserve">مقام عصمت و طهارت </w:t>
            </w:r>
            <w:r>
              <w:rPr>
                <w:rStyle w:val="IndexLink"/>
              </w:rPr>
              <w:t>1381/5/18</w:t>
            </w:r>
            <w:r>
              <w:rPr>
                <w:rStyle w:val="IndexLink"/>
                <w:rtl w:val="true"/>
              </w:rPr>
              <w:tab/>
            </w:r>
            <w:r>
              <w:rPr>
                <w:rStyle w:val="IndexLink"/>
              </w:rPr>
              <w:t>20</w:t>
            </w:r>
          </w:hyperlink>
        </w:p>
        <w:p>
          <w:pPr>
            <w:pStyle w:val="Contents3"/>
            <w:tabs>
              <w:tab w:val="clear" w:pos="8459"/>
              <w:tab w:val="right" w:pos="9026" w:leader="dot"/>
            </w:tabs>
            <w:rPr/>
          </w:pPr>
          <w:hyperlink w:anchor="__RefHeading___Toc599470_774463916">
            <w:r>
              <w:rPr>
                <w:webHidden/>
                <w:rStyle w:val="IndexLink"/>
              </w:rPr>
              <w:t>3</w:t>
            </w:r>
            <w:r>
              <w:rPr>
                <w:rStyle w:val="IndexLink"/>
                <w:rtl w:val="true"/>
              </w:rPr>
              <w:t xml:space="preserve">- </w:t>
            </w:r>
            <w:r>
              <w:rPr>
                <w:rStyle w:val="IndexLink"/>
                <w:rtl w:val="true"/>
              </w:rPr>
              <w:t xml:space="preserve">تشیّع را برای همیشه بیمه کرد </w:t>
            </w:r>
            <w:r>
              <w:rPr>
                <w:rStyle w:val="IndexLink"/>
              </w:rPr>
              <w:t>1382/5/7</w:t>
            </w:r>
            <w:r>
              <w:rPr>
                <w:rStyle w:val="IndexLink"/>
                <w:rtl w:val="true"/>
              </w:rPr>
              <w:tab/>
            </w:r>
            <w:r>
              <w:rPr>
                <w:rStyle w:val="IndexLink"/>
              </w:rPr>
              <w:t>26</w:t>
            </w:r>
          </w:hyperlink>
        </w:p>
        <w:p>
          <w:pPr>
            <w:pStyle w:val="Contents3"/>
            <w:tabs>
              <w:tab w:val="clear" w:pos="8459"/>
              <w:tab w:val="right" w:pos="9026" w:leader="dot"/>
            </w:tabs>
            <w:rPr/>
          </w:pPr>
          <w:hyperlink w:anchor="__RefHeading___Toc599472_774463916">
            <w:r>
              <w:rPr>
                <w:webHidden/>
                <w:rStyle w:val="IndexLink"/>
              </w:rPr>
              <w:t>4</w:t>
            </w:r>
            <w:r>
              <w:rPr>
                <w:rStyle w:val="IndexLink"/>
                <w:rtl w:val="true"/>
              </w:rPr>
              <w:t xml:space="preserve">- </w:t>
            </w:r>
            <w:r>
              <w:rPr>
                <w:rStyle w:val="IndexLink"/>
                <w:rtl w:val="true"/>
              </w:rPr>
              <w:t xml:space="preserve">سبب بقاء دین پیامبر صلی الله علیه و آله </w:t>
            </w:r>
            <w:r>
              <w:rPr>
                <w:rStyle w:val="IndexLink"/>
              </w:rPr>
              <w:t>83/4/29</w:t>
            </w:r>
            <w:r>
              <w:rPr>
                <w:rStyle w:val="IndexLink"/>
                <w:rtl w:val="true"/>
              </w:rPr>
              <w:tab/>
            </w:r>
            <w:r>
              <w:rPr>
                <w:rStyle w:val="IndexLink"/>
              </w:rPr>
              <w:t>29</w:t>
            </w:r>
          </w:hyperlink>
        </w:p>
        <w:p>
          <w:pPr>
            <w:pStyle w:val="Contents3"/>
            <w:tabs>
              <w:tab w:val="clear" w:pos="8459"/>
              <w:tab w:val="right" w:pos="9026" w:leader="dot"/>
            </w:tabs>
            <w:rPr/>
          </w:pPr>
          <w:hyperlink w:anchor="__RefHeading___Toc599474_774463916">
            <w:r>
              <w:rPr>
                <w:webHidden/>
                <w:rStyle w:val="IndexLink"/>
              </w:rPr>
              <w:t>5</w:t>
            </w:r>
            <w:r>
              <w:rPr>
                <w:rStyle w:val="IndexLink"/>
                <w:rtl w:val="true"/>
              </w:rPr>
              <w:t xml:space="preserve">- </w:t>
            </w:r>
            <w:r>
              <w:rPr>
                <w:rStyle w:val="IndexLink"/>
                <w:rtl w:val="true"/>
              </w:rPr>
              <w:t xml:space="preserve">عاشورای دوّم </w:t>
            </w:r>
            <w:r>
              <w:rPr>
                <w:rStyle w:val="IndexLink"/>
              </w:rPr>
              <w:t>84/4/15</w:t>
            </w:r>
            <w:r>
              <w:rPr>
                <w:rStyle w:val="IndexLink"/>
                <w:rtl w:val="true"/>
              </w:rPr>
              <w:tab/>
            </w:r>
            <w:r>
              <w:rPr>
                <w:rStyle w:val="IndexLink"/>
              </w:rPr>
              <w:t>35</w:t>
            </w:r>
          </w:hyperlink>
        </w:p>
        <w:p>
          <w:pPr>
            <w:pStyle w:val="Contents2"/>
            <w:tabs>
              <w:tab w:val="clear" w:pos="8743"/>
              <w:tab w:val="right" w:pos="9026" w:leader="dot"/>
            </w:tabs>
            <w:rPr/>
          </w:pPr>
          <w:hyperlink w:anchor="__RefHeading___Toc599476_774463916">
            <w:r>
              <w:rPr>
                <w:webHidden/>
                <w:rStyle w:val="IndexLink"/>
                <w:rtl w:val="true"/>
              </w:rPr>
              <w:t>سایر پیام ها و سخنان معظّم له در ارتباط با فاطمه زهرا علیها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599478_774463916">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99480_774463916">
            <w:r>
              <w:rPr>
                <w:webHidden/>
                <w:rStyle w:val="IndexLink"/>
              </w:rPr>
              <w:t>1</w:t>
            </w:r>
            <w:r>
              <w:rPr>
                <w:rStyle w:val="IndexLink"/>
                <w:rtl w:val="true"/>
              </w:rPr>
              <w:t xml:space="preserve">- </w:t>
            </w:r>
            <w:r>
              <w:rPr>
                <w:rStyle w:val="IndexLink"/>
                <w:rtl w:val="true"/>
              </w:rPr>
              <w:t xml:space="preserve">به مناسبت ولادت حضرت فاطمه زهرا علیها السلام </w:t>
            </w:r>
            <w:r>
              <w:rPr>
                <w:rStyle w:val="IndexLink"/>
                <w:rtl w:val="true"/>
              </w:rPr>
              <w:t>(</w:t>
            </w:r>
            <w:r>
              <w:rPr>
                <w:rStyle w:val="IndexLink"/>
              </w:rPr>
              <w:t>78/7/7</w:t>
            </w:r>
            <w:r>
              <w:rPr>
                <w:rStyle w:val="IndexLink"/>
                <w:rtl w:val="true"/>
              </w:rPr>
              <w:t>)</w:t>
              <w:tab/>
            </w:r>
            <w:r>
              <w:rPr>
                <w:rStyle w:val="IndexLink"/>
              </w:rPr>
              <w:t>40</w:t>
            </w:r>
          </w:hyperlink>
        </w:p>
        <w:p>
          <w:pPr>
            <w:pStyle w:val="Contents3"/>
            <w:tabs>
              <w:tab w:val="clear" w:pos="8459"/>
              <w:tab w:val="right" w:pos="9026" w:leader="dot"/>
            </w:tabs>
            <w:rPr/>
          </w:pPr>
          <w:hyperlink w:anchor="__RefHeading___Toc599482_774463916">
            <w:r>
              <w:rPr>
                <w:webHidden/>
                <w:rStyle w:val="IndexLink"/>
              </w:rPr>
              <w:t>2</w:t>
            </w:r>
            <w:r>
              <w:rPr>
                <w:rStyle w:val="IndexLink"/>
                <w:rtl w:val="true"/>
              </w:rPr>
              <w:t xml:space="preserve">- </w:t>
            </w:r>
            <w:r>
              <w:rPr>
                <w:rStyle w:val="IndexLink"/>
                <w:rtl w:val="true"/>
              </w:rPr>
              <w:t xml:space="preserve">اولین نشست علمی عفاف </w:t>
            </w:r>
            <w:r>
              <w:rPr>
                <w:rStyle w:val="IndexLink"/>
                <w:rtl w:val="true"/>
              </w:rPr>
              <w:t>(</w:t>
            </w:r>
            <w:r>
              <w:rPr>
                <w:rStyle w:val="IndexLink"/>
              </w:rPr>
              <w:t>79/6/20</w:t>
            </w:r>
            <w:r>
              <w:rPr>
                <w:rStyle w:val="IndexLink"/>
                <w:rtl w:val="true"/>
              </w:rPr>
              <w:t>)</w:t>
              <w:tab/>
            </w:r>
            <w:r>
              <w:rPr>
                <w:rStyle w:val="IndexLink"/>
              </w:rPr>
              <w:t>42</w:t>
            </w:r>
          </w:hyperlink>
        </w:p>
        <w:p>
          <w:pPr>
            <w:pStyle w:val="Contents3"/>
            <w:tabs>
              <w:tab w:val="clear" w:pos="8459"/>
              <w:tab w:val="right" w:pos="9026" w:leader="dot"/>
            </w:tabs>
            <w:rPr/>
          </w:pPr>
          <w:hyperlink w:anchor="__RefHeading___Toc599484_774463916">
            <w:r>
              <w:rPr>
                <w:webHidden/>
                <w:rStyle w:val="IndexLink"/>
              </w:rPr>
              <w:t>3</w:t>
            </w:r>
            <w:r>
              <w:rPr>
                <w:rStyle w:val="IndexLink"/>
                <w:rtl w:val="true"/>
              </w:rPr>
              <w:t xml:space="preserve">- </w:t>
            </w:r>
            <w:r>
              <w:rPr>
                <w:rStyle w:val="IndexLink"/>
                <w:rtl w:val="true"/>
              </w:rPr>
              <w:t xml:space="preserve">دیدار با مسؤولان هیأت های مذهبی شهرستان قم </w:t>
            </w:r>
            <w:r>
              <w:rPr>
                <w:rStyle w:val="IndexLink"/>
                <w:rtl w:val="true"/>
              </w:rPr>
              <w:t>(</w:t>
            </w:r>
            <w:r>
              <w:rPr>
                <w:rStyle w:val="IndexLink"/>
              </w:rPr>
              <w:t>81/5/18</w:t>
            </w:r>
            <w:r>
              <w:rPr>
                <w:rStyle w:val="IndexLink"/>
                <w:rtl w:val="true"/>
              </w:rPr>
              <w:t>)</w:t>
              <w:tab/>
            </w:r>
            <w:r>
              <w:rPr>
                <w:rStyle w:val="IndexLink"/>
              </w:rPr>
              <w:t>46</w:t>
            </w:r>
          </w:hyperlink>
        </w:p>
        <w:p>
          <w:pPr>
            <w:pStyle w:val="Contents3"/>
            <w:tabs>
              <w:tab w:val="clear" w:pos="8459"/>
              <w:tab w:val="right" w:pos="9026" w:leader="dot"/>
            </w:tabs>
            <w:rPr/>
          </w:pPr>
          <w:hyperlink w:anchor="__RefHeading___Toc599486_774463916">
            <w:r>
              <w:rPr>
                <w:webHidden/>
                <w:rStyle w:val="IndexLink"/>
              </w:rPr>
              <w:t>4</w:t>
            </w:r>
            <w:r>
              <w:rPr>
                <w:rStyle w:val="IndexLink"/>
                <w:rtl w:val="true"/>
              </w:rPr>
              <w:t xml:space="preserve">- </w:t>
            </w:r>
            <w:r>
              <w:rPr>
                <w:rStyle w:val="IndexLink"/>
                <w:rtl w:val="true"/>
              </w:rPr>
              <w:t xml:space="preserve">به کنگره فاطمه شناسی </w:t>
            </w:r>
            <w:r>
              <w:rPr>
                <w:rStyle w:val="IndexLink"/>
                <w:rtl w:val="true"/>
              </w:rPr>
              <w:t>(</w:t>
            </w:r>
            <w:r>
              <w:rPr>
                <w:rStyle w:val="IndexLink"/>
              </w:rPr>
              <w:t>81/7/22</w:t>
            </w:r>
            <w:r>
              <w:rPr>
                <w:rStyle w:val="IndexLink"/>
                <w:rtl w:val="true"/>
              </w:rPr>
              <w:t>)</w:t>
              <w:tab/>
            </w:r>
            <w:r>
              <w:rPr>
                <w:rStyle w:val="IndexLink"/>
              </w:rPr>
              <w:t>48</w:t>
            </w:r>
          </w:hyperlink>
        </w:p>
        <w:p>
          <w:pPr>
            <w:pStyle w:val="Contents3"/>
            <w:tabs>
              <w:tab w:val="clear" w:pos="8459"/>
              <w:tab w:val="right" w:pos="9026" w:leader="dot"/>
            </w:tabs>
            <w:rPr/>
          </w:pPr>
          <w:hyperlink w:anchor="__RefHeading___Toc599488_774463916">
            <w:r>
              <w:rPr>
                <w:webHidden/>
                <w:rStyle w:val="IndexLink"/>
              </w:rPr>
              <w:t>5</w:t>
            </w:r>
            <w:r>
              <w:rPr>
                <w:rStyle w:val="IndexLink"/>
                <w:rtl w:val="true"/>
              </w:rPr>
              <w:t xml:space="preserve">- </w:t>
            </w:r>
            <w:r>
              <w:rPr>
                <w:rStyle w:val="IndexLink"/>
                <w:rtl w:val="true"/>
              </w:rPr>
              <w:t xml:space="preserve">به کنگره فاطمه شناسی </w:t>
            </w:r>
            <w:r>
              <w:rPr>
                <w:rStyle w:val="IndexLink"/>
                <w:rtl w:val="true"/>
              </w:rPr>
              <w:t>(</w:t>
            </w:r>
            <w:r>
              <w:rPr>
                <w:rStyle w:val="IndexLink"/>
              </w:rPr>
              <w:t>82/7/22</w:t>
            </w:r>
            <w:r>
              <w:rPr>
                <w:rStyle w:val="IndexLink"/>
                <w:rtl w:val="true"/>
              </w:rPr>
              <w:t>)</w:t>
              <w:tab/>
            </w:r>
            <w:r>
              <w:rPr>
                <w:rStyle w:val="IndexLink"/>
              </w:rPr>
              <w:t>51</w:t>
            </w:r>
          </w:hyperlink>
        </w:p>
        <w:p>
          <w:pPr>
            <w:pStyle w:val="Contents3"/>
            <w:tabs>
              <w:tab w:val="clear" w:pos="8459"/>
              <w:tab w:val="right" w:pos="9026" w:leader="dot"/>
            </w:tabs>
            <w:rPr/>
          </w:pPr>
          <w:hyperlink w:anchor="__RefHeading___Toc599490_774463916">
            <w:r>
              <w:rPr>
                <w:webHidden/>
                <w:rStyle w:val="IndexLink"/>
              </w:rPr>
              <w:t>6</w:t>
            </w:r>
            <w:r>
              <w:rPr>
                <w:rStyle w:val="IndexLink"/>
                <w:rtl w:val="true"/>
              </w:rPr>
              <w:t xml:space="preserve">- </w:t>
            </w:r>
            <w:r>
              <w:rPr>
                <w:rStyle w:val="IndexLink"/>
                <w:rtl w:val="true"/>
              </w:rPr>
              <w:t xml:space="preserve">در جمع اعضای ستاد کنگره فاطمه شناسی </w:t>
            </w:r>
            <w:r>
              <w:rPr>
                <w:rStyle w:val="IndexLink"/>
                <w:rtl w:val="true"/>
              </w:rPr>
              <w:t>(</w:t>
            </w:r>
            <w:r>
              <w:rPr>
                <w:rStyle w:val="IndexLink"/>
              </w:rPr>
              <w:t>83/2/12</w:t>
            </w:r>
            <w:r>
              <w:rPr>
                <w:rStyle w:val="IndexLink"/>
                <w:rtl w:val="true"/>
              </w:rPr>
              <w:t>)</w:t>
              <w:tab/>
            </w:r>
            <w:r>
              <w:rPr>
                <w:rStyle w:val="IndexLink"/>
              </w:rPr>
              <w:t>54</w:t>
            </w:r>
          </w:hyperlink>
        </w:p>
        <w:p>
          <w:pPr>
            <w:pStyle w:val="Contents3"/>
            <w:tabs>
              <w:tab w:val="clear" w:pos="8459"/>
              <w:tab w:val="right" w:pos="9026" w:leader="dot"/>
            </w:tabs>
            <w:rPr/>
          </w:pPr>
          <w:hyperlink w:anchor="__RefHeading___Toc599492_774463916">
            <w:r>
              <w:rPr>
                <w:webHidden/>
                <w:rStyle w:val="IndexLink"/>
              </w:rPr>
              <w:t>7</w:t>
            </w:r>
            <w:r>
              <w:rPr>
                <w:rStyle w:val="IndexLink"/>
                <w:rtl w:val="true"/>
              </w:rPr>
              <w:t xml:space="preserve">- </w:t>
            </w:r>
            <w:r>
              <w:rPr>
                <w:rStyle w:val="IndexLink"/>
                <w:rtl w:val="true"/>
              </w:rPr>
              <w:t xml:space="preserve">در جمع اعضای کنگره میراث علمی و معنوی حضرت زهرا علیها السلام </w:t>
            </w:r>
            <w:r>
              <w:rPr>
                <w:rStyle w:val="IndexLink"/>
                <w:rtl w:val="true"/>
              </w:rPr>
              <w:t>(</w:t>
            </w:r>
            <w:r>
              <w:rPr>
                <w:rStyle w:val="IndexLink"/>
              </w:rPr>
              <w:t>84/4/22</w:t>
            </w:r>
            <w:r>
              <w:rPr>
                <w:rStyle w:val="IndexLink"/>
                <w:rtl w:val="true"/>
              </w:rPr>
              <w:t>)</w:t>
              <w:tab/>
            </w:r>
            <w:r>
              <w:rPr>
                <w:rStyle w:val="IndexLink"/>
              </w:rPr>
              <w:t>58</w:t>
            </w:r>
          </w:hyperlink>
        </w:p>
        <w:p>
          <w:pPr>
            <w:pStyle w:val="Contents2"/>
            <w:tabs>
              <w:tab w:val="clear" w:pos="8743"/>
              <w:tab w:val="right" w:pos="9026" w:leader="dot"/>
            </w:tabs>
            <w:rPr/>
          </w:pPr>
          <w:hyperlink w:anchor="__RefHeading___Toc599494_774463916">
            <w:r>
              <w:rPr>
                <w:webHidden/>
                <w:rStyle w:val="IndexLink"/>
                <w:rtl w:val="true"/>
              </w:rPr>
              <w:t>فهرست منابع</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0_64912"/>
      <w:bookmarkStart w:id="1" w:name="pg5020_64912"/>
      <w:bookmarkEnd w:id="1"/>
    </w:p>
    <w:p>
      <w:pPr>
        <w:pStyle w:val="Heading2"/>
        <w:numPr>
          <w:ilvl w:val="1"/>
          <w:numId w:val="1"/>
        </w:numPr>
        <w:rPr/>
      </w:pPr>
      <w:bookmarkStart w:id="2" w:name="pg5020_64912"/>
      <w:bookmarkStart w:id="3" w:name="__RefHeading___Toc599456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علیها‌السلام و 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سخنان مرجع عالیقدر، احیاگر عزای فاطمیه حضرت آیت‌الله‌العظمی فاضل‌لنکرانی قدس سره به مناسبت تقارن ارتحال معظم‌له با شهادت حضرت زهرا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 </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۳۰۹۷۳۰۱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9458_774463916"/>
      <w:bookmarkStart w:id="6" w:name="_Toc2"/>
      <w:bookmarkEnd w:id="5"/>
      <w:r>
        <w:rPr>
          <w:rtl w:val="true"/>
        </w:rPr>
        <w:t>اشاره</w:t>
      </w:r>
      <w:bookmarkStart w:id="7" w:name="pg5020_64920"/>
      <w:bookmarkEnd w:id="6"/>
    </w:p>
    <w:p>
      <w:pPr>
        <w:pStyle w:val="Heading2"/>
        <w:numPr>
          <w:ilvl w:val="1"/>
          <w:numId w:val="1"/>
        </w:numPr>
        <w:rPr/>
      </w:pPr>
      <w:bookmarkStart w:id="8" w:name="__RefHeading___Toc599460_774463916"/>
      <w:bookmarkStart w:id="9" w:name="_Toc3"/>
      <w:bookmarkEnd w:id="7"/>
      <w:bookmarkEnd w:id="8"/>
      <w:r>
        <w:rPr>
          <w:rtl w:val="true"/>
        </w:rPr>
        <w:t>مقدمه</w:t>
      </w:r>
      <w:bookmarkEnd w:id="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سال‌ها ایّام فاطمیّه، به‌خصوص فاطمیّه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به‌ویژه روزشهادت حضرت صدّیقۀ طاهره علیها السلام روز سوّم جمادی‌الثانی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w:t>
      </w:r>
    </w:p>
    <w:p>
      <w:pPr>
        <w:pStyle w:val="BookText"/>
        <w:rPr/>
      </w:pPr>
      <w:r>
        <w:rPr>
          <w:rFonts w:ascii="IRNazanin" w:hAnsi="IRNazanin" w:eastAsia="IRNazanin"/>
          <w:color w:val="111111"/>
          <w:sz w:val="28"/>
          <w:sz w:val="28"/>
          <w:szCs w:val="28"/>
          <w:rtl w:val="true"/>
          <w:lang w:bidi="fa-IR"/>
        </w:rPr>
        <w:t>هوای کشور و دسته‌جات عزاداری رنگ و بویی خاص به خود گرفته، مغازه‌ها تعطیل و دسته‌جات عزاداری، سینه‌زنی و زنجیرزنی در خیابان‌ها به سوگ بانویی می‌نشینند که پارۀ تن پیامبر، همسر امیر مؤمنان و مادر امامان معصوم علیهم السلام است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بانویی که پیامبر اکرم صلی الله علیه و آله بر در خانۀ او می‌ایستاد و با صدای بلند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النّبوّة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وسیله بر مردمان بعد از خود اتمام حجّت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از اهل‌بیتی که سفارش آنها را نموده‌ام، اهل این خانه است و عمود این خانه فاطمۀ زهرا علیها السلام است؛ امّا چیزی از غروب خورشید نبوّت نگذشته بود که غروب غمگین دیگری را برای عالم اسلام بوجود آوردند و ماه جمال فاطمۀ زهرا علیها السلام در جوانی</w:t>
      </w:r>
      <w:r>
        <w:rPr>
          <w:rStyle w:val="FootnoteAnchor"/>
          <w:rtl w:val="true"/>
        </w:rPr>
        <w:footnoteReference w:id="5"/>
      </w:r>
      <w:r>
        <w:rPr>
          <w:rFonts w:ascii="IRNazanin" w:hAnsi="IRNazanin" w:eastAsia="IRNazanin"/>
          <w:color w:val="111111"/>
          <w:sz w:val="28"/>
          <w:sz w:val="28"/>
          <w:szCs w:val="28"/>
          <w:rtl w:val="true"/>
          <w:lang w:bidi="fa-IR"/>
        </w:rPr>
        <w:t>به واسطۀ ظلم، ستم و آزار نامردمان غروب کرد و سبب گردید که مرد جنگ‌ها و میدان مبارزۀ با ابطال عرب، یعنی حضرت امیرمؤمنان علیه السلام از پای‌درآید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حضرت بدن مطهر بانوی ایمان، زهرای مرضیّه را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نیمۀ شب و مخفیانه به خاک سپرد</w:t>
      </w:r>
      <w:r>
        <w:rPr>
          <w:rStyle w:val="FootnoteAnchor"/>
          <w:rtl w:val="true"/>
        </w:rPr>
        <w:footnoteReference w:id="6"/>
      </w:r>
      <w:r>
        <w:rPr>
          <w:rFonts w:ascii="IRNazanin" w:hAnsi="IRNazanin" w:eastAsia="IRNazanin"/>
          <w:color w:val="111111"/>
          <w:sz w:val="28"/>
          <w:sz w:val="28"/>
          <w:szCs w:val="28"/>
          <w:rtl w:val="true"/>
          <w:lang w:bidi="fa-IR"/>
        </w:rPr>
        <w:t>، غم و اندوه به خانۀ دلش هجوم</w:t>
      </w:r>
    </w:p>
    <w:p>
      <w:pPr>
        <w:pStyle w:val="BookText"/>
        <w:rPr/>
      </w:pPr>
      <w:r>
        <w:rPr>
          <w:rFonts w:ascii="IRNazanin" w:hAnsi="IRNazanin" w:eastAsia="IRNazanin"/>
          <w:color w:val="111111"/>
          <w:sz w:val="28"/>
          <w:sz w:val="28"/>
          <w:szCs w:val="28"/>
          <w:rtl w:val="true"/>
          <w:lang w:bidi="fa-IR"/>
        </w:rPr>
        <w:t>می‌آورد؛ با این حال، مولای متّقیان با استعانت به درگاه خداوند به نماز می‌ایستاد، و شکایت به خدا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آخرین مظلومیّت خاندان پیامبر صلی الله علیه و آله بود؟</w:t>
      </w:r>
    </w:p>
    <w:p>
      <w:pPr>
        <w:pStyle w:val="BookText"/>
        <w:rPr/>
      </w:pPr>
      <w:r>
        <w:rPr>
          <w:rFonts w:ascii="IRNazanin" w:hAnsi="IRNazanin" w:eastAsia="IRNazanin"/>
          <w:color w:val="111111"/>
          <w:sz w:val="28"/>
          <w:sz w:val="28"/>
          <w:szCs w:val="28"/>
          <w:rtl w:val="true"/>
          <w:lang w:bidi="fa-IR"/>
        </w:rPr>
        <w:t>باید گفت که چنین نبود و وقایعی مانند خانه‌نشینی حضرت علی علیه السلام، جنگ معاویه، خوارج نهروان و اصحاب جمل با آن حضرت، مظلومیّت وصیّ آن بزرگوار حضرت امام حسن مجتبی علیه السلام، شهادت امام حسین علیه السلام به همراه اصحاب و فرزندانش در کربلا و به طور کلّی مظلومیّت همۀ امامان معصوم در طول تاریخ، ادامۀ همان مظلومیّت بود؛ لیکن مظلومیّت مضاعف انکار ظلم بر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که در شرف وقوع بود و عدّه‌ای با زیر سؤال بردن شهادت حضرت زهرا علیها السلام و ظلم‌هایی که به آن حضرت روا شده بود، در صدد انکار مظلومیّت و ظلم و ستم‌های وارده بر پاره تن رسول خدا صلی الله علیه و آله بودند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بیداری مراجع عظام تقلید و از جمله حضرت آیت‌اللّه العظمی فاضل لنکرانی قدس سره این توطئه شوم خنثی شده، از روز شهادت حضرت زهرا علیها السلام عاشورایی دیگر ساختند و با تشویق مردم به عزاداری و بزرگداشت این روزها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نبودیم</w:t>
      </w:r>
    </w:p>
    <w:p>
      <w:pPr>
        <w:pStyle w:val="BookText"/>
        <w:rPr/>
      </w:pPr>
      <w:r>
        <w:rPr>
          <w:rFonts w:ascii="IRNazanin" w:hAnsi="IRNazanin" w:eastAsia="IRNazanin"/>
          <w:color w:val="111111"/>
          <w:sz w:val="28"/>
          <w:sz w:val="28"/>
          <w:szCs w:val="28"/>
          <w:rtl w:val="true"/>
          <w:lang w:bidi="fa-IR"/>
        </w:rPr>
        <w:t>که از اهل‌بیت علیهم السلام دفاع کنیم، امروز با عزاداری، سینه‌زنی، تشکیل هیأت‌های عزاداری و پیام‌ها نمی‌گذاریم مظلومیّت فاطمۀ زهرا علیها السلام به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حضرت آیة‌اللّه العظمی فاضل لنکرانی قدس سره سال‌ها به مناسبت سالگشت شهادت مظلومانه حضرت صدّیقه کبری فاطمة الزهراء علیها السلام به جهت اهتمام بر سوگواری و عزاداری این مصیبت جانگداز از سوی مردم اقدام به صدور پیام‌هایی نمودند که تقدیم به علاقمندان و دوستان اهل‌بیت عصمت و طهارت علیهم السلام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مقبول درگاه احدیّت قرار گرفته و موجب خشنودی آن بانوی رنج‌دیده و فرزند دلبندش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فقهی ائمه اطهار علیهم السلام</w:t>
      </w:r>
      <w:bookmarkStart w:id="10" w:name="pg5020_64939"/>
    </w:p>
    <w:p>
      <w:pPr>
        <w:pStyle w:val="Heading2"/>
        <w:numPr>
          <w:ilvl w:val="1"/>
          <w:numId w:val="1"/>
        </w:numPr>
        <w:rPr/>
      </w:pPr>
      <w:bookmarkStart w:id="11" w:name="__RefHeading___Toc599462_774463916"/>
      <w:bookmarkStart w:id="12" w:name="_Toc4"/>
      <w:bookmarkEnd w:id="10"/>
      <w:bookmarkEnd w:id="11"/>
      <w:r>
        <w:rPr>
          <w:rtl w:val="true"/>
        </w:rPr>
        <w:t>پیام های ویژه ایام شهادت حضرت زهرا علیها السلام</w:t>
      </w:r>
      <w:bookmarkEnd w:id="1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99464_774463916"/>
      <w:bookmarkStart w:id="14" w:name="_Toc5"/>
      <w:bookmarkEnd w:id="13"/>
      <w:r>
        <w:rPr>
          <w:rtl w:val="true"/>
        </w:rPr>
        <w:t>اشاره</w:t>
      </w:r>
      <w:bookmarkStart w:id="15" w:name="pg5020_64943"/>
      <w:bookmarkEnd w:id="14"/>
    </w:p>
    <w:p>
      <w:pPr>
        <w:pStyle w:val="Heading3"/>
        <w:numPr>
          <w:ilvl w:val="2"/>
          <w:numId w:val="1"/>
        </w:numPr>
        <w:rPr/>
      </w:pPr>
      <w:bookmarkStart w:id="16" w:name="__RefHeading___Toc599466_774463916"/>
      <w:bookmarkStart w:id="17" w:name="_Toc6"/>
      <w:bookmarkEnd w:id="15"/>
      <w:bookmarkEnd w:id="16"/>
      <w:r>
        <w:rPr/>
        <w:t>1</w:t>
      </w:r>
      <w:r>
        <w:rPr>
          <w:rtl w:val="true"/>
        </w:rPr>
        <w:t xml:space="preserve">- </w:t>
      </w:r>
      <w:r>
        <w:rPr>
          <w:rtl w:val="true"/>
        </w:rPr>
        <w:t xml:space="preserve">خلق از کنه معرفت او محرومند </w:t>
      </w:r>
      <w:r>
        <w:rPr/>
        <w:t>80/5/30</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محمّد وآله الطاهرین سیّما الصدّیقة الشهیدة فاطمة الزهراء واللعن علی أعدائهم اجمعین</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ایّام مصادف است با شهادت بزرگ‌ترین بانوی جهان اسلام حضرت فاطمه زهرا؛ آن حقیقت، گوهری است که تا کنون ابعاد وجودی‌اش برای اهل فکر و بصیرت به صورت صحیح و دقیق روشن نگشته است و او را فاطمه گفته‌اند؛ زیرا که خلق از کنه معرفت او محرومند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از غضب او پیامبر صلی الله علیه و آله و حقّ‌تعالی غضب می‌کنند و از رضایت او خشنود می‌گردند</w:t>
      </w:r>
      <w:r>
        <w:rPr>
          <w:rStyle w:val="FootnoteAnchor"/>
          <w:rtl w:val="true"/>
        </w:rPr>
        <w:footnoteReference w:id="8"/>
      </w:r>
      <w:r>
        <w:rPr>
          <w:rFonts w:ascii="IRNazanin" w:hAnsi="IRNazanin" w:eastAsia="IRNazanin"/>
          <w:color w:val="111111"/>
          <w:sz w:val="28"/>
          <w:sz w:val="28"/>
          <w:szCs w:val="28"/>
          <w:rtl w:val="true"/>
          <w:lang w:bidi="fa-IR"/>
        </w:rPr>
        <w:t>حقیقتی که می‌توان گفت علاوه بر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محور اهل کساء است</w:t>
      </w:r>
      <w:r>
        <w:rPr>
          <w:rStyle w:val="FootnoteAnchor"/>
          <w:rtl w:val="true"/>
        </w:rPr>
        <w:footnoteReference w:id="9"/>
      </w:r>
      <w:r>
        <w:rPr>
          <w:rFonts w:ascii="IRNazanin" w:hAnsi="IRNazanin" w:eastAsia="IRNazanin"/>
          <w:color w:val="111111"/>
          <w:sz w:val="28"/>
          <w:sz w:val="28"/>
          <w:szCs w:val="28"/>
          <w:rtl w:val="true"/>
          <w:lang w:bidi="fa-IR"/>
        </w:rPr>
        <w:t>، محور اصلی اهل‌بیت در آیه تطهیر</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0"/>
      </w:r>
      <w:r>
        <w:rPr>
          <w:rFonts w:ascii="IRNazanin" w:hAnsi="IRNazanin" w:eastAsia="IRNazanin"/>
          <w:color w:val="111111"/>
          <w:sz w:val="28"/>
          <w:sz w:val="28"/>
          <w:szCs w:val="28"/>
          <w:rtl w:val="true"/>
          <w:lang w:bidi="fa-IR"/>
        </w:rPr>
        <w:t>و از شعاع وجودی او اراده حقّ‌تعالی بر إذهاب رجس و تطهیر آنان تعلّق گرفت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اکنون مفتخر به پیروی از آن بانوی گرامی و فرزندان معصوم وی هستیم، باید در شرایط کنونی آگاهی بیشتر نسبت به افکار و اندیشه‌ها و دستورالعمل‌های آنان داشته باشیم و مبادا در انجام</w:t>
      </w:r>
    </w:p>
    <w:p>
      <w:pPr>
        <w:pStyle w:val="BookText"/>
        <w:rPr/>
      </w:pPr>
      <w:r>
        <w:rPr>
          <w:rFonts w:ascii="IRNazanin" w:hAnsi="IRNazanin" w:eastAsia="IRNazanin"/>
          <w:color w:val="111111"/>
          <w:sz w:val="28"/>
          <w:sz w:val="28"/>
          <w:szCs w:val="28"/>
          <w:rtl w:val="true"/>
          <w:lang w:bidi="fa-IR"/>
        </w:rPr>
        <w:t>وظایف خود کوتاهی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علمای بلاد و خطبای محترم علاوه بر آن که مجالس عزاداری را هر چه باشکوه‌تر انجام می‌دهند، ابعاد معنوی و علمی آن حضرت را مورد توجّه خاص قرار دهند و بحمداللّه مکتب تشیّع مشحون از استدلال و منطق است و اهل انصاف و تدبّر به راحتی در برابر آن خضوع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امروزه به خوبی دریافته است که برای تهی نمودن این ملّت و سیطره بر امور آنان، باید آنچه را که تجلّی اعتقادات و ایمان مردم است، خاموش و کم‌رنگ سازد، روزی با جهالت تامّ و تمام، گریه و عزاداری بر حضرت سیّدالشهداء علیه السلام را امری لغو، و مورد شبهه قرار داده و روزی در شهادت فاطمه زهرا علیها السلام تردید می‌کند؛ در حالی که این امر از واضحات تاریخ اسلام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معاندان بدانند اگر به خیال خود در شهادت آن حضرت شبهه‌ای را القاء کنند، هرگز نمی‌توانند در مظلومیّت ایشان و ستم‌هایی که بعد از رسول خدا صلی الله علیه و آله به ایشان وارد شد</w:t>
      </w:r>
      <w:r>
        <w:rPr>
          <w:rStyle w:val="FootnoteAnchor"/>
          <w:rtl w:val="true"/>
        </w:rPr>
        <w:footnoteReference w:id="11"/>
      </w:r>
      <w:r>
        <w:rPr>
          <w:rFonts w:ascii="IRNazanin" w:hAnsi="IRNazanin" w:eastAsia="IRNazanin"/>
          <w:color w:val="111111"/>
          <w:sz w:val="28"/>
          <w:sz w:val="28"/>
          <w:szCs w:val="28"/>
          <w:rtl w:val="true"/>
          <w:lang w:bidi="fa-IR"/>
        </w:rPr>
        <w:t>، خدشه‌ای را تصوّر نمایند؛ عمر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وی</w:t>
      </w:r>
      <w:r>
        <w:rPr>
          <w:rStyle w:val="FootnoteAnchor"/>
          <w:rtl w:val="true"/>
        </w:rPr>
        <w:footnoteReference w:id="12"/>
      </w:r>
      <w:r>
        <w:rPr>
          <w:rFonts w:ascii="IRNazanin" w:hAnsi="IRNazanin" w:eastAsia="IRNazanin"/>
          <w:color w:val="111111"/>
          <w:sz w:val="28"/>
          <w:sz w:val="28"/>
          <w:szCs w:val="28"/>
          <w:rtl w:val="true"/>
          <w:lang w:bidi="fa-IR"/>
        </w:rPr>
        <w:t>، خطبه آتشین و سراسر استدلالی او در مسجدالنّبی صلی الله علیه و آله</w:t>
      </w:r>
      <w:r>
        <w:rPr>
          <w:rStyle w:val="FootnoteAnchor"/>
          <w:rtl w:val="true"/>
        </w:rPr>
        <w:footnoteReference w:id="13"/>
      </w:r>
      <w:r>
        <w:rPr>
          <w:rFonts w:ascii="IRNazanin" w:hAnsi="IRNazanin" w:eastAsia="IRNazanin"/>
          <w:color w:val="111111"/>
          <w:sz w:val="28"/>
          <w:sz w:val="28"/>
          <w:szCs w:val="28"/>
          <w:rtl w:val="true"/>
          <w:lang w:bidi="fa-IR"/>
        </w:rPr>
        <w:t>، گریه‌های شبانه‌روزی ایشان</w:t>
      </w:r>
      <w:r>
        <w:rPr>
          <w:rStyle w:val="FootnoteAnchor"/>
          <w:rtl w:val="true"/>
        </w:rPr>
        <w:footnoteReference w:id="14"/>
      </w:r>
      <w:r>
        <w:rPr>
          <w:rFonts w:ascii="IRNazanin" w:hAnsi="IRNazanin" w:eastAsia="IRNazanin"/>
          <w:color w:val="111111"/>
          <w:sz w:val="28"/>
          <w:sz w:val="28"/>
          <w:szCs w:val="28"/>
          <w:rtl w:val="true"/>
          <w:lang w:bidi="fa-IR"/>
        </w:rPr>
        <w:t>و دفاع محکم آن حضرت از حریم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w:t>
      </w:r>
      <w:r>
        <w:rPr>
          <w:rStyle w:val="FootnoteAnchor"/>
          <w:rtl w:val="true"/>
        </w:rPr>
        <w:footnoteReference w:id="15"/>
      </w:r>
      <w:r>
        <w:rPr>
          <w:rFonts w:ascii="IRNazanin" w:hAnsi="IRNazanin" w:eastAsia="IRNazanin"/>
          <w:color w:val="111111"/>
          <w:sz w:val="28"/>
          <w:sz w:val="28"/>
          <w:szCs w:val="28"/>
          <w:rtl w:val="true"/>
          <w:lang w:bidi="fa-IR"/>
        </w:rPr>
        <w:t>، همه ادلّه روشنی بر مظلومیّت آن بانو است و از این جهت،</w:t>
      </w:r>
    </w:p>
    <w:p>
      <w:pPr>
        <w:pStyle w:val="BookText"/>
        <w:rPr/>
      </w:pPr>
      <w:r>
        <w:rPr>
          <w:rFonts w:ascii="IRNazanin" w:hAnsi="IRNazanin" w:eastAsia="IRNazanin"/>
          <w:color w:val="111111"/>
          <w:sz w:val="28"/>
          <w:sz w:val="28"/>
          <w:szCs w:val="28"/>
          <w:rtl w:val="true"/>
          <w:lang w:bidi="fa-IR"/>
        </w:rPr>
        <w:t>جهان‌اسلام در مظلومیّت او و شوهرش همیشه عزادار و سوگوار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از توجه خاصّ ملّت ایران به همین ایّام، نشأت گرفت و امروزه بهترین عامل برای حفظ و تداوم آن، اهمیّت دادن به چنین ایّامی است؛ لازم است مؤمنین و پیروان اهل بیت علیهم السلام به ایّام فاطمیّه بیش از گذشته اهتمام ورزیده و نگذارند این حادثه ناگوار در لابلای حوادث دیگر کم رنگ شود؛ و خصوصاً روز سوّم جمادی‌الثّانی که از طرف دولت جمهوری اسلامی تعطیل عمومی اعلام شده است را مورد عنایت خاص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 حضرت را که مادر فرهنگ تشیّع است، در این راه همراهی نماییم و در روز قیامت مورد شفاعت خاص ایشان و اولاد طاهرینش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جمیع إخواننا المؤمنین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80/5/30</w:t>
      </w:r>
      <w:bookmarkStart w:id="18" w:name="pg5020_64959"/>
    </w:p>
    <w:p>
      <w:pPr>
        <w:pStyle w:val="Heading3"/>
        <w:numPr>
          <w:ilvl w:val="2"/>
          <w:numId w:val="1"/>
        </w:numPr>
        <w:rPr/>
      </w:pPr>
      <w:bookmarkStart w:id="19" w:name="__RefHeading___Toc599468_774463916"/>
      <w:bookmarkStart w:id="20" w:name="_Toc7"/>
      <w:bookmarkEnd w:id="18"/>
      <w:bookmarkEnd w:id="19"/>
      <w:r>
        <w:rPr/>
        <w:t>2</w:t>
      </w:r>
      <w:r>
        <w:rPr>
          <w:rtl w:val="true"/>
        </w:rPr>
        <w:t xml:space="preserve">- </w:t>
      </w:r>
      <w:r>
        <w:rPr>
          <w:rtl w:val="true"/>
        </w:rPr>
        <w:t xml:space="preserve">مقام عصمت و طهارت </w:t>
      </w:r>
      <w:r>
        <w:rPr/>
        <w:t>1381/5/18</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إِنَّ الَّذِینَ یُؤْذُونَ اللَّهَ وَ رَسُولَهُ لَعَنَهُمُ اللَّهُ فِی الدُّنْیَا وَ الْأَخِرَةِ وَ أَعَدَّ لَهُمْ عَذَابًا مُّهِینًا </w:t>
      </w:r>
      <w:r>
        <w:rPr>
          <w:rStyle w:val="FootnoteAnchor"/>
          <w:rtl w:val="true"/>
        </w:rPr>
        <w:footnoteReference w:id="16"/>
      </w:r>
      <w:r>
        <w:rPr>
          <w:rFonts w:ascii="IRNazanin" w:hAnsi="IRNazanin" w:eastAsia="IRNazanin"/>
          <w:color w:val="111111"/>
          <w:sz w:val="28"/>
          <w:sz w:val="28"/>
          <w:szCs w:val="28"/>
          <w:rtl w:val="true"/>
          <w:lang w:bidi="fa-IR"/>
        </w:rPr>
        <w:t>؛ و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من آذاها فقد آذانی</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افتخارات شیعه، داشتن شخصیّتی است که سیّدۀ زنان عالم</w:t>
      </w:r>
      <w:r>
        <w:rPr>
          <w:rStyle w:val="FootnoteAnchor"/>
          <w:rtl w:val="true"/>
        </w:rPr>
        <w:footnoteReference w:id="18"/>
      </w:r>
      <w:r>
        <w:rPr>
          <w:rFonts w:ascii="IRNazanin" w:hAnsi="IRNazanin" w:eastAsia="IRNazanin"/>
          <w:color w:val="111111"/>
          <w:sz w:val="28"/>
          <w:sz w:val="28"/>
          <w:szCs w:val="28"/>
          <w:rtl w:val="true"/>
          <w:lang w:bidi="fa-IR"/>
        </w:rPr>
        <w:t>و دارای مقام عصمت و طهارت است، و به مقتضای</w:t>
      </w:r>
    </w:p>
    <w:p>
      <w:pPr>
        <w:pStyle w:val="BookText"/>
        <w:rPr/>
      </w:pPr>
      <w:r>
        <w:rPr>
          <w:rFonts w:ascii="IRNazanin" w:hAnsi="IRNazanin" w:eastAsia="IRNazanin"/>
          <w:color w:val="111111"/>
          <w:sz w:val="28"/>
          <w:sz w:val="28"/>
          <w:szCs w:val="28"/>
          <w:rtl w:val="true"/>
          <w:lang w:bidi="fa-IR"/>
        </w:rPr>
        <w:t>آیۀ تطهیر</w:t>
      </w:r>
      <w:r>
        <w:rPr>
          <w:rStyle w:val="FootnoteAnchor"/>
          <w:rtl w:val="true"/>
        </w:rPr>
        <w:footnoteReference w:id="19"/>
      </w:r>
      <w:r>
        <w:rPr>
          <w:rFonts w:ascii="IRNazanin" w:hAnsi="IRNazanin" w:eastAsia="IRNazanin"/>
          <w:color w:val="111111"/>
          <w:sz w:val="28"/>
          <w:sz w:val="28"/>
          <w:szCs w:val="28"/>
          <w:rtl w:val="true"/>
          <w:lang w:bidi="fa-IR"/>
        </w:rPr>
        <w:t>که در مورد پنج تن نازل شد و در رأس آنها رسول گرامی اسلام صلی الله علیه و آله است</w:t>
      </w:r>
      <w:r>
        <w:rPr>
          <w:rStyle w:val="FootnoteAnchor"/>
          <w:rtl w:val="true"/>
        </w:rPr>
        <w:footnoteReference w:id="20"/>
      </w:r>
      <w:r>
        <w:rPr>
          <w:rFonts w:ascii="IRNazanin" w:hAnsi="IRNazanin" w:eastAsia="IRNazanin"/>
          <w:color w:val="111111"/>
          <w:sz w:val="28"/>
          <w:sz w:val="28"/>
          <w:szCs w:val="28"/>
          <w:rtl w:val="true"/>
          <w:lang w:bidi="fa-IR"/>
        </w:rPr>
        <w:t>، از هر رجس و پلیدی و هر گناه و معصیت بر حسب اراده تکوینی خداوند متعال دور، و به طهارت مطلقه و پاکی از هر جهت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شامخ آن بزرگوار از افق افکار محدود و نارسای ما، بیرون، و دست اندیشه و فکر ما از پی بردن به آن کوتاه است</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اوّلین شهیدۀ راه پر افتخار ولایت و امامت بود وائمۀ معصومین علیهم السلام عموماً به فرزندی ایشان افتخار می‌کردند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 السلام زنی است که در اوج مظلومیت و با وجود مصائب فراوان، خصوصاً مصیبت از دست دادن پیامبر صلی الله علیه و آله و در شرائط بسیار حسّاس که بشر عادی حتّی قادر بر تکلّم معمولی نیست، در حضور حکّام و بزرگان قوم آنچنان خطبه‌ای</w:t>
      </w:r>
      <w:r>
        <w:rPr>
          <w:rStyle w:val="FootnoteAnchor"/>
          <w:rtl w:val="true"/>
        </w:rPr>
        <w:footnoteReference w:id="23"/>
      </w:r>
      <w:r>
        <w:rPr>
          <w:rFonts w:ascii="IRNazanin" w:hAnsi="IRNazanin" w:eastAsia="IRNazanin"/>
          <w:color w:val="111111"/>
          <w:sz w:val="28"/>
          <w:sz w:val="28"/>
          <w:szCs w:val="28"/>
          <w:rtl w:val="true"/>
          <w:lang w:bidi="fa-IR"/>
        </w:rPr>
        <w:t>ایراد می‌کند که خردمندان از درک آن عاجزند که چگونه یک زن در چنین موقعیّتی بتواند این‌گونه مستدل و محکم سخن گوید، آنهم مطالبی بسیار مهمّ و مربوط به توحید و نبوّت و امامت و نیز سرزنش کسانی که به حکم راحت طلبی و زندگی آرام، وظیفه الهی خود را ترک و در برابر ظلم دیگران سکوت نموده‌اند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اعتراف نماییم که مع الأسف بعد از گذشت یکهزار و چهارصد سال، نتوانسته‌ایم آن گوهر بی‌نظیر را بشناسیم و از آن تأسف‌آورتر، آن‌که جهل و نادانی و چه بسا هواهای نفسانی و فریب افکار به ظاهر جدید خوردن، سبب آن گردیده که برخی کوردلان، مقامات آن حضرت را مورد تردید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هرگز برای بشر عادی قابل فهم نیست که یک زن از نوع بشر، به حدّی از رشد و تعالی برسد که رضایت او محور رضایت حقّ‌تعالی گردد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مطالبی عاری از حقیقت و کاشف از عناد و لجاج در مورد ایشان گفته یا نوشته می‌شود که وجدان هر منصف و علاقمند به حقیقت را جریحه‌دار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که مسأله وحدت مورد تأکید معمار بزرگ انقلاب اسلامی حضرت امام خمینی قدس سره بود؛ امّا مقصود آن حضرت این نبود که شیعه از مبانی اعتقادی متقن و محکم خویش دست بردارد و شاهد کذب و دروغ حتّی نسبت به فاطمه زهرا علیها السلام باشد؛ بلکه به وضوح مقصود ایشان این بود که مسلمین عموماً در برابر دشمنان اسلام، ابرقدرت جهانی متحد شوند تا دشمن</w:t>
      </w:r>
    </w:p>
    <w:p>
      <w:pPr>
        <w:pStyle w:val="BookText"/>
        <w:rPr/>
      </w:pPr>
      <w:r>
        <w:rPr>
          <w:rFonts w:ascii="IRNazanin" w:hAnsi="IRNazanin" w:eastAsia="IRNazanin"/>
          <w:color w:val="111111"/>
          <w:sz w:val="28"/>
          <w:sz w:val="28"/>
          <w:szCs w:val="28"/>
          <w:rtl w:val="true"/>
          <w:lang w:bidi="fa-IR"/>
        </w:rPr>
        <w:t>نتواند در حقیقت اسلام رخنه ایجاد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بر شیعیان و پیروان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دوشنبه روز سوّم جمادی‌الثانی را که برحسب روایات صحیحه</w:t>
      </w:r>
      <w:r>
        <w:rPr>
          <w:rStyle w:val="FootnoteAnchor"/>
          <w:rtl w:val="true"/>
        </w:rPr>
        <w:footnoteReference w:id="25"/>
      </w:r>
      <w:r>
        <w:rPr>
          <w:rFonts w:ascii="IRNazanin" w:hAnsi="IRNazanin" w:eastAsia="IRNazanin"/>
          <w:color w:val="111111"/>
          <w:sz w:val="28"/>
          <w:sz w:val="28"/>
          <w:szCs w:val="28"/>
          <w:rtl w:val="true"/>
          <w:lang w:bidi="fa-IR"/>
        </w:rPr>
        <w:t>مصادف با شهادت آن</w:t>
      </w:r>
    </w:p>
    <w:p>
      <w:pPr>
        <w:pStyle w:val="BookText"/>
        <w:rPr/>
      </w:pPr>
      <w:r>
        <w:rPr>
          <w:rFonts w:ascii="IRNazanin" w:hAnsi="IRNazanin" w:eastAsia="IRNazanin"/>
          <w:color w:val="111111"/>
          <w:sz w:val="28"/>
          <w:sz w:val="28"/>
          <w:szCs w:val="28"/>
          <w:rtl w:val="true"/>
          <w:lang w:bidi="fa-IR"/>
        </w:rPr>
        <w:t>حضرت بوده و دولت جمهوری اسلامی ایران آن را تعطیل رسمی اعلام کرده است، هر چه باشکوه‌تر عزاداری نمایند و مجالس و محافل آن حضرت را کمّاً و کیفاً رونق بخشیده، و با دستجات عزادار در کوچه‌ها و خیابان‌ها ظاهر شوند تا فی‌الجمله حقّ آن شهیده را ادا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بی تفاوتی در این رابطه آثار منفی نگران‌کننده در پیش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جمیع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1381/5/18</w:t>
      </w:r>
      <w:bookmarkStart w:id="21" w:name="pg5020_64979"/>
    </w:p>
    <w:p>
      <w:pPr>
        <w:pStyle w:val="Heading3"/>
        <w:numPr>
          <w:ilvl w:val="2"/>
          <w:numId w:val="1"/>
        </w:numPr>
        <w:rPr/>
      </w:pPr>
      <w:bookmarkStart w:id="22" w:name="__RefHeading___Toc599470_774463916"/>
      <w:bookmarkStart w:id="23" w:name="_Toc8"/>
      <w:bookmarkEnd w:id="21"/>
      <w:bookmarkEnd w:id="22"/>
      <w:r>
        <w:rPr/>
        <w:t>3</w:t>
      </w:r>
      <w:r>
        <w:rPr>
          <w:rtl w:val="true"/>
        </w:rPr>
        <w:t xml:space="preserve">- </w:t>
      </w:r>
      <w:r>
        <w:rPr>
          <w:rtl w:val="true"/>
        </w:rPr>
        <w:t xml:space="preserve">تشیّع را برای همیشه بیمه کرد </w:t>
      </w:r>
      <w:r>
        <w:rPr/>
        <w:t>1382/5/7</w:t>
      </w:r>
      <w:bookmarkEnd w:id="2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إِنَّ الَّذِینَ یُؤْذُونَ اللَّهَ وَ رَسُولَهُ لَعَنَهُمُ اللَّهُ فِی الدُّنْیَا وَ الْأَخِرَةِ وَ أَعَدَّ لَهُمْ عَذَابًا مُّهِینًا </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یؤذینی ما آذاها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 نوشتاری که سال گذشته به مناسبت سالروز شهادت صدّیقه کبری فاطمه زهرا علیها السلام تحریر شد، معروض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شهادت این بانوی بزرگوار که اوّلین و باشخصیّت‌ترین شهیده راه ولایت است، تجدید عهد با مقام شامخ ولایت که اکمال دین و اتمام نعمت</w:t>
      </w:r>
      <w:r>
        <w:rPr>
          <w:rStyle w:val="FootnoteAnchor"/>
          <w:rtl w:val="true"/>
        </w:rPr>
        <w:footnoteReference w:id="28"/>
      </w:r>
      <w:r>
        <w:rPr>
          <w:rFonts w:ascii="IRNazanin" w:hAnsi="IRNazanin" w:eastAsia="IRNazanin"/>
          <w:color w:val="111111"/>
          <w:sz w:val="28"/>
          <w:sz w:val="28"/>
          <w:szCs w:val="28"/>
          <w:rtl w:val="true"/>
          <w:lang w:bidi="fa-IR"/>
        </w:rPr>
        <w:t>خداوند با آن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رضایت او رضایت پیامبر صلی الله علیه و آله و رضایت پیامبر رضایت خداست و غضب او غضب پیامبر</w:t>
      </w:r>
    </w:p>
    <w:p>
      <w:pPr>
        <w:pStyle w:val="BookText"/>
        <w:rPr/>
      </w:pPr>
      <w:r>
        <w:rPr>
          <w:rFonts w:ascii="IRNazanin" w:hAnsi="IRNazanin" w:eastAsia="IRNazanin"/>
          <w:color w:val="111111"/>
          <w:sz w:val="28"/>
          <w:sz w:val="28"/>
          <w:szCs w:val="28"/>
          <w:rtl w:val="true"/>
          <w:lang w:bidi="fa-IR"/>
        </w:rPr>
        <w:t>و غضب پیامبر غضب خداست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فاطمه‌ای که ائمّه بزرگوار ما یعنی کامل‌ترین انسان‌های تاریخ بشریت به مادری او افتخار می‌ورزیدند</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فاطمه‌ای که با عمر بسیار کوتاهش</w:t>
      </w:r>
      <w:r>
        <w:rPr>
          <w:rStyle w:val="FootnoteAnchor"/>
          <w:rtl w:val="true"/>
        </w:rPr>
        <w:footnoteReference w:id="31"/>
      </w:r>
      <w:r>
        <w:rPr>
          <w:rFonts w:ascii="IRNazanin" w:hAnsi="IRNazanin" w:eastAsia="IRNazanin"/>
          <w:color w:val="111111"/>
          <w:sz w:val="28"/>
          <w:sz w:val="28"/>
          <w:szCs w:val="28"/>
          <w:rtl w:val="true"/>
          <w:lang w:bidi="fa-IR"/>
        </w:rPr>
        <w:t>، تشیّع را برای همیشه بیمه کرد، فاطمه‌ای که با خطبۀ غرّایش</w:t>
      </w:r>
      <w:r>
        <w:rPr>
          <w:rStyle w:val="FootnoteAnchor"/>
          <w:rtl w:val="true"/>
        </w:rPr>
        <w:footnoteReference w:id="32"/>
      </w:r>
      <w:r>
        <w:rPr>
          <w:rFonts w:ascii="IRNazanin" w:hAnsi="IRNazanin" w:eastAsia="IRNazanin"/>
          <w:color w:val="111111"/>
          <w:sz w:val="28"/>
          <w:sz w:val="28"/>
          <w:szCs w:val="28"/>
          <w:rtl w:val="true"/>
          <w:lang w:bidi="fa-IR"/>
        </w:rPr>
        <w:t>دوست و دشمن را حیرت زده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فاطمه‌ای که با گریه‌های مداومش</w:t>
      </w:r>
      <w:r>
        <w:rPr>
          <w:rStyle w:val="FootnoteAnchor"/>
          <w:rtl w:val="true"/>
        </w:rPr>
        <w:footnoteReference w:id="33"/>
      </w:r>
      <w:r>
        <w:rPr>
          <w:rFonts w:ascii="IRNazanin" w:hAnsi="IRNazanin" w:eastAsia="IRNazanin"/>
          <w:color w:val="111111"/>
          <w:sz w:val="28"/>
          <w:sz w:val="28"/>
          <w:szCs w:val="28"/>
          <w:rtl w:val="true"/>
          <w:lang w:bidi="fa-IR"/>
        </w:rPr>
        <w:t>در داخل و خارج شهر مدینه، عظمت مصیبت از دست‌دادن پدر و مظلومیّت شوهرش را به گوش همگان رسانید و هنوز، گویا صدای او در فضای مدینه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شیعیان افتخار می‌کنیم که معارف حقیقی و بی‌شائبه دین را از مکتب فرزندان معصوم او فرا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معارفی‌که با عقل سلیم منطبق، و در هر شرایطی قابل عرضه، و برخوردار از جامعیّتی که به همۀ نیازهای بشری پاسخگوست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مکتب فاطمه و فرزندان او علیهم السلام ملّت بزرگ و آگاه ایران توانست در برابر ظلم ظالمین ایستادگی، و استقلال و عزّت خود را بدست آورند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دشمنان قسم‌خورده اسلام متوّجه این نکته شده‌اند</w:t>
      </w:r>
    </w:p>
    <w:p>
      <w:pPr>
        <w:pStyle w:val="BookText"/>
        <w:rPr/>
      </w:pPr>
      <w:r>
        <w:rPr>
          <w:rFonts w:ascii="IRNazanin" w:hAnsi="IRNazanin" w:eastAsia="IRNazanin"/>
          <w:color w:val="111111"/>
          <w:sz w:val="28"/>
          <w:sz w:val="28"/>
          <w:szCs w:val="28"/>
          <w:rtl w:val="true"/>
          <w:lang w:bidi="fa-IR"/>
        </w:rPr>
        <w:t>که برای نابودی این ملّت باید فاطمیّه و عاشورا، شعبان و رمضان را از این ملّت بگیرند و آنگاه به اهداف شوم خود نایل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تذکّر مجدّد این نکته را لازم می‌دانم که تعظیم این ایّام و به پا داشتن مجالس عزا و مصیبت، از سیره مسلّمه و عملی امام خمینی قدس سره بود و این امر ارتباطی به قضیّه وحدت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را که امام بزرگوار و آیة‌اللّه بروجردی قدس سره بر آن تأکید داشتند، به این معنی نیست که شیعه نسبت به اعتقادات مسلّمه خود سکوت کند، و یا آن را نادیده بگیرد، بلکه مقصود وحدت تمامی مسلمین در برابر استکبار جهانی است که داعیه قدرت منحصره دارد و با الهام از صهیونیزم در فکر فرو پاشیدن مبانی متقن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عموم شیعیان است که در روز سوّم جمادی‌الثانی که از طرف دولت جمهوری اسلامی تعطیل رسمی است، محافل و مجالس عزا اقامه نموده و با دستجات عزادار در کوچه‌ها و خیابان‌ها ظاهر شوند تا گوشه‌ای از حق آن شهیده را ادا کرده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یُرِیدُونَ لِیُطْفُِواْ نُورَ اللَّهِ بِأَفْوَ هِهِمْ وَ اللَّهُ مُتِمُّ نُورِهِ وَ لَوْ کَرِهَ الْکَفِرُونَ </w:t>
      </w:r>
      <w:r>
        <w:rPr>
          <w:rStyle w:val="FootnoteAnchor"/>
          <w:rtl w:val="true"/>
        </w:rPr>
        <w:footnoteReference w:id="34"/>
      </w:r>
      <w:r>
        <w:rPr>
          <w:rFonts w:ascii="IRNazanin" w:hAnsi="IRNazanin" w:eastAsia="IRNazanin"/>
          <w:color w:val="111111"/>
          <w:sz w:val="28"/>
          <w:sz w:val="28"/>
          <w:szCs w:val="28"/>
          <w:rtl w:val="true"/>
          <w:lang w:bidi="fa-IR"/>
        </w:rPr>
        <w:t>؛ نور الهی برای همیشۀ تاریخ روشن، و دل‌های خالی از تعصّب از آن استضائه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1382/5/7</w:t>
      </w:r>
      <w:bookmarkStart w:id="24" w:name="pg5020_64986"/>
    </w:p>
    <w:p>
      <w:pPr>
        <w:pStyle w:val="Heading3"/>
        <w:numPr>
          <w:ilvl w:val="2"/>
          <w:numId w:val="1"/>
        </w:numPr>
        <w:rPr/>
      </w:pPr>
      <w:bookmarkStart w:id="25" w:name="__RefHeading___Toc599472_774463916"/>
      <w:bookmarkStart w:id="26" w:name="_Toc9"/>
      <w:bookmarkEnd w:id="24"/>
      <w:bookmarkEnd w:id="25"/>
      <w:r>
        <w:rPr/>
        <w:t>4</w:t>
      </w:r>
      <w:r>
        <w:rPr>
          <w:rtl w:val="true"/>
        </w:rPr>
        <w:t xml:space="preserve">- </w:t>
      </w:r>
      <w:r>
        <w:rPr>
          <w:rtl w:val="true"/>
        </w:rPr>
        <w:t xml:space="preserve">سبب بقاء دین پیامبر صلی الله علیه و آله </w:t>
      </w:r>
      <w:r>
        <w:rPr/>
        <w:t>83/4/29</w:t>
      </w:r>
      <w:bookmarkEnd w:id="2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إِنَّ الَّذِینَ یُؤْذُونَ اللَّهَ وَ رَسُولَهُ لَعَنَهُمُ اللَّهُ فِی الدُّنْیَا وَ الْأَخِرَةِ وَ أَعَدَّ لَهُمْ عَذَابًا مُّهِینًا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یؤذینی ما آذاها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شهادت عصمت کبری فاطمه زهرا علیها السلام قرار گرفته‌ایم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شریفی که هم امّ‌ابیها بود و هم امّ و مادرگرامی ائمه اطهار علیهم السلام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حقیقتی که محور اهل بیت عصمت و طهارت و رمزی عظیم در خلقت، که بشریّت حتّی شیعیان و محبّین نتوانسته‌اند او را بشناسند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انسیه‌ای</w:t>
      </w:r>
      <w:r>
        <w:rPr>
          <w:rStyle w:val="FootnoteAnchor"/>
          <w:rtl w:val="true"/>
        </w:rPr>
        <w:footnoteReference w:id="38"/>
      </w:r>
      <w:r>
        <w:rPr>
          <w:rFonts w:ascii="IRNazanin" w:hAnsi="IRNazanin" w:eastAsia="IRNazanin"/>
          <w:color w:val="111111"/>
          <w:sz w:val="28"/>
          <w:sz w:val="28"/>
          <w:szCs w:val="28"/>
          <w:rtl w:val="true"/>
          <w:lang w:bidi="fa-IR"/>
        </w:rPr>
        <w:t>که حقیقت نورانی او در پس پرده‌های ظلم و عناد و جهل و</w:t>
      </w:r>
    </w:p>
    <w:p>
      <w:pPr>
        <w:pStyle w:val="BookText"/>
        <w:rPr/>
      </w:pPr>
      <w:r>
        <w:rPr>
          <w:rFonts w:ascii="IRNazanin" w:hAnsi="IRNazanin" w:eastAsia="IRNazanin"/>
          <w:color w:val="111111"/>
          <w:sz w:val="28"/>
          <w:sz w:val="28"/>
          <w:szCs w:val="28"/>
          <w:rtl w:val="true"/>
          <w:lang w:bidi="fa-IR"/>
        </w:rPr>
        <w:t>خصومت باقی ماند و تا قیامت هم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بلکه همه انسانیّت و ملک و ملکوت به وجود چنین مخلوقی افتخار نموده و این کوثر</w:t>
      </w:r>
      <w:r>
        <w:rPr>
          <w:rStyle w:val="FootnoteAnchor"/>
          <w:rtl w:val="true"/>
        </w:rPr>
        <w:footnoteReference w:id="39"/>
      </w:r>
      <w:r>
        <w:rPr>
          <w:rFonts w:ascii="IRNazanin" w:hAnsi="IRNazanin" w:eastAsia="IRNazanin"/>
          <w:color w:val="111111"/>
          <w:sz w:val="28"/>
          <w:sz w:val="28"/>
          <w:szCs w:val="28"/>
          <w:rtl w:val="true"/>
          <w:lang w:bidi="fa-IR"/>
        </w:rPr>
        <w:t>عظیم خدادادی را سبب بقاء دین پیامبر صلی الله علیه و آله و سیراب شدن جامعه بشری از کمالات و علوم و سجایای فرزندان گرام او می‌داند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اگر زهرا علیها السلام نمی‌بود و این دُرّ گرانبهای وجود تجلّی نمی‌کرد، چه افق تاریکی بر عالم تکوین و تشریع ترسیم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بر حسب آیه شریفه قُل لَّآأَسَْلُکُمْ عَلَیْهِ أَجْرًا إِلَّا الْمَوَدَّةَ فِی الْقُرْبَی‌</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معنوی بزرگ پیامبر در هدایت بشریّت، موظّف به یک تکلیف مشترکند و آن، مودّت و محبّت به ذی القربی و خاندان پیامبر صلی الله علیه و آله است که در رأس آنان زهرای اطهر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به عنوان یک تکلیف و فریضه برای همه انسان ها در تمامی دوران است و اختصاص به مردم زمان آن حضرت نداشته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 نسبت به فاطمه، تکریم و تعظیم آن حضرت، و احیای یاد</w:t>
      </w:r>
    </w:p>
    <w:p>
      <w:pPr>
        <w:pStyle w:val="BookText"/>
        <w:rPr/>
      </w:pPr>
      <w:r>
        <w:rPr>
          <w:rFonts w:ascii="IRNazanin" w:hAnsi="IRNazanin" w:eastAsia="IRNazanin"/>
          <w:color w:val="111111"/>
          <w:sz w:val="28"/>
          <w:sz w:val="28"/>
          <w:szCs w:val="28"/>
          <w:rtl w:val="true"/>
          <w:lang w:bidi="fa-IR"/>
        </w:rPr>
        <w:t>و خاطره او و ذکر رنج‌ها و مصائبی است که بر آن وجود نازنین وارد شده است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هیچگاه نمی‌توانیم آن مصائب را فراموش نماییم و تاریخ گواه بر این امر است که در مدّت عمر کوتاه</w:t>
      </w:r>
      <w:r>
        <w:rPr>
          <w:rStyle w:val="FootnoteAnchor"/>
          <w:rtl w:val="true"/>
        </w:rPr>
        <w:footnoteReference w:id="43"/>
      </w:r>
      <w:r>
        <w:rPr>
          <w:rFonts w:ascii="IRNazanin" w:hAnsi="IRNazanin" w:eastAsia="IRNazanin"/>
          <w:color w:val="111111"/>
          <w:sz w:val="28"/>
          <w:sz w:val="28"/>
          <w:szCs w:val="28"/>
          <w:rtl w:val="true"/>
          <w:lang w:bidi="fa-IR"/>
        </w:rPr>
        <w:t>چه زجرها و ظلم‌ها بر آن یگانه بانو وارد شد که امیرالمؤمنین علی علیه السلام که در رأس موحّدین است، بعد از شهادت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اندوهم همیشگی است و پایان نمی‌پذیرد</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تعبیری، شیعه حضرت علی علیه السلام و امّت پیامبر صلی الله علیه و آله می‌تواند جدای از این حزن و ماتم باشد؟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بر شیعیان و پیروان اهل بیت علیهم السلام است که در روز چهارشنبه سوّم جمادی الثانی، که بر حسب روایات صحیحه</w:t>
      </w:r>
      <w:r>
        <w:rPr>
          <w:rStyle w:val="FootnoteAnchor"/>
          <w:rtl w:val="true"/>
        </w:rPr>
        <w:footnoteReference w:id="45"/>
      </w:r>
      <w:r>
        <w:rPr>
          <w:rFonts w:ascii="IRNazanin" w:hAnsi="IRNazanin" w:eastAsia="IRNazanin"/>
          <w:color w:val="111111"/>
          <w:sz w:val="28"/>
          <w:sz w:val="28"/>
          <w:szCs w:val="28"/>
          <w:rtl w:val="true"/>
          <w:lang w:bidi="fa-IR"/>
        </w:rPr>
        <w:t>مصادف با شهادت آن حضرت است و بحمد اللّه در کشور جمهوری</w:t>
      </w:r>
    </w:p>
    <w:p>
      <w:pPr>
        <w:pStyle w:val="BookText"/>
        <w:rPr/>
      </w:pPr>
      <w:r>
        <w:rPr>
          <w:rFonts w:ascii="IRNazanin" w:hAnsi="IRNazanin" w:eastAsia="IRNazanin"/>
          <w:color w:val="111111"/>
          <w:sz w:val="28"/>
          <w:sz w:val="28"/>
          <w:szCs w:val="28"/>
          <w:rtl w:val="true"/>
          <w:lang w:bidi="fa-IR"/>
        </w:rPr>
        <w:t>اسلامی تعطیل رسمی است، هر چه بیشتر در احیای این امر بکوشند و با فریادها و عزاداری‌ها و دستجات، ارادت خود را به آن حضرت اظهار و گوشه‌ای از حقوق آن شهیده را ادا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83/4/29</w:t>
      </w:r>
      <w:bookmarkStart w:id="27" w:name="pg5020_64998"/>
    </w:p>
    <w:p>
      <w:pPr>
        <w:pStyle w:val="Heading3"/>
        <w:numPr>
          <w:ilvl w:val="2"/>
          <w:numId w:val="1"/>
        </w:numPr>
        <w:rPr/>
      </w:pPr>
      <w:bookmarkStart w:id="28" w:name="__RefHeading___Toc599474_774463916"/>
      <w:bookmarkStart w:id="29" w:name="_Toc10"/>
      <w:bookmarkEnd w:id="27"/>
      <w:bookmarkEnd w:id="28"/>
      <w:r>
        <w:rPr/>
        <w:t>5</w:t>
      </w:r>
      <w:r>
        <w:rPr>
          <w:rtl w:val="true"/>
        </w:rPr>
        <w:t xml:space="preserve">- </w:t>
      </w:r>
      <w:r>
        <w:rPr>
          <w:rtl w:val="true"/>
        </w:rPr>
        <w:t xml:space="preserve">عاشورای دوّم </w:t>
      </w:r>
      <w:r>
        <w:rPr/>
        <w:t>84/4/15</w:t>
      </w:r>
      <w:bookmarkEnd w:id="2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أیّتها الصّدیقة الشّهیدة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سالگرد شهادت بزرگ بانوی اسلام وجهان فاطمۀ زهرا سلام اللّه علیها قرار داریم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شریفی که مورد مباهات حق‌تعالی</w:t>
      </w:r>
      <w:r>
        <w:rPr>
          <w:rStyle w:val="FootnoteAnchor"/>
          <w:rtl w:val="true"/>
        </w:rPr>
        <w:footnoteReference w:id="47"/>
      </w:r>
      <w:r>
        <w:rPr>
          <w:rFonts w:ascii="IRNazanin" w:hAnsi="IRNazanin" w:eastAsia="IRNazanin"/>
          <w:color w:val="111111"/>
          <w:sz w:val="28"/>
          <w:sz w:val="28"/>
          <w:szCs w:val="28"/>
          <w:rtl w:val="true"/>
          <w:lang w:bidi="fa-IR"/>
        </w:rPr>
        <w:t>و میوۀ دل رسول</w:t>
      </w:r>
    </w:p>
    <w:p>
      <w:pPr>
        <w:pStyle w:val="BookText"/>
        <w:rPr/>
      </w:pPr>
      <w:r>
        <w:rPr>
          <w:rFonts w:ascii="IRNazanin" w:hAnsi="IRNazanin" w:eastAsia="IRNazanin"/>
          <w:color w:val="111111"/>
          <w:sz w:val="28"/>
          <w:sz w:val="28"/>
          <w:szCs w:val="28"/>
          <w:rtl w:val="true"/>
          <w:lang w:bidi="fa-IR"/>
        </w:rPr>
        <w:t>خدا صلی الله علیه و آله</w:t>
      </w:r>
      <w:r>
        <w:rPr>
          <w:rStyle w:val="FootnoteAnchor"/>
          <w:rtl w:val="true"/>
        </w:rPr>
        <w:footnoteReference w:id="48"/>
      </w:r>
      <w:r>
        <w:rPr>
          <w:rFonts w:ascii="IRNazanin" w:hAnsi="IRNazanin" w:eastAsia="IRNazanin"/>
          <w:color w:val="111111"/>
          <w:sz w:val="28"/>
          <w:sz w:val="28"/>
          <w:szCs w:val="28"/>
          <w:rtl w:val="true"/>
          <w:lang w:bidi="fa-IR"/>
        </w:rPr>
        <w:t>و همسر امیر المؤمنین علی علیه السلام و مادر امامان معصوم ما است</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بزرگترین بانوی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قرآن کریم خداوند نسبت به حضرت مریم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واصطفاک علی نساء العالمین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 امّا برحسب روایات معتبره این اختیار واصطفاء از آن جهت بوده است که حضرت مریم بدون شوهر ولادت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محقّق ساخت و از این جهتِ خاص، حضرت مریم علیها السلام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مقام و عظمت حضرت فاطمه علیها السلام در علم و عصمت و طهارت و عبودیّت و بندگی بر همه زن‌های عالم از ازل تا ابد برتری دارد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شیعیان و مسلمانان روز سوّم جمادی‌الثانی که مصادف با شهادت آن صدّیقه کبری است و از طرف دولت جمهوری اسلامی تعطیل عمومی است را گرامی دارند و با برپایی مراسم سوگواری وعزاداری و به راه انداختن دستجات، این روز را به عاشورایی دوّم تبدیل نمایند، همان‌طوری که به حمد اللّه در چند سال اخیر، این ملّت فاطمی به وظیفه خویش به نحو احسن عمل کردند ولازم است از این جهت تقدیر وتشکر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تکریم واحترام به زهرای اطهر، همانا تعظیم پیامبر صلی الله علیه و آله و اجر رسالت آن حضرت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عزیز وبزرگوار ایران با تمسّک به حبل محکم ونا گسستنی</w:t>
      </w:r>
    </w:p>
    <w:p>
      <w:pPr>
        <w:pStyle w:val="BookText"/>
        <w:rPr/>
      </w:pPr>
      <w:r>
        <w:rPr>
          <w:rFonts w:ascii="IRNazanin" w:hAnsi="IRNazanin" w:eastAsia="IRNazanin"/>
          <w:color w:val="111111"/>
          <w:sz w:val="28"/>
          <w:sz w:val="28"/>
          <w:szCs w:val="28"/>
          <w:rtl w:val="true"/>
          <w:lang w:bidi="fa-IR"/>
        </w:rPr>
        <w:t>اهل بیت علیهم السلام</w:t>
      </w:r>
      <w:r>
        <w:rPr>
          <w:rStyle w:val="FootnoteAnchor"/>
          <w:rtl w:val="true"/>
        </w:rPr>
        <w:footnoteReference w:id="52"/>
      </w:r>
      <w:r>
        <w:rPr>
          <w:rFonts w:ascii="IRNazanin" w:hAnsi="IRNazanin" w:eastAsia="IRNazanin"/>
          <w:color w:val="111111"/>
          <w:sz w:val="28"/>
          <w:sz w:val="28"/>
          <w:szCs w:val="28"/>
          <w:rtl w:val="true"/>
          <w:lang w:bidi="fa-IR"/>
        </w:rPr>
        <w:t>افتخارات بزرگی را در صحنه های انقلاب آفرید و با همین نیرو به پیش می‌رود؛ باید بدانیم رمز موفقیت ما، ارتباط وایمان کامل به مکتب ائمه طاهرین وتوسّل به آن ذوات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واقعی ما، تشیّع حقیقی و اسلام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هرچه بیشتر ما را از عنایات کوثر خویش فاطمه زهرا علیها السلام</w:t>
      </w:r>
      <w:r>
        <w:rPr>
          <w:rStyle w:val="FootnoteAnchor"/>
          <w:rtl w:val="true"/>
        </w:rPr>
        <w:footnoteReference w:id="53"/>
      </w:r>
      <w:r>
        <w:rPr>
          <w:rFonts w:ascii="IRNazanin" w:hAnsi="IRNazanin" w:eastAsia="IRNazanin"/>
          <w:color w:val="111111"/>
          <w:sz w:val="28"/>
          <w:sz w:val="28"/>
          <w:szCs w:val="28"/>
          <w:rtl w:val="true"/>
          <w:lang w:bidi="fa-IR"/>
        </w:rPr>
        <w:t>بهره‌مند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84/4/15</w:t>
      </w:r>
      <w:bookmarkStart w:id="30" w:name="pg5020_65006"/>
    </w:p>
    <w:p>
      <w:pPr>
        <w:pStyle w:val="Heading2"/>
        <w:numPr>
          <w:ilvl w:val="1"/>
          <w:numId w:val="1"/>
        </w:numPr>
        <w:rPr/>
      </w:pPr>
      <w:bookmarkStart w:id="31" w:name="__RefHeading___Toc599476_774463916"/>
      <w:bookmarkStart w:id="32" w:name="_Toc11"/>
      <w:bookmarkEnd w:id="30"/>
      <w:bookmarkEnd w:id="31"/>
      <w:r>
        <w:rPr>
          <w:rtl w:val="true"/>
        </w:rPr>
        <w:t>سایر پیام ها و سخنان معظّم له در ارتباط با فاطمه زهرا علیها السلام</w:t>
      </w:r>
      <w:bookmarkEnd w:id="3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599478_774463916"/>
      <w:bookmarkStart w:id="34" w:name="_Toc12"/>
      <w:bookmarkEnd w:id="33"/>
      <w:r>
        <w:rPr>
          <w:rtl w:val="true"/>
        </w:rPr>
        <w:t>اشاره</w:t>
      </w:r>
      <w:bookmarkStart w:id="35" w:name="pg5020_65010"/>
      <w:bookmarkEnd w:id="34"/>
    </w:p>
    <w:p>
      <w:pPr>
        <w:pStyle w:val="Heading3"/>
        <w:numPr>
          <w:ilvl w:val="2"/>
          <w:numId w:val="1"/>
        </w:numPr>
        <w:rPr/>
      </w:pPr>
      <w:bookmarkStart w:id="36" w:name="__RefHeading___Toc599480_774463916"/>
      <w:bookmarkStart w:id="37" w:name="_Toc13"/>
      <w:bookmarkEnd w:id="35"/>
      <w:bookmarkEnd w:id="36"/>
      <w:r>
        <w:rPr/>
        <w:t>1</w:t>
      </w:r>
      <w:r>
        <w:rPr>
          <w:rtl w:val="true"/>
        </w:rPr>
        <w:t xml:space="preserve">- </w:t>
      </w:r>
      <w:r>
        <w:rPr>
          <w:rtl w:val="true"/>
        </w:rPr>
        <w:t xml:space="preserve">به مناسبت ولادت حضرت فاطمه زهرا علیها السلام </w:t>
      </w:r>
      <w:r>
        <w:rPr>
          <w:rtl w:val="true"/>
        </w:rPr>
        <w:t>(</w:t>
      </w:r>
      <w:r>
        <w:rPr/>
        <w:t>78/7/7</w:t>
      </w:r>
      <w:r>
        <w:rPr>
          <w:rtl w:val="true"/>
        </w:rPr>
        <w:t>)</w:t>
      </w:r>
      <w:bookmarkEnd w:id="37"/>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 رسیدن ولادت کوثر نبوت و امامت فاطمه زهرا سلام اللّه علیها و نیز تقارن آن را با یکصدمین سال ولادت با سعادت رهبر کبیر انقلاب امام راحل به همۀ علاقمندان و پیروان خصوصاً شرکت کنندگان در کنگره‌ای که مزیّن به این عناوین پرافتخار است تبریک و تهنیت می‌گویم، بسیار خوشوقتم که جمعی از بسیجیان محترم و آشنایان به مکتب حضرت زهرا علیها السلام در صدد برآمده‌اند تا با احیاء فرهنگ فاطمی و معرّفی این الگوی الهی، بانوان محترم جامعۀ اسلامی، ما را که در زمان طاغوت بخشی از آنان به انحطاط کشیده شده بودند، دگربار به‌سوی قلّۀ رفیع انسانیت به پرواز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ما بدانند چنانچه این نهضت عظیم اسلامی صورت نمی‌گرفت وجود شریف آنان روز به‌روز از معنویت و حقیقت دور می‌گشت، زیرا قبل</w:t>
      </w:r>
    </w:p>
    <w:p>
      <w:pPr>
        <w:pStyle w:val="BookText"/>
        <w:rPr/>
      </w:pPr>
      <w:r>
        <w:rPr>
          <w:rFonts w:ascii="IRNazanin" w:hAnsi="IRNazanin" w:eastAsia="IRNazanin"/>
          <w:color w:val="111111"/>
          <w:sz w:val="28"/>
          <w:sz w:val="28"/>
          <w:szCs w:val="28"/>
          <w:rtl w:val="true"/>
          <w:lang w:bidi="fa-IR"/>
        </w:rPr>
        <w:t>از نهضت اسلامی، الگو برای زنان ما بیگانگان بودند و هیچگاه وجود حضرت فاطمه علیها السلام را به عنوان الگو معرفی نمی‌نمودند؛ ایادی فسق و فجور به‌دنبال معرفی اشخاصی بودند که هیچ رائحه‌ای از دین و انسانیت از آنان به مشام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شکر گزاریم که در پرتو انقلاب و مجاهدت‌های خستگی‌ناپذیر امام و ملت شهیدپرور آن‌حضرت بیش از پیش به جامعه و بانوان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مربی و الگوی همۀ انسان‌ها است، او رمز واقعی خلقت است؛ اگرچه باید اعتراف نماییم که عقول ناقص ما از شناخت او عاجز است، لأنّ الخلق فطموا عن کنه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 از موقعیتی که فراهم آمده کمال استفاده برده شود و هرچه بیشتر ابعاد وجودی حضرت زهرا علیها السلام و فرزندش خمینی عزیز و نیز وظایفی را که بانوان در شرایط کنونی نظام ما دارند، شناخته شود و نیز هرچه بیشتر مشکلات و مسائل مختلف مربوط به آنان بررسی گردد تا مسؤولان نظام بتوانند برنامه‌های بهتری را برای این قشر عظیم جامعه پایه‌ریزی و تدوین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78/7/7</w:t>
      </w:r>
      <w:bookmarkStart w:id="38" w:name="pg5020_65014"/>
    </w:p>
    <w:p>
      <w:pPr>
        <w:pStyle w:val="Heading3"/>
        <w:numPr>
          <w:ilvl w:val="2"/>
          <w:numId w:val="1"/>
        </w:numPr>
        <w:rPr/>
      </w:pPr>
      <w:bookmarkStart w:id="39" w:name="__RefHeading___Toc599482_774463916"/>
      <w:bookmarkStart w:id="40" w:name="_Toc14"/>
      <w:bookmarkEnd w:id="38"/>
      <w:bookmarkEnd w:id="39"/>
      <w:r>
        <w:rPr/>
        <w:t>2</w:t>
      </w:r>
      <w:r>
        <w:rPr>
          <w:rtl w:val="true"/>
        </w:rPr>
        <w:t xml:space="preserve">- </w:t>
      </w:r>
      <w:r>
        <w:rPr>
          <w:rtl w:val="true"/>
        </w:rPr>
        <w:t xml:space="preserve">اولین نشست علمی عفاف </w:t>
      </w:r>
      <w:r>
        <w:rPr>
          <w:rtl w:val="true"/>
        </w:rPr>
        <w:t>(</w:t>
      </w:r>
      <w:r>
        <w:rPr/>
        <w:t>79/6/20</w:t>
      </w:r>
      <w:r>
        <w:rPr>
          <w:rtl w:val="true"/>
        </w:rPr>
        <w:t>)</w:t>
      </w:r>
      <w:bookmarkEnd w:id="4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عمل صالحاً من‌ذکر أو انثی وهو مؤمن فلنحیینّه حیاة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تحیّت انبیاء و ملائکۀ الهی بر اشرف زنان فاطمۀ زهرا سلام اللّه علیها، شخصیتی که با عمر کوتاه خویش سرنوشت انسانیت را رقم زد و به رسالت و نبوت و امامت حیات بخشید و همۀ وجود و عالم کون را ثمرۀ وجود خویش ساخت و به حق، او کوثر الهی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بر زنان و خواهران پاکدامنی که زهرای اطهر را که الگوی همۀ انسان‌هاست، سرمشق زندگی دنیوی و اخروی خود قرار داده و همواره در پی پیاده نمودن ابعاد وجودی آن حضرت در سطح نازلی از وجود خویش‌اند، و سلام و درود بر شما خواهران محترمه و شرکت‌کنندگان در این همایش بزرگ و باشکوه علمی عفاف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که خود یکی از پایه‌گذاران و مؤسسین مرکز مهم جامعة‌الزهراء بوده و سال‌های متمادی از نزدیک در سیاست‌گذاری و برنامه‌ریزی و نیز تشکیل برخی از کلاس‌های اخلاقی حضور داشته‌ام مطالبی را مورد تذکر قرار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 اسلامی ایران بیش از هر چیز، سهم بزرگی در ارتقاء سطح علمی بانوان و استیفای حقوق و احیای ابعاد مکتوم و خاموش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نظام مقدس بانوان ما به محیطهای علمی و فرهنگی در سطح کلان اعم از حوزوی و دانشگاهی راه یافته و به تأثیرگذاری در سرنوشت جامعۀ اسلامی نائل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شما لازم است در شرایط کنونی حداکثر استفاده را از فضای آماده شده بنمایید و خود را با تجهیز به سلاح علم و ایمان به کمالات انسانی والاتری برسانید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برخی از افراد مغرض و یا نادان با شعار تساوی زن و مرد همان هدفی را دنبال می‌کنند که نه‌تنها به زن بهایی نداده، بلکه تمام ارزش او را در معرض نابودی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محترمه بدانند که جعل یا عدم جعل منصب قضا برای زن هیچگونه تأثیری در رسیدن به کمالات والای انسانی او ندارد، تساوی یا عدم تساوی در ارث و یا مقدار دیه و نیز تفاوت یا عدم تفاوت در شهادت هیچگونه نقشی در زوایای روحی و ملکوتی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برشماست که حقیقت خود را دریابید و با اشکالات واهی که از طرف برخی از جاهلان و یا مغرضان مطرح می‌شود، وقعی ننهید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برخی از احکام فقهی در</w:t>
      </w:r>
    </w:p>
    <w:p>
      <w:pPr>
        <w:pStyle w:val="BookText"/>
        <w:rPr/>
      </w:pPr>
      <w:r>
        <w:rPr>
          <w:rFonts w:ascii="IRNazanin" w:hAnsi="IRNazanin" w:eastAsia="IRNazanin"/>
          <w:color w:val="111111"/>
          <w:sz w:val="28"/>
          <w:sz w:val="28"/>
          <w:szCs w:val="28"/>
          <w:rtl w:val="true"/>
          <w:lang w:bidi="fa-IR"/>
        </w:rPr>
        <w:t>مورد زنان که به حسب ظاهر توهّم محدودیت و یا تنقیص برای آنان را ایجاد می‌کند، نزد اهل‌نظر و بصیرت، تحفیظ و تقدیس آنان برای انجام وظایف خطیر و بزرگ‌تر است که قطعاً از عهدۀ بسیاری از مردان بر نمی‌آید، از خود بپرسید که آیا زن بودن، مانع برای رسیدن به حیات طیّبه است که وعدۀ قطعی الهی سالکان راه اوست؟ بر چیزهایی‌که قرآن بر آن حساسیت نشان داده، پافشاری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قرآن فریاد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یَسْتَوِی الَّذِینَ یَعْلَمُونَ وَالَّذِینَ لا یَعْلَمُونَ اما نفرموده است که هل یستوی الرجال والنساء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نشست علمی سعی نمایید مسائل مختلف علمی مربوط به حجاب خصوصاً مسائل فقهی مربوط به آن را با دقت و تأمل فقیهانه مبتنی بر فقه سنتی بررسی نمایید و هرگز به آراء شاذّ و نادر توجهی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حکم حجاب و ارزش عفاف لازم است از بیان‌ها و شیوه‌های متنوع استفاده نمایید و اثبات نمایید که حجاب نه‌تنها انسان را از منجلاب فساد و فحشا حفظ می‌کند، بلکه فکر او را جهت‌دهی کرده و متوجه تحصیل معارف عالیه اعم از حوزوی و غیر آن می‌نماید و در پرتو آن استعدادها و قابلیت‌های فکری و علمی و روحی زن شکوفا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ضمن تشکر و قدردانی از برگزار کنندگان این نشست باید عرض کنم در صورتی می‌توانیم یک جامعۀ کاملاً اسلامی داشته باشیم که قبل از هر چیزی زنان آن جامعه بتوانند خود را مهذّب و متخلّق به اخلاق الهی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متعال همۀ زنان و همۀ</w:t>
      </w:r>
    </w:p>
    <w:p>
      <w:pPr>
        <w:pStyle w:val="BookText"/>
        <w:rPr/>
      </w:pPr>
      <w:r>
        <w:rPr>
          <w:rFonts w:ascii="IRNazanin" w:hAnsi="IRNazanin" w:eastAsia="IRNazanin"/>
          <w:color w:val="111111"/>
          <w:sz w:val="28"/>
          <w:sz w:val="28"/>
          <w:szCs w:val="28"/>
          <w:rtl w:val="true"/>
          <w:lang w:bidi="fa-IR"/>
        </w:rPr>
        <w:t>مردان را در رسیدن به سعادت کامله موفّق و مؤیّد بدارد و جامعۀ اسلامی ما را از هرگونه توطئه مصون و محفوظ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79/6/20</w:t>
      </w:r>
      <w:bookmarkStart w:id="41" w:name="pg5020_65022"/>
    </w:p>
    <w:p>
      <w:pPr>
        <w:pStyle w:val="Heading3"/>
        <w:numPr>
          <w:ilvl w:val="2"/>
          <w:numId w:val="1"/>
        </w:numPr>
        <w:rPr/>
      </w:pPr>
      <w:bookmarkStart w:id="42" w:name="__RefHeading___Toc599484_774463916"/>
      <w:bookmarkStart w:id="43" w:name="_Toc15"/>
      <w:bookmarkEnd w:id="41"/>
      <w:bookmarkEnd w:id="42"/>
      <w:r>
        <w:rPr/>
        <w:t>3</w:t>
      </w:r>
      <w:r>
        <w:rPr>
          <w:rtl w:val="true"/>
        </w:rPr>
        <w:t xml:space="preserve">- </w:t>
      </w:r>
      <w:r>
        <w:rPr>
          <w:rtl w:val="true"/>
        </w:rPr>
        <w:t xml:space="preserve">دیدار با مسؤولان هیأت های مذهبی شهرستان قم </w:t>
      </w:r>
      <w:r>
        <w:rPr>
          <w:rtl w:val="true"/>
        </w:rPr>
        <w:t>(</w:t>
      </w:r>
      <w:r>
        <w:rPr/>
        <w:t>81/5/18</w:t>
      </w:r>
      <w:r>
        <w:rPr>
          <w:rtl w:val="true"/>
        </w:rPr>
        <w:t>)</w:t>
      </w:r>
      <w:bookmarkEnd w:id="43"/>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این دیدار ابتدا گزارشی از فعالیت‌های هیأت‌های مذهبی خدمت آیة‌اللّه العظمی فاضل لنکرانی دامت برکاته ارائه و تقدیم شد؛ سپس از محضر مبارک ایشان تقاضای ارشاد و راهنمایی‌های لازم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ضمن خوشامد گویی به حاضران، طی سخنانی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مراسم ایام فاطمیه باید توجه و اهتمام بیشتری داشته باشید، زیرا دشمنان و کج‌اندیشان به انحاء مختلف در صدد تضعیف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قبال این موضوع مسؤولان فرهنگی جامعه باید توجه و دقت کنند، ولی همواره نقش مردم و اهتمام آحاد ملّت، مهم‌تر از نقش مسؤولان بوده و تأثیر بیشتری گذاشته و ثمرۀ بهتری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این نقش و تأثیر را در مراحل مختلف انقلاب به‌وضوح دیده‌ایم؛ تعظیم شعائر دینی از وظایف مردم و هیأت‌های مذهبی است و شما نباید خود را از این وظیفۀ مهم کنار</w:t>
      </w:r>
    </w:p>
    <w:p>
      <w:pPr>
        <w:pStyle w:val="BookText"/>
        <w:rPr/>
      </w:pPr>
      <w:r>
        <w:rPr>
          <w:rFonts w:ascii="IRNazanin" w:hAnsi="IRNazanin" w:eastAsia="IRNazanin"/>
          <w:color w:val="111111"/>
          <w:sz w:val="28"/>
          <w:sz w:val="28"/>
          <w:szCs w:val="28"/>
          <w:rtl w:val="true"/>
          <w:lang w:bidi="fa-IR"/>
        </w:rPr>
        <w:t>کشیده و آن را فقط از وظایف مسؤولان فرهنگی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بر شما لازم است همانگونه که محرّم و صفر را با شوق و شور زائد الوصفی زنده نگاه داشته‌اید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امسال که مصادف با ایام نوروز بود، دیدیم شما شیفتگان حضرت سیدالشهداء و اهل‌بیت عصمت و طهارت علیهم السلام همانگونه که انتظار می‌رفت، با گرمی و حرارت تمام، مراسم سوگواری سالار شهیدان را برگزار نمودید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مراسم سوگواری صدّیقۀ کبری حضرت فاطمۀ زهرا سلام اللّه علیها را نیز با همان شور و شکوه و حرارت برگزار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و حرارت این مراسم مشت محکمی است بر دهان یاوه‌سرایان و کسانی که سعی در القاء شبهه بین مردم ما را دارند؛ و فکر نکنید که این مطالب ضدّ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که مدّ نظر مرحوم حضرت امام است، کنار گذاشتن عقاید و آرمان‌های استوار تشیّع و دست کشیدن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آن نیست که کیان تشیع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مبتلا به انحراف فکری شده و تحت عنوان حفظ وحدت از عقیده و آرمان و ولایت معصومین علیهم السلام و سیرۀ آن بزرگواران دست بکشیم، تشیع را به مسلخ کشانده و از بین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بی‌تفاوتی در این مورد و کم‌توجهی به ایام فاطمیه سبب جدایی از تشیع و آرمان‌های مقدس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خویش را در مقابل خدای سبحان مسؤول می‌بینم؛ از این‌رو، مطالب فوق را به عنوان اتمام حجّت با شما در میان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81/5/18</w:t>
      </w:r>
      <w:bookmarkStart w:id="44" w:name="pg5020_65026"/>
    </w:p>
    <w:p>
      <w:pPr>
        <w:pStyle w:val="Heading3"/>
        <w:numPr>
          <w:ilvl w:val="2"/>
          <w:numId w:val="1"/>
        </w:numPr>
        <w:rPr/>
      </w:pPr>
      <w:bookmarkStart w:id="45" w:name="__RefHeading___Toc599486_774463916"/>
      <w:bookmarkStart w:id="46" w:name="_Toc16"/>
      <w:bookmarkEnd w:id="44"/>
      <w:bookmarkEnd w:id="45"/>
      <w:r>
        <w:rPr/>
        <w:t>4</w:t>
      </w:r>
      <w:r>
        <w:rPr>
          <w:rtl w:val="true"/>
        </w:rPr>
        <w:t xml:space="preserve">- </w:t>
      </w:r>
      <w:r>
        <w:rPr>
          <w:rtl w:val="true"/>
        </w:rPr>
        <w:t xml:space="preserve">به کنگره فاطمه شناسی </w:t>
      </w:r>
      <w:r>
        <w:rPr>
          <w:rtl w:val="true"/>
        </w:rPr>
        <w:t>(</w:t>
      </w:r>
      <w:r>
        <w:rPr/>
        <w:t>81/7/22</w:t>
      </w:r>
      <w:r>
        <w:rPr>
          <w:rtl w:val="true"/>
        </w:rPr>
        <w:t>)</w:t>
      </w:r>
      <w:bookmarkEnd w:id="4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للّه‌والصّلاة علی رسول اللّه واهل بیته ولعنة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سرّها فقد سرّنی ومن سائها فقد سائنی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خداوند متعال بر انبیای عظام و اولیا و اصفیای گرام، رحمت خداوند بر کسانی که عهده‌دار تبیین دین مبین و دستورات الهی، و دفاع از آن گردیدند؛ سلام و صلوات خدا بر یگانه بانویی که در عرش الهی محبوب ملائکه‌ی مقرّب و هم‌کلام با برترین آنان و حامل علم خدا یعنی جبرئیل امین بود؛ درود بی‌کران خداوند بر فاطمه سلام اللّه علیها که بهجت قلب و نور چشم رسول‌خدا صلی الله علیه و آله و عزیزترین انسان‌ها در پیشگاه او بود؛ وجودی که نور پیامبر صلی الله علیه و آله سراسر او را</w:t>
      </w:r>
    </w:p>
    <w:p>
      <w:pPr>
        <w:pStyle w:val="BookText"/>
        <w:rPr/>
      </w:pPr>
      <w:r>
        <w:rPr>
          <w:rFonts w:ascii="IRNazanin" w:hAnsi="IRNazanin" w:eastAsia="IRNazanin"/>
          <w:color w:val="111111"/>
          <w:sz w:val="28"/>
          <w:sz w:val="28"/>
          <w:szCs w:val="28"/>
          <w:rtl w:val="true"/>
          <w:lang w:bidi="fa-IR"/>
        </w:rPr>
        <w:t>احاطه نموده و از این جهت شبیه‌ترین مردم در رفتار و کردار به رسول‌خدا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او چه موجودی است که رسول‌خدا به هنگام ورودش به او خیر مقدم می‌گوید و دست او را می‌بوسد و در مکان خویش جای می‌دهد؟</w:t>
      </w:r>
    </w:p>
    <w:p>
      <w:pPr>
        <w:pStyle w:val="BookText"/>
        <w:rPr/>
      </w:pPr>
      <w:r>
        <w:rPr>
          <w:rFonts w:ascii="IRNazanin" w:hAnsi="IRNazanin" w:eastAsia="IRNazanin"/>
          <w:color w:val="111111"/>
          <w:sz w:val="28"/>
          <w:sz w:val="28"/>
          <w:szCs w:val="28"/>
          <w:rtl w:val="true"/>
          <w:lang w:bidi="fa-IR"/>
        </w:rPr>
        <w:t>او چه حقیقتی است که به هنگام قیامت و صحنۀ محشر جبرئیل از طرف راستش و میکائیل در جانب چپش، و امیرالمؤمنین علی بن ابی‌طالب علیه السلام در پیشاپیش او، و دو آقای جوانان اهل بهشت، حضرت امام‌حسن و حضرت امام‌حسین علیهما السلام در پس او حرکت می‌کنند و آن‌چنان باجلالت وارد بهشت می‌شود و خداوند به او می‌فرماید از من بخواه تا عطا نمایم و هرچه خواهی اجابت نمایم؛ و او در جواب خداوند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المُنی وفوق المُنی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که برتر از هر آرزوئی، آرزوی منی؛ و از خداوند تقاضا می‌کند که محبّین مرا به آتش دوزخ مسوزان؛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خلقت آسمان‌ها و زمین با خود عهد نموده‌ام که محبّین تو را به آتش دوزخ نسوزانم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نقل این مطلب آن است که، شخصیتی که اینچنین مورد احترام خدا و رسول‌خدا و انبیای الهی است و کلام و وجود و حرکات او در ملک و ملکوت و در دنیا و آخرت تأثیر گذار است، آیا بر ما نیست که هرچه بیشتر خود را به این حقیقت نورانی نزدیک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 جامعۀ ما به‌خصوص خواهران محترمۀ ما، سزاوار است که از این خیر کثیر و کوثر الهی که برای همۀ عالم و آدم است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چنین محافلی ابعاد وجودی آن‌حضرت که بسیار ناشناخته است، در حدّ توان به دیگران شناسانده شود تا شاید قطره‌ای از بحر معرفتش به ذائقه‌ها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از همۀ کسانی که در شکوفا نمودن طریق ولایت اهل‌بیت علیهم السلام و ایجاد ارتباط بین مردم خصوصاً جوانان و خاندان عصمت و طهارت و به‌خصوص فاطمۀ زهرا سلام اللّه علیهم اجمعین تلاش می‌نمایند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81/7/22</w:t>
      </w:r>
      <w:bookmarkStart w:id="47" w:name="pg5020_65034"/>
    </w:p>
    <w:p>
      <w:pPr>
        <w:pStyle w:val="Heading3"/>
        <w:numPr>
          <w:ilvl w:val="2"/>
          <w:numId w:val="1"/>
        </w:numPr>
        <w:rPr/>
      </w:pPr>
      <w:bookmarkStart w:id="48" w:name="__RefHeading___Toc599488_774463916"/>
      <w:bookmarkStart w:id="49" w:name="_Toc17"/>
      <w:bookmarkEnd w:id="47"/>
      <w:bookmarkEnd w:id="48"/>
      <w:r>
        <w:rPr/>
        <w:t>5</w:t>
      </w:r>
      <w:r>
        <w:rPr>
          <w:rtl w:val="true"/>
        </w:rPr>
        <w:t xml:space="preserve">- </w:t>
      </w:r>
      <w:r>
        <w:rPr>
          <w:rtl w:val="true"/>
        </w:rPr>
        <w:t xml:space="preserve">به کنگره فاطمه شناسی </w:t>
      </w:r>
      <w:r>
        <w:rPr>
          <w:rtl w:val="true"/>
        </w:rPr>
        <w:t>(</w:t>
      </w:r>
      <w:r>
        <w:rPr/>
        <w:t>82/7/22</w:t>
      </w:r>
      <w:r>
        <w:rPr>
          <w:rtl w:val="true"/>
        </w:rPr>
        <w:t>)</w:t>
      </w:r>
      <w:bookmarkEnd w:id="4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ونبیّنا ابی‌القاسم المصطفی محمّد وعلی آله الطیّبین الطاهرین المعصومین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خداوند بر انبیای عظام و پیامبران الهی که واسطۀ حقیقی بین ملک و ملکوت و انسان و خداوند هستند و بالاترین تحیّات و افضل صلوات بر خاتم النبیین پیامبر اکرم صلی الله علیه و آله که اشرف خلق و سیّد همۀ رسولان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و ملائکه و انبیاء بر آل‌پیامبر و اهل‌بیت طاهرین او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وصلاة وسلام خدا و پیامبر بر دخت گرامی آن‌حضرت، فاطمۀ زهرا علیها السلام؛ آن بانو که واجد همۀ کمالات ظاهر و باطن بود، او نه‌تنها دخت پیامبر است، بلکه صاحب همۀ عناوینی است که می‌تواند حاکی از هریک از</w:t>
      </w:r>
    </w:p>
    <w:p>
      <w:pPr>
        <w:pStyle w:val="BookText"/>
        <w:rPr/>
      </w:pPr>
      <w:r>
        <w:rPr>
          <w:rFonts w:ascii="IRNazanin" w:hAnsi="IRNazanin" w:eastAsia="IRNazanin"/>
          <w:color w:val="111111"/>
          <w:sz w:val="28"/>
          <w:sz w:val="28"/>
          <w:szCs w:val="28"/>
          <w:rtl w:val="true"/>
          <w:lang w:bidi="fa-IR"/>
        </w:rPr>
        <w:t>کمالات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اشرف زنان عالم و الگوی تامّ و جامع و کامل برای همۀ انسان‌ها اعمّ از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شخصیتی که پیامبر هر روز بر او و فرزندانش درود می‌فرستاد و از او بوی بهشت را استشمام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تصریح رسول خدا سیّدۀ نساء اهل جنّت و پارۀ تن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بانوئی که عنایات حق‌تعالی از بدو تولّد بر او مشهود و ویژگی‌های معنوی و نورانی او بر همگان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همان‌گونه که علی بن ابی‌طالب علیه السلام باب شهر علم پیامبر است، فاطمه نیز راه روشن و واضحی است که برای رسیدن به برخی از کمالات و درجات پیامبر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رضایت و غضب او محور رضایت و غضب پیامبر و درنتیجه، موجب رضایت و عضب حق‌تعالی است، به‌قطع می‌تواند باب معرفت خدا و نبی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آقایان و فضلایی که در این مجلس گردِهم آمده‌اید تا با فاطمه علیها السلام بیشتر و بهتر آشنا شوید، تبریک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فاطمه علیها السلام به انسان معرفت توحیدی می‌دهد و بر درجات معرفت توحیدی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درجات بالایی از معرفت توحید حق‌تعالی بود، به‌حدّی که عبادت او موجب مباهات الهی بر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فاطمه انسان را به وادی امن توحید ربوبی در همۀ ابعاد آن رهنمون می‌سازد؛ آشنایی با فاطمه و معرفت او معرفت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وجود او کلیدی است برای گشوده شدن بسیاری از</w:t>
      </w:r>
    </w:p>
    <w:p>
      <w:pPr>
        <w:pStyle w:val="BookText"/>
        <w:rPr/>
      </w:pPr>
      <w:r>
        <w:rPr>
          <w:rFonts w:ascii="IRNazanin" w:hAnsi="IRNazanin" w:eastAsia="IRNazanin"/>
          <w:color w:val="111111"/>
          <w:sz w:val="28"/>
          <w:sz w:val="28"/>
          <w:szCs w:val="28"/>
          <w:rtl w:val="true"/>
          <w:lang w:bidi="fa-IR"/>
        </w:rPr>
        <w:t>حقایق و اسرار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در این مسیر قرار گیریم و اولین قدم در پرداخت مزد رسالت پیامبر صلی الله علیه و آله همین است که اهل‌بیت او را بیشتر بشناسیم و قلوب خود را منوّر به نور معارف آنان و مطهّر به ولایت آنان سازیم تا به برکت معرفت آنان موفّق به شناخت دین شده و در این وادی امن، از ضلالت محفوظ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همۀ شرکت‌کنندگان و مسؤولین محترمی که در تشکیل این محفل نورانی و عظیم اهتمام وافر نموده‌اند تشکر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82/7/22</w:t>
      </w:r>
      <w:bookmarkStart w:id="50" w:name="pg5020_65042"/>
    </w:p>
    <w:p>
      <w:pPr>
        <w:pStyle w:val="Heading3"/>
        <w:numPr>
          <w:ilvl w:val="2"/>
          <w:numId w:val="1"/>
        </w:numPr>
        <w:rPr/>
      </w:pPr>
      <w:bookmarkStart w:id="51" w:name="__RefHeading___Toc599490_774463916"/>
      <w:bookmarkStart w:id="52" w:name="_Toc18"/>
      <w:bookmarkEnd w:id="50"/>
      <w:bookmarkEnd w:id="51"/>
      <w:r>
        <w:rPr/>
        <w:t>6</w:t>
      </w:r>
      <w:r>
        <w:rPr>
          <w:rtl w:val="true"/>
        </w:rPr>
        <w:t xml:space="preserve">- </w:t>
      </w:r>
      <w:r>
        <w:rPr>
          <w:rtl w:val="true"/>
        </w:rPr>
        <w:t xml:space="preserve">در جمع اعضای ستاد کنگره فاطمه شناسی </w:t>
      </w:r>
      <w:r>
        <w:rPr>
          <w:rtl w:val="true"/>
        </w:rPr>
        <w:t>(</w:t>
      </w:r>
      <w:r>
        <w:rPr/>
        <w:t>83/2/12</w:t>
      </w:r>
      <w:r>
        <w:rPr>
          <w:rtl w:val="true"/>
        </w:rPr>
        <w:t>)</w:t>
      </w:r>
      <w:bookmarkEnd w:id="5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ألحمدللّه ربّ العالمین والسّلام علی سیّدنا ومولانا ابی‌القاسم محمّد صلی الله علیه و آله والائمّة المعصومین سیّما بقیّة‌اللّه فی الأرضین ولعنة‌اللّه علی أعدائهم أجمعین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برادران و خواهران محترمه اینجا تشریف آورده‌اند و ما را موظّف کرده‌اند که چند جمله‌ای عرض کنیم، صمیمانه تشکّر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اشاراتی که برادر عزیزمان داشتند استفاده کردیم که برادران و خواهران در کنگره فاطمه‌شناسی مشغول کار هستند و یا در آینده شروع به کار می‌کنند؛ با توجّه به اطلاع دقیقی که من دارم؛ از شواهد و قرائنی که در دسترس است و بالاخره از مسائل مملکت به گوش ما می‌رسد و مخصوصاً مسائلی که از سیستان و بلوچستان شنیده می‌شود، کار شما بسیار پُرقیمت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نادانان، هجوم به شیعه را</w:t>
      </w:r>
    </w:p>
    <w:p>
      <w:pPr>
        <w:pStyle w:val="BookText"/>
        <w:rPr/>
      </w:pPr>
      <w:r>
        <w:rPr>
          <w:rFonts w:ascii="IRNazanin" w:hAnsi="IRNazanin" w:eastAsia="IRNazanin"/>
          <w:color w:val="111111"/>
          <w:sz w:val="28"/>
          <w:sz w:val="28"/>
          <w:szCs w:val="28"/>
          <w:rtl w:val="true"/>
          <w:lang w:bidi="fa-IR"/>
        </w:rPr>
        <w:t>از حضرت‌زهرا علیها السلام شروع کرده‌اند؛ مقالۀ مفصّلی دربارۀ آن حضرت نوشته بودند و زندگی او را به عنوان افسانه معرّفی نموده‌اند؛ پیداست که اینها می‌خواهند از حضرت زهرا علیها السلام شروع کنند و مطلب به اینجا تمام نمی‌شود و کم کم سراغ ائمّه یکی پس از دیگری می‌روند؛ ولی از حضرت زهرا علیها السلام چون مادر ائمّه است،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این رابطه هر چه در انتشار فضائل حضرت زهرا علیها السلام سعی و دقت کنید و بازگو نمایید و در کنفرانس به‌صورت مقاله مطرح کنید، کار بسزا و ذی‌قیمتی انجام داده‌اید و مأجور هستید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 رفته، حضرت زهرا علیها السلام اوّلین شهیده در راه ولایت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سعی و تلاش کنید در رابطه با اظهار مظلومیت و شخصیت و فضائل ایشان بسیار به جاست و جلوی انحرافاتی که می‌خواهد به‌وجود بیاورند،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می‌خواهند بزرگان ما را که حضرت زهرا علیها السلام در رأس آنهاست از ما بگیرند؛ و ملاحظه کردید که من دو سال است که در روز شهادت حضرت زهرا علیها السلام با دیدن رؤسای هیأت‌ها و حمایت از آنان، دسته‌جاتی به‌راه انداختیم و مجالسی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کردیم که اینها می‌خواهند در قدم اول حضرت زهرا علیها السلام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از ما بگیرند که مدال افتخار همۀ امامان ماست؛ ما هر امامی را که زیارت کنیم می‌گوییم السلام علیک یابن فاطمة الزهرا علیها السلام یعنی اول به حضرت زهرا سلام می‌گوییم و این افتخار است برای همه ائمّه که اینها فرزندان حضرت زهرا هستند و این افتخار</w:t>
      </w:r>
    </w:p>
    <w:p>
      <w:pPr>
        <w:pStyle w:val="BookText"/>
        <w:rPr/>
      </w:pPr>
      <w:r>
        <w:rPr>
          <w:rFonts w:ascii="IRNazanin" w:hAnsi="IRNazanin" w:eastAsia="IRNazanin"/>
          <w:color w:val="111111"/>
          <w:sz w:val="28"/>
          <w:sz w:val="28"/>
          <w:szCs w:val="28"/>
          <w:rtl w:val="true"/>
          <w:lang w:bidi="fa-IR"/>
        </w:rPr>
        <w:t>است در اسلام و بی‌جهت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صرفاً یک مادر معمولی نیست، حضرت زهرا مادر همۀ ائمّه است، مادر مخصوصی است، مادر مقدّسه‌ای است، مادر محدّثه‌ای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امام قدس سره یعنی جبرئیل بر او نازل می‌شد و بعضی از مسائل را در اختیارش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کسی را اینها می‌خواهند از ما بگیرند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باید سعی و تلاش کنید هر چه می‌توانید در جنبه‌های اثباتی تلاش کنید و کتاب‌های مختلف، مقالات مختلف، اشعار گوناگون در فضائل آن‌حضرت تهیه کنید و در اختیار جامعه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علیها السلام، امام‌حسین علیه السلام، حضرت سجاد علیه السلام و بلکه همۀ ائمّه ما افتخار می‌کردند؛ لذا این کار شما، کار بسیار خوبی است و توجه داشته باشید که این کار از برکات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شما را در طول تاریخ وادار به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الآن آزادانه به فکر تهیه مقدمات هستید، ملاقات‌هایی دارید، با شخصیت‌ها صحبت می‌کنید، از اینها دعوت می‌کنید در کنفرانس‌ها شرکت کنند، اینها از برکات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در عین اینکه برای همۀ ما چه مرد و چه زن نعمت بزرگی بود که خداوند به آنها به جهت لیاقتی که ملت ما داشته‌اند عنایت کرده است و همه در آن ذینفع هستند، ولی به خواهران بیشتر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زمان طاغوت این بود که در قالب آزادی یک بی بند و باری درباره زن‌ها بوجود آورده بودند که گاهی شخص خجالت می‌کشید بشنود یا اینکه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شما را به</w:t>
      </w:r>
    </w:p>
    <w:p>
      <w:pPr>
        <w:pStyle w:val="BookText"/>
        <w:rPr/>
      </w:pPr>
      <w:r>
        <w:rPr>
          <w:rFonts w:ascii="IRNazanin" w:hAnsi="IRNazanin" w:eastAsia="IRNazanin"/>
          <w:color w:val="111111"/>
          <w:sz w:val="28"/>
          <w:sz w:val="28"/>
          <w:szCs w:val="28"/>
          <w:rtl w:val="true"/>
          <w:lang w:bidi="fa-IR"/>
        </w:rPr>
        <w:t>مقام شامخ انسانیت رسانید و از بُعد حیوانیت، که به سوی آن می‌رفت، به بُعد انسانیت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بانوان در کارهای مختلف سیاسی، هیئت، جلسه تبلیغ و مسأله گفتن و درس خواندن می‌توانید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جامعة‌الزهراء متجاوز از هزاران خواهر ایرانی و غیر ایرانی حتی اروپایی به‌صورت شبانه روزی درس می‌خوانند و با برنامه‌های خاص رشد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انقلاب، شما خواهران را به اینجا رساند، و الاّ طاغوت در برنامه‌ای که داشت و موفق نشد، می‌خواست شما را از مقام شامخی که می‌توانستید داشته باشید به اسم آزادی پائین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شما در رابطه با انقلاب، باید بیشتر سپاسگذار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همه ما باید قدردان باشیم و از خداوند بخواهیم که این انقلاب را که به ما عنایت کرد، آن را به‌دست امام زمان عجل‌اللّه تعالی فرجه الشریف برسانیم،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خداوند مسؤولینی که به این نظام خدمت می‌کنند، همه را تأیید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و همه آنهایی را که در این انقلاب شهید شدند با سالار شهیدان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شهدا را صبر و اجر، جانبازان را لباس عافیت و مسئولین دلسوز و علاقمند را تأیید فرماید و شما را در این راه که پیش گرفته‌اید موفق و مؤیّد بدارد،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فاضل لنکرانی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83</w:t>
      </w:r>
      <w:bookmarkStart w:id="53" w:name="pg5020_65050"/>
    </w:p>
    <w:p>
      <w:pPr>
        <w:pStyle w:val="Heading3"/>
        <w:numPr>
          <w:ilvl w:val="2"/>
          <w:numId w:val="1"/>
        </w:numPr>
        <w:rPr/>
      </w:pPr>
      <w:bookmarkStart w:id="54" w:name="__RefHeading___Toc599492_774463916"/>
      <w:bookmarkStart w:id="55" w:name="_Toc19"/>
      <w:bookmarkEnd w:id="53"/>
      <w:bookmarkEnd w:id="54"/>
      <w:r>
        <w:rPr/>
        <w:t>7</w:t>
      </w:r>
      <w:r>
        <w:rPr>
          <w:rtl w:val="true"/>
        </w:rPr>
        <w:t xml:space="preserve">- </w:t>
      </w:r>
      <w:r>
        <w:rPr>
          <w:rtl w:val="true"/>
        </w:rPr>
        <w:t xml:space="preserve">در جمع اعضای کنگره میراث علمی و معنوی حضرت زهرا علیها السلام </w:t>
      </w:r>
      <w:r>
        <w:rPr>
          <w:rtl w:val="true"/>
        </w:rPr>
        <w:t>(</w:t>
      </w:r>
      <w:r>
        <w:rPr/>
        <w:t>84/4/22</w:t>
      </w:r>
      <w:r>
        <w:rPr>
          <w:rtl w:val="true"/>
        </w:rPr>
        <w:t>)</w:t>
      </w:r>
      <w:bookmarkEnd w:id="55"/>
    </w:p>
    <w:p>
      <w:pPr>
        <w:pStyle w:val="BookText"/>
        <w:rPr/>
      </w:pPr>
      <w:r>
        <w:rPr>
          <w:rFonts w:ascii="IRNazanin" w:hAnsi="IRNazanin" w:eastAsia="IRNazanin"/>
          <w:color w:val="111111"/>
          <w:sz w:val="28"/>
          <w:sz w:val="28"/>
          <w:szCs w:val="28"/>
          <w:rtl w:val="true"/>
          <w:lang w:bidi="fa-IR"/>
        </w:rPr>
        <w:t xml:space="preserve">در جمع اعضای کنگره میراث علمی و معنوی حضرت زهرا علیها السلام به ریاست آیة اللّه آقای سیدان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w:t>
      </w:r>
      <w:r>
        <w:rPr>
          <w:rFonts w:eastAsia="IRNazanin" w:cs="IRNazanin"/>
          <w:color w:val="111111"/>
          <w:sz w:val="28"/>
          <w:szCs w:val="28"/>
          <w:rtl w:val="true"/>
          <w:lang w:bidi="fa-IR"/>
        </w:rPr>
        <w:t>) (</w:t>
      </w:r>
      <w:r>
        <w:rPr>
          <w:rFonts w:eastAsia="IRNazanin" w:cs="IRNazanin"/>
          <w:color w:val="111111"/>
          <w:sz w:val="28"/>
          <w:szCs w:val="28"/>
          <w:lang w:bidi="fa-IR"/>
        </w:rPr>
        <w:t>84/4/22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لازم‌است درزمان ما نسبت‌به شیعه و معرّفی این‌مکتب توجه بیشتری مبذول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امروزه ابعاد بسیار وسیع و گسترده این مکتب عزیز را به مردم دنیا بشناسانیم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در پرتو مکتب شیعه و شناسایی الگوهای این مکتب به‌خصوص امیرالمؤمنین علی علیه السلام و فاطمه زهرا علیها السلام می‌توانیم حقیقت‌اسلام و هدف بزرگ پیامبر صلی الله علیه و آله را محقّق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دشمنان اسلام و گروه‌های مخالف اسلام، وهابیّت، یهود، صهیونیزم و آمریکایی‌ها، همه و همه اجماع و اتّفاق بر ضدّیت شیعه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مراقب توطئه‌ها و نقشه‌های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آنچه که برای ما مقدور است تأسیس مجالس و محافل و کنگره‌هایی برای معرّفی حضرت زهرا علیها السلام و امثال آن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ملاحظه فرموده‌اید که از چندین سال پیش برای تخریب و</w:t>
      </w:r>
    </w:p>
    <w:p>
      <w:pPr>
        <w:pStyle w:val="BookText"/>
        <w:rPr/>
      </w:pPr>
      <w:r>
        <w:rPr>
          <w:rFonts w:ascii="IRNazanin" w:hAnsi="IRNazanin" w:eastAsia="IRNazanin"/>
          <w:color w:val="111111"/>
          <w:sz w:val="28"/>
          <w:sz w:val="28"/>
          <w:szCs w:val="28"/>
          <w:rtl w:val="true"/>
          <w:lang w:bidi="fa-IR"/>
        </w:rPr>
        <w:t>تضعیف مکتب اهل‌بیت علیهم السلام دشمنان داخلی و خارجی اقداماتی را انجام دادند و بحمداللّه مردم عزیز ما که به‌حقّ، پیرو ولایت و مدافع اهل بیت علیهم السلام هستند با برگزاری دستجات و عزاداری‌های مفصّل پاسخ مناسبی داده‌اند و من از همۀ آنان تشکر می‌کنم، و بدانند خدمت به اهل‌بیت و تعظیم آنان خدمت بزرگی به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خطبه‌ای که حضرت زهرا علیها السلام دارند واقعاً در حدّ کرامت و اعجاز است؛ کسی که بزرگ‌ترین مصیبت یعنی وفات پیامبر و نیز ستم‌های زیادی بر او وارد شده است، صدور چنین کلماتی از او واقعاً کرامت حق‌تعالی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فکر و مردم، باید در این خطبه که معارف و حقایق بسیار زیادی در آن نهفته است، تأمّل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می‌فرمایید که فاطمه زهرا علیها السلام در برابر چه شورایی و چه افرادی ایستاد که با قوی‌ترین حیله‌ها و تزویرها توانستند هدف خودشان را با ظاهرسازی مناسبی پیاده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شیعه در این زمان از هر زمان دیگری بیشتر نیاز به حمایت دارد؛ اگر بخواهیم هویت ما و حقیقت ما که همان اسلام راستین و تشیّع است، حفظ شود؛ باید فعالیت نمود و علمای بزرگ ما، خطباء و روحانیون، فضلاء و اهل قلم هرکدام باید به سهم خویش در این رابطه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مهم‌ترین وظیفۀ شرعی در زمان خودمان قرار دهیم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از زحمات مسؤولین این کنگره به‌خصوص حضرت آقای سیّدان تشکر نموده، و برای همه آرزوی توفیق کرده و از اینکه این کنگره در جوار مرقد حضرت رضا علیه السلام که رمز تشیّع و سمبل تشیّع است، برگزار می‌شود، اظهار خوشوقتی می‌نمایم</w:t>
      </w:r>
      <w:r>
        <w:rPr>
          <w:rFonts w:eastAsia="IRNazanin" w:cs="IRNazanin"/>
          <w:color w:val="111111"/>
          <w:sz w:val="28"/>
          <w:szCs w:val="28"/>
          <w:rtl w:val="true"/>
          <w:lang w:bidi="fa-IR"/>
        </w:rPr>
        <w:t>.</w:t>
      </w:r>
      <w:bookmarkStart w:id="56" w:name="pg5020_65054"/>
    </w:p>
    <w:p>
      <w:pPr>
        <w:pStyle w:val="Heading2"/>
        <w:numPr>
          <w:ilvl w:val="1"/>
          <w:numId w:val="1"/>
        </w:numPr>
        <w:rPr/>
      </w:pPr>
      <w:bookmarkStart w:id="57" w:name="__RefHeading___Toc599494_774463916"/>
      <w:bookmarkStart w:id="58" w:name="_Toc20"/>
      <w:bookmarkEnd w:id="56"/>
      <w:bookmarkEnd w:id="57"/>
      <w:r>
        <w:rPr>
          <w:rtl w:val="true"/>
        </w:rPr>
        <w:t>فهرست منابع</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للشیخ محمّد بن الحسن بن علی بن محمّد بن الحسین، المعروف بالحرّ العاملی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لأبی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قم، الطبعة الثالثة،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إحقاق الحقّ وإزهاق الباطل، للسیّد الشهید ضیاء الدِّین القاضی نور اللّه بن شریف الدِّین بن ضیاء الدِّین نور اللّه بن محمّد شاه الحسینی المرعشی التستری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آیة اللّه المرعشی النجفی،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معرفة الرجال،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أبی جعفر محمّدبن الحسن‌بن علیّ‌الطوسی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فی معرفة حجج اللّه علی العباد، لأبی عبداللّه محمّد بن محمّد بن النعمان العُکبری البغدادی،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مؤسّسة آل البیت علیهم السلام،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إرشاد القلوب، المُنجی من عمل به من ألیم العقاب، لأبی محمّد الحسن بن أبی الحسن علیّ بن محمّد 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للطباعة والنشر، قم، الطبعة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الأصحاب، لأبی عمر یوسف بن عبداللّه ابن محمّد بن عبد البرّ بن عاصم النمری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الأعلام، الاُردن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الغابة فی معرفة الصحابة، لعزّ الدِّین أبی الحسن علیّ بن أبی الکرم محمّد بن محمّد بن عبد الکریم الشیبانی، المعروف بابن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أعلام انساء فی عالمی العرب والإسلام، لعمر رضا کحّاله،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مؤسّسة‌الرسالة، الطبعة الخامسة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للسیّد رضیّ الدِّین علیّ بن موسی بن جعفر بن طاووس </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مکتبة الإعلام الإسلامی، قم، الطبعة الثانیة،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لأبی عبداللّه محمّد بن محمّد بن النعمان العکبری</w:t>
      </w:r>
    </w:p>
    <w:p>
      <w:pPr>
        <w:pStyle w:val="BookText"/>
        <w:rPr/>
      </w:pPr>
      <w:r>
        <w:rPr>
          <w:rFonts w:ascii="IRNazanin" w:hAnsi="IRNazanin" w:eastAsia="IRNazanin"/>
          <w:color w:val="111111"/>
          <w:sz w:val="28"/>
          <w:sz w:val="28"/>
          <w:szCs w:val="28"/>
          <w:rtl w:val="true"/>
          <w:lang w:bidi="fa-IR"/>
        </w:rPr>
        <w:t xml:space="preserve">البغدادی، الملقّب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جماعة المدرّسین، قم المقدّسة، بالاُفست عن المطبعة الإسلامیّة، طهران،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أنوار التنزیل وأسرار التأویل،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لناصر الدِّین أبی سعید عبداللّه بن عمر بن محمّد بن علیّ البیضاوی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ومطبعة مصطفی البابی الحلبی وأولاده، مصر، الطبعة الثانیة،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الجامعة لدرر أخبار الأئمّة الأطهار علیهم السلام، للعلّامة المولی 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لأبی الفداء إسماعیل بن عمر بن کثیر بن ضوء ابن کثیر بن زرع، المعروف بابن کثیر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القاهرة،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تفسیر القرآن، للسیّد هاشم بن سلیمان بن إسماعیل ابن عبد الجواد بن علیّ بن سلیمان بن السیّد ناصر الحسینی البحرانی التوبلی الکتکتانی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صلی الله علیه و آله لشیعة المرتضی علیه السلام، لأبی جعفر عماد الدِّین محمّد بن أبی القاسم علی بن محمّد بن علی بن رستم بن یزدبان الطبری الآملی الکجّی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الثالثة،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لأبی الفضل أحمد بن طاهر طَیفور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مکتبة‌الحیدریّة،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الأحزان فی ذکر أحوالات سیّدة نساء العالمین فاطمة</w:t>
      </w:r>
    </w:p>
    <w:p>
      <w:pPr>
        <w:pStyle w:val="BookText"/>
        <w:rPr/>
      </w:pPr>
      <w:r>
        <w:rPr>
          <w:rFonts w:ascii="IRNazanin" w:hAnsi="IRNazanin" w:eastAsia="IRNazanin"/>
          <w:color w:val="111111"/>
          <w:sz w:val="28"/>
          <w:sz w:val="28"/>
          <w:szCs w:val="28"/>
          <w:rtl w:val="true"/>
          <w:lang w:bidi="fa-IR"/>
        </w:rPr>
        <w:t xml:space="preserve">الزهراء علیها السلام، للشیخ عبّاس بن محمّد رضا بن أبی القاسم القمّی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الحکمة، قم،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بالاُفست عن الطبعة بالقاهرة،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لأبی بکر أحمد بن علی بن ثابت، المشهور بالخطیب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بیروت،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الیعقوبی، لأحمد بن أبی یعقوب بن جعفر بن وهب بن واضح الکاتب، المعروف بالیعقوبی،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الظاهرة فی فضائل العترة الطاهرة، للسیّد شرف الدِّین علیّ الحسینی الأسترابادی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مفاخر أعلام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تفسیر القرآن، لشیخ الطائفة أبی جعفر محمّد بن الحسن بن علی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للمطبوعات، بیروت، بالاُفست عن مکتبة الأمین فی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لأبی علی الفضل بن الحسن بن الفضل الطبرسی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جامعة تهران، الطبعة الثالثة،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لأبی النضر محمّد بن مسعود بن محمّد بن عیّاش السلمی السمرقندی، المعروف بالعیّاشی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الإسلامیّة، طهران، الطبعة الاُولی، </w:t>
      </w:r>
      <w:r>
        <w:rPr>
          <w:rFonts w:eastAsia="IRNazanin" w:cs="IRNazanin"/>
          <w:color w:val="111111"/>
          <w:sz w:val="28"/>
          <w:szCs w:val="28"/>
          <w:lang w:bidi="fa-IR"/>
        </w:rPr>
        <w:t>1380</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غرائب القرآن ورغائب الفرقان، لنظام الدِّین الحسن بن محمّد بن حسین القمّی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 لأبی القاسم فرات بن إبراهیم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أعلام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الطباعة والنشر لوزارة الثقافة والإرشاد الإسلامی، طهران، الطبعة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لأبی الحسن علیّ بن إبراهیم بن هاشم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أعلام قرنی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النجف، الطبعة الثانیة،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لأبی عبداللّه محمّد بن عمر بن الحسن بن الحسین بن علی التیمی البکری الطبرستانی، المعروف بالفخر الرازی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الثالثة،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وبحر الرغائب، لمیرزا محمّد المشهدی ابن محمّد رضا بن إسماعیل بن جمال الدِّین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تلخیص الشافی، لشیخ الطائفة أبی 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انتشارات المحبّین، الطبعة الاُولی،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الکمال فی أسماء الرجال، لجمال الدِّین أبی الحجّاج یوسف بن عبد الرحمن بن یوسف بن عبد الملک بن یوسف بن علی ابن أبی الزهر القضاعی، المعروف بالمزّی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التوحید،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الأحادیث، لجلال الدِّین عبد الرحمن بن أبی بکر بن محمّد بن سابق الدِّین الخضیری الأسیوطی، المعروف بالسیوطی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البیان عن تأویل آی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جریر الطبری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بیروت،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الکبیر، لأبی عیسی محمّد بن عیسی بن سورة بن موسی ابن الضحّاک السلمی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بیروت، الطبعة الثانیة،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لأحکام القرآن، لأبی عبداللّه محمّد بن أحمد بن أبی بکر بن فرح الأنصاری الخزرجی الأندلسی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الجواهر النقی، المطبوع ضمن السنن الکبری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لعلاء الدِّین بن علی بن عثمان الماردینی، الشهیر بابن الترکمانی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مجلس دائرة المعارف النظامیّة، حیدر آباد الدکن، الطبعة الاُولی،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حلیة الأولیاء، لأبی نعیم أحمد بن عبداللّه بن أحمد بن إسحاق ابن موسی بن مهران الأصبهانی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الخامسة،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 فی التفسیر بالمأثور، لجلال الدِّین عبد الرحمن ابن أبی بکر بن محمّد بن أبی بکر بن عثمان بن محمّد بن خضر بن أیّوب بن محمّد</w:t>
      </w:r>
    </w:p>
    <w:p>
      <w:pPr>
        <w:pStyle w:val="BookText"/>
        <w:rPr/>
      </w:pPr>
      <w:r>
        <w:rPr>
          <w:rFonts w:ascii="IRNazanin" w:hAnsi="IRNazanin" w:eastAsia="IRNazanin"/>
          <w:color w:val="111111"/>
          <w:sz w:val="28"/>
          <w:sz w:val="28"/>
          <w:szCs w:val="28"/>
          <w:rtl w:val="true"/>
          <w:lang w:bidi="fa-IR"/>
        </w:rPr>
        <w:t xml:space="preserve">همام الدِّین الحضیری، المعروف بالسیوطی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الإمامة، لأبی جعفر محمّد بن جریر بن رستم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قم،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ومعرفة أحوال صاحب الشریعة، لأبی بکر أحمد ابن الحسین بن علی بن موسی البیهقی الخسروجردی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فی مناقب ذوی القربی، للعلّامة الحافظ محبّ الدِّین أبی العبّاس أحمد بن عبداللّه بن أبی بکر بن محمّد الطبری </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القدسی، القاهرة،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المعانی فی تفسیر القرآن العظیم والسبع المثانی، لشهاب الدِّین أبی الفضائل محمّد بن عبداللّه الحسینی الآلوسی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لأبی علی محمّد بن الحسن بن علی بن أحمد بن علی الفتّال النیسابوری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الاُولی،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وروحُ الجَنان فی تفسیر القرآن،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الشیخ أبو الفتوح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لجمال الدِّین أبی الفتوح الحسین بن علیّ بن محمّد بن أحمد بن الحسین بن أحمد الخزاعی الرازی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الدراسات الإسلامیّة التابعة للروضة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لسلیمان بن الأشعث بن عمرو بن عامر السجستانی </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بیروت،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ابن سورة بن موسی بن الضحاک السلمی </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لأبی بکر أحمد بن الحسین بن علی بن موسی البیهقی الخسروجردی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أعلام النبلاء، لأبی عبداللّه شمس الدِّین محمّد بن أحمد ابن عثمان بن قایماز الترکمانی الفارقی، المشتهر بالذهبی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الشافی فی الإمامة، للشریف المرتضی علی بن الحسین بن موسی بن محمّد بن موسی بن إبراهیم بن موسی الکاظم بن جعفر الصادق علیهم السلام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الصادق، طهران، الطبعة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الأخبار فی فضائل الأئمّة الأطهار علیهم السلام، للقاضی النعمان ابن محمّد التمیمی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الطبعة 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لمسعود بن عمر بن عبداللّه، الشهیر بسعدالدین التفتازانی </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أمیر، قم، الطبعة الاُولی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لعبد الحمید بن هبة اللّه بن محمّد بن محمّد ابن الحسین المدائنی، المعروف بابن أبی الحدید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التنزیل لقواعد التفضیل فی الآیات النازلة فی أهل البیت صلوات اللّه وسلامه علیهم، لأبی القاسم عبید اللّه بن عبداللّه بن أحمد بن محمّد بن حسکان، المعروف بالحاکم الحسکانی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لأبی عبداللّه محمّد بن إسماعیل بن إبراهیم ابن المغیرة بن بَردزبَة البخاری الجعفی </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لأبی الحسین مسلم بن الحجّاج بن مسلم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حزم، بیروت،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الحیدریّة ومطبعتها، 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عیون صحاح الأخبار فی مناقب إمام الأبرار، لأبی الحسین یحیی بن الحسن بن الحسین بن علی بن محمّد بن البطریق الأسدی الحلّی، المعروف بابن البطریق </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المشرّفة،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والمعارف والأحوال من الآیات والأخبار والأقوال، للشیخ عبداللّه بن نور اللّه البحرانی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تلامذة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قم المقدّسة، الطبعة الاُولی،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علیه السلام، لأبی جعفر محمّد بن علیّ بن الحسین ابن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الغدیر فی الکتاب والسنّة والأدب، للشیخ عبد الحسین أحمد الأمینی النجفی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الغدیر للدراسات الإسلامیّة، قم،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الجامع بین فنّی الروایة والدرایة من علم التفسیر، لمحمّد بن علی بن محمّد بن عبداللّه بن الحسن بن محمّد بن صلاح بن علی بن عبداللّه الشوکانی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الثالثة،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السمطین فی فضائل المرتضی والبتول والسبطین والأئمّة من ذریّتهم علیهم السلام، للشیخ إبراهیم بن محمّد بن المؤیّد أبو بکر بن محمّد بن حمّویه الجوینی الخراسانی، المعروف بالحموی وابن حمّویه </w:t>
      </w:r>
      <w:r>
        <w:rPr>
          <w:rFonts w:eastAsia="IRNazanin" w:cs="IRNazanin"/>
          <w:color w:val="111111"/>
          <w:sz w:val="28"/>
          <w:szCs w:val="28"/>
          <w:rtl w:val="true"/>
          <w:lang w:bidi="fa-IR"/>
        </w:rPr>
        <w:t>(</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المحمودی للطباعة والنشر، الطبعة الاُولی،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للشیخ سدید الدین أبی الفضل شاذان بن جبرئیل بن أبی طالب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ولیّ عصر، قم،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أهل البیت علیهم السلام من کتاب فضائل الصحابة، لأبی عبداللّه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استدراک عبداللّه بن أحمد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بکر أحمد بن جعفر بن حمدان القطیعی </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للتقریب بین المذاهب الإسلامیّة، 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لأبی العبّاس عبداللّه بن جعفر بن الحسین بن مالک بن</w:t>
      </w:r>
    </w:p>
    <w:p>
      <w:pPr>
        <w:pStyle w:val="BookText"/>
        <w:rPr/>
      </w:pPr>
      <w:r>
        <w:rPr>
          <w:rFonts w:ascii="IRNazanin" w:hAnsi="IRNazanin" w:eastAsia="IRNazanin"/>
          <w:color w:val="111111"/>
          <w:sz w:val="28"/>
          <w:sz w:val="28"/>
          <w:szCs w:val="28"/>
          <w:rtl w:val="true"/>
          <w:lang w:bidi="fa-IR"/>
        </w:rPr>
        <w:t xml:space="preserve">جامع الحمیری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بیروت، الطبعة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لثقة الإسلام أبی جعفر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لعزّ الدِّین أبی الحسن علی بن محمّد بن محمّد بن عبد الکریم بن عبد الواحد الشیبانی، المعروف بابن الأثیر </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الطبعة الثالثة،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لأبی صادق سلیم بن قیس الهلالی العامری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نگارش، الطبعة الثالثة،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الکشّاف عن حقائق غوامض التنزیل وعیون الأقاویل فی وجوه التأویل، لأبی القاسم جار اللّه محمود بن عمر بن محمّد الخوارزمی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بیروت،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فی معرفة الأئمّة علیهم السلام، لبهاء الدِّین علیّ بن عیسی ابن أبی الفتح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بالاُفست عن مکتبة بنی هاشم،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الکشف والبیان، المعروف تفسیر الثعلبی، لأبی إسحاق أحمد ابن محمّد بن إبراهیم الثعلبی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کفایة الأثر فی النصّ علی الأئمّة الاثنی عشر، لأبی القاسم علیّ ابن محمّد بن علیّ الخزّاز القمّی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مطبعة الخیّام،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لعلیّ بن حسام الدین بن عبد الملک الجونبوری، المشهور بالمتّقی الهندی </w:t>
      </w:r>
      <w:r>
        <w:rPr>
          <w:rFonts w:eastAsia="IRNazanin" w:cs="IRNazanin"/>
          <w:color w:val="111111"/>
          <w:sz w:val="28"/>
          <w:szCs w:val="28"/>
          <w:rtl w:val="true"/>
          <w:lang w:bidi="fa-IR"/>
        </w:rPr>
        <w:t>(</w:t>
      </w:r>
      <w:r>
        <w:rPr>
          <w:rFonts w:eastAsia="IRNazanin" w:cs="IRNazanin"/>
          <w:color w:val="111111"/>
          <w:sz w:val="28"/>
          <w:szCs w:val="28"/>
          <w:lang w:bidi="fa-IR"/>
        </w:rPr>
        <w:t>885</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لشهاب الدِّین أحمد بن علی بن محمّد بن محمّد بن علی بن أحمد، الشهیر بابن حجر العسقلانی </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مائة منقبة من مناقب أمیر المؤمنین علیّ بن أبی طالب والأئمّة من ولده علیهم السلام من طریق العامّة، لأبی الحسن محمّد بن أحمد بن علیّ بن الحسن بن شاذان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قم المقدّسة،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متشابه القرآن ومختلفه، لأبی جعفر محمّد بن علیّ بن شهرآشوب السروی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فی تفسیر القرآن، لأبی علی الفضل بن الحسن بن الفضل الطبرسی </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لنور الدِّین علیّ بن أبی بکر بن سلیمان الهیثمی الشافعی </w:t>
      </w:r>
      <w:r>
        <w:rPr>
          <w:rFonts w:eastAsia="IRNazanin" w:cs="IRNazanin"/>
          <w:color w:val="111111"/>
          <w:sz w:val="28"/>
          <w:szCs w:val="28"/>
          <w:rtl w:val="true"/>
          <w:lang w:bidi="fa-IR"/>
        </w:rPr>
        <w:t>(</w:t>
      </w:r>
      <w:r>
        <w:rPr>
          <w:rFonts w:eastAsia="IRNazanin" w:cs="IRNazanin"/>
          <w:color w:val="111111"/>
          <w:sz w:val="28"/>
          <w:szCs w:val="28"/>
          <w:lang w:bidi="fa-IR"/>
        </w:rPr>
        <w:t>735</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لأحمد بن أبی عبداللّه محمّد بن خالد بن عبد الرحمن بن محمّد بن علیّ البرقی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الجوهر، لأبی الحسن علی بن حسین ابن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الهجرة، قم،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لأبی عبداللّه محمّد بن عبداللّه بن حمدویه بن نعیم بن الحکیم الضبّی الطهمانی النیسابوری الشافعی، المعروف بابن البیّع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لأبی عبداللّه أحمد بن محمّد بن حنبل بن هلال الشیبانی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بیروت،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فاطمة الزهراء علیها السلام، للشیخ عزیز اللّه العطاردی، انتشارات عطارد،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الآثار، لأبی جعفر أحمد بن محمّد بن سلامة بن سلمة الأزدی الطحاوی المصری الحنفی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الأنوار فی فضائل إمام الأبرار، للشیخ هاشم بن محمّد، من مخطوطات مکتبة العمومی آیة اللّه المرعشی النجفی، الرقم </w:t>
      </w:r>
      <w:r>
        <w:rPr>
          <w:rFonts w:eastAsia="IRNazanin" w:cs="IRNazanin"/>
          <w:color w:val="111111"/>
          <w:sz w:val="28"/>
          <w:szCs w:val="28"/>
          <w:lang w:bidi="fa-IR"/>
        </w:rPr>
        <w:t>5195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الکفعمی، أو جنّة الأمان الواقیة وجنّة الأیمان الباقیة، لتقیّ الدِّین إبراهیم بن علی بن الحسن بن محمّد بن صالح بن إسماعیل الحارثی الکفعمی العاملی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الرضی، زاهدی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لأبی جعفر محمّد بن الحسن بن علیّ بن الحسن الطوسی، المشتهر بشیخ الطائفة والشیخ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بیروت،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لأبی جعفر محمّد بن علی بن الحسین بن موسی بن بابویه القمّی، المعروف بالشیخ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قم، الطبعة الثالثة،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أحادیث الإمام المهدی علیه السلام، للهیئة العلمیّة فی مؤسّسة</w:t>
      </w:r>
    </w:p>
    <w:p>
      <w:pPr>
        <w:pStyle w:val="BookText"/>
        <w:rPr/>
      </w:pPr>
      <w:r>
        <w:rPr>
          <w:rFonts w:ascii="IRNazanin" w:hAnsi="IRNazanin" w:eastAsia="IRNazanin"/>
          <w:color w:val="111111"/>
          <w:sz w:val="28"/>
          <w:sz w:val="28"/>
          <w:szCs w:val="28"/>
          <w:rtl w:val="true"/>
          <w:lang w:bidi="fa-IR"/>
        </w:rPr>
        <w:t xml:space="preserve">المعارف الإسلامیّة،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لأبی القاسم سلیمان بن أحمد بن أیّوب اللّخمی الطبرانی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بیروت،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لعلیّ بن الحسین بن محمّد بن أحمد بن الهیثم بن عبد الرحمان، المعروف بأبی الفرج الأصبهانی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لأبی المؤیّد أخطب خوارزم الموفّق بن أحمد بن محمّد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المفید، قم، بالاُفست، عن الطبعة فی النجف الأشرف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للمؤرّخ لوط بن یحیی بن سعید بن مخنف بن سلیم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قم، الطبعة الثانیة،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علیه السلام وقیام المختار، لأبی محمّد أحمد بن أعثم الکوفی، انتشارات أنوار الهدی، قم، الطبعة الثانیة،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لأبی المؤیّد أخطب خوارزم الموفّق بن أحمد بن محمّد المکّی الخوارزمی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الإسلامی، قم،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أبی طالب علیهم السلام، لأبی جعفر محمّد بن علیّ بن شهرآشوب السروی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علّامة، 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فی نقد الرِّجال، لأبی عبداللّه شمس الدِّین محمّد بن أحمد بن عثمان بن قایماز الترکمانی الفارقی، المشتهر بالذهبی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فی تفسیر القرآن، للعلّامة السیّد محمّد حسین الطباطبائی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مطبوعاتی إسماعیلیان، قم، الطبعة الثالثة،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وهو مجموع ما اختاره أبو الحسن محمّد بن الحسین بن موسی بن محمّد بن موسی بن إبراهیم بن الإمام موسی بن جعفر علیهم السلام،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الشریف الرضی</w:t>
      </w:r>
      <w:r>
        <w:rPr>
          <w:rFonts w:eastAsia="IRNazanin" w:cs="IRNazanin"/>
          <w:color w:val="111111"/>
          <w:sz w:val="28"/>
          <w:szCs w:val="28"/>
          <w:rtl w:val="true"/>
          <w:lang w:bidi="fa-IR"/>
        </w:rPr>
        <w:t>»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أمیر المؤمنین علیّ بن أبی طالب علیه السلام، تحقیق الدکتور صبحی الصالح، دار الهجرة، قم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الحقّ وکشف الصدق، لجمال الدِّین أبی منصور الحسن ابن یوسف بن علیّ بن محمّد بن المطهّر الأسدی، المعروف بالعلّامة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قم،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به عبارت‌های مختلفی نقل شده است که بعضی از آنها را با ذکر مصدر بیان می‌کنیم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بضعة منّی، من آذاها فقد آذانی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اهل‌البیت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276:15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21460</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34241</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869:2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اضافه‌ای، کفایة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تفسیر روض الجِنان و روح الجَنان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77:19</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1050:2.2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فاطمة بضعة منّی، یؤذینی ما آذاها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فضائل أهل‌البیت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1512:4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2449/94</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3878</w:t>
      </w:r>
      <w:r>
        <w:rPr>
          <w:rFonts w:ascii="IRNazanin" w:hAnsi="IRNazanin" w:eastAsia="IRNazanin"/>
          <w:b w:val="false"/>
          <w:b w:val="false"/>
          <w:bCs w:val="false"/>
          <w:i w:val="false"/>
          <w:i w:val="false"/>
          <w:iCs w:val="false"/>
          <w:color w:val="333333"/>
          <w:sz w:val="20"/>
          <w:sz w:val="20"/>
          <w:szCs w:val="20"/>
          <w:rtl w:val="true"/>
        </w:rPr>
        <w:t xml:space="preserve">، و در ادامه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وینصبنی ما أنصبها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و همچنین در ادامه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وینصبنی ما أنصبها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التفسیر الکبیر فخر</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نیز به عبارت‌های مختلفی نقل شده که با چشم‌پوشی از اختلاف جزئی در عبارات می‌توان آنها را به دو دسته تقسیم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دسته روایاتی که عبارات آنها با اختلاف اندکی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رسول اللّه صلی الله علیه و آله یمرّ بباب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دوم هم روایاتی که عبارات آنها با اختلاف کمی این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النبی صلی الله علیه و آله یجیء إلی باب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بعضی از منابع این روایات را با چشم‌پوشی از اختلاف در تعابیر و الفاظ ذکر خواهیم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منابع دسته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اهل 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28494</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187:21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کامل ابن أثیر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175:19</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المستدرک علی‌الصحیحین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4769</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7030</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کامل ابن أثیر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الجواهر النقی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حاشیه سنن الکبری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اسد الغابة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أبی الحدید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أمالی طوسی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اقبال الأعمال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170:19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عوالم العلوم فاطمة الزهراء علیها السلام </w:t>
      </w:r>
      <w:r>
        <w:rPr>
          <w:rFonts w:eastAsia="IRNazanin" w:cs="IRNazanin"/>
          <w:b w:val="false"/>
          <w:bCs w:val="false"/>
          <w:i w:val="false"/>
          <w:iCs w:val="false"/>
          <w:color w:val="333333"/>
          <w:sz w:val="20"/>
          <w:szCs w:val="20"/>
        </w:rPr>
        <w:t>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مسند فاطمة الزهراء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تفسیر فرات کوفی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65:43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معجم احادیث الامام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مقتل الحسین علیه السلام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أهل 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28506</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37632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 ابن اعثم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417:22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أهل 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709:1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26612</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3796</w:t>
      </w:r>
      <w:r>
        <w:rPr>
          <w:rFonts w:ascii="IRNazanin" w:hAnsi="IRNazanin" w:eastAsia="IRNazanin"/>
          <w:b w:val="false"/>
          <w:b w:val="false"/>
          <w:bCs w:val="false"/>
          <w:i w:val="false"/>
          <w:i w:val="false"/>
          <w:iCs w:val="false"/>
          <w:color w:val="333333"/>
          <w:sz w:val="20"/>
          <w:sz w:val="20"/>
          <w:szCs w:val="20"/>
          <w:rtl w:val="true"/>
        </w:rPr>
        <w:t xml:space="preserve">، جامع البیان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28506</w:t>
      </w:r>
      <w:r>
        <w:rPr>
          <w:rFonts w:ascii="IRNazanin" w:hAnsi="IRNazanin" w:eastAsia="IRNazanin"/>
          <w:b w:val="false"/>
          <w:b w:val="false"/>
          <w:bCs w:val="false"/>
          <w:i w:val="false"/>
          <w:i w:val="false"/>
          <w:iCs w:val="false"/>
          <w:color w:val="333333"/>
          <w:sz w:val="20"/>
          <w:sz w:val="20"/>
          <w:szCs w:val="20"/>
          <w:rtl w:val="true"/>
        </w:rPr>
        <w:t xml:space="preserve">، مشکل الآثار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المعجم الکبیر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644:13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37632</w:t>
      </w:r>
      <w:r>
        <w:rPr>
          <w:rFonts w:ascii="IRNazanin" w:hAnsi="IRNazanin" w:eastAsia="IRNazanin"/>
          <w:b w:val="false"/>
          <w:b w:val="false"/>
          <w:bCs w:val="false"/>
          <w:i w:val="false"/>
          <w:i w:val="false"/>
          <w:iCs w:val="false"/>
          <w:color w:val="333333"/>
          <w:sz w:val="20"/>
          <w:sz w:val="20"/>
          <w:szCs w:val="20"/>
          <w:rtl w:val="true"/>
        </w:rPr>
        <w:t xml:space="preserve">، فتح القدیر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 ابن اعثم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417:22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متشابه القرآن ومختلفه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تأویل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206:35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جمله ظلم‌هایی که به ایشان وارد شد هجوم به خانه او و آتش زدن آن وضرب و جرح او برای مجبور کردن علی علیه السلام به بیعت و محروم کردن او از میراث و مصادره فدک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بعضی از منابع آن اشاره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سنن أبی داوود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13015</w:t>
      </w:r>
      <w:r>
        <w:rPr>
          <w:rFonts w:ascii="IRNazanin" w:hAnsi="IRNazanin" w:eastAsia="IRNazanin"/>
          <w:b w:val="false"/>
          <w:b w:val="false"/>
          <w:bCs w:val="false"/>
          <w:i w:val="false"/>
          <w:i w:val="false"/>
          <w:iCs w:val="false"/>
          <w:color w:val="333333"/>
          <w:sz w:val="20"/>
          <w:sz w:val="20"/>
          <w:szCs w:val="20"/>
          <w:rtl w:val="true"/>
        </w:rPr>
        <w:t>، تاریخ یعقوبی</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أعلام النساء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أبی‌الحدید </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الشافی فی الإمامة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احقاق الحق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یکی از موارد دفاع، همان خطبه ایشان است در مسجدالنبی صلی الله علیه و آله، ومورد دیگر آن دفاع ایشان از حضرت علی علیه السلام هنگام هجوم به منزل و آتش زدن درب منزل و ضرب و جرح او برای دست‌گیری و وادار کردن حضرت علی علیه السلام به بیعت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بعضی از مصادر آن را ذکر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202:3</w:t>
      </w:r>
      <w:r>
        <w:rPr>
          <w:rFonts w:ascii="IRNazanin" w:hAnsi="IRNazanin" w:eastAsia="IRNazanin"/>
          <w:b w:val="false"/>
          <w:b w:val="false"/>
          <w:bCs w:val="false"/>
          <w:i w:val="false"/>
          <w:i w:val="false"/>
          <w:iCs w:val="false"/>
          <w:color w:val="333333"/>
          <w:sz w:val="20"/>
          <w:sz w:val="20"/>
          <w:szCs w:val="20"/>
          <w:rtl w:val="true"/>
        </w:rPr>
        <w:t xml:space="preserve">، تاریخ یعقوبی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أبی‌الحدید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لسان المیزان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نهج‌الحق وکشف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204:28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295:10</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4740</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تفسیر التبیان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مناقب إبن شهرآشوب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618:1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33:33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روایاتی که دلالت بر این مطلب می‌کند بسیار است، و ما مصادر بعضی از آنها را به جهت اختصار ذکر می‌کنیم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مقتل‌الحسین علیه السلام أبی‌مخنف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مقتل‌الحسین علیه السلام</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4730</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مجمع‌الزوائد </w:t>
      </w:r>
      <w:r>
        <w:rPr>
          <w:rFonts w:eastAsia="IRNazanin" w:cs="IRNazanin"/>
          <w:b w:val="false"/>
          <w:bCs w:val="false"/>
          <w:i w:val="false"/>
          <w:iCs w:val="false"/>
          <w:color w:val="333333"/>
          <w:sz w:val="20"/>
          <w:szCs w:val="20"/>
        </w:rPr>
        <w:t>203:9</w:t>
      </w:r>
      <w:r>
        <w:rPr>
          <w:rFonts w:ascii="IRNazanin" w:hAnsi="IRNazanin" w:eastAsia="IRNazanin"/>
          <w:b w:val="false"/>
          <w:b w:val="false"/>
          <w:bCs w:val="false"/>
          <w:i w:val="false"/>
          <w:i w:val="false"/>
          <w:iCs w:val="false"/>
          <w:color w:val="333333"/>
          <w:sz w:val="20"/>
          <w:sz w:val="20"/>
          <w:szCs w:val="20"/>
          <w:rtl w:val="true"/>
        </w:rPr>
        <w:t xml:space="preserve">، کنزالعمال </w:t>
      </w:r>
      <w:r>
        <w:rPr>
          <w:rFonts w:eastAsia="IRNazanin" w:cs="IRNazanin"/>
          <w:b w:val="false"/>
          <w:bCs w:val="false"/>
          <w:i w:val="false"/>
          <w:iCs w:val="false"/>
          <w:color w:val="333333"/>
          <w:sz w:val="20"/>
          <w:szCs w:val="20"/>
        </w:rPr>
        <w:t>111:12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54:19</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مسند فاطمة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روایات و اقوال در تاریخ شهادت حضرت فاطمه علیها السلام بسیار مختلف‌است و 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می‌رسد و ما این اقوال را با معرفی بعضی از منابع آنها ذکر می‌کنیم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منابعی که روز شهادت را سوم جمادی الثانی یا سه ماه یا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رحلت پیامبر گرامی اسلام صلی الله علیه و آله معرفی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کامل إبن أثیر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389:22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اقبال الأعمال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مصباح 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460:10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176:19</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784:2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مسند فاطمه علیها السلام عطاردی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منابعی که شهادت را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رحلت رسول اکرم صلی الله علیه و آله ذکر کرده‌اند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اشاره‌ای است به آیۀ کریمه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وَأَتْمَمْتُ عَلَیْکُمْ نِعْمَتِی‌وَرَضِیتُ لَکُمُ الْإِسْلَمَ 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166:10</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Pr>
        <w:t>8:61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منابع آن در اوّل مقدمه ذکر شد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أبی‌الحدید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تهذیب الکمال </w:t>
      </w:r>
      <w:r>
        <w:rPr>
          <w:rFonts w:eastAsia="IRNazanin" w:cs="IRNazanin"/>
          <w:b w:val="false"/>
          <w:bCs w:val="false"/>
          <w:i w:val="false"/>
          <w:iCs w:val="false"/>
          <w:color w:val="333333"/>
          <w:sz w:val="20"/>
          <w:szCs w:val="20"/>
        </w:rPr>
        <w:t>386:22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8488</w:t>
      </w:r>
      <w:r>
        <w:rPr>
          <w:rFonts w:ascii="IRNazanin" w:hAnsi="IRNazanin" w:eastAsia="IRNazanin"/>
          <w:b w:val="false"/>
          <w:b w:val="false"/>
          <w:bCs w:val="false"/>
          <w:i w:val="false"/>
          <w:i w:val="false"/>
          <w:iCs w:val="false"/>
          <w:color w:val="333333"/>
          <w:sz w:val="20"/>
          <w:sz w:val="20"/>
          <w:szCs w:val="20"/>
          <w:rtl w:val="true"/>
        </w:rPr>
        <w:t xml:space="preserve">، سیر أعلام النبلاء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w:t>
      </w:r>
      <w:r>
        <w:rPr>
          <w:rFonts w:eastAsia="IRNazanin" w:cs="IRNazanin"/>
          <w:b w:val="false"/>
          <w:bCs w:val="false"/>
          <w:i w:val="false"/>
          <w:iCs w:val="false"/>
          <w:color w:val="333333"/>
          <w:sz w:val="20"/>
          <w:szCs w:val="20"/>
        </w:rPr>
        <w:t>325:6</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105:12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تاریخ بغداد </w:t>
      </w:r>
      <w:r>
        <w:rPr>
          <w:rFonts w:eastAsia="IRNazanin" w:cs="IRNazanin"/>
          <w:b w:val="false"/>
          <w:bCs w:val="false"/>
          <w:i w:val="false"/>
          <w:iCs w:val="false"/>
          <w:color w:val="333333"/>
          <w:sz w:val="20"/>
          <w:szCs w:val="20"/>
        </w:rPr>
        <w:t>288:14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میزان‌الإعتدال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475:4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الکبیر فخر الرازی </w:t>
      </w:r>
      <w:r>
        <w:rPr>
          <w:rFonts w:eastAsia="IRNazanin" w:cs="IRNazanin"/>
          <w:b w:val="false"/>
          <w:bCs w:val="false"/>
          <w:i w:val="false"/>
          <w:iCs w:val="false"/>
          <w:color w:val="333333"/>
          <w:sz w:val="20"/>
          <w:szCs w:val="20"/>
        </w:rPr>
        <w:t>313:11</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412:10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427:20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المیزان فی تفسیر القرآن </w:t>
      </w:r>
      <w:r>
        <w:rPr>
          <w:rFonts w:eastAsia="IRNazanin" w:cs="IRNazanin"/>
          <w:b w:val="false"/>
          <w:bCs w:val="false"/>
          <w:i w:val="false"/>
          <w:iCs w:val="false"/>
          <w:color w:val="333333"/>
          <w:sz w:val="20"/>
          <w:szCs w:val="20"/>
        </w:rPr>
        <w:t>370:20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فضائل أهل 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4818</w:t>
      </w:r>
      <w:r>
        <w:rPr>
          <w:rFonts w:ascii="IRNazanin" w:hAnsi="IRNazanin" w:eastAsia="IRNazanin"/>
          <w:b w:val="false"/>
          <w:b w:val="false"/>
          <w:bCs w:val="false"/>
          <w:i w:val="false"/>
          <w:i w:val="false"/>
          <w:iCs w:val="false"/>
          <w:color w:val="333333"/>
          <w:sz w:val="20"/>
          <w:sz w:val="20"/>
          <w:szCs w:val="20"/>
          <w:rtl w:val="true"/>
        </w:rPr>
        <w:t>، جامع</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أبی الحدید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الأخبار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أمالی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نهج 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509:9</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481:10</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عمدة عیون صحاح الأخبار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ارشاد القلوب دیلمی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476:16</w:t>
      </w:r>
      <w:r>
        <w:rPr>
          <w:rFonts w:ascii="IRNazanin" w:hAnsi="IRNazanin" w:eastAsia="IRNazanin"/>
          <w:b w:val="false"/>
          <w:b w:val="false"/>
          <w:bCs w:val="false"/>
          <w:i w:val="false"/>
          <w:i w:val="false"/>
          <w:iCs w:val="false"/>
          <w:color w:val="333333"/>
          <w:sz w:val="20"/>
          <w:sz w:val="20"/>
          <w:szCs w:val="20"/>
          <w:rtl w:val="true"/>
        </w:rPr>
        <w:t xml:space="preserve">، عوالم العلوم فاطمه الزهراء علیها السلام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بیت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خوارزمی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بهجة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تفسیر روض الجِنان و روح‌الجَنان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76:19</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مسند فاطمه علیها السلام عطاردی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7031</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الکشّاف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التفسیر الکبیر فخر رازی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الدرّ المنثور</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شواهد التنزیل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مقتل‌الحسین علیه السلام خوارزمی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فرات 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تفسیر قمی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تفسیر عیّاشی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جوامع الجامع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تفسیر روض‌الجِنان و روح‌الجَنان </w:t>
      </w:r>
      <w:r>
        <w:rPr>
          <w:rFonts w:eastAsia="IRNazanin" w:cs="IRNazanin"/>
          <w:b w:val="false"/>
          <w:bCs w:val="false"/>
          <w:i w:val="false"/>
          <w:iCs w:val="false"/>
          <w:color w:val="333333"/>
          <w:sz w:val="20"/>
          <w:szCs w:val="20"/>
        </w:rPr>
        <w:t>464:4</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عمدة عیون صحاح الأخبار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تأویل الآیات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احقاق الحق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384:14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204:20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عوالم العلوم فاطمة الزهراء علیها السلام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منابع آن در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13229</Words>
  <Characters>54675</Characters>
  <CharactersWithSpaces>67524</CharactersWithSpaces>
  <Paragraphs>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2026-08-18T22:33:59Z</dcterms:created>
  <dc:creator>ghaemiyeh.com</dc:creator>
  <dc:description/>
  <dc:language>en-US</dc:language>
  <cp:lastModifiedBy/>
  <dcterms:modified xsi:type="dcterms:W3CDTF">2026-08-19T02:04:01Z</dcterms:modified>
  <cp:revision>1</cp:revision>
  <dc:subject/>
  <dc:title>فاطمه علیها السلام و فاطمیه</dc:title>
</cp:coreProperties>
</file>

<file path=docProps/custom.xml><?xml version="1.0" encoding="utf-8"?>
<Properties xmlns="http://schemas.openxmlformats.org/officeDocument/2006/custom-properties" xmlns:vt="http://schemas.openxmlformats.org/officeDocument/2006/docPropsVTypes"/>
</file>