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91</w:t>
      </w:r>
      <w:r>
        <w:rPr>
          <w:rtl w:val="true"/>
        </w:rPr>
        <w:t xml:space="preserve"> </w:t>
      </w:r>
      <w:r>
        <w:rPr>
          <w:rtl w:val="true"/>
        </w:rPr>
        <w:t>احکام خوردن و آشامیدن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025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8027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18029_774463916">
            <w:r>
              <w:rPr>
                <w:webHidden/>
                <w:rStyle w:val="IndexLink"/>
                <w:rtl w:val="true"/>
              </w:rPr>
              <w:t>احکام خوردن و آشامیدن</w:t>
            </w:r>
            <w:r>
              <w:rPr>
                <w:rStyle w:val="IndexLink"/>
                <w:rtl w:val="true"/>
              </w:rPr>
              <w:tab/>
            </w:r>
            <w:r>
              <w:rPr>
                <w:rStyle w:val="IndexLink"/>
              </w:rPr>
              <w:t>10</w:t>
            </w:r>
          </w:hyperlink>
        </w:p>
        <w:p>
          <w:pPr>
            <w:pStyle w:val="Contents2"/>
            <w:tabs>
              <w:tab w:val="clear" w:pos="8743"/>
              <w:tab w:val="right" w:pos="9026" w:leader="dot"/>
            </w:tabs>
            <w:rPr/>
          </w:pPr>
          <w:hyperlink w:anchor="__RefHeading___Toc218031_774463916">
            <w:r>
              <w:rPr>
                <w:webHidden/>
                <w:rStyle w:val="IndexLink"/>
                <w:rtl w:val="true"/>
              </w:rPr>
              <w:t>بخش اول</w:t>
            </w:r>
            <w:r>
              <w:rPr>
                <w:rStyle w:val="IndexLink"/>
                <w:rtl w:val="true"/>
              </w:rPr>
              <w:t xml:space="preserve">: </w:t>
            </w:r>
            <w:r>
              <w:rPr>
                <w:rStyle w:val="IndexLink"/>
                <w:rtl w:val="true"/>
              </w:rPr>
              <w:t>آداب خوردن و آشامیدن</w:t>
            </w:r>
            <w:r>
              <w:rPr>
                <w:rStyle w:val="IndexLink"/>
                <w:rtl w:val="true"/>
              </w:rPr>
              <w:tab/>
            </w:r>
            <w:r>
              <w:rPr>
                <w:rStyle w:val="IndexLink"/>
              </w:rPr>
              <w:t>14</w:t>
            </w:r>
          </w:hyperlink>
        </w:p>
        <w:p>
          <w:pPr>
            <w:pStyle w:val="Contents3"/>
            <w:tabs>
              <w:tab w:val="clear" w:pos="8459"/>
              <w:tab w:val="right" w:pos="9026" w:leader="dot"/>
            </w:tabs>
            <w:rPr/>
          </w:pPr>
          <w:hyperlink w:anchor="__RefHeading___Toc218033_77446391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18035_774463916">
            <w:r>
              <w:rPr>
                <w:webHidden/>
                <w:rStyle w:val="IndexLink"/>
              </w:rPr>
              <w:t>۱</w:t>
            </w:r>
            <w:r>
              <w:rPr>
                <w:rStyle w:val="IndexLink"/>
              </w:rPr>
              <w:t>.</w:t>
            </w:r>
            <w:r>
              <w:rPr>
                <w:rStyle w:val="IndexLink"/>
              </w:rPr>
              <w:t>۱</w:t>
            </w:r>
            <w:r>
              <w:rPr>
                <w:rStyle w:val="IndexLink"/>
                <w:rtl w:val="true"/>
              </w:rPr>
              <w:t xml:space="preserve">. </w:t>
            </w:r>
            <w:r>
              <w:rPr>
                <w:rStyle w:val="IndexLink"/>
                <w:rtl w:val="true"/>
              </w:rPr>
              <w:t>آداب غذاخوردن</w:t>
            </w:r>
            <w:r>
              <w:rPr>
                <w:rStyle w:val="IndexLink"/>
                <w:rtl w:val="true"/>
              </w:rPr>
              <w:tab/>
            </w:r>
            <w:r>
              <w:rPr>
                <w:rStyle w:val="IndexLink"/>
              </w:rPr>
              <w:t>15</w:t>
            </w:r>
          </w:hyperlink>
        </w:p>
        <w:p>
          <w:pPr>
            <w:pStyle w:val="Contents4"/>
            <w:tabs>
              <w:tab w:val="clear" w:pos="8176"/>
              <w:tab w:val="right" w:pos="9026" w:leader="dot"/>
            </w:tabs>
            <w:rPr/>
          </w:pPr>
          <w:hyperlink w:anchor="__RefHeading___Toc218037_774463916">
            <w:r>
              <w:rPr>
                <w:webHidden/>
                <w:rStyle w:val="IndexLink"/>
              </w:rPr>
              <w:t>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خوردن مال حلال و پرهیز از حرام‌خواری</w:t>
            </w:r>
            <w:r>
              <w:rPr>
                <w:rStyle w:val="IndexLink"/>
                <w:rtl w:val="true"/>
              </w:rPr>
              <w:tab/>
            </w:r>
            <w:r>
              <w:rPr>
                <w:rStyle w:val="IndexLink"/>
              </w:rPr>
              <w:t>15</w:t>
            </w:r>
          </w:hyperlink>
        </w:p>
        <w:p>
          <w:pPr>
            <w:pStyle w:val="Contents5"/>
            <w:tabs>
              <w:tab w:val="clear" w:pos="7892"/>
              <w:tab w:val="right" w:pos="9026" w:leader="dot"/>
            </w:tabs>
            <w:rPr/>
          </w:pPr>
          <w:hyperlink w:anchor="__RefHeading___Toc218039_774463916">
            <w:r>
              <w:rPr>
                <w:webHidden/>
                <w:rStyle w:val="IndexLink"/>
              </w:rPr>
              <w:t>۱</w:t>
            </w:r>
            <w:r>
              <w:rPr>
                <w:rStyle w:val="IndexLink"/>
              </w:rPr>
              <w:t>.</w:t>
            </w:r>
            <w:r>
              <w:rPr>
                <w:rStyle w:val="IndexLink"/>
              </w:rPr>
              <w:t>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حلال‌خواری</w:t>
            </w:r>
            <w:r>
              <w:rPr>
                <w:rStyle w:val="IndexLink"/>
                <w:rtl w:val="true"/>
              </w:rPr>
              <w:tab/>
            </w:r>
            <w:r>
              <w:rPr>
                <w:rStyle w:val="IndexLink"/>
              </w:rPr>
              <w:t>15</w:t>
            </w:r>
          </w:hyperlink>
        </w:p>
        <w:p>
          <w:pPr>
            <w:pStyle w:val="Contents5"/>
            <w:tabs>
              <w:tab w:val="clear" w:pos="7892"/>
              <w:tab w:val="right" w:pos="9026" w:leader="dot"/>
            </w:tabs>
            <w:rPr/>
          </w:pPr>
          <w:hyperlink w:anchor="__RefHeading___Toc218041_774463916">
            <w:r>
              <w:rPr>
                <w:webHidden/>
                <w:rStyle w:val="IndexLink"/>
              </w:rPr>
              <w:t>۲</w:t>
            </w:r>
            <w:r>
              <w:rPr>
                <w:rStyle w:val="IndexLink"/>
              </w:rPr>
              <w:t>.</w:t>
            </w:r>
            <w:r>
              <w:rPr>
                <w:rStyle w:val="IndexLink"/>
              </w:rPr>
              <w:t>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حرام‌خواری</w:t>
            </w:r>
            <w:r>
              <w:rPr>
                <w:rStyle w:val="IndexLink"/>
                <w:rtl w:val="true"/>
              </w:rPr>
              <w:tab/>
            </w:r>
            <w:r>
              <w:rPr>
                <w:rStyle w:val="IndexLink"/>
              </w:rPr>
              <w:t>16</w:t>
            </w:r>
          </w:hyperlink>
        </w:p>
        <w:p>
          <w:pPr>
            <w:pStyle w:val="Contents4"/>
            <w:tabs>
              <w:tab w:val="clear" w:pos="8176"/>
              <w:tab w:val="right" w:pos="9026" w:leader="dot"/>
            </w:tabs>
            <w:rPr/>
          </w:pPr>
          <w:hyperlink w:anchor="__RefHeading___Toc218043_774463916">
            <w:r>
              <w:rPr>
                <w:webHidden/>
                <w:rStyle w:val="IndexLink"/>
              </w:rPr>
              <w:t>۲</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شست‌وشوی دست</w:t>
            </w:r>
            <w:r>
              <w:rPr>
                <w:rStyle w:val="IndexLink"/>
                <w:rtl w:val="true"/>
              </w:rPr>
              <w:tab/>
            </w:r>
            <w:r>
              <w:rPr>
                <w:rStyle w:val="IndexLink"/>
              </w:rPr>
              <w:t>16</w:t>
            </w:r>
          </w:hyperlink>
        </w:p>
        <w:p>
          <w:pPr>
            <w:pStyle w:val="Contents4"/>
            <w:tabs>
              <w:tab w:val="clear" w:pos="8176"/>
              <w:tab w:val="right" w:pos="9026" w:leader="dot"/>
            </w:tabs>
            <w:rPr/>
          </w:pPr>
          <w:hyperlink w:anchor="__RefHeading___Toc218045_774463916">
            <w:r>
              <w:rPr>
                <w:webHidden/>
                <w:rStyle w:val="IndexLink"/>
              </w:rPr>
              <w:t>۳</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ذکر بسم‌الله</w:t>
            </w:r>
            <w:r>
              <w:rPr>
                <w:rStyle w:val="IndexLink"/>
                <w:rtl w:val="true"/>
              </w:rPr>
              <w:tab/>
            </w:r>
            <w:r>
              <w:rPr>
                <w:rStyle w:val="IndexLink"/>
              </w:rPr>
              <w:t>17</w:t>
            </w:r>
          </w:hyperlink>
        </w:p>
        <w:p>
          <w:pPr>
            <w:pStyle w:val="Contents4"/>
            <w:tabs>
              <w:tab w:val="clear" w:pos="8176"/>
              <w:tab w:val="right" w:pos="9026" w:leader="dot"/>
            </w:tabs>
            <w:rPr/>
          </w:pPr>
          <w:hyperlink w:anchor="__RefHeading___Toc218047_774463916">
            <w:r>
              <w:rPr>
                <w:webHidden/>
                <w:rStyle w:val="IndexLink"/>
              </w:rPr>
              <w:t>۴</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سپاس‌گزاردن</w:t>
            </w:r>
            <w:r>
              <w:rPr>
                <w:rStyle w:val="IndexLink"/>
                <w:rtl w:val="true"/>
              </w:rPr>
              <w:tab/>
            </w:r>
            <w:r>
              <w:rPr>
                <w:rStyle w:val="IndexLink"/>
              </w:rPr>
              <w:t>18</w:t>
            </w:r>
          </w:hyperlink>
        </w:p>
        <w:p>
          <w:pPr>
            <w:pStyle w:val="Contents4"/>
            <w:tabs>
              <w:tab w:val="clear" w:pos="8176"/>
              <w:tab w:val="right" w:pos="9026" w:leader="dot"/>
            </w:tabs>
            <w:rPr/>
          </w:pPr>
          <w:hyperlink w:anchor="__RefHeading___Toc218049_774463916">
            <w:r>
              <w:rPr>
                <w:webHidden/>
                <w:rStyle w:val="IndexLink"/>
              </w:rPr>
              <w:t>۵</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غذاخوردن هنگام راه رفتن</w:t>
            </w:r>
            <w:r>
              <w:rPr>
                <w:rStyle w:val="IndexLink"/>
                <w:rtl w:val="true"/>
              </w:rPr>
              <w:tab/>
            </w:r>
            <w:r>
              <w:rPr>
                <w:rStyle w:val="IndexLink"/>
              </w:rPr>
              <w:t>18</w:t>
            </w:r>
          </w:hyperlink>
        </w:p>
        <w:p>
          <w:pPr>
            <w:pStyle w:val="Contents4"/>
            <w:tabs>
              <w:tab w:val="clear" w:pos="8176"/>
              <w:tab w:val="right" w:pos="9026" w:leader="dot"/>
            </w:tabs>
            <w:rPr/>
          </w:pPr>
          <w:hyperlink w:anchor="__RefHeading___Toc218051_774463916">
            <w:r>
              <w:rPr>
                <w:webHidden/>
                <w:rStyle w:val="IndexLink"/>
              </w:rPr>
              <w:t>۶</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غذاخوردن در حالت ایستاده و با کفش</w:t>
            </w:r>
            <w:r>
              <w:rPr>
                <w:rStyle w:val="IndexLink"/>
                <w:rtl w:val="true"/>
              </w:rPr>
              <w:tab/>
            </w:r>
            <w:r>
              <w:rPr>
                <w:rStyle w:val="IndexLink"/>
              </w:rPr>
              <w:t>19</w:t>
            </w:r>
          </w:hyperlink>
        </w:p>
        <w:p>
          <w:pPr>
            <w:pStyle w:val="Contents4"/>
            <w:tabs>
              <w:tab w:val="clear" w:pos="8176"/>
              <w:tab w:val="right" w:pos="9026" w:leader="dot"/>
            </w:tabs>
            <w:rPr/>
          </w:pPr>
          <w:hyperlink w:anchor="__RefHeading___Toc218053_774463916">
            <w:r>
              <w:rPr>
                <w:webHidden/>
                <w:rStyle w:val="IndexLink"/>
              </w:rPr>
              <w:t>۷</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دمیدن در غذا</w:t>
            </w:r>
            <w:r>
              <w:rPr>
                <w:rStyle w:val="IndexLink"/>
                <w:rtl w:val="true"/>
              </w:rPr>
              <w:tab/>
            </w:r>
            <w:r>
              <w:rPr>
                <w:rStyle w:val="IndexLink"/>
              </w:rPr>
              <w:t>20</w:t>
            </w:r>
          </w:hyperlink>
        </w:p>
        <w:p>
          <w:pPr>
            <w:pStyle w:val="Contents4"/>
            <w:tabs>
              <w:tab w:val="clear" w:pos="8176"/>
              <w:tab w:val="right" w:pos="9026" w:leader="dot"/>
            </w:tabs>
            <w:rPr/>
          </w:pPr>
          <w:hyperlink w:anchor="__RefHeading___Toc218055_774463916">
            <w:r>
              <w:rPr>
                <w:webHidden/>
                <w:rStyle w:val="IndexLink"/>
              </w:rPr>
              <w:t>۸</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نشسته غذاخوردن</w:t>
            </w:r>
            <w:r>
              <w:rPr>
                <w:rStyle w:val="IndexLink"/>
                <w:rtl w:val="true"/>
              </w:rPr>
              <w:tab/>
            </w:r>
            <w:r>
              <w:rPr>
                <w:rStyle w:val="IndexLink"/>
              </w:rPr>
              <w:t>20</w:t>
            </w:r>
          </w:hyperlink>
        </w:p>
        <w:p>
          <w:pPr>
            <w:pStyle w:val="Contents4"/>
            <w:tabs>
              <w:tab w:val="clear" w:pos="8176"/>
              <w:tab w:val="right" w:pos="9026" w:leader="dot"/>
            </w:tabs>
            <w:rPr/>
          </w:pPr>
          <w:hyperlink w:anchor="__RefHeading___Toc218057_774463916">
            <w:r>
              <w:rPr>
                <w:webHidden/>
                <w:rStyle w:val="IndexLink"/>
              </w:rPr>
              <w:t>۹</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حرارت غذا</w:t>
            </w:r>
            <w:r>
              <w:rPr>
                <w:rStyle w:val="IndexLink"/>
                <w:rtl w:val="true"/>
              </w:rPr>
              <w:tab/>
            </w:r>
            <w:r>
              <w:rPr>
                <w:rStyle w:val="IndexLink"/>
              </w:rPr>
              <w:t>20</w:t>
            </w:r>
          </w:hyperlink>
        </w:p>
        <w:p>
          <w:pPr>
            <w:pStyle w:val="Contents4"/>
            <w:tabs>
              <w:tab w:val="clear" w:pos="8176"/>
              <w:tab w:val="right" w:pos="9026" w:leader="dot"/>
            </w:tabs>
            <w:rPr/>
          </w:pPr>
          <w:hyperlink w:anchor="__RefHeading___Toc218059_774463916">
            <w:r>
              <w:rPr>
                <w:webHidden/>
                <w:rStyle w:val="IndexLink"/>
              </w:rPr>
              <w:t>۱۰</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رعایت طهارت</w:t>
            </w:r>
            <w:r>
              <w:rPr>
                <w:rStyle w:val="IndexLink"/>
                <w:rtl w:val="true"/>
              </w:rPr>
              <w:tab/>
            </w:r>
            <w:r>
              <w:rPr>
                <w:rStyle w:val="IndexLink"/>
              </w:rPr>
              <w:t>21</w:t>
            </w:r>
          </w:hyperlink>
        </w:p>
        <w:p>
          <w:pPr>
            <w:pStyle w:val="Contents4"/>
            <w:tabs>
              <w:tab w:val="clear" w:pos="8176"/>
              <w:tab w:val="right" w:pos="9026" w:leader="dot"/>
            </w:tabs>
            <w:rPr/>
          </w:pPr>
          <w:hyperlink w:anchor="__RefHeading___Toc218061_774463916">
            <w:r>
              <w:rPr>
                <w:webHidden/>
                <w:rStyle w:val="IndexLink"/>
              </w:rPr>
              <w:t>۱۱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پیشگیری از آسیب غذایی</w:t>
            </w:r>
            <w:r>
              <w:rPr>
                <w:rStyle w:val="IndexLink"/>
                <w:rtl w:val="true"/>
              </w:rPr>
              <w:tab/>
            </w:r>
            <w:r>
              <w:rPr>
                <w:rStyle w:val="IndexLink"/>
              </w:rPr>
              <w:t>22</w:t>
            </w:r>
          </w:hyperlink>
        </w:p>
        <w:p>
          <w:pPr>
            <w:pStyle w:val="Contents4"/>
            <w:tabs>
              <w:tab w:val="clear" w:pos="8176"/>
              <w:tab w:val="right" w:pos="9026" w:leader="dot"/>
            </w:tabs>
            <w:rPr/>
          </w:pPr>
          <w:hyperlink w:anchor="__RefHeading___Toc218063_774463916">
            <w:r>
              <w:rPr>
                <w:webHidden/>
                <w:rStyle w:val="IndexLink"/>
              </w:rPr>
              <w:t>۱۲</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رعایت تناسب در غذاخوردن</w:t>
            </w:r>
            <w:r>
              <w:rPr>
                <w:rStyle w:val="IndexLink"/>
                <w:rtl w:val="true"/>
              </w:rPr>
              <w:tab/>
            </w:r>
            <w:r>
              <w:rPr>
                <w:rStyle w:val="IndexLink"/>
              </w:rPr>
              <w:t>22</w:t>
            </w:r>
          </w:hyperlink>
        </w:p>
        <w:p>
          <w:pPr>
            <w:pStyle w:val="Contents4"/>
            <w:tabs>
              <w:tab w:val="clear" w:pos="8176"/>
              <w:tab w:val="right" w:pos="9026" w:leader="dot"/>
            </w:tabs>
            <w:rPr/>
          </w:pPr>
          <w:hyperlink w:anchor="__RefHeading___Toc218065_774463916">
            <w:r>
              <w:rPr>
                <w:webHidden/>
                <w:rStyle w:val="IndexLink"/>
              </w:rPr>
              <w:t>۱۳</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غذای متناسب با فصول</w:t>
            </w:r>
            <w:r>
              <w:rPr>
                <w:rStyle w:val="IndexLink"/>
                <w:rtl w:val="true"/>
              </w:rPr>
              <w:tab/>
            </w:r>
            <w:r>
              <w:rPr>
                <w:rStyle w:val="IndexLink"/>
              </w:rPr>
              <w:t>23</w:t>
            </w:r>
          </w:hyperlink>
        </w:p>
        <w:p>
          <w:pPr>
            <w:pStyle w:val="Contents4"/>
            <w:tabs>
              <w:tab w:val="clear" w:pos="8176"/>
              <w:tab w:val="right" w:pos="9026" w:leader="dot"/>
            </w:tabs>
            <w:rPr/>
          </w:pPr>
          <w:hyperlink w:anchor="__RefHeading___Toc218067_774463916">
            <w:r>
              <w:rPr>
                <w:webHidden/>
                <w:rStyle w:val="IndexLink"/>
              </w:rPr>
              <w:t>۱۴</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به‌پشت خوابیدن پس از غذا</w:t>
            </w:r>
            <w:r>
              <w:rPr>
                <w:rStyle w:val="IndexLink"/>
                <w:rtl w:val="true"/>
              </w:rPr>
              <w:tab/>
            </w:r>
            <w:r>
              <w:rPr>
                <w:rStyle w:val="IndexLink"/>
              </w:rPr>
              <w:t>23</w:t>
            </w:r>
          </w:hyperlink>
        </w:p>
        <w:p>
          <w:pPr>
            <w:pStyle w:val="Contents4"/>
            <w:tabs>
              <w:tab w:val="clear" w:pos="8176"/>
              <w:tab w:val="right" w:pos="9026" w:leader="dot"/>
            </w:tabs>
            <w:rPr/>
          </w:pPr>
          <w:hyperlink w:anchor="__RefHeading___Toc218069_774463916">
            <w:r>
              <w:rPr>
                <w:webHidden/>
                <w:rStyle w:val="IndexLink"/>
              </w:rPr>
              <w:t>۱۵</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وعده‌های غذایی</w:t>
            </w:r>
            <w:r>
              <w:rPr>
                <w:rStyle w:val="IndexLink"/>
                <w:rtl w:val="true"/>
              </w:rPr>
              <w:tab/>
            </w:r>
            <w:r>
              <w:rPr>
                <w:rStyle w:val="IndexLink"/>
              </w:rPr>
              <w:t>24</w:t>
            </w:r>
          </w:hyperlink>
        </w:p>
        <w:p>
          <w:pPr>
            <w:pStyle w:val="Contents5"/>
            <w:tabs>
              <w:tab w:val="clear" w:pos="7892"/>
              <w:tab w:val="right" w:pos="9026" w:leader="dot"/>
            </w:tabs>
            <w:rPr/>
          </w:pPr>
          <w:hyperlink w:anchor="__RefHeading___Toc218071_774463916">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18073_774463916">
            <w:r>
              <w:rPr>
                <w:webHidden/>
                <w:rStyle w:val="IndexLink"/>
              </w:rPr>
              <w:t>۱</w:t>
            </w:r>
            <w:r>
              <w:rPr>
                <w:rStyle w:val="IndexLink"/>
              </w:rPr>
              <w:t>.</w:t>
            </w:r>
            <w:r>
              <w:rPr>
                <w:rStyle w:val="IndexLink"/>
              </w:rPr>
              <w:t>۱۵</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در ضرورت شام‌خوردن</w:t>
            </w:r>
            <w:r>
              <w:rPr>
                <w:rStyle w:val="IndexLink"/>
                <w:rtl w:val="true"/>
              </w:rPr>
              <w:tab/>
            </w:r>
            <w:r>
              <w:rPr>
                <w:rStyle w:val="IndexLink"/>
              </w:rPr>
              <w:t>26</w:t>
            </w:r>
          </w:hyperlink>
        </w:p>
        <w:p>
          <w:pPr>
            <w:pStyle w:val="Contents5"/>
            <w:tabs>
              <w:tab w:val="clear" w:pos="7892"/>
              <w:tab w:val="right" w:pos="9026" w:leader="dot"/>
            </w:tabs>
            <w:rPr/>
          </w:pPr>
          <w:hyperlink w:anchor="__RefHeading___Toc218075_774463916">
            <w:r>
              <w:rPr>
                <w:webHidden/>
                <w:rStyle w:val="IndexLink"/>
              </w:rPr>
              <w:t>۲</w:t>
            </w:r>
            <w:r>
              <w:rPr>
                <w:rStyle w:val="IndexLink"/>
              </w:rPr>
              <w:t>.</w:t>
            </w:r>
            <w:r>
              <w:rPr>
                <w:rStyle w:val="IndexLink"/>
              </w:rPr>
              <w:t>۱۵</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در ضرورت خوردن صبحانه</w:t>
            </w:r>
            <w:r>
              <w:rPr>
                <w:rStyle w:val="IndexLink"/>
                <w:rtl w:val="true"/>
              </w:rPr>
              <w:tab/>
            </w:r>
            <w:r>
              <w:rPr>
                <w:rStyle w:val="IndexLink"/>
              </w:rPr>
              <w:t>26</w:t>
            </w:r>
          </w:hyperlink>
        </w:p>
        <w:p>
          <w:pPr>
            <w:pStyle w:val="Contents4"/>
            <w:tabs>
              <w:tab w:val="clear" w:pos="8176"/>
              <w:tab w:val="right" w:pos="9026" w:leader="dot"/>
            </w:tabs>
            <w:rPr/>
          </w:pPr>
          <w:hyperlink w:anchor="__RefHeading___Toc218077_774463916">
            <w:r>
              <w:rPr>
                <w:webHidden/>
                <w:rStyle w:val="IndexLink"/>
              </w:rPr>
              <w:t>۱۶</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غذاخوردن در جمع</w:t>
            </w:r>
            <w:r>
              <w:rPr>
                <w:rStyle w:val="IndexLink"/>
                <w:rtl w:val="true"/>
              </w:rPr>
              <w:tab/>
            </w:r>
            <w:r>
              <w:rPr>
                <w:rStyle w:val="IndexLink"/>
              </w:rPr>
              <w:t>27</w:t>
            </w:r>
          </w:hyperlink>
        </w:p>
        <w:p>
          <w:pPr>
            <w:pStyle w:val="Contents4"/>
            <w:tabs>
              <w:tab w:val="clear" w:pos="8176"/>
              <w:tab w:val="right" w:pos="9026" w:leader="dot"/>
            </w:tabs>
            <w:rPr/>
          </w:pPr>
          <w:hyperlink w:anchor="__RefHeading___Toc218079_774463916">
            <w:r>
              <w:rPr>
                <w:webHidden/>
                <w:rStyle w:val="IndexLink"/>
              </w:rPr>
              <w:t>۱۷</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از نزد خود غذاخوردن</w:t>
            </w:r>
            <w:r>
              <w:rPr>
                <w:rStyle w:val="IndexLink"/>
                <w:rtl w:val="true"/>
              </w:rPr>
              <w:tab/>
            </w:r>
            <w:r>
              <w:rPr>
                <w:rStyle w:val="IndexLink"/>
              </w:rPr>
              <w:t>28</w:t>
            </w:r>
          </w:hyperlink>
        </w:p>
        <w:p>
          <w:pPr>
            <w:pStyle w:val="Contents4"/>
            <w:tabs>
              <w:tab w:val="clear" w:pos="8176"/>
              <w:tab w:val="right" w:pos="9026" w:leader="dot"/>
            </w:tabs>
            <w:rPr/>
          </w:pPr>
          <w:hyperlink w:anchor="__RefHeading___Toc218081_774463916">
            <w:r>
              <w:rPr>
                <w:webHidden/>
                <w:rStyle w:val="IndexLink"/>
              </w:rPr>
              <w:t>۱۸</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ساده‌نشینی</w:t>
            </w:r>
            <w:r>
              <w:rPr>
                <w:rStyle w:val="IndexLink"/>
                <w:rtl w:val="true"/>
              </w:rPr>
              <w:tab/>
            </w:r>
            <w:r>
              <w:rPr>
                <w:rStyle w:val="IndexLink"/>
              </w:rPr>
              <w:t>29</w:t>
            </w:r>
          </w:hyperlink>
        </w:p>
        <w:p>
          <w:pPr>
            <w:pStyle w:val="Contents4"/>
            <w:tabs>
              <w:tab w:val="clear" w:pos="8176"/>
              <w:tab w:val="right" w:pos="9026" w:leader="dot"/>
            </w:tabs>
            <w:rPr/>
          </w:pPr>
          <w:hyperlink w:anchor="__RefHeading___Toc218083_774463916">
            <w:r>
              <w:rPr>
                <w:webHidden/>
                <w:rStyle w:val="IndexLink"/>
              </w:rPr>
              <w:t>۱۹</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غذاخوردن با طمأنینه</w:t>
            </w:r>
            <w:r>
              <w:rPr>
                <w:rStyle w:val="IndexLink"/>
                <w:rtl w:val="true"/>
              </w:rPr>
              <w:tab/>
            </w:r>
            <w:r>
              <w:rPr>
                <w:rStyle w:val="IndexLink"/>
              </w:rPr>
              <w:t>29</w:t>
            </w:r>
          </w:hyperlink>
        </w:p>
        <w:p>
          <w:pPr>
            <w:pStyle w:val="Contents4"/>
            <w:tabs>
              <w:tab w:val="clear" w:pos="8176"/>
              <w:tab w:val="right" w:pos="9026" w:leader="dot"/>
            </w:tabs>
            <w:rPr/>
          </w:pPr>
          <w:hyperlink w:anchor="__RefHeading___Toc218085_774463916">
            <w:r>
              <w:rPr>
                <w:webHidden/>
                <w:rStyle w:val="IndexLink"/>
              </w:rPr>
              <w:t>۲۰</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اجابت دعوت</w:t>
            </w:r>
            <w:r>
              <w:rPr>
                <w:rStyle w:val="IndexLink"/>
                <w:rtl w:val="true"/>
              </w:rPr>
              <w:tab/>
            </w:r>
            <w:r>
              <w:rPr>
                <w:rStyle w:val="IndexLink"/>
              </w:rPr>
              <w:t>30</w:t>
            </w:r>
          </w:hyperlink>
        </w:p>
        <w:p>
          <w:pPr>
            <w:pStyle w:val="Contents4"/>
            <w:tabs>
              <w:tab w:val="clear" w:pos="8176"/>
              <w:tab w:val="right" w:pos="9026" w:leader="dot"/>
            </w:tabs>
            <w:rPr/>
          </w:pPr>
          <w:hyperlink w:anchor="__RefHeading___Toc218087_774463916">
            <w:r>
              <w:rPr>
                <w:webHidden/>
                <w:rStyle w:val="IndexLink"/>
              </w:rPr>
              <w:t>۲۱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حضور درصورت دعوت</w:t>
            </w:r>
            <w:r>
              <w:rPr>
                <w:rStyle w:val="IndexLink"/>
                <w:rtl w:val="true"/>
              </w:rPr>
              <w:tab/>
            </w:r>
            <w:r>
              <w:rPr>
                <w:rStyle w:val="IndexLink"/>
              </w:rPr>
              <w:t>30</w:t>
            </w:r>
          </w:hyperlink>
        </w:p>
        <w:p>
          <w:pPr>
            <w:pStyle w:val="Contents4"/>
            <w:tabs>
              <w:tab w:val="clear" w:pos="8176"/>
              <w:tab w:val="right" w:pos="9026" w:leader="dot"/>
            </w:tabs>
            <w:rPr/>
          </w:pPr>
          <w:hyperlink w:anchor="__RefHeading___Toc218089_774463916">
            <w:r>
              <w:rPr>
                <w:webHidden/>
                <w:rStyle w:val="IndexLink"/>
              </w:rPr>
              <w:t>۲۲</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آراستن سفره با سبزی‌ها</w:t>
            </w:r>
            <w:r>
              <w:rPr>
                <w:rStyle w:val="IndexLink"/>
                <w:rtl w:val="true"/>
              </w:rPr>
              <w:tab/>
            </w:r>
            <w:r>
              <w:rPr>
                <w:rStyle w:val="IndexLink"/>
              </w:rPr>
              <w:t>31</w:t>
            </w:r>
          </w:hyperlink>
        </w:p>
        <w:p>
          <w:pPr>
            <w:pStyle w:val="Contents4"/>
            <w:tabs>
              <w:tab w:val="clear" w:pos="8176"/>
              <w:tab w:val="right" w:pos="9026" w:leader="dot"/>
            </w:tabs>
            <w:rPr/>
          </w:pPr>
          <w:hyperlink w:anchor="__RefHeading___Toc218091_774463916">
            <w:r>
              <w:rPr>
                <w:webHidden/>
                <w:rStyle w:val="IndexLink"/>
              </w:rPr>
              <w:t>۲۳</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در فضیلت خرده‌های غذا</w:t>
            </w:r>
            <w:r>
              <w:rPr>
                <w:rStyle w:val="IndexLink"/>
                <w:rtl w:val="true"/>
              </w:rPr>
              <w:tab/>
            </w:r>
            <w:r>
              <w:rPr>
                <w:rStyle w:val="IndexLink"/>
              </w:rPr>
              <w:t>31</w:t>
            </w:r>
          </w:hyperlink>
        </w:p>
        <w:p>
          <w:pPr>
            <w:pStyle w:val="Contents4"/>
            <w:tabs>
              <w:tab w:val="clear" w:pos="8176"/>
              <w:tab w:val="right" w:pos="9026" w:leader="dot"/>
            </w:tabs>
            <w:rPr/>
          </w:pPr>
          <w:hyperlink w:anchor="__RefHeading___Toc218093_774463916">
            <w:r>
              <w:rPr>
                <w:webHidden/>
                <w:rStyle w:val="IndexLink"/>
              </w:rPr>
              <w:t>۲۴</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اندازه نگه‌داشتن در خوردن غذا</w:t>
            </w:r>
            <w:r>
              <w:rPr>
                <w:rStyle w:val="IndexLink"/>
                <w:rtl w:val="true"/>
              </w:rPr>
              <w:tab/>
            </w:r>
            <w:r>
              <w:rPr>
                <w:rStyle w:val="IndexLink"/>
              </w:rPr>
              <w:t>32</w:t>
            </w:r>
          </w:hyperlink>
        </w:p>
        <w:p>
          <w:pPr>
            <w:pStyle w:val="Contents4"/>
            <w:tabs>
              <w:tab w:val="clear" w:pos="8176"/>
              <w:tab w:val="right" w:pos="9026" w:leader="dot"/>
            </w:tabs>
            <w:rPr/>
          </w:pPr>
          <w:hyperlink w:anchor="__RefHeading___Toc218095_774463916">
            <w:r>
              <w:rPr>
                <w:webHidden/>
                <w:rStyle w:val="IndexLink"/>
              </w:rPr>
              <w:t>۲۵</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بدگویی دربارۀ غذا</w:t>
            </w:r>
            <w:r>
              <w:rPr>
                <w:rStyle w:val="IndexLink"/>
                <w:rtl w:val="true"/>
              </w:rPr>
              <w:tab/>
            </w:r>
            <w:r>
              <w:rPr>
                <w:rStyle w:val="IndexLink"/>
              </w:rPr>
              <w:t>34</w:t>
            </w:r>
          </w:hyperlink>
        </w:p>
        <w:p>
          <w:pPr>
            <w:pStyle w:val="Contents4"/>
            <w:tabs>
              <w:tab w:val="clear" w:pos="8176"/>
              <w:tab w:val="right" w:pos="9026" w:leader="dot"/>
            </w:tabs>
            <w:rPr/>
          </w:pPr>
          <w:hyperlink w:anchor="__RefHeading___Toc218097_774463916">
            <w:r>
              <w:rPr>
                <w:webHidden/>
                <w:rStyle w:val="IndexLink"/>
              </w:rPr>
              <w:t>۲۶</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اندازه نگه‌داشتن در خوردن گوشت</w:t>
            </w:r>
            <w:r>
              <w:rPr>
                <w:rStyle w:val="IndexLink"/>
                <w:rtl w:val="true"/>
              </w:rPr>
              <w:tab/>
            </w:r>
            <w:r>
              <w:rPr>
                <w:rStyle w:val="IndexLink"/>
              </w:rPr>
              <w:t>34</w:t>
            </w:r>
          </w:hyperlink>
        </w:p>
        <w:p>
          <w:pPr>
            <w:pStyle w:val="Contents4"/>
            <w:tabs>
              <w:tab w:val="clear" w:pos="8176"/>
              <w:tab w:val="right" w:pos="9026" w:leader="dot"/>
            </w:tabs>
            <w:rPr/>
          </w:pPr>
          <w:hyperlink w:anchor="__RefHeading___Toc218099_774463916">
            <w:r>
              <w:rPr>
                <w:webHidden/>
                <w:rStyle w:val="IndexLink"/>
              </w:rPr>
              <w:t>۲۷</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ضرورت خوردن گوشت</w:t>
            </w:r>
            <w:r>
              <w:rPr>
                <w:rStyle w:val="IndexLink"/>
                <w:rtl w:val="true"/>
              </w:rPr>
              <w:tab/>
            </w:r>
            <w:r>
              <w:rPr>
                <w:rStyle w:val="IndexLink"/>
              </w:rPr>
              <w:t>35</w:t>
            </w:r>
          </w:hyperlink>
        </w:p>
        <w:p>
          <w:pPr>
            <w:pStyle w:val="Contents4"/>
            <w:tabs>
              <w:tab w:val="clear" w:pos="8176"/>
              <w:tab w:val="right" w:pos="9026" w:leader="dot"/>
            </w:tabs>
            <w:rPr/>
          </w:pPr>
          <w:hyperlink w:anchor="__RefHeading___Toc218101_774463916">
            <w:r>
              <w:rPr>
                <w:webHidden/>
                <w:rStyle w:val="IndexLink"/>
                <w:rtl w:val="true"/>
              </w:rPr>
              <w:t>حُسن ختام</w:t>
            </w:r>
            <w:r>
              <w:rPr>
                <w:rStyle w:val="IndexLink"/>
                <w:rtl w:val="true"/>
              </w:rPr>
              <w:tab/>
            </w:r>
            <w:r>
              <w:rPr>
                <w:rStyle w:val="IndexLink"/>
              </w:rPr>
              <w:t>35</w:t>
            </w:r>
          </w:hyperlink>
        </w:p>
        <w:p>
          <w:pPr>
            <w:pStyle w:val="Contents3"/>
            <w:tabs>
              <w:tab w:val="clear" w:pos="8459"/>
              <w:tab w:val="right" w:pos="9026" w:leader="dot"/>
            </w:tabs>
            <w:rPr/>
          </w:pPr>
          <w:hyperlink w:anchor="__RefHeading___Toc218103_774463916">
            <w:r>
              <w:rPr>
                <w:webHidden/>
                <w:rStyle w:val="IndexLink"/>
              </w:rPr>
              <w:t>1.2</w:t>
            </w:r>
            <w:r>
              <w:rPr>
                <w:rStyle w:val="IndexLink"/>
                <w:rtl w:val="true"/>
              </w:rPr>
              <w:t xml:space="preserve">. </w:t>
            </w:r>
            <w:r>
              <w:rPr>
                <w:rStyle w:val="IndexLink"/>
                <w:rtl w:val="true"/>
              </w:rPr>
              <w:t>آداب نوشیدن</w:t>
            </w:r>
            <w:r>
              <w:rPr>
                <w:rStyle w:val="IndexLink"/>
                <w:rtl w:val="true"/>
              </w:rPr>
              <w:tab/>
            </w:r>
            <w:r>
              <w:rPr>
                <w:rStyle w:val="IndexLink"/>
              </w:rPr>
              <w:t>37</w:t>
            </w:r>
          </w:hyperlink>
        </w:p>
        <w:p>
          <w:pPr>
            <w:pStyle w:val="Contents4"/>
            <w:tabs>
              <w:tab w:val="clear" w:pos="8176"/>
              <w:tab w:val="right" w:pos="9026" w:leader="dot"/>
            </w:tabs>
            <w:rPr/>
          </w:pPr>
          <w:hyperlink w:anchor="__RefHeading___Toc218105_774463916">
            <w:r>
              <w:rPr>
                <w:webHidden/>
                <w:rStyle w:val="IndexLink"/>
              </w:rPr>
              <w:t>۱</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ضرورت شست‌وشوی دست</w:t>
            </w:r>
            <w:r>
              <w:rPr>
                <w:rStyle w:val="IndexLink"/>
                <w:rtl w:val="true"/>
              </w:rPr>
              <w:tab/>
            </w:r>
            <w:r>
              <w:rPr>
                <w:rStyle w:val="IndexLink"/>
              </w:rPr>
              <w:t>37</w:t>
            </w:r>
          </w:hyperlink>
        </w:p>
        <w:p>
          <w:pPr>
            <w:pStyle w:val="Contents4"/>
            <w:tabs>
              <w:tab w:val="clear" w:pos="8176"/>
              <w:tab w:val="right" w:pos="9026" w:leader="dot"/>
            </w:tabs>
            <w:rPr/>
          </w:pPr>
          <w:hyperlink w:anchor="__RefHeading___Toc218107_774463916">
            <w:r>
              <w:rPr>
                <w:webHidden/>
                <w:rStyle w:val="IndexLink"/>
              </w:rPr>
              <w:t>۲</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آداب نوشیدن از ظرف</w:t>
            </w:r>
            <w:r>
              <w:rPr>
                <w:rStyle w:val="IndexLink"/>
                <w:rtl w:val="true"/>
              </w:rPr>
              <w:tab/>
            </w:r>
            <w:r>
              <w:rPr>
                <w:rStyle w:val="IndexLink"/>
              </w:rPr>
              <w:t>37</w:t>
            </w:r>
          </w:hyperlink>
        </w:p>
        <w:p>
          <w:pPr>
            <w:pStyle w:val="Contents4"/>
            <w:tabs>
              <w:tab w:val="clear" w:pos="8176"/>
              <w:tab w:val="right" w:pos="9026" w:leader="dot"/>
            </w:tabs>
            <w:rPr/>
          </w:pPr>
          <w:hyperlink w:anchor="__RefHeading___Toc218109_774463916">
            <w:r>
              <w:rPr>
                <w:webHidden/>
                <w:rStyle w:val="IndexLink"/>
              </w:rPr>
              <w:t>۳</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جنس ظرف</w:t>
            </w:r>
            <w:r>
              <w:rPr>
                <w:rStyle w:val="IndexLink"/>
                <w:rtl w:val="true"/>
              </w:rPr>
              <w:tab/>
            </w:r>
            <w:r>
              <w:rPr>
                <w:rStyle w:val="IndexLink"/>
              </w:rPr>
              <w:t>37</w:t>
            </w:r>
          </w:hyperlink>
        </w:p>
        <w:p>
          <w:pPr>
            <w:pStyle w:val="Contents4"/>
            <w:tabs>
              <w:tab w:val="clear" w:pos="8176"/>
              <w:tab w:val="right" w:pos="9026" w:leader="dot"/>
            </w:tabs>
            <w:rPr/>
          </w:pPr>
          <w:hyperlink w:anchor="__RefHeading___Toc218111_774463916">
            <w:r>
              <w:rPr>
                <w:webHidden/>
                <w:rStyle w:val="IndexLink"/>
              </w:rPr>
              <w:t>۴</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نیاشامیدن از سمت دستگیرۀ ظرف</w:t>
            </w:r>
            <w:r>
              <w:rPr>
                <w:rStyle w:val="IndexLink"/>
                <w:rtl w:val="true"/>
              </w:rPr>
              <w:tab/>
            </w:r>
            <w:r>
              <w:rPr>
                <w:rStyle w:val="IndexLink"/>
              </w:rPr>
              <w:t>38</w:t>
            </w:r>
          </w:hyperlink>
        </w:p>
        <w:p>
          <w:pPr>
            <w:pStyle w:val="Contents4"/>
            <w:tabs>
              <w:tab w:val="clear" w:pos="8176"/>
              <w:tab w:val="right" w:pos="9026" w:leader="dot"/>
            </w:tabs>
            <w:rPr/>
          </w:pPr>
          <w:hyperlink w:anchor="__RefHeading___Toc218113_774463916">
            <w:r>
              <w:rPr>
                <w:webHidden/>
                <w:rStyle w:val="IndexLink"/>
              </w:rPr>
              <w:t>۵</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شکسته‌نبودن محل نوشیدن</w:t>
            </w:r>
            <w:r>
              <w:rPr>
                <w:rStyle w:val="IndexLink"/>
                <w:rtl w:val="true"/>
              </w:rPr>
              <w:tab/>
            </w:r>
            <w:r>
              <w:rPr>
                <w:rStyle w:val="IndexLink"/>
              </w:rPr>
              <w:t>38</w:t>
            </w:r>
          </w:hyperlink>
        </w:p>
        <w:p>
          <w:pPr>
            <w:pStyle w:val="Contents4"/>
            <w:tabs>
              <w:tab w:val="clear" w:pos="8176"/>
              <w:tab w:val="right" w:pos="9026" w:leader="dot"/>
            </w:tabs>
            <w:rPr/>
          </w:pPr>
          <w:hyperlink w:anchor="__RefHeading___Toc218115_774463916">
            <w:r>
              <w:rPr>
                <w:webHidden/>
                <w:rStyle w:val="IndexLink"/>
              </w:rPr>
              <w:t>۶</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سپاسگزاری</w:t>
            </w:r>
            <w:r>
              <w:rPr>
                <w:rStyle w:val="IndexLink"/>
                <w:rtl w:val="true"/>
              </w:rPr>
              <w:tab/>
            </w:r>
            <w:r>
              <w:rPr>
                <w:rStyle w:val="IndexLink"/>
              </w:rPr>
              <w:t>40</w:t>
            </w:r>
          </w:hyperlink>
        </w:p>
        <w:p>
          <w:pPr>
            <w:pStyle w:val="Contents4"/>
            <w:tabs>
              <w:tab w:val="clear" w:pos="8176"/>
              <w:tab w:val="right" w:pos="9026" w:leader="dot"/>
            </w:tabs>
            <w:rPr/>
          </w:pPr>
          <w:hyperlink w:anchor="__RefHeading___Toc218117_774463916">
            <w:r>
              <w:rPr>
                <w:webHidden/>
                <w:rStyle w:val="IndexLink"/>
              </w:rPr>
              <w:t>۷</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حکم ایستاده آب‌خوردن در شب و روز</w:t>
            </w:r>
            <w:r>
              <w:rPr>
                <w:rStyle w:val="IndexLink"/>
                <w:rtl w:val="true"/>
              </w:rPr>
              <w:tab/>
            </w:r>
            <w:r>
              <w:rPr>
                <w:rStyle w:val="IndexLink"/>
              </w:rPr>
              <w:t>40</w:t>
            </w:r>
          </w:hyperlink>
        </w:p>
        <w:p>
          <w:pPr>
            <w:pStyle w:val="Contents4"/>
            <w:tabs>
              <w:tab w:val="clear" w:pos="8176"/>
              <w:tab w:val="right" w:pos="9026" w:leader="dot"/>
            </w:tabs>
            <w:rPr/>
          </w:pPr>
          <w:hyperlink w:anchor="__RefHeading___Toc218119_774463916">
            <w:r>
              <w:rPr>
                <w:webHidden/>
                <w:rStyle w:val="IndexLink"/>
              </w:rPr>
              <w:t>۸</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آشامیدن پس از دیگران</w:t>
            </w:r>
            <w:r>
              <w:rPr>
                <w:rStyle w:val="IndexLink"/>
                <w:rtl w:val="true"/>
              </w:rPr>
              <w:tab/>
            </w:r>
            <w:r>
              <w:rPr>
                <w:rStyle w:val="IndexLink"/>
              </w:rPr>
              <w:t>41</w:t>
            </w:r>
          </w:hyperlink>
        </w:p>
        <w:p>
          <w:pPr>
            <w:pStyle w:val="Contents4"/>
            <w:tabs>
              <w:tab w:val="clear" w:pos="8176"/>
              <w:tab w:val="right" w:pos="9026" w:leader="dot"/>
            </w:tabs>
            <w:rPr/>
          </w:pPr>
          <w:hyperlink w:anchor="__RefHeading___Toc218121_774463916">
            <w:r>
              <w:rPr>
                <w:webHidden/>
                <w:rStyle w:val="IndexLink"/>
              </w:rPr>
              <w:t>۹</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فضیلت نوشیدن آب در سه جرعه</w:t>
            </w:r>
            <w:r>
              <w:rPr>
                <w:rStyle w:val="IndexLink"/>
                <w:rtl w:val="true"/>
              </w:rPr>
              <w:tab/>
            </w:r>
            <w:r>
              <w:rPr>
                <w:rStyle w:val="IndexLink"/>
              </w:rPr>
              <w:t>41</w:t>
            </w:r>
          </w:hyperlink>
        </w:p>
        <w:p>
          <w:pPr>
            <w:pStyle w:val="Contents4"/>
            <w:tabs>
              <w:tab w:val="clear" w:pos="8176"/>
              <w:tab w:val="right" w:pos="9026" w:leader="dot"/>
            </w:tabs>
            <w:rPr/>
          </w:pPr>
          <w:hyperlink w:anchor="__RefHeading___Toc218123_774463916">
            <w:r>
              <w:rPr>
                <w:webHidden/>
                <w:rStyle w:val="IndexLink"/>
              </w:rPr>
              <w:t>۱۰</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استحباب خوردن سُؤْر مؤمن</w:t>
            </w:r>
            <w:r>
              <w:rPr>
                <w:rStyle w:val="IndexLink"/>
                <w:rtl w:val="true"/>
              </w:rPr>
              <w:tab/>
            </w:r>
            <w:r>
              <w:rPr>
                <w:rStyle w:val="IndexLink"/>
              </w:rPr>
              <w:t>41</w:t>
            </w:r>
          </w:hyperlink>
        </w:p>
        <w:p>
          <w:pPr>
            <w:pStyle w:val="Contents4"/>
            <w:tabs>
              <w:tab w:val="clear" w:pos="8176"/>
              <w:tab w:val="right" w:pos="9026" w:leader="dot"/>
            </w:tabs>
            <w:rPr/>
          </w:pPr>
          <w:hyperlink w:anchor="__RefHeading___Toc218125_774463916">
            <w:r>
              <w:rPr>
                <w:webHidden/>
                <w:rStyle w:val="IndexLink"/>
              </w:rPr>
              <w:t>۱۱</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استشفا به آب فرات</w:t>
            </w:r>
            <w:r>
              <w:rPr>
                <w:rStyle w:val="IndexLink"/>
                <w:rtl w:val="true"/>
              </w:rPr>
              <w:tab/>
            </w:r>
            <w:r>
              <w:rPr>
                <w:rStyle w:val="IndexLink"/>
              </w:rPr>
              <w:t>42</w:t>
            </w:r>
          </w:hyperlink>
        </w:p>
        <w:p>
          <w:pPr>
            <w:pStyle w:val="Contents4"/>
            <w:tabs>
              <w:tab w:val="clear" w:pos="8176"/>
              <w:tab w:val="right" w:pos="9026" w:leader="dot"/>
            </w:tabs>
            <w:rPr/>
          </w:pPr>
          <w:hyperlink w:anchor="__RefHeading___Toc218127_774463916">
            <w:r>
              <w:rPr>
                <w:webHidden/>
                <w:rStyle w:val="IndexLink"/>
              </w:rPr>
              <w:t>۱۲</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استشفا به آب زمزم</w:t>
            </w:r>
            <w:r>
              <w:rPr>
                <w:rStyle w:val="IndexLink"/>
                <w:rtl w:val="true"/>
              </w:rPr>
              <w:tab/>
            </w:r>
            <w:r>
              <w:rPr>
                <w:rStyle w:val="IndexLink"/>
              </w:rPr>
              <w:t>42</w:t>
            </w:r>
          </w:hyperlink>
        </w:p>
        <w:p>
          <w:pPr>
            <w:pStyle w:val="Contents4"/>
            <w:tabs>
              <w:tab w:val="clear" w:pos="8176"/>
              <w:tab w:val="right" w:pos="9026" w:leader="dot"/>
            </w:tabs>
            <w:rPr/>
          </w:pPr>
          <w:hyperlink w:anchor="__RefHeading___Toc218129_774463916">
            <w:r>
              <w:rPr>
                <w:webHidden/>
                <w:rStyle w:val="IndexLink"/>
              </w:rPr>
              <w:t>۱۳</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در فضیلت خوردنِ آب باران و کراهت خوردن تگرگ</w:t>
            </w:r>
            <w:r>
              <w:rPr>
                <w:rStyle w:val="IndexLink"/>
                <w:rtl w:val="true"/>
              </w:rPr>
              <w:tab/>
            </w:r>
            <w:r>
              <w:rPr>
                <w:rStyle w:val="IndexLink"/>
              </w:rPr>
              <w:t>43</w:t>
            </w:r>
          </w:hyperlink>
        </w:p>
        <w:p>
          <w:pPr>
            <w:pStyle w:val="Contents4"/>
            <w:tabs>
              <w:tab w:val="clear" w:pos="8176"/>
              <w:tab w:val="right" w:pos="9026" w:leader="dot"/>
            </w:tabs>
            <w:rPr/>
          </w:pPr>
          <w:hyperlink w:anchor="__RefHeading___Toc218131_774463916">
            <w:r>
              <w:rPr>
                <w:webHidden/>
                <w:rStyle w:val="IndexLink"/>
              </w:rPr>
              <w:t>۱۴</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استحباب خواندن حمد و سوره بر آب باران</w:t>
            </w:r>
            <w:r>
              <w:rPr>
                <w:rStyle w:val="IndexLink"/>
                <w:rtl w:val="true"/>
              </w:rPr>
              <w:tab/>
            </w:r>
            <w:r>
              <w:rPr>
                <w:rStyle w:val="IndexLink"/>
              </w:rPr>
              <w:t>43</w:t>
            </w:r>
          </w:hyperlink>
        </w:p>
        <w:p>
          <w:pPr>
            <w:pStyle w:val="Contents4"/>
            <w:tabs>
              <w:tab w:val="clear" w:pos="8176"/>
              <w:tab w:val="right" w:pos="9026" w:leader="dot"/>
            </w:tabs>
            <w:rPr/>
          </w:pPr>
          <w:hyperlink w:anchor="__RefHeading___Toc218133_774463916">
            <w:r>
              <w:rPr>
                <w:webHidden/>
                <w:rStyle w:val="IndexLink"/>
              </w:rPr>
              <w:t>۱۵</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ذکر امام‌حسین</w:t>
            </w:r>
            <w:r>
              <w:rPr>
                <w:rStyle w:val="IndexLink"/>
                <w:rtl w:val="true"/>
              </w:rPr>
              <w:t xml:space="preserve"> </w:t>
            </w:r>
            <w:r>
              <w:rPr>
                <w:rStyle w:val="IndexLink"/>
                <w:rtl w:val="true"/>
              </w:rPr>
              <w:t>هنگام نوشیدن آب</w:t>
            </w:r>
            <w:r>
              <w:rPr>
                <w:rStyle w:val="IndexLink"/>
                <w:rtl w:val="true"/>
              </w:rPr>
              <w:tab/>
            </w:r>
            <w:r>
              <w:rPr>
                <w:rStyle w:val="IndexLink"/>
              </w:rPr>
              <w:t>44</w:t>
            </w:r>
          </w:hyperlink>
        </w:p>
        <w:p>
          <w:pPr>
            <w:pStyle w:val="Contents4"/>
            <w:tabs>
              <w:tab w:val="clear" w:pos="8176"/>
              <w:tab w:val="right" w:pos="9026" w:leader="dot"/>
            </w:tabs>
            <w:rPr/>
          </w:pPr>
          <w:hyperlink w:anchor="__RefHeading___Toc218135_774463916">
            <w:r>
              <w:rPr>
                <w:webHidden/>
                <w:rStyle w:val="IndexLink"/>
              </w:rPr>
              <w:t>۱۶</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نهی از آشامیدن شراب</w:t>
            </w:r>
            <w:r>
              <w:rPr>
                <w:rStyle w:val="IndexLink"/>
                <w:rtl w:val="true"/>
              </w:rPr>
              <w:tab/>
            </w:r>
            <w:r>
              <w:rPr>
                <w:rStyle w:val="IndexLink"/>
              </w:rPr>
              <w:t>45</w:t>
            </w:r>
          </w:hyperlink>
        </w:p>
        <w:p>
          <w:pPr>
            <w:pStyle w:val="Contents5"/>
            <w:tabs>
              <w:tab w:val="clear" w:pos="7892"/>
              <w:tab w:val="right" w:pos="9026" w:leader="dot"/>
            </w:tabs>
            <w:rPr/>
          </w:pPr>
          <w:hyperlink w:anchor="__RefHeading___Toc218137_774463916">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18139_774463916">
            <w:r>
              <w:rPr>
                <w:webHidden/>
                <w:rStyle w:val="IndexLink"/>
              </w:rPr>
              <w:t>۱</w:t>
            </w:r>
            <w:r>
              <w:rPr>
                <w:rStyle w:val="IndexLink"/>
              </w:rPr>
              <w:t>.</w:t>
            </w:r>
            <w:r>
              <w:rPr>
                <w:rStyle w:val="IndexLink"/>
              </w:rPr>
              <w:t>۱۶</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آثار شراب‌خواری</w:t>
            </w:r>
            <w:r>
              <w:rPr>
                <w:rStyle w:val="IndexLink"/>
                <w:rtl w:val="true"/>
              </w:rPr>
              <w:tab/>
            </w:r>
            <w:r>
              <w:rPr>
                <w:rStyle w:val="IndexLink"/>
              </w:rPr>
              <w:t>45</w:t>
            </w:r>
          </w:hyperlink>
        </w:p>
        <w:p>
          <w:pPr>
            <w:pStyle w:val="Contents5"/>
            <w:tabs>
              <w:tab w:val="clear" w:pos="7892"/>
              <w:tab w:val="right" w:pos="9026" w:leader="dot"/>
            </w:tabs>
            <w:rPr/>
          </w:pPr>
          <w:hyperlink w:anchor="__RefHeading___Toc218141_774463916">
            <w:r>
              <w:rPr>
                <w:webHidden/>
                <w:rStyle w:val="IndexLink"/>
              </w:rPr>
              <w:t>۲</w:t>
            </w:r>
            <w:r>
              <w:rPr>
                <w:rStyle w:val="IndexLink"/>
              </w:rPr>
              <w:t>.</w:t>
            </w:r>
            <w:r>
              <w:rPr>
                <w:rStyle w:val="IndexLink"/>
              </w:rPr>
              <w:t>۱۶</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فواید ترک شراب</w:t>
            </w:r>
            <w:r>
              <w:rPr>
                <w:rStyle w:val="IndexLink"/>
                <w:rtl w:val="true"/>
              </w:rPr>
              <w:tab/>
            </w:r>
            <w:r>
              <w:rPr>
                <w:rStyle w:val="IndexLink"/>
              </w:rPr>
              <w:t>46</w:t>
            </w:r>
          </w:hyperlink>
        </w:p>
        <w:p>
          <w:pPr>
            <w:pStyle w:val="Contents5"/>
            <w:tabs>
              <w:tab w:val="clear" w:pos="7892"/>
              <w:tab w:val="right" w:pos="9026" w:leader="dot"/>
            </w:tabs>
            <w:rPr/>
          </w:pPr>
          <w:hyperlink w:anchor="__RefHeading___Toc218143_774463916">
            <w:r>
              <w:rPr>
                <w:webHidden/>
                <w:rStyle w:val="IndexLink"/>
              </w:rPr>
              <w:t>۳</w:t>
            </w:r>
            <w:r>
              <w:rPr>
                <w:rStyle w:val="IndexLink"/>
              </w:rPr>
              <w:t>.</w:t>
            </w:r>
            <w:r>
              <w:rPr>
                <w:rStyle w:val="IndexLink"/>
              </w:rPr>
              <w:t>۱۶</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کراهت ازدواج با شراب‌خوار</w:t>
            </w:r>
            <w:r>
              <w:rPr>
                <w:rStyle w:val="IndexLink"/>
                <w:rtl w:val="true"/>
              </w:rPr>
              <w:tab/>
            </w:r>
            <w:r>
              <w:rPr>
                <w:rStyle w:val="IndexLink"/>
              </w:rPr>
              <w:t>46</w:t>
            </w:r>
          </w:hyperlink>
        </w:p>
        <w:p>
          <w:pPr>
            <w:pStyle w:val="Contents2"/>
            <w:tabs>
              <w:tab w:val="clear" w:pos="8743"/>
              <w:tab w:val="right" w:pos="9026" w:leader="dot"/>
            </w:tabs>
            <w:rPr/>
          </w:pPr>
          <w:hyperlink w:anchor="__RefHeading___Toc218145_774463916">
            <w:r>
              <w:rPr>
                <w:webHidden/>
                <w:rStyle w:val="IndexLink"/>
                <w:rtl w:val="true"/>
              </w:rPr>
              <w:t>بخش دوم</w:t>
            </w:r>
            <w:r>
              <w:rPr>
                <w:rStyle w:val="IndexLink"/>
                <w:rtl w:val="true"/>
              </w:rPr>
              <w:t xml:space="preserve">: </w:t>
            </w:r>
            <w:r>
              <w:rPr>
                <w:rStyle w:val="IndexLink"/>
                <w:rtl w:val="true"/>
              </w:rPr>
              <w:t>فتاوای مراجع عظام</w:t>
            </w:r>
            <w:r>
              <w:rPr>
                <w:rStyle w:val="IndexLink"/>
                <w:rtl w:val="true"/>
              </w:rPr>
              <w:tab/>
            </w:r>
            <w:r>
              <w:rPr>
                <w:rStyle w:val="IndexLink"/>
              </w:rPr>
              <w:t>48</w:t>
            </w:r>
          </w:hyperlink>
        </w:p>
        <w:p>
          <w:pPr>
            <w:pStyle w:val="Contents3"/>
            <w:tabs>
              <w:tab w:val="clear" w:pos="8459"/>
              <w:tab w:val="right" w:pos="9026" w:leader="dot"/>
            </w:tabs>
            <w:rPr/>
          </w:pPr>
          <w:hyperlink w:anchor="__RefHeading___Toc218147_774463916">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18149_774463916">
            <w:r>
              <w:rPr>
                <w:webHidden/>
                <w:rStyle w:val="IndexLink"/>
              </w:rPr>
              <w:t>2.1</w:t>
            </w:r>
            <w:r>
              <w:rPr>
                <w:rStyle w:val="IndexLink"/>
                <w:rtl w:val="true"/>
              </w:rPr>
              <w:t xml:space="preserve">. </w:t>
            </w:r>
            <w:r>
              <w:rPr>
                <w:rStyle w:val="IndexLink"/>
                <w:rtl w:val="true"/>
              </w:rPr>
              <w:t>احکام خوردنی‌ها</w:t>
            </w:r>
            <w:r>
              <w:rPr>
                <w:rStyle w:val="IndexLink"/>
                <w:rtl w:val="true"/>
              </w:rPr>
              <w:tab/>
            </w:r>
            <w:r>
              <w:rPr>
                <w:rStyle w:val="IndexLink"/>
              </w:rPr>
              <w:t>50</w:t>
            </w:r>
          </w:hyperlink>
        </w:p>
        <w:p>
          <w:pPr>
            <w:pStyle w:val="Contents4"/>
            <w:tabs>
              <w:tab w:val="clear" w:pos="8176"/>
              <w:tab w:val="right" w:pos="9026" w:leader="dot"/>
            </w:tabs>
            <w:rPr/>
          </w:pPr>
          <w:hyperlink w:anchor="__RefHeading___Toc218151_774463916">
            <w:r>
              <w:rPr>
                <w:webHidden/>
                <w:rStyle w:val="IndexLink"/>
              </w:rPr>
              <w:t>۱</w:t>
            </w:r>
            <w:r>
              <w:rPr>
                <w:rStyle w:val="IndexLink"/>
              </w:rPr>
              <w:t>.</w:t>
            </w:r>
            <w:r>
              <w:rPr>
                <w:rStyle w:val="IndexLink"/>
              </w:rPr>
              <w:t>۱</w:t>
            </w:r>
            <w:r>
              <w:rPr>
                <w:rStyle w:val="IndexLink"/>
              </w:rPr>
              <w:t>.</w:t>
            </w:r>
            <w:r>
              <w:rPr>
                <w:rStyle w:val="IndexLink"/>
              </w:rPr>
              <w:t>۲</w:t>
            </w:r>
            <w:r>
              <w:rPr>
                <w:rStyle w:val="IndexLink"/>
                <w:rtl w:val="true"/>
              </w:rPr>
              <w:t xml:space="preserve">. </w:t>
            </w:r>
            <w:r>
              <w:rPr>
                <w:rStyle w:val="IndexLink"/>
                <w:rtl w:val="true"/>
              </w:rPr>
              <w:t>خوردن حیوانات دریایی</w:t>
            </w:r>
            <w:r>
              <w:rPr>
                <w:rStyle w:val="IndexLink"/>
                <w:rtl w:val="true"/>
              </w:rPr>
              <w:tab/>
            </w:r>
            <w:r>
              <w:rPr>
                <w:rStyle w:val="IndexLink"/>
              </w:rPr>
              <w:t>50</w:t>
            </w:r>
          </w:hyperlink>
        </w:p>
        <w:p>
          <w:pPr>
            <w:pStyle w:val="Contents5"/>
            <w:tabs>
              <w:tab w:val="clear" w:pos="7892"/>
              <w:tab w:val="right" w:pos="9026" w:leader="dot"/>
            </w:tabs>
            <w:rPr/>
          </w:pPr>
          <w:hyperlink w:anchor="__RefHeading___Toc218153_774463916">
            <w:r>
              <w:rPr>
                <w:webHidden/>
                <w:rStyle w:val="IndexLink"/>
                <w:rtl w:val="true"/>
              </w:rPr>
              <w:t xml:space="preserve">• </w:t>
            </w:r>
            <w:r>
              <w:rPr>
                <w:rStyle w:val="IndexLink"/>
                <w:rtl w:val="true"/>
              </w:rPr>
              <w:t>کدام‌یک از حیوانات دریایی حلال‌گوشت هستند؟</w:t>
            </w:r>
            <w:r>
              <w:rPr>
                <w:rStyle w:val="IndexLink"/>
                <w:rtl w:val="true"/>
              </w:rPr>
              <w:tab/>
            </w:r>
            <w:r>
              <w:rPr>
                <w:rStyle w:val="IndexLink"/>
              </w:rPr>
              <w:t>50</w:t>
            </w:r>
          </w:hyperlink>
        </w:p>
        <w:p>
          <w:pPr>
            <w:pStyle w:val="Contents5"/>
            <w:tabs>
              <w:tab w:val="clear" w:pos="7892"/>
              <w:tab w:val="right" w:pos="9026" w:leader="dot"/>
            </w:tabs>
            <w:rPr/>
          </w:pPr>
          <w:hyperlink w:anchor="__RefHeading___Toc218155_774463916">
            <w:r>
              <w:rPr>
                <w:webHidden/>
                <w:rStyle w:val="IndexLink"/>
                <w:rtl w:val="true"/>
              </w:rPr>
              <w:t xml:space="preserve">• </w:t>
            </w:r>
            <w:r>
              <w:rPr>
                <w:rStyle w:val="IndexLink"/>
                <w:rtl w:val="true"/>
              </w:rPr>
              <w:t>چه نوع از ماهی‌ها حلال‌گوشت‌اند؟</w:t>
            </w:r>
            <w:r>
              <w:rPr>
                <w:rStyle w:val="IndexLink"/>
                <w:rtl w:val="true"/>
              </w:rPr>
              <w:tab/>
            </w:r>
            <w:r>
              <w:rPr>
                <w:rStyle w:val="IndexLink"/>
              </w:rPr>
              <w:t>51</w:t>
            </w:r>
          </w:hyperlink>
        </w:p>
        <w:p>
          <w:pPr>
            <w:pStyle w:val="Contents5"/>
            <w:tabs>
              <w:tab w:val="clear" w:pos="7892"/>
              <w:tab w:val="right" w:pos="9026" w:leader="dot"/>
            </w:tabs>
            <w:rPr/>
          </w:pPr>
          <w:hyperlink w:anchor="__RefHeading___Toc218157_774463916">
            <w:r>
              <w:rPr>
                <w:webHidden/>
                <w:rStyle w:val="IndexLink"/>
                <w:rtl w:val="true"/>
              </w:rPr>
              <w:t xml:space="preserve">• </w:t>
            </w:r>
            <w:r>
              <w:rPr>
                <w:rStyle w:val="IndexLink"/>
                <w:rtl w:val="true"/>
              </w:rPr>
              <w:t>کدام ماهی‌ها حرام‌گوشت‌اند؟</w:t>
            </w:r>
            <w:r>
              <w:rPr>
                <w:rStyle w:val="IndexLink"/>
                <w:rtl w:val="true"/>
              </w:rPr>
              <w:tab/>
            </w:r>
            <w:r>
              <w:rPr>
                <w:rStyle w:val="IndexLink"/>
              </w:rPr>
              <w:t>52</w:t>
            </w:r>
          </w:hyperlink>
        </w:p>
        <w:p>
          <w:pPr>
            <w:pStyle w:val="Contents5"/>
            <w:tabs>
              <w:tab w:val="clear" w:pos="7892"/>
              <w:tab w:val="right" w:pos="9026" w:leader="dot"/>
            </w:tabs>
            <w:rPr/>
          </w:pPr>
          <w:hyperlink w:anchor="__RefHeading___Toc218159_774463916">
            <w:r>
              <w:rPr>
                <w:webHidden/>
                <w:rStyle w:val="IndexLink"/>
                <w:rtl w:val="true"/>
              </w:rPr>
              <w:t xml:space="preserve">• </w:t>
            </w:r>
            <w:r>
              <w:rPr>
                <w:rStyle w:val="IndexLink"/>
                <w:rtl w:val="true"/>
              </w:rPr>
              <w:t>با چه شرایطی، صید ماهی اشکالی ندارد؟</w:t>
            </w:r>
            <w:r>
              <w:rPr>
                <w:rStyle w:val="IndexLink"/>
                <w:rtl w:val="true"/>
              </w:rPr>
              <w:tab/>
            </w:r>
            <w:r>
              <w:rPr>
                <w:rStyle w:val="IndexLink"/>
              </w:rPr>
              <w:t>52</w:t>
            </w:r>
          </w:hyperlink>
        </w:p>
        <w:p>
          <w:pPr>
            <w:pStyle w:val="Contents6"/>
            <w:tabs>
              <w:tab w:val="clear" w:pos="7609"/>
              <w:tab w:val="right" w:pos="9026" w:leader="dot"/>
            </w:tabs>
            <w:rPr/>
          </w:pPr>
          <w:hyperlink w:anchor="__RefHeading___Toc218161_774463916">
            <w:r>
              <w:rPr>
                <w:webHidden/>
                <w:rStyle w:val="IndexLink"/>
                <w:rtl w:val="true"/>
              </w:rPr>
              <w:t>صید ماهی فلس‌دار</w:t>
            </w:r>
            <w:r>
              <w:rPr>
                <w:rStyle w:val="IndexLink"/>
                <w:rtl w:val="true"/>
              </w:rPr>
              <w:tab/>
            </w:r>
            <w:r>
              <w:rPr>
                <w:rStyle w:val="IndexLink"/>
              </w:rPr>
              <w:t>52</w:t>
            </w:r>
          </w:hyperlink>
        </w:p>
        <w:p>
          <w:pPr>
            <w:pStyle w:val="Contents6"/>
            <w:tabs>
              <w:tab w:val="clear" w:pos="7609"/>
              <w:tab w:val="right" w:pos="9026" w:leader="dot"/>
            </w:tabs>
            <w:rPr/>
          </w:pPr>
          <w:hyperlink w:anchor="__RefHeading___Toc218163_774463916">
            <w:r>
              <w:rPr>
                <w:webHidden/>
                <w:rStyle w:val="IndexLink"/>
                <w:rtl w:val="true"/>
              </w:rPr>
              <w:t>ماهی بی‌فلس</w:t>
            </w:r>
            <w:r>
              <w:rPr>
                <w:rStyle w:val="IndexLink"/>
                <w:rtl w:val="true"/>
              </w:rPr>
              <w:tab/>
            </w:r>
            <w:r>
              <w:rPr>
                <w:rStyle w:val="IndexLink"/>
              </w:rPr>
              <w:t>53</w:t>
            </w:r>
          </w:hyperlink>
        </w:p>
        <w:p>
          <w:pPr>
            <w:pStyle w:val="Contents5"/>
            <w:tabs>
              <w:tab w:val="clear" w:pos="7892"/>
              <w:tab w:val="right" w:pos="9026" w:leader="dot"/>
            </w:tabs>
            <w:rPr/>
          </w:pPr>
          <w:hyperlink w:anchor="__RefHeading___Toc218165_774463916">
            <w:r>
              <w:rPr>
                <w:webHidden/>
                <w:rStyle w:val="IndexLink"/>
                <w:rtl w:val="true"/>
              </w:rPr>
              <w:t xml:space="preserve">• </w:t>
            </w:r>
            <w:r>
              <w:rPr>
                <w:rStyle w:val="IndexLink"/>
                <w:rtl w:val="true"/>
              </w:rPr>
              <w:t>کسی که ماهی را صید می‌کند، چه شرایطی باید داشته باشد؟</w:t>
            </w:r>
            <w:r>
              <w:rPr>
                <w:rStyle w:val="IndexLink"/>
                <w:rtl w:val="true"/>
              </w:rPr>
              <w:tab/>
            </w:r>
            <w:r>
              <w:rPr>
                <w:rStyle w:val="IndexLink"/>
              </w:rPr>
              <w:t>53</w:t>
            </w:r>
          </w:hyperlink>
        </w:p>
        <w:p>
          <w:pPr>
            <w:pStyle w:val="Contents5"/>
            <w:tabs>
              <w:tab w:val="clear" w:pos="7892"/>
              <w:tab w:val="right" w:pos="9026" w:leader="dot"/>
            </w:tabs>
            <w:rPr/>
          </w:pPr>
          <w:hyperlink w:anchor="__RefHeading___Toc218167_774463916">
            <w:r>
              <w:rPr>
                <w:webHidden/>
                <w:rStyle w:val="IndexLink"/>
                <w:rtl w:val="true"/>
              </w:rPr>
              <w:t>•</w:t>
            </w:r>
            <w:r>
              <w:rPr>
                <w:rStyle w:val="IndexLink"/>
                <w:rtl w:val="true"/>
              </w:rPr>
              <w:t>خوردن ماهی مرد‌ه‌ای که معلوم نیست آن‌را زنده از آب گرفته‌اند یا مرده، چه حکمی دارد؟</w:t>
            </w:r>
            <w:r>
              <w:rPr>
                <w:rStyle w:val="IndexLink"/>
                <w:rtl w:val="true"/>
              </w:rPr>
              <w:tab/>
            </w:r>
            <w:r>
              <w:rPr>
                <w:rStyle w:val="IndexLink"/>
              </w:rPr>
              <w:t>53</w:t>
            </w:r>
          </w:hyperlink>
        </w:p>
        <w:p>
          <w:pPr>
            <w:pStyle w:val="Contents5"/>
            <w:tabs>
              <w:tab w:val="clear" w:pos="7892"/>
              <w:tab w:val="right" w:pos="9026" w:leader="dot"/>
            </w:tabs>
            <w:rPr/>
          </w:pPr>
          <w:hyperlink w:anchor="__RefHeading___Toc218169_774463916">
            <w:r>
              <w:rPr>
                <w:webHidden/>
                <w:rStyle w:val="IndexLink"/>
                <w:rtl w:val="true"/>
              </w:rPr>
              <w:t xml:space="preserve">• </w:t>
            </w:r>
            <w:r>
              <w:rPr>
                <w:rStyle w:val="IndexLink"/>
                <w:rtl w:val="true"/>
              </w:rPr>
              <w:t>خوردن ماهی زنده چه حکمی دارد؟</w:t>
            </w:r>
            <w:r>
              <w:rPr>
                <w:rStyle w:val="IndexLink"/>
                <w:rtl w:val="true"/>
              </w:rPr>
              <w:tab/>
            </w:r>
            <w:r>
              <w:rPr>
                <w:rStyle w:val="IndexLink"/>
              </w:rPr>
              <w:t>54</w:t>
            </w:r>
          </w:hyperlink>
        </w:p>
        <w:p>
          <w:pPr>
            <w:pStyle w:val="Contents5"/>
            <w:tabs>
              <w:tab w:val="clear" w:pos="7892"/>
              <w:tab w:val="right" w:pos="9026" w:leader="dot"/>
            </w:tabs>
            <w:rPr/>
          </w:pPr>
          <w:hyperlink w:anchor="__RefHeading___Toc218171_774463916">
            <w:r>
              <w:rPr>
                <w:webHidden/>
                <w:rStyle w:val="IndexLink"/>
                <w:rtl w:val="true"/>
              </w:rPr>
              <w:t xml:space="preserve">• </w:t>
            </w:r>
            <w:r>
              <w:rPr>
                <w:rStyle w:val="IndexLink"/>
                <w:rtl w:val="true"/>
              </w:rPr>
              <w:t>اگر ماهی زنده را بریان یا در بیرون آب پیش از جان‌دادن بکشند، خوردن آن چه حکمی دارد؟</w:t>
            </w:r>
            <w:r>
              <w:rPr>
                <w:rStyle w:val="IndexLink"/>
                <w:rtl w:val="true"/>
              </w:rPr>
              <w:tab/>
            </w:r>
            <w:r>
              <w:rPr>
                <w:rStyle w:val="IndexLink"/>
              </w:rPr>
              <w:t>54</w:t>
            </w:r>
          </w:hyperlink>
        </w:p>
        <w:p>
          <w:pPr>
            <w:pStyle w:val="Contents5"/>
            <w:tabs>
              <w:tab w:val="clear" w:pos="7892"/>
              <w:tab w:val="right" w:pos="9026" w:leader="dot"/>
            </w:tabs>
            <w:rPr/>
          </w:pPr>
          <w:hyperlink w:anchor="__RefHeading___Toc218173_774463916">
            <w:r>
              <w:rPr>
                <w:webHidden/>
                <w:rStyle w:val="IndexLink"/>
                <w:rtl w:val="true"/>
              </w:rPr>
              <w:t xml:space="preserve">• </w:t>
            </w:r>
            <w:r>
              <w:rPr>
                <w:rStyle w:val="IndexLink"/>
                <w:rtl w:val="true"/>
              </w:rPr>
              <w:t>اگر در شکم ماهی، ماهی دیگری باشد، خوردن آن چه حکمی دارد؟</w:t>
            </w:r>
            <w:r>
              <w:rPr>
                <w:rStyle w:val="IndexLink"/>
                <w:rtl w:val="true"/>
              </w:rPr>
              <w:tab/>
            </w:r>
            <w:r>
              <w:rPr>
                <w:rStyle w:val="IndexLink"/>
              </w:rPr>
              <w:t>55</w:t>
            </w:r>
          </w:hyperlink>
        </w:p>
        <w:p>
          <w:pPr>
            <w:pStyle w:val="Contents5"/>
            <w:tabs>
              <w:tab w:val="clear" w:pos="7892"/>
              <w:tab w:val="right" w:pos="9026" w:leader="dot"/>
            </w:tabs>
            <w:rPr/>
          </w:pPr>
          <w:hyperlink w:anchor="__RefHeading___Toc218175_774463916">
            <w:r>
              <w:rPr>
                <w:webHidden/>
                <w:rStyle w:val="IndexLink"/>
                <w:rtl w:val="true"/>
              </w:rPr>
              <w:t xml:space="preserve">• </w:t>
            </w:r>
            <w:r>
              <w:rPr>
                <w:rStyle w:val="IndexLink"/>
                <w:rtl w:val="true"/>
              </w:rPr>
              <w:t>خوردن تخم ماهی چه حکمی دارد؟</w:t>
            </w:r>
            <w:r>
              <w:rPr>
                <w:rStyle w:val="IndexLink"/>
                <w:rtl w:val="true"/>
              </w:rPr>
              <w:tab/>
            </w:r>
            <w:r>
              <w:rPr>
                <w:rStyle w:val="IndexLink"/>
              </w:rPr>
              <w:t>55</w:t>
            </w:r>
          </w:hyperlink>
        </w:p>
        <w:p>
          <w:pPr>
            <w:pStyle w:val="Contents5"/>
            <w:tabs>
              <w:tab w:val="clear" w:pos="7892"/>
              <w:tab w:val="right" w:pos="9026" w:leader="dot"/>
            </w:tabs>
            <w:rPr/>
          </w:pPr>
          <w:hyperlink w:anchor="__RefHeading___Toc218177_774463916">
            <w:r>
              <w:rPr>
                <w:webHidden/>
                <w:rStyle w:val="IndexLink"/>
                <w:rtl w:val="true"/>
              </w:rPr>
              <w:t xml:space="preserve">• </w:t>
            </w:r>
            <w:r>
              <w:rPr>
                <w:rStyle w:val="IndexLink"/>
                <w:rtl w:val="true"/>
              </w:rPr>
              <w:t>کنسرو ماهی و گوشت گوسفند یا گاو که در خارج بسته‌بندی شده است و در ایران به فروش می‌رسد، خوردن آن چه حکمی دارد؟</w:t>
            </w:r>
            <w:r>
              <w:rPr>
                <w:rStyle w:val="IndexLink"/>
                <w:rtl w:val="true"/>
              </w:rPr>
              <w:tab/>
            </w:r>
            <w:r>
              <w:rPr>
                <w:rStyle w:val="IndexLink"/>
              </w:rPr>
              <w:t>55</w:t>
            </w:r>
          </w:hyperlink>
        </w:p>
        <w:p>
          <w:pPr>
            <w:pStyle w:val="Contents4"/>
            <w:tabs>
              <w:tab w:val="clear" w:pos="8176"/>
              <w:tab w:val="right" w:pos="9026" w:leader="dot"/>
            </w:tabs>
            <w:rPr/>
          </w:pPr>
          <w:hyperlink w:anchor="__RefHeading___Toc218179_774463916">
            <w:r>
              <w:rPr>
                <w:webHidden/>
                <w:rStyle w:val="IndexLink"/>
              </w:rPr>
              <w:t>۲</w:t>
            </w:r>
            <w:r>
              <w:rPr>
                <w:rStyle w:val="IndexLink"/>
              </w:rPr>
              <w:t>.</w:t>
            </w:r>
            <w:r>
              <w:rPr>
                <w:rStyle w:val="IndexLink"/>
              </w:rPr>
              <w:t>۱</w:t>
            </w:r>
            <w:r>
              <w:rPr>
                <w:rStyle w:val="IndexLink"/>
              </w:rPr>
              <w:t>.</w:t>
            </w:r>
            <w:r>
              <w:rPr>
                <w:rStyle w:val="IndexLink"/>
              </w:rPr>
              <w:t>۲</w:t>
            </w:r>
            <w:r>
              <w:rPr>
                <w:rStyle w:val="IndexLink"/>
                <w:rtl w:val="true"/>
              </w:rPr>
              <w:t xml:space="preserve">. </w:t>
            </w:r>
            <w:r>
              <w:rPr>
                <w:rStyle w:val="IndexLink"/>
                <w:rtl w:val="true"/>
              </w:rPr>
              <w:t>خوردن حیوانات خشکی</w:t>
            </w:r>
            <w:r>
              <w:rPr>
                <w:rStyle w:val="IndexLink"/>
                <w:rtl w:val="true"/>
              </w:rPr>
              <w:tab/>
            </w:r>
            <w:r>
              <w:rPr>
                <w:rStyle w:val="IndexLink"/>
              </w:rPr>
              <w:t>56</w:t>
            </w:r>
          </w:hyperlink>
        </w:p>
        <w:p>
          <w:pPr>
            <w:pStyle w:val="Contents5"/>
            <w:tabs>
              <w:tab w:val="clear" w:pos="7892"/>
              <w:tab w:val="right" w:pos="9026" w:leader="dot"/>
            </w:tabs>
            <w:rPr/>
          </w:pPr>
          <w:hyperlink w:anchor="__RefHeading___Toc218181_774463916">
            <w:r>
              <w:rPr>
                <w:webHidden/>
                <w:rStyle w:val="IndexLink"/>
                <w:rtl w:val="true"/>
              </w:rPr>
              <w:t xml:space="preserve">• </w:t>
            </w:r>
            <w:r>
              <w:rPr>
                <w:rStyle w:val="IndexLink"/>
                <w:rtl w:val="true"/>
              </w:rPr>
              <w:t>چه نوع از حیواناتی که در خشکی زندگی می‌کنند، حلال‌گوشت‌اند؟</w:t>
            </w:r>
            <w:r>
              <w:rPr>
                <w:rStyle w:val="IndexLink"/>
                <w:rtl w:val="true"/>
              </w:rPr>
              <w:tab/>
            </w:r>
            <w:r>
              <w:rPr>
                <w:rStyle w:val="IndexLink"/>
              </w:rPr>
              <w:t>56</w:t>
            </w:r>
          </w:hyperlink>
        </w:p>
        <w:p>
          <w:pPr>
            <w:pStyle w:val="Contents5"/>
            <w:tabs>
              <w:tab w:val="clear" w:pos="7892"/>
              <w:tab w:val="right" w:pos="9026" w:leader="dot"/>
            </w:tabs>
            <w:rPr/>
          </w:pPr>
          <w:hyperlink w:anchor="__RefHeading___Toc218183_774463916">
            <w:r>
              <w:rPr>
                <w:webHidden/>
                <w:rStyle w:val="IndexLink"/>
                <w:rtl w:val="true"/>
              </w:rPr>
              <w:t xml:space="preserve">• </w:t>
            </w:r>
            <w:r>
              <w:rPr>
                <w:rStyle w:val="IndexLink"/>
                <w:rtl w:val="true"/>
              </w:rPr>
              <w:t>خوردن حشرات چه حکمی دارد؟</w:t>
            </w:r>
            <w:r>
              <w:rPr>
                <w:rStyle w:val="IndexLink"/>
                <w:rtl w:val="true"/>
              </w:rPr>
              <w:tab/>
            </w:r>
            <w:r>
              <w:rPr>
                <w:rStyle w:val="IndexLink"/>
              </w:rPr>
              <w:t>57</w:t>
            </w:r>
          </w:hyperlink>
        </w:p>
        <w:p>
          <w:pPr>
            <w:pStyle w:val="Contents5"/>
            <w:tabs>
              <w:tab w:val="clear" w:pos="7892"/>
              <w:tab w:val="right" w:pos="9026" w:leader="dot"/>
            </w:tabs>
            <w:rPr/>
          </w:pPr>
          <w:hyperlink w:anchor="__RefHeading___Toc218185_774463916">
            <w:r>
              <w:rPr>
                <w:webHidden/>
                <w:rStyle w:val="IndexLink"/>
                <w:rtl w:val="true"/>
              </w:rPr>
              <w:t xml:space="preserve">• </w:t>
            </w:r>
            <w:r>
              <w:rPr>
                <w:rStyle w:val="IndexLink"/>
                <w:rtl w:val="true"/>
              </w:rPr>
              <w:t>حکم خوردن پرندگان چیست؟</w:t>
            </w:r>
            <w:r>
              <w:rPr>
                <w:rStyle w:val="IndexLink"/>
                <w:rtl w:val="true"/>
              </w:rPr>
              <w:tab/>
            </w:r>
            <w:r>
              <w:rPr>
                <w:rStyle w:val="IndexLink"/>
              </w:rPr>
              <w:t>57</w:t>
            </w:r>
          </w:hyperlink>
        </w:p>
        <w:p>
          <w:pPr>
            <w:pStyle w:val="Contents5"/>
            <w:tabs>
              <w:tab w:val="clear" w:pos="7892"/>
              <w:tab w:val="right" w:pos="9026" w:leader="dot"/>
            </w:tabs>
            <w:rPr/>
          </w:pPr>
          <w:hyperlink w:anchor="__RefHeading___Toc218187_774463916">
            <w:r>
              <w:rPr>
                <w:webHidden/>
                <w:rStyle w:val="IndexLink"/>
                <w:rtl w:val="true"/>
              </w:rPr>
              <w:t>پرندگان حلال‌گوشت</w:t>
            </w:r>
            <w:r>
              <w:rPr>
                <w:rStyle w:val="IndexLink"/>
                <w:rtl w:val="true"/>
              </w:rPr>
              <w:tab/>
            </w:r>
            <w:r>
              <w:rPr>
                <w:rStyle w:val="IndexLink"/>
              </w:rPr>
              <w:t>58</w:t>
            </w:r>
          </w:hyperlink>
        </w:p>
        <w:p>
          <w:pPr>
            <w:pStyle w:val="Contents5"/>
            <w:tabs>
              <w:tab w:val="clear" w:pos="7892"/>
              <w:tab w:val="right" w:pos="9026" w:leader="dot"/>
            </w:tabs>
            <w:rPr/>
          </w:pPr>
          <w:hyperlink w:anchor="__RefHeading___Toc218189_774463916">
            <w:r>
              <w:rPr>
                <w:webHidden/>
                <w:rStyle w:val="IndexLink"/>
                <w:rtl w:val="true"/>
              </w:rPr>
              <w:t>پرندگان مکروه</w:t>
            </w:r>
            <w:r>
              <w:rPr>
                <w:rStyle w:val="IndexLink"/>
                <w:rtl w:val="true"/>
              </w:rPr>
              <w:tab/>
            </w:r>
            <w:r>
              <w:rPr>
                <w:rStyle w:val="IndexLink"/>
              </w:rPr>
              <w:t>58</w:t>
            </w:r>
          </w:hyperlink>
        </w:p>
        <w:p>
          <w:pPr>
            <w:pStyle w:val="Contents5"/>
            <w:tabs>
              <w:tab w:val="clear" w:pos="7892"/>
              <w:tab w:val="right" w:pos="9026" w:leader="dot"/>
            </w:tabs>
            <w:rPr/>
          </w:pPr>
          <w:hyperlink w:anchor="__RefHeading___Toc218191_774463916">
            <w:r>
              <w:rPr>
                <w:webHidden/>
                <w:rStyle w:val="IndexLink"/>
                <w:rtl w:val="true"/>
              </w:rPr>
              <w:t>پرندگان حرام‌گوشت</w:t>
            </w:r>
            <w:r>
              <w:rPr>
                <w:rStyle w:val="IndexLink"/>
                <w:rtl w:val="true"/>
              </w:rPr>
              <w:tab/>
            </w:r>
            <w:r>
              <w:rPr>
                <w:rStyle w:val="IndexLink"/>
              </w:rPr>
              <w:t>59</w:t>
            </w:r>
          </w:hyperlink>
        </w:p>
        <w:p>
          <w:pPr>
            <w:pStyle w:val="Contents5"/>
            <w:tabs>
              <w:tab w:val="clear" w:pos="7892"/>
              <w:tab w:val="right" w:pos="9026" w:leader="dot"/>
            </w:tabs>
            <w:rPr/>
          </w:pPr>
          <w:hyperlink w:anchor="__RefHeading___Toc218193_774463916">
            <w:r>
              <w:rPr>
                <w:webHidden/>
                <w:rStyle w:val="IndexLink"/>
                <w:rtl w:val="true"/>
              </w:rPr>
              <w:t xml:space="preserve">• </w:t>
            </w:r>
            <w:r>
              <w:rPr>
                <w:rStyle w:val="IndexLink"/>
                <w:rtl w:val="true"/>
              </w:rPr>
              <w:t>ملاک تشخیص پرندگان حلال از پرندگان حرام چیست؟</w:t>
            </w:r>
            <w:r>
              <w:rPr>
                <w:rStyle w:val="IndexLink"/>
                <w:rtl w:val="true"/>
              </w:rPr>
              <w:tab/>
            </w:r>
            <w:r>
              <w:rPr>
                <w:rStyle w:val="IndexLink"/>
              </w:rPr>
              <w:t>60</w:t>
            </w:r>
          </w:hyperlink>
        </w:p>
        <w:p>
          <w:pPr>
            <w:pStyle w:val="Contents5"/>
            <w:tabs>
              <w:tab w:val="clear" w:pos="7892"/>
              <w:tab w:val="right" w:pos="9026" w:leader="dot"/>
            </w:tabs>
            <w:rPr/>
          </w:pPr>
          <w:hyperlink w:anchor="__RefHeading___Toc218195_774463916">
            <w:r>
              <w:rPr>
                <w:webHidden/>
                <w:rStyle w:val="IndexLink"/>
                <w:rtl w:val="true"/>
              </w:rPr>
              <w:t xml:space="preserve">• </w:t>
            </w:r>
            <w:r>
              <w:rPr>
                <w:rStyle w:val="IndexLink"/>
                <w:rtl w:val="true"/>
              </w:rPr>
              <w:t>خوردن تخم پرندگان چه حکمی دارد؟</w:t>
            </w:r>
            <w:r>
              <w:rPr>
                <w:rStyle w:val="IndexLink"/>
                <w:rtl w:val="true"/>
              </w:rPr>
              <w:tab/>
            </w:r>
            <w:r>
              <w:rPr>
                <w:rStyle w:val="IndexLink"/>
              </w:rPr>
              <w:t>62</w:t>
            </w:r>
          </w:hyperlink>
        </w:p>
        <w:p>
          <w:pPr>
            <w:pStyle w:val="Contents5"/>
            <w:tabs>
              <w:tab w:val="clear" w:pos="7892"/>
              <w:tab w:val="right" w:pos="9026" w:leader="dot"/>
            </w:tabs>
            <w:rPr/>
          </w:pPr>
          <w:hyperlink w:anchor="__RefHeading___Toc218197_774463916">
            <w:r>
              <w:rPr>
                <w:webHidden/>
                <w:rStyle w:val="IndexLink"/>
                <w:rtl w:val="true"/>
              </w:rPr>
              <w:t xml:space="preserve">• </w:t>
            </w:r>
            <w:r>
              <w:rPr>
                <w:rStyle w:val="IndexLink"/>
                <w:rtl w:val="true"/>
              </w:rPr>
              <w:t>آیا با کَندن سر گنجشک، گنجشک حلال می‌شود؟</w:t>
            </w:r>
            <w:r>
              <w:rPr>
                <w:rStyle w:val="IndexLink"/>
                <w:rtl w:val="true"/>
              </w:rPr>
              <w:tab/>
            </w:r>
            <w:r>
              <w:rPr>
                <w:rStyle w:val="IndexLink"/>
              </w:rPr>
              <w:t>63</w:t>
            </w:r>
          </w:hyperlink>
        </w:p>
        <w:p>
          <w:pPr>
            <w:pStyle w:val="Contents5"/>
            <w:tabs>
              <w:tab w:val="clear" w:pos="7892"/>
              <w:tab w:val="right" w:pos="9026" w:leader="dot"/>
            </w:tabs>
            <w:rPr/>
          </w:pPr>
          <w:hyperlink w:anchor="__RefHeading___Toc218199_774463916">
            <w:r>
              <w:rPr>
                <w:webHidden/>
                <w:rStyle w:val="IndexLink"/>
                <w:rtl w:val="true"/>
              </w:rPr>
              <w:t xml:space="preserve">• </w:t>
            </w:r>
            <w:r>
              <w:rPr>
                <w:rStyle w:val="IndexLink"/>
                <w:rtl w:val="true"/>
              </w:rPr>
              <w:t>خوردن گوشت خام چه حکمی دارد؟</w:t>
            </w:r>
            <w:r>
              <w:rPr>
                <w:rStyle w:val="IndexLink"/>
                <w:rtl w:val="true"/>
              </w:rPr>
              <w:tab/>
            </w:r>
            <w:r>
              <w:rPr>
                <w:rStyle w:val="IndexLink"/>
              </w:rPr>
              <w:t>63</w:t>
            </w:r>
          </w:hyperlink>
        </w:p>
        <w:p>
          <w:pPr>
            <w:pStyle w:val="Contents4"/>
            <w:tabs>
              <w:tab w:val="clear" w:pos="8176"/>
              <w:tab w:val="right" w:pos="9026" w:leader="dot"/>
            </w:tabs>
            <w:rPr/>
          </w:pPr>
          <w:hyperlink w:anchor="__RefHeading___Toc218201_774463916">
            <w:r>
              <w:rPr>
                <w:webHidden/>
                <w:rStyle w:val="IndexLink"/>
              </w:rPr>
              <w:t>2.1.3</w:t>
            </w:r>
            <w:r>
              <w:rPr>
                <w:rStyle w:val="IndexLink"/>
                <w:rtl w:val="true"/>
              </w:rPr>
              <w:t xml:space="preserve">. </w:t>
            </w:r>
            <w:r>
              <w:rPr>
                <w:rStyle w:val="IndexLink"/>
                <w:rtl w:val="true"/>
              </w:rPr>
              <w:t>احکام دیگرِ خوردن</w:t>
            </w:r>
            <w:r>
              <w:rPr>
                <w:rStyle w:val="IndexLink"/>
                <w:rtl w:val="true"/>
              </w:rPr>
              <w:tab/>
            </w:r>
            <w:r>
              <w:rPr>
                <w:rStyle w:val="IndexLink"/>
              </w:rPr>
              <w:t>63</w:t>
            </w:r>
          </w:hyperlink>
        </w:p>
        <w:p>
          <w:pPr>
            <w:pStyle w:val="Contents5"/>
            <w:tabs>
              <w:tab w:val="clear" w:pos="7892"/>
              <w:tab w:val="right" w:pos="9026" w:leader="dot"/>
            </w:tabs>
            <w:rPr/>
          </w:pPr>
          <w:hyperlink w:anchor="__RefHeading___Toc218203_774463916">
            <w:r>
              <w:rPr>
                <w:webHidden/>
                <w:rStyle w:val="IndexLink"/>
                <w:rtl w:val="true"/>
              </w:rPr>
              <w:t xml:space="preserve">• </w:t>
            </w:r>
            <w:r>
              <w:rPr>
                <w:rStyle w:val="IndexLink"/>
                <w:rtl w:val="true"/>
              </w:rPr>
              <w:t>خوردن گِل چه حکمی دارد؟</w:t>
            </w:r>
            <w:r>
              <w:rPr>
                <w:rStyle w:val="IndexLink"/>
                <w:rtl w:val="true"/>
              </w:rPr>
              <w:tab/>
            </w:r>
            <w:r>
              <w:rPr>
                <w:rStyle w:val="IndexLink"/>
              </w:rPr>
              <w:t>63</w:t>
            </w:r>
          </w:hyperlink>
        </w:p>
        <w:p>
          <w:pPr>
            <w:pStyle w:val="Contents5"/>
            <w:tabs>
              <w:tab w:val="clear" w:pos="7892"/>
              <w:tab w:val="right" w:pos="9026" w:leader="dot"/>
            </w:tabs>
            <w:rPr/>
          </w:pPr>
          <w:hyperlink w:anchor="__RefHeading___Toc218205_774463916">
            <w:r>
              <w:rPr>
                <w:webHidden/>
                <w:rStyle w:val="IndexLink"/>
                <w:rtl w:val="true"/>
              </w:rPr>
              <w:t xml:space="preserve">• </w:t>
            </w:r>
            <w:r>
              <w:rPr>
                <w:rStyle w:val="IndexLink"/>
                <w:rtl w:val="true"/>
              </w:rPr>
              <w:t>خوردن ماسه و سنگ و انواع معدن چه حکمی دارد؟</w:t>
            </w:r>
            <w:r>
              <w:rPr>
                <w:rStyle w:val="IndexLink"/>
                <w:rtl w:val="true"/>
              </w:rPr>
              <w:tab/>
            </w:r>
            <w:r>
              <w:rPr>
                <w:rStyle w:val="IndexLink"/>
              </w:rPr>
              <w:t>64</w:t>
            </w:r>
          </w:hyperlink>
        </w:p>
        <w:p>
          <w:pPr>
            <w:pStyle w:val="Contents5"/>
            <w:tabs>
              <w:tab w:val="clear" w:pos="7892"/>
              <w:tab w:val="right" w:pos="9026" w:leader="dot"/>
            </w:tabs>
            <w:rPr/>
          </w:pPr>
          <w:hyperlink w:anchor="__RefHeading___Toc218207_774463916">
            <w:r>
              <w:rPr>
                <w:webHidden/>
                <w:rStyle w:val="IndexLink"/>
                <w:rtl w:val="true"/>
              </w:rPr>
              <w:t xml:space="preserve">• </w:t>
            </w:r>
            <w:r>
              <w:rPr>
                <w:rStyle w:val="IndexLink"/>
                <w:rtl w:val="true"/>
              </w:rPr>
              <w:t>خوردن خاک کربلا چه حکمی دارد؟</w:t>
            </w:r>
            <w:r>
              <w:rPr>
                <w:rStyle w:val="IndexLink"/>
                <w:rtl w:val="true"/>
              </w:rPr>
              <w:tab/>
            </w:r>
            <w:r>
              <w:rPr>
                <w:rStyle w:val="IndexLink"/>
              </w:rPr>
              <w:t>66</w:t>
            </w:r>
          </w:hyperlink>
        </w:p>
        <w:p>
          <w:pPr>
            <w:pStyle w:val="Contents5"/>
            <w:tabs>
              <w:tab w:val="clear" w:pos="7892"/>
              <w:tab w:val="right" w:pos="9026" w:leader="dot"/>
            </w:tabs>
            <w:rPr/>
          </w:pPr>
          <w:hyperlink w:anchor="__RefHeading___Toc218209_774463916">
            <w:r>
              <w:rPr>
                <w:webHidden/>
                <w:rStyle w:val="IndexLink"/>
                <w:rtl w:val="true"/>
              </w:rPr>
              <w:t xml:space="preserve">• </w:t>
            </w:r>
            <w:r>
              <w:rPr>
                <w:rStyle w:val="IndexLink"/>
                <w:rtl w:val="true"/>
              </w:rPr>
              <w:t>خوردن خاک قبر پیغمبر</w:t>
            </w:r>
            <w:r>
              <w:rPr>
                <w:rStyle w:val="IndexLink"/>
                <w:rtl w:val="true"/>
              </w:rPr>
              <w:t xml:space="preserve"> </w:t>
            </w:r>
            <w:r>
              <w:rPr>
                <w:rStyle w:val="IndexLink"/>
                <w:rtl w:val="true"/>
              </w:rPr>
              <w:t>وائمه</w:t>
            </w:r>
            <w:r>
              <w:rPr>
                <w:rStyle w:val="IndexLink"/>
                <w:rtl w:val="true"/>
              </w:rPr>
              <w:t xml:space="preserve"> </w:t>
            </w:r>
            <w:r>
              <w:rPr>
                <w:rStyle w:val="IndexLink"/>
                <w:rtl w:val="true"/>
              </w:rPr>
              <w:t>چه حکمی دارد؟</w:t>
            </w:r>
            <w:r>
              <w:rPr>
                <w:rStyle w:val="IndexLink"/>
                <w:rtl w:val="true"/>
              </w:rPr>
              <w:tab/>
            </w:r>
            <w:r>
              <w:rPr>
                <w:rStyle w:val="IndexLink"/>
              </w:rPr>
              <w:t>67</w:t>
            </w:r>
          </w:hyperlink>
        </w:p>
        <w:p>
          <w:pPr>
            <w:pStyle w:val="Contents5"/>
            <w:tabs>
              <w:tab w:val="clear" w:pos="7892"/>
              <w:tab w:val="right" w:pos="9026" w:leader="dot"/>
            </w:tabs>
            <w:rPr/>
          </w:pPr>
          <w:hyperlink w:anchor="__RefHeading___Toc218211_774463916">
            <w:r>
              <w:rPr>
                <w:webHidden/>
                <w:rStyle w:val="IndexLink"/>
                <w:rtl w:val="true"/>
              </w:rPr>
              <w:t xml:space="preserve">• </w:t>
            </w:r>
            <w:r>
              <w:rPr>
                <w:rStyle w:val="IndexLink"/>
                <w:rtl w:val="true"/>
              </w:rPr>
              <w:t>حکم خوردن و آشامیدن چیز نجس چیست؟</w:t>
            </w:r>
            <w:r>
              <w:rPr>
                <w:rStyle w:val="IndexLink"/>
                <w:rtl w:val="true"/>
              </w:rPr>
              <w:tab/>
            </w:r>
            <w:r>
              <w:rPr>
                <w:rStyle w:val="IndexLink"/>
              </w:rPr>
              <w:t>68</w:t>
            </w:r>
          </w:hyperlink>
        </w:p>
        <w:p>
          <w:pPr>
            <w:pStyle w:val="Contents5"/>
            <w:tabs>
              <w:tab w:val="clear" w:pos="7892"/>
              <w:tab w:val="right" w:pos="9026" w:leader="dot"/>
            </w:tabs>
            <w:rPr/>
          </w:pPr>
          <w:hyperlink w:anchor="__RefHeading___Toc218213_774463916">
            <w:r>
              <w:rPr>
                <w:webHidden/>
                <w:rStyle w:val="IndexLink"/>
                <w:rtl w:val="true"/>
              </w:rPr>
              <w:t xml:space="preserve">• </w:t>
            </w:r>
            <w:r>
              <w:rPr>
                <w:rStyle w:val="IndexLink"/>
                <w:rtl w:val="true"/>
              </w:rPr>
              <w:t>خوردن آنچه برای انسان مضر است، چه حکمی دارد؟</w:t>
            </w:r>
            <w:r>
              <w:rPr>
                <w:rStyle w:val="IndexLink"/>
                <w:rtl w:val="true"/>
              </w:rPr>
              <w:tab/>
            </w:r>
            <w:r>
              <w:rPr>
                <w:rStyle w:val="IndexLink"/>
              </w:rPr>
              <w:t>68</w:t>
            </w:r>
          </w:hyperlink>
        </w:p>
        <w:p>
          <w:pPr>
            <w:pStyle w:val="Contents5"/>
            <w:tabs>
              <w:tab w:val="clear" w:pos="7892"/>
              <w:tab w:val="right" w:pos="9026" w:leader="dot"/>
            </w:tabs>
            <w:rPr/>
          </w:pPr>
          <w:hyperlink w:anchor="__RefHeading___Toc218215_774463916">
            <w:r>
              <w:rPr>
                <w:webHidden/>
                <w:rStyle w:val="IndexLink"/>
                <w:rtl w:val="true"/>
              </w:rPr>
              <w:t xml:space="preserve">• </w:t>
            </w:r>
            <w:r>
              <w:rPr>
                <w:rStyle w:val="IndexLink"/>
                <w:rtl w:val="true"/>
              </w:rPr>
              <w:t>اگر انسان ببیند کسی چیز نجسی می‌خورد، چه وظیفه‌ای دارد؟</w:t>
            </w:r>
            <w:r>
              <w:rPr>
                <w:rStyle w:val="IndexLink"/>
                <w:rtl w:val="true"/>
              </w:rPr>
              <w:tab/>
            </w:r>
            <w:r>
              <w:rPr>
                <w:rStyle w:val="IndexLink"/>
              </w:rPr>
              <w:t>68</w:t>
            </w:r>
          </w:hyperlink>
        </w:p>
        <w:p>
          <w:pPr>
            <w:pStyle w:val="Contents5"/>
            <w:tabs>
              <w:tab w:val="clear" w:pos="7892"/>
              <w:tab w:val="right" w:pos="9026" w:leader="dot"/>
            </w:tabs>
            <w:rPr/>
          </w:pPr>
          <w:hyperlink w:anchor="__RefHeading___Toc218217_774463916">
            <w:r>
              <w:rPr>
                <w:webHidden/>
                <w:rStyle w:val="IndexLink"/>
                <w:rtl w:val="true"/>
              </w:rPr>
              <w:t xml:space="preserve">• </w:t>
            </w:r>
            <w:r>
              <w:rPr>
                <w:rStyle w:val="IndexLink"/>
                <w:rtl w:val="true"/>
              </w:rPr>
              <w:t>اگر شخصی در بین غذا خوردن بفهمد که غذا نجس است، چه وظیفه‌ای دارد؟</w:t>
            </w:r>
            <w:r>
              <w:rPr>
                <w:rStyle w:val="IndexLink"/>
                <w:rtl w:val="true"/>
              </w:rPr>
              <w:tab/>
            </w:r>
            <w:r>
              <w:rPr>
                <w:rStyle w:val="IndexLink"/>
              </w:rPr>
              <w:t>69</w:t>
            </w:r>
          </w:hyperlink>
        </w:p>
        <w:p>
          <w:pPr>
            <w:pStyle w:val="Contents5"/>
            <w:tabs>
              <w:tab w:val="clear" w:pos="7892"/>
              <w:tab w:val="right" w:pos="9026" w:leader="dot"/>
            </w:tabs>
            <w:rPr/>
          </w:pPr>
          <w:hyperlink w:anchor="__RefHeading___Toc218219_774463916">
            <w:r>
              <w:rPr>
                <w:webHidden/>
                <w:rStyle w:val="IndexLink"/>
                <w:rtl w:val="true"/>
              </w:rPr>
              <w:t xml:space="preserve">• </w:t>
            </w:r>
            <w:r>
              <w:rPr>
                <w:rStyle w:val="IndexLink"/>
                <w:rtl w:val="true"/>
              </w:rPr>
              <w:t>آیا خوردن تخم مرغ مکروه است؟</w:t>
            </w:r>
            <w:r>
              <w:rPr>
                <w:rStyle w:val="IndexLink"/>
                <w:rtl w:val="true"/>
              </w:rPr>
              <w:tab/>
            </w:r>
            <w:r>
              <w:rPr>
                <w:rStyle w:val="IndexLink"/>
              </w:rPr>
              <w:t>70</w:t>
            </w:r>
          </w:hyperlink>
        </w:p>
        <w:p>
          <w:pPr>
            <w:pStyle w:val="Contents5"/>
            <w:tabs>
              <w:tab w:val="clear" w:pos="7892"/>
              <w:tab w:val="right" w:pos="9026" w:leader="dot"/>
            </w:tabs>
            <w:rPr/>
          </w:pPr>
          <w:hyperlink w:anchor="__RefHeading___Toc218221_774463916">
            <w:r>
              <w:rPr>
                <w:webHidden/>
                <w:rStyle w:val="IndexLink"/>
                <w:rtl w:val="true"/>
              </w:rPr>
              <w:t xml:space="preserve">• </w:t>
            </w:r>
            <w:r>
              <w:rPr>
                <w:rStyle w:val="IndexLink"/>
                <w:rtl w:val="true"/>
              </w:rPr>
              <w:t>با آنکه خوردن پنیر مکروه است، می‌گویند</w:t>
            </w:r>
            <w:r>
              <w:rPr>
                <w:rStyle w:val="IndexLink"/>
                <w:rtl w:val="true"/>
              </w:rPr>
              <w:t xml:space="preserve">: </w:t>
            </w:r>
            <w:r>
              <w:rPr>
                <w:rStyle w:val="IndexLink"/>
                <w:rtl w:val="true"/>
              </w:rPr>
              <w:t>خوردن آن در روز اول ماه مستحب است، آیا این موضوع صحت دارد؟</w:t>
            </w:r>
            <w:r>
              <w:rPr>
                <w:rStyle w:val="IndexLink"/>
                <w:rtl w:val="true"/>
              </w:rPr>
              <w:tab/>
            </w:r>
            <w:r>
              <w:rPr>
                <w:rStyle w:val="IndexLink"/>
              </w:rPr>
              <w:t>70</w:t>
            </w:r>
          </w:hyperlink>
        </w:p>
        <w:p>
          <w:pPr>
            <w:pStyle w:val="Contents5"/>
            <w:tabs>
              <w:tab w:val="clear" w:pos="7892"/>
              <w:tab w:val="right" w:pos="9026" w:leader="dot"/>
            </w:tabs>
            <w:rPr/>
          </w:pPr>
          <w:hyperlink w:anchor="__RefHeading___Toc218223_774463916">
            <w:r>
              <w:rPr>
                <w:webHidden/>
                <w:rStyle w:val="IndexLink"/>
                <w:rtl w:val="true"/>
              </w:rPr>
              <w:t xml:space="preserve">• </w:t>
            </w:r>
            <w:r>
              <w:rPr>
                <w:rStyle w:val="IndexLink"/>
                <w:rtl w:val="true"/>
              </w:rPr>
              <w:t>برخی خانواد‌ه‌ها به‌قصد خیر و برکت هنگام خوردن برنج، از ظرفی استفاده می‌کنند که آیات قرآنی ازجمله آیة‌الکرسی روی آن نوشته شده است</w:t>
            </w:r>
            <w:r>
              <w:rPr>
                <w:rStyle w:val="IndexLink"/>
                <w:rtl w:val="true"/>
              </w:rPr>
              <w:t xml:space="preserve">. </w:t>
            </w:r>
            <w:r>
              <w:rPr>
                <w:rStyle w:val="IndexLink"/>
                <w:rtl w:val="true"/>
              </w:rPr>
              <w:t>آیا این کار اشکال دارد؟</w:t>
            </w:r>
            <w:r>
              <w:rPr>
                <w:rStyle w:val="IndexLink"/>
                <w:rtl w:val="true"/>
              </w:rPr>
              <w:tab/>
            </w:r>
            <w:r>
              <w:rPr>
                <w:rStyle w:val="IndexLink"/>
              </w:rPr>
              <w:t>71</w:t>
            </w:r>
          </w:hyperlink>
        </w:p>
        <w:p>
          <w:pPr>
            <w:pStyle w:val="Contents5"/>
            <w:tabs>
              <w:tab w:val="clear" w:pos="7892"/>
              <w:tab w:val="right" w:pos="9026" w:leader="dot"/>
            </w:tabs>
            <w:rPr/>
          </w:pPr>
          <w:hyperlink w:anchor="__RefHeading___Toc218225_774463916">
            <w:r>
              <w:rPr>
                <w:webHidden/>
                <w:rStyle w:val="IndexLink"/>
                <w:rtl w:val="true"/>
              </w:rPr>
              <w:t xml:space="preserve">• </w:t>
            </w:r>
            <w:r>
              <w:rPr>
                <w:rStyle w:val="IndexLink"/>
                <w:rtl w:val="true"/>
              </w:rPr>
              <w:t>شخصی که خون را نجس نداند و به نجسی و پاکی معتقد نباشد و در عمل هم تطهیر را رعایت نکند، رفت‌وآمد با او و خوردن غذا در منزلش چه حکمی دارد؟</w:t>
            </w:r>
            <w:r>
              <w:rPr>
                <w:rStyle w:val="IndexLink"/>
                <w:rtl w:val="true"/>
              </w:rPr>
              <w:tab/>
            </w:r>
            <w:r>
              <w:rPr>
                <w:rStyle w:val="IndexLink"/>
              </w:rPr>
              <w:t>71</w:t>
            </w:r>
          </w:hyperlink>
        </w:p>
        <w:p>
          <w:pPr>
            <w:pStyle w:val="Contents5"/>
            <w:tabs>
              <w:tab w:val="clear" w:pos="7892"/>
              <w:tab w:val="right" w:pos="9026" w:leader="dot"/>
            </w:tabs>
            <w:rPr/>
          </w:pPr>
          <w:hyperlink w:anchor="__RefHeading___Toc218227_774463916">
            <w:r>
              <w:rPr>
                <w:webHidden/>
                <w:rStyle w:val="IndexLink"/>
                <w:rtl w:val="true"/>
              </w:rPr>
              <w:t xml:space="preserve">• </w:t>
            </w:r>
            <w:r>
              <w:rPr>
                <w:rStyle w:val="IndexLink"/>
                <w:rtl w:val="true"/>
              </w:rPr>
              <w:t>جاهایی دعوت می‌شویم که یقین داریم حساب سال ندارند</w:t>
            </w:r>
            <w:r>
              <w:rPr>
                <w:rStyle w:val="IndexLink"/>
                <w:rtl w:val="true"/>
              </w:rPr>
              <w:t xml:space="preserve">. </w:t>
            </w:r>
            <w:r>
              <w:rPr>
                <w:rStyle w:val="IndexLink"/>
                <w:rtl w:val="true"/>
              </w:rPr>
              <w:t>غذاخوردن یا تصرف دیگر ما در منزل آنان چه حکمی دارد؟</w:t>
            </w:r>
            <w:r>
              <w:rPr>
                <w:rStyle w:val="IndexLink"/>
                <w:rtl w:val="true"/>
              </w:rPr>
              <w:tab/>
            </w:r>
            <w:r>
              <w:rPr>
                <w:rStyle w:val="IndexLink"/>
              </w:rPr>
              <w:t>72</w:t>
            </w:r>
          </w:hyperlink>
        </w:p>
        <w:p>
          <w:pPr>
            <w:pStyle w:val="Contents5"/>
            <w:tabs>
              <w:tab w:val="clear" w:pos="7892"/>
              <w:tab w:val="right" w:pos="9026" w:leader="dot"/>
            </w:tabs>
            <w:rPr/>
          </w:pPr>
          <w:hyperlink w:anchor="__RefHeading___Toc218229_774463916">
            <w:r>
              <w:rPr>
                <w:webHidden/>
                <w:rStyle w:val="IndexLink"/>
                <w:rtl w:val="true"/>
              </w:rPr>
              <w:t xml:space="preserve">• </w:t>
            </w:r>
            <w:r>
              <w:rPr>
                <w:rStyle w:val="IndexLink"/>
                <w:rtl w:val="true"/>
              </w:rPr>
              <w:t>رسم است که پس از دفن و</w:t>
            </w:r>
            <w:r>
              <w:rPr>
                <w:rStyle w:val="IndexLink"/>
                <w:rtl w:val="true"/>
              </w:rPr>
              <w:t xml:space="preserve">... </w:t>
            </w:r>
            <w:r>
              <w:rPr>
                <w:rStyle w:val="IndexLink"/>
                <w:rtl w:val="true"/>
              </w:rPr>
              <w:t>شرکت کنندگان در مراسم، در منزل یا تالار، از طرف صاحب عزا پذیرایی می‌شوند</w:t>
            </w:r>
            <w:r>
              <w:rPr>
                <w:rStyle w:val="IndexLink"/>
                <w:rtl w:val="true"/>
              </w:rPr>
              <w:t xml:space="preserve">. </w:t>
            </w:r>
            <w:r>
              <w:rPr>
                <w:rStyle w:val="IndexLink"/>
                <w:rtl w:val="true"/>
              </w:rPr>
              <w:t>غذا خوردن در چنین مراسم چه حکمی دارد؟</w:t>
            </w:r>
            <w:r>
              <w:rPr>
                <w:rStyle w:val="IndexLink"/>
                <w:rtl w:val="true"/>
              </w:rPr>
              <w:tab/>
            </w:r>
            <w:r>
              <w:rPr>
                <w:rStyle w:val="IndexLink"/>
              </w:rPr>
              <w:t>72</w:t>
            </w:r>
          </w:hyperlink>
        </w:p>
        <w:p>
          <w:pPr>
            <w:pStyle w:val="Contents5"/>
            <w:tabs>
              <w:tab w:val="clear" w:pos="7892"/>
              <w:tab w:val="right" w:pos="9026" w:leader="dot"/>
            </w:tabs>
            <w:rPr/>
          </w:pPr>
          <w:hyperlink w:anchor="__RefHeading___Toc218231_774463916">
            <w:r>
              <w:rPr>
                <w:webHidden/>
                <w:rStyle w:val="IndexLink"/>
                <w:rtl w:val="true"/>
              </w:rPr>
              <w:t xml:space="preserve">• </w:t>
            </w:r>
            <w:r>
              <w:rPr>
                <w:rStyle w:val="IndexLink"/>
                <w:rtl w:val="true"/>
              </w:rPr>
              <w:t>پذیرایی از شرکت‌کنندگان در مراسم عزاداری با اموال میّت که هنوز تقسیم نشده است، چه حکمی دارد؟ و درصورت وجود افراد صغیر در ورّاث، اصل عمل و شرکت در آن مراسم چه حکمی دارد؟</w:t>
            </w:r>
            <w:r>
              <w:rPr>
                <w:rStyle w:val="IndexLink"/>
                <w:rtl w:val="true"/>
              </w:rPr>
              <w:tab/>
            </w:r>
            <w:r>
              <w:rPr>
                <w:rStyle w:val="IndexLink"/>
              </w:rPr>
              <w:t>73</w:t>
            </w:r>
          </w:hyperlink>
        </w:p>
        <w:p>
          <w:pPr>
            <w:pStyle w:val="Contents5"/>
            <w:tabs>
              <w:tab w:val="clear" w:pos="7892"/>
              <w:tab w:val="right" w:pos="9026" w:leader="dot"/>
            </w:tabs>
            <w:rPr/>
          </w:pPr>
          <w:hyperlink w:anchor="__RefHeading___Toc218233_774463916">
            <w:r>
              <w:rPr>
                <w:webHidden/>
                <w:rStyle w:val="IndexLink"/>
                <w:rtl w:val="true"/>
              </w:rPr>
              <w:t xml:space="preserve">• </w:t>
            </w:r>
            <w:r>
              <w:rPr>
                <w:rStyle w:val="IndexLink"/>
                <w:rtl w:val="true"/>
              </w:rPr>
              <w:t>آیا شخص ارمنی می‌تواند گوسفندی را با نذر‌کردن برای امام‌حسین</w:t>
            </w:r>
            <w:r>
              <w:rPr>
                <w:rStyle w:val="IndexLink"/>
                <w:rtl w:val="true"/>
              </w:rPr>
              <w:t xml:space="preserve"> </w:t>
            </w:r>
            <w:r>
              <w:rPr>
                <w:rStyle w:val="IndexLink"/>
                <w:rtl w:val="true"/>
              </w:rPr>
              <w:t>به هیئت عزاداران سیدالشّهدا بدهد؟ خوردن گوشت چه حکمی دارد؟</w:t>
            </w:r>
            <w:r>
              <w:rPr>
                <w:rStyle w:val="IndexLink"/>
                <w:rtl w:val="true"/>
              </w:rPr>
              <w:tab/>
            </w:r>
            <w:r>
              <w:rPr>
                <w:rStyle w:val="IndexLink"/>
              </w:rPr>
              <w:t>74</w:t>
            </w:r>
          </w:hyperlink>
        </w:p>
        <w:p>
          <w:pPr>
            <w:pStyle w:val="Contents5"/>
            <w:tabs>
              <w:tab w:val="clear" w:pos="7892"/>
              <w:tab w:val="right" w:pos="9026" w:leader="dot"/>
            </w:tabs>
            <w:rPr/>
          </w:pPr>
          <w:hyperlink w:anchor="__RefHeading___Toc218235_774463916">
            <w:r>
              <w:rPr>
                <w:webHidden/>
                <w:rStyle w:val="IndexLink"/>
                <w:rtl w:val="true"/>
              </w:rPr>
              <w:t xml:space="preserve">• </w:t>
            </w:r>
            <w:r>
              <w:rPr>
                <w:rStyle w:val="IndexLink"/>
                <w:rtl w:val="true"/>
              </w:rPr>
              <w:t>خوردن بعضی از غذاها مثل کالباس و سوسیس که اگر تحقیق شود، اکثر پزشکان آن‌ها را برای سلامتی معده مضر می‌دانند، ازلحاظ شرعی چه حکمی دارد؟</w:t>
            </w:r>
            <w:r>
              <w:rPr>
                <w:rStyle w:val="IndexLink"/>
                <w:rtl w:val="true"/>
              </w:rPr>
              <w:tab/>
            </w:r>
            <w:r>
              <w:rPr>
                <w:rStyle w:val="IndexLink"/>
              </w:rPr>
              <w:t>74</w:t>
            </w:r>
          </w:hyperlink>
        </w:p>
        <w:p>
          <w:pPr>
            <w:pStyle w:val="Contents5"/>
            <w:tabs>
              <w:tab w:val="clear" w:pos="7892"/>
              <w:tab w:val="right" w:pos="9026" w:leader="dot"/>
            </w:tabs>
            <w:rPr/>
          </w:pPr>
          <w:hyperlink w:anchor="__RefHeading___Toc218237_774463916">
            <w:r>
              <w:rPr>
                <w:webHidden/>
                <w:rStyle w:val="IndexLink"/>
                <w:rtl w:val="true"/>
              </w:rPr>
              <w:t xml:space="preserve">• </w:t>
            </w:r>
            <w:r>
              <w:rPr>
                <w:rStyle w:val="IndexLink"/>
                <w:rtl w:val="true"/>
              </w:rPr>
              <w:t>چیدن میوه از باغ کشاورزی، برای خوردن در همان محل، بدون اجازه از صاحب باغ، حلال است یا خیر؟ و اینکه می‌گویند به‌اندازۀ خوردن‌حلال است و برای بردن حلال نیست، صحیح است؟</w:t>
            </w:r>
            <w:r>
              <w:rPr>
                <w:rStyle w:val="IndexLink"/>
                <w:rtl w:val="true"/>
              </w:rPr>
              <w:tab/>
            </w:r>
            <w:r>
              <w:rPr>
                <w:rStyle w:val="IndexLink"/>
              </w:rPr>
              <w:t>75</w:t>
            </w:r>
          </w:hyperlink>
        </w:p>
        <w:p>
          <w:pPr>
            <w:pStyle w:val="Contents5"/>
            <w:tabs>
              <w:tab w:val="clear" w:pos="7892"/>
              <w:tab w:val="right" w:pos="9026" w:leader="dot"/>
            </w:tabs>
            <w:rPr/>
          </w:pPr>
          <w:hyperlink w:anchor="__RefHeading___Toc218239_774463916">
            <w:r>
              <w:rPr>
                <w:webHidden/>
                <w:rStyle w:val="IndexLink"/>
                <w:rtl w:val="true"/>
              </w:rPr>
              <w:t xml:space="preserve">• </w:t>
            </w:r>
            <w:r>
              <w:rPr>
                <w:rStyle w:val="IndexLink"/>
                <w:rtl w:val="true"/>
              </w:rPr>
              <w:t>خوردن نیم‌خوردۀ سگ و خوک و کافر چه حکمی دارد؟</w:t>
            </w:r>
            <w:r>
              <w:rPr>
                <w:rStyle w:val="IndexLink"/>
                <w:rtl w:val="true"/>
              </w:rPr>
              <w:tab/>
            </w:r>
            <w:r>
              <w:rPr>
                <w:rStyle w:val="IndexLink"/>
              </w:rPr>
              <w:t>75</w:t>
            </w:r>
          </w:hyperlink>
        </w:p>
        <w:p>
          <w:pPr>
            <w:pStyle w:val="Contents5"/>
            <w:tabs>
              <w:tab w:val="clear" w:pos="7892"/>
              <w:tab w:val="right" w:pos="9026" w:leader="dot"/>
            </w:tabs>
            <w:rPr/>
          </w:pPr>
          <w:hyperlink w:anchor="__RefHeading___Toc218241_774463916">
            <w:r>
              <w:rPr>
                <w:webHidden/>
                <w:rStyle w:val="IndexLink"/>
                <w:rtl w:val="true"/>
              </w:rPr>
              <w:t xml:space="preserve">• </w:t>
            </w:r>
            <w:r>
              <w:rPr>
                <w:rStyle w:val="IndexLink"/>
                <w:rtl w:val="true"/>
              </w:rPr>
              <w:t>پنیر‌های خارج با پنیرمایۀ رینت مخلوط است و به‌طوری‌که معلوم است این ماده از شکم حیوانی در می‌آید، خوردنش چه حکمی دارد؟</w:t>
            </w:r>
            <w:r>
              <w:rPr>
                <w:rStyle w:val="IndexLink"/>
                <w:rtl w:val="true"/>
              </w:rPr>
              <w:tab/>
            </w:r>
            <w:r>
              <w:rPr>
                <w:rStyle w:val="IndexLink"/>
              </w:rPr>
              <w:t>76</w:t>
            </w:r>
          </w:hyperlink>
        </w:p>
        <w:p>
          <w:pPr>
            <w:pStyle w:val="Contents3"/>
            <w:tabs>
              <w:tab w:val="clear" w:pos="8459"/>
              <w:tab w:val="right" w:pos="9026" w:leader="dot"/>
            </w:tabs>
            <w:rPr/>
          </w:pPr>
          <w:hyperlink w:anchor="__RefHeading___Toc218243_774463916">
            <w:r>
              <w:rPr>
                <w:webHidden/>
                <w:rStyle w:val="IndexLink"/>
              </w:rPr>
              <w:t>۲</w:t>
            </w:r>
            <w:r>
              <w:rPr>
                <w:rStyle w:val="IndexLink"/>
              </w:rPr>
              <w:t>.</w:t>
            </w:r>
            <w:r>
              <w:rPr>
                <w:rStyle w:val="IndexLink"/>
              </w:rPr>
              <w:t>۲</w:t>
            </w:r>
            <w:r>
              <w:rPr>
                <w:rStyle w:val="IndexLink"/>
                <w:rtl w:val="true"/>
              </w:rPr>
              <w:t xml:space="preserve">. </w:t>
            </w:r>
            <w:r>
              <w:rPr>
                <w:rStyle w:val="IndexLink"/>
                <w:rtl w:val="true"/>
              </w:rPr>
              <w:t>احکام آشامیدنی‌ها</w:t>
            </w:r>
            <w:r>
              <w:rPr>
                <w:rStyle w:val="IndexLink"/>
                <w:rtl w:val="true"/>
              </w:rPr>
              <w:tab/>
            </w:r>
            <w:r>
              <w:rPr>
                <w:rStyle w:val="IndexLink"/>
              </w:rPr>
              <w:t>77</w:t>
            </w:r>
          </w:hyperlink>
        </w:p>
        <w:p>
          <w:pPr>
            <w:pStyle w:val="Contents4"/>
            <w:tabs>
              <w:tab w:val="clear" w:pos="8176"/>
              <w:tab w:val="right" w:pos="9026" w:leader="dot"/>
            </w:tabs>
            <w:rPr/>
          </w:pPr>
          <w:hyperlink w:anchor="__RefHeading___Toc218245_774463916">
            <w:r>
              <w:rPr>
                <w:webHidden/>
                <w:rStyle w:val="IndexLink"/>
                <w:rtl w:val="true"/>
              </w:rPr>
              <w:t xml:space="preserve">• </w:t>
            </w:r>
            <w:r>
              <w:rPr>
                <w:rStyle w:val="IndexLink"/>
                <w:rtl w:val="true"/>
              </w:rPr>
              <w:t>خوردن شراب و مسکرات چه حکمی دارد؟</w:t>
            </w:r>
            <w:r>
              <w:rPr>
                <w:rStyle w:val="IndexLink"/>
                <w:rtl w:val="true"/>
              </w:rPr>
              <w:tab/>
            </w:r>
            <w:r>
              <w:rPr>
                <w:rStyle w:val="IndexLink"/>
              </w:rPr>
              <w:t>77</w:t>
            </w:r>
          </w:hyperlink>
        </w:p>
        <w:p>
          <w:pPr>
            <w:pStyle w:val="Contents4"/>
            <w:tabs>
              <w:tab w:val="clear" w:pos="8176"/>
              <w:tab w:val="right" w:pos="9026" w:leader="dot"/>
            </w:tabs>
            <w:rPr/>
          </w:pPr>
          <w:hyperlink w:anchor="__RefHeading___Toc218247_774463916">
            <w:r>
              <w:rPr>
                <w:webHidden/>
                <w:rStyle w:val="IndexLink"/>
                <w:rtl w:val="true"/>
              </w:rPr>
              <w:t xml:space="preserve">• </w:t>
            </w:r>
            <w:r>
              <w:rPr>
                <w:rStyle w:val="IndexLink"/>
                <w:rtl w:val="true"/>
              </w:rPr>
              <w:t>نشستن بر سر سفر‌ه‌ای که در آن شراب می‌خورند و خوردن چیزی از آن، چه حکمی دارد؟</w:t>
            </w:r>
            <w:r>
              <w:rPr>
                <w:rStyle w:val="IndexLink"/>
                <w:rtl w:val="true"/>
              </w:rPr>
              <w:tab/>
            </w:r>
            <w:r>
              <w:rPr>
                <w:rStyle w:val="IndexLink"/>
              </w:rPr>
              <w:t>77</w:t>
            </w:r>
          </w:hyperlink>
        </w:p>
        <w:p>
          <w:pPr>
            <w:pStyle w:val="Contents4"/>
            <w:tabs>
              <w:tab w:val="clear" w:pos="8176"/>
              <w:tab w:val="right" w:pos="9026" w:leader="dot"/>
            </w:tabs>
            <w:rPr/>
          </w:pPr>
          <w:hyperlink w:anchor="__RefHeading___Toc218249_774463916">
            <w:r>
              <w:rPr>
                <w:webHidden/>
                <w:rStyle w:val="IndexLink"/>
                <w:rtl w:val="true"/>
              </w:rPr>
              <w:t xml:space="preserve">• </w:t>
            </w:r>
            <w:r>
              <w:rPr>
                <w:rStyle w:val="IndexLink"/>
                <w:rtl w:val="true"/>
              </w:rPr>
              <w:t>شرکت در سر سفر‌ۀ شراب، اگر برای تبلیغ احکام دینی باشد، چه حکمی دارد؟</w:t>
            </w:r>
            <w:r>
              <w:rPr>
                <w:rStyle w:val="IndexLink"/>
                <w:rtl w:val="true"/>
              </w:rPr>
              <w:tab/>
            </w:r>
            <w:r>
              <w:rPr>
                <w:rStyle w:val="IndexLink"/>
              </w:rPr>
              <w:t>78</w:t>
            </w:r>
          </w:hyperlink>
        </w:p>
        <w:p>
          <w:pPr>
            <w:pStyle w:val="Contents4"/>
            <w:tabs>
              <w:tab w:val="clear" w:pos="8176"/>
              <w:tab w:val="right" w:pos="9026" w:leader="dot"/>
            </w:tabs>
            <w:rPr/>
          </w:pPr>
          <w:hyperlink w:anchor="__RefHeading___Toc218251_774463916">
            <w:r>
              <w:rPr>
                <w:webHidden/>
                <w:rStyle w:val="IndexLink"/>
                <w:rtl w:val="true"/>
              </w:rPr>
              <w:t xml:space="preserve">• </w:t>
            </w:r>
            <w:r>
              <w:rPr>
                <w:rStyle w:val="IndexLink"/>
                <w:rtl w:val="true"/>
              </w:rPr>
              <w:t>اگر کسی مشروبی نوشید، آیا تا چهل روز نماز او صحیح نیست؟</w:t>
            </w:r>
            <w:r>
              <w:rPr>
                <w:rStyle w:val="IndexLink"/>
                <w:rtl w:val="true"/>
              </w:rPr>
              <w:tab/>
            </w:r>
            <w:r>
              <w:rPr>
                <w:rStyle w:val="IndexLink"/>
              </w:rPr>
              <w:t>78</w:t>
            </w:r>
          </w:hyperlink>
        </w:p>
        <w:p>
          <w:pPr>
            <w:pStyle w:val="Contents4"/>
            <w:tabs>
              <w:tab w:val="clear" w:pos="8176"/>
              <w:tab w:val="right" w:pos="9026" w:leader="dot"/>
            </w:tabs>
            <w:rPr/>
          </w:pPr>
          <w:hyperlink w:anchor="__RefHeading___Toc218253_774463916">
            <w:r>
              <w:rPr>
                <w:webHidden/>
                <w:rStyle w:val="IndexLink"/>
                <w:rtl w:val="true"/>
              </w:rPr>
              <w:t xml:space="preserve">• </w:t>
            </w:r>
            <w:r>
              <w:rPr>
                <w:rStyle w:val="IndexLink"/>
                <w:rtl w:val="true"/>
              </w:rPr>
              <w:t>«</w:t>
            </w:r>
            <w:r>
              <w:rPr>
                <w:rStyle w:val="IndexLink"/>
                <w:rtl w:val="true"/>
              </w:rPr>
              <w:t>الگزیرها</w:t>
            </w:r>
            <w:r>
              <w:rPr>
                <w:rStyle w:val="IndexLink"/>
                <w:rtl w:val="true"/>
              </w:rPr>
              <w:t xml:space="preserve">» </w:t>
            </w:r>
            <w:r>
              <w:rPr>
                <w:rStyle w:val="IndexLink"/>
                <w:rtl w:val="true"/>
              </w:rPr>
              <w:t xml:space="preserve">شربت‌هایی هستند که حاوی بیش از </w:t>
            </w:r>
            <w:r>
              <w:rPr>
                <w:rStyle w:val="IndexLink"/>
              </w:rPr>
              <w:t>۳</w:t>
            </w:r>
            <w:r>
              <w:rPr>
                <w:rStyle w:val="IndexLink"/>
                <w:rtl w:val="true"/>
              </w:rPr>
              <w:t>درصد الکل اتانول</w:t>
            </w:r>
            <w:r>
              <w:rPr>
                <w:rStyle w:val="IndexLink"/>
                <w:rtl w:val="true"/>
              </w:rPr>
              <w:tab/>
            </w:r>
            <w:r>
              <w:rPr>
                <w:rStyle w:val="IndexLink"/>
              </w:rPr>
              <w:t>78</w:t>
            </w:r>
          </w:hyperlink>
        </w:p>
        <w:p>
          <w:pPr>
            <w:pStyle w:val="Contents4"/>
            <w:tabs>
              <w:tab w:val="clear" w:pos="8176"/>
              <w:tab w:val="right" w:pos="9026" w:leader="dot"/>
            </w:tabs>
            <w:rPr/>
          </w:pPr>
          <w:hyperlink w:anchor="__RefHeading___Toc218255_774463916">
            <w:r>
              <w:rPr>
                <w:webHidden/>
                <w:rStyle w:val="IndexLink"/>
                <w:rtl w:val="true"/>
              </w:rPr>
              <w:t xml:space="preserve">• </w:t>
            </w:r>
            <w:r>
              <w:rPr>
                <w:rStyle w:val="IndexLink"/>
                <w:rtl w:val="true"/>
              </w:rPr>
              <w:t>کم‌خوردن شراب، مثل یک قاشق آن برای بدن ضرر ندارد و عقل را هم ضایع نمی‌کند</w:t>
            </w:r>
            <w:r>
              <w:rPr>
                <w:rStyle w:val="IndexLink"/>
                <w:rtl w:val="true"/>
              </w:rPr>
              <w:t xml:space="preserve">. </w:t>
            </w:r>
            <w:r>
              <w:rPr>
                <w:rStyle w:val="IndexLink"/>
                <w:rtl w:val="true"/>
              </w:rPr>
              <w:t>چرا اسلام خوردنِ حتی ذرّه‌ای از آن‌را حرام می‌داند؟</w:t>
            </w:r>
            <w:r>
              <w:rPr>
                <w:rStyle w:val="IndexLink"/>
                <w:rtl w:val="true"/>
              </w:rPr>
              <w:tab/>
            </w:r>
            <w:r>
              <w:rPr>
                <w:rStyle w:val="IndexLink"/>
              </w:rPr>
              <w:t>79</w:t>
            </w:r>
          </w:hyperlink>
        </w:p>
        <w:p>
          <w:pPr>
            <w:pStyle w:val="Contents4"/>
            <w:tabs>
              <w:tab w:val="clear" w:pos="8176"/>
              <w:tab w:val="right" w:pos="9026" w:leader="dot"/>
            </w:tabs>
            <w:rPr/>
          </w:pPr>
          <w:hyperlink w:anchor="__RefHeading___Toc218257_774463916">
            <w:r>
              <w:rPr>
                <w:webHidden/>
                <w:rStyle w:val="IndexLink"/>
                <w:rtl w:val="true"/>
              </w:rPr>
              <w:t xml:space="preserve">• </w:t>
            </w:r>
            <w:r>
              <w:rPr>
                <w:rStyle w:val="IndexLink"/>
                <w:rtl w:val="true"/>
              </w:rPr>
              <w:t>آب زراعتی درصورت نارضایتی مالکین آن، برای آشامیدن مباح است یا خیر؟</w:t>
            </w:r>
            <w:r>
              <w:rPr>
                <w:rStyle w:val="IndexLink"/>
                <w:rtl w:val="true"/>
              </w:rPr>
              <w:tab/>
            </w:r>
            <w:r>
              <w:rPr>
                <w:rStyle w:val="IndexLink"/>
              </w:rPr>
              <w:t>80</w:t>
            </w:r>
          </w:hyperlink>
        </w:p>
        <w:p>
          <w:pPr>
            <w:pStyle w:val="Contents4"/>
            <w:tabs>
              <w:tab w:val="clear" w:pos="8176"/>
              <w:tab w:val="right" w:pos="9026" w:leader="dot"/>
            </w:tabs>
            <w:rPr/>
          </w:pPr>
          <w:hyperlink w:anchor="__RefHeading___Toc218259_774463916">
            <w:r>
              <w:rPr>
                <w:webHidden/>
                <w:rStyle w:val="IndexLink"/>
                <w:rtl w:val="true"/>
              </w:rPr>
              <w:t xml:space="preserve">• </w:t>
            </w:r>
            <w:r>
              <w:rPr>
                <w:rStyle w:val="IndexLink"/>
                <w:rtl w:val="true"/>
              </w:rPr>
              <w:t>ظرفی که از پوست سگ یا خوک یا مردار ساخته‌اند، خوردن و آشامیدن از آن چه حکمی دارد؟</w:t>
            </w:r>
            <w:r>
              <w:rPr>
                <w:rStyle w:val="IndexLink"/>
                <w:rtl w:val="true"/>
              </w:rPr>
              <w:tab/>
            </w:r>
            <w:r>
              <w:rPr>
                <w:rStyle w:val="IndexLink"/>
              </w:rPr>
              <w:t>80</w:t>
            </w:r>
          </w:hyperlink>
        </w:p>
        <w:p>
          <w:pPr>
            <w:pStyle w:val="Contents4"/>
            <w:tabs>
              <w:tab w:val="clear" w:pos="8176"/>
              <w:tab w:val="right" w:pos="9026" w:leader="dot"/>
            </w:tabs>
            <w:rPr/>
          </w:pPr>
          <w:hyperlink w:anchor="__RefHeading___Toc218261_774463916">
            <w:r>
              <w:rPr>
                <w:webHidden/>
                <w:rStyle w:val="IndexLink"/>
                <w:rtl w:val="true"/>
              </w:rPr>
              <w:t xml:space="preserve">• </w:t>
            </w:r>
            <w:r>
              <w:rPr>
                <w:rStyle w:val="IndexLink"/>
                <w:rtl w:val="true"/>
              </w:rPr>
              <w:t>نوشابه های موجود در بازار که بعضی از آن‌ها را مانند کوکاکولا و پپسی‌کولا و</w:t>
            </w:r>
            <w:r>
              <w:rPr>
                <w:rStyle w:val="IndexLink"/>
                <w:rtl w:val="true"/>
              </w:rPr>
              <w:t>...</w:t>
            </w:r>
            <w:r>
              <w:rPr>
                <w:rStyle w:val="IndexLink"/>
                <w:rtl w:val="true"/>
              </w:rPr>
              <w:t>، در داخل تولید می‌کنند و گویا مواد اصلی آن‌ها از خارج وارد می‌شود و احتمال</w:t>
            </w:r>
            <w:r>
              <w:rPr>
                <w:rStyle w:val="IndexLink"/>
                <w:rtl w:val="true"/>
              </w:rPr>
              <w:tab/>
            </w:r>
            <w:r>
              <w:rPr>
                <w:rStyle w:val="IndexLink"/>
              </w:rPr>
              <w:t>80</w:t>
            </w:r>
          </w:hyperlink>
        </w:p>
        <w:p>
          <w:pPr>
            <w:pStyle w:val="Contents4"/>
            <w:tabs>
              <w:tab w:val="clear" w:pos="8176"/>
              <w:tab w:val="right" w:pos="9026" w:leader="dot"/>
            </w:tabs>
            <w:rPr/>
          </w:pPr>
          <w:hyperlink w:anchor="__RefHeading___Toc218263_774463916">
            <w:r>
              <w:rPr>
                <w:webHidden/>
                <w:rStyle w:val="IndexLink"/>
                <w:rtl w:val="true"/>
              </w:rPr>
              <w:t xml:space="preserve">• </w:t>
            </w:r>
            <w:r>
              <w:rPr>
                <w:rStyle w:val="IndexLink"/>
                <w:rtl w:val="true"/>
              </w:rPr>
              <w:t>بعضی شربت‌هایی که فقط جنبۀ تقویتی دارد، همچنین بعضی از شربت های سینه برای بزرگ‌سال و حتی اطفال، در فرمول خود، الکل طبّی مست‌کننده دارد</w:t>
            </w:r>
            <w:r>
              <w:rPr>
                <w:rStyle w:val="IndexLink"/>
                <w:rtl w:val="true"/>
              </w:rPr>
              <w:t xml:space="preserve">. </w:t>
            </w:r>
            <w:r>
              <w:rPr>
                <w:rStyle w:val="IndexLink"/>
                <w:rtl w:val="true"/>
              </w:rPr>
              <w:t>تجویز آن‌ها به‌وسیلۀ پزشکان یا فروش آن‌ها در داروخانه‌ها چه حکمی دارد؟ آیا نجاست آن‌ها و وجود الکل در آن‌ها را باید به مریض گوشزد کنیم؟</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0_38958"/>
      <w:bookmarkStart w:id="1" w:name="pg4960_38958"/>
      <w:bookmarkEnd w:id="1"/>
    </w:p>
    <w:p>
      <w:pPr>
        <w:pStyle w:val="Heading2"/>
        <w:numPr>
          <w:ilvl w:val="1"/>
          <w:numId w:val="1"/>
        </w:numPr>
        <w:rPr/>
      </w:pPr>
      <w:bookmarkStart w:id="2" w:name="pg4960_38958"/>
      <w:bookmarkStart w:id="3" w:name="__RefHeading___Toc21802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آدینه‌دوست، کریم،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کریم آدینه‌دوست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۳۰۵۴۶۰۹</w:t>
      </w:r>
      <w:bookmarkStart w:id="5" w:name="pg4960_38959"/>
    </w:p>
    <w:p>
      <w:pPr>
        <w:pStyle w:val="Heading2"/>
        <w:numPr>
          <w:ilvl w:val="1"/>
          <w:numId w:val="1"/>
        </w:numPr>
        <w:rPr/>
      </w:pPr>
      <w:bookmarkStart w:id="6" w:name="__RefHeading___Toc218027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60_38962"/>
    </w:p>
    <w:p>
      <w:pPr>
        <w:pStyle w:val="Heading2"/>
        <w:numPr>
          <w:ilvl w:val="1"/>
          <w:numId w:val="1"/>
        </w:numPr>
        <w:rPr/>
      </w:pPr>
      <w:bookmarkStart w:id="9" w:name="__RefHeading___Toc218029_774463916"/>
      <w:bookmarkStart w:id="10" w:name="_Toc3"/>
      <w:bookmarkEnd w:id="8"/>
      <w:bookmarkEnd w:id="9"/>
      <w:r>
        <w:rPr>
          <w:rtl w:val="true"/>
        </w:rPr>
        <w:t>احکام خوردن و آشامیدن</w:t>
      </w:r>
      <w:bookmarkEnd w:id="10"/>
    </w:p>
    <w:p>
      <w:pPr>
        <w:pStyle w:val="BookText"/>
        <w:rPr/>
      </w:pPr>
      <w:r>
        <w:rPr>
          <w:rFonts w:ascii="IRNazanin" w:hAnsi="IRNazanin" w:eastAsia="IRNazanin"/>
          <w:color w:val="111111"/>
          <w:sz w:val="28"/>
          <w:sz w:val="28"/>
          <w:szCs w:val="28"/>
          <w:rtl w:val="true"/>
          <w:lang w:bidi="fa-IR"/>
        </w:rPr>
        <w:t>پرسش‌های مدنظر نویسنده، هنگام نگارش این اثر، از این دست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آدابِ دین‌پسندی باید سرِ سفره نشست و غذا 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وعده‌های غذایی را چگونه باید تنظیم کرد؟ به‌تنهایی غذاخوردن بهتر است یا در جمع؟ گوشت‌خوردن، چرا و چقدر؟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نوشیدن چه آداب و احکامی حاکم است؟ برای نمونه، از کجای ظرف نباید نوشید؟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خوردن انواع جانوران دریایی، مانند خرچنگ و ماهی فلس‌دار،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خوردن گوشت هدهد و طاووس و کبوتر و گنجشک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نوشیدن شربت‌های الکل‌دار یا دارای ترکیباتی از مشروبات الکلی چه حکمی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دین مبین اسلام برای تمام شئون زندگی فردی و اجتماعی انسان برنامه‌هایی تعالی‌بخش دارد و از آن جمله، آداب غذاخوردن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به پاره‌ای از آداب این برنامۀ مستمر در زندگی روزمرۀ بشر اشاره می‌کنیم که اهمیت آن و تأثیرش در دیگر فعالیت‌های انسانی بسیار درخور توجه است؛ اما پیش از بیان این احکام، لازم است به این پرسش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آیات قرآن و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در انطباق کامل است، بین علما اختلاف فتوا وجود دارد؟ در پاسخ باید گفت اختلاف فتوا، علل متعددی دارد که در این مختصر، به دو نمونۀ مهم اشاره می‌کنیم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در مباحث احکام، به‌منزلۀ قانون است و ممکن است فهم فقها از عبارت های آن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قوانین حقوقی، زادۀ فکر بشر و بسیار ساده‌تر از قوانین الهی است، حقوق‌دانان نیز گاه در فهم قانون دچار اختلاف‌نظر می‌شوند؛ لذا هیچ بعید نیست فقها نیز در فهم قوانین الهی از قرآن و روایات، اختلاف‌نظر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اصول،</w:t>
      </w:r>
    </w:p>
    <w:p>
      <w:pPr>
        <w:pStyle w:val="BookText"/>
        <w:rPr/>
      </w:pPr>
      <w:r>
        <w:rPr>
          <w:rFonts w:ascii="IRNazanin" w:hAnsi="IRNazanin" w:eastAsia="IRNazanin"/>
          <w:color w:val="111111"/>
          <w:sz w:val="28"/>
          <w:sz w:val="28"/>
          <w:szCs w:val="28"/>
          <w:rtl w:val="true"/>
          <w:lang w:bidi="fa-IR"/>
        </w:rPr>
        <w:t xml:space="preserve">به این برداشت‌ها،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سند احکام الهی قرار می‌گیرد، باید بسیار معتبر باشد تا بتوان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و شخصیت‌شناسی، وضعیت کسانی را بررسی می‌کند که روایات را از زمان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موثق‌بودن و مطمئن‌بودن برخی اشخاص، بین علما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می‌شود بعضی روایات در نظر فقیهی معتبر باشد و مطابق آن، فتوا دهد و در نظر شخص دیگر، معتبر نباشد و مطابق آن، فتوا ندهد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کارشناسان فن، اختلاف‌نظر باشد، افراد به خبره‌ترین کارشناس مراجعه می‌کنند؛ لذا در عمل به احکام نیز واجب است به مجتهد اعلم مراجعه کنیم</w:t>
      </w:r>
      <w:r>
        <w:rPr>
          <w:rFonts w:eastAsia="IRNazanin" w:cs="IRNazanin"/>
          <w:color w:val="111111"/>
          <w:sz w:val="28"/>
          <w:szCs w:val="28"/>
          <w:rtl w:val="true"/>
          <w:lang w:bidi="fa-IR"/>
        </w:rPr>
        <w:t>.</w:t>
      </w:r>
      <w:bookmarkStart w:id="11" w:name="pg4960_38966"/>
    </w:p>
    <w:p>
      <w:pPr>
        <w:pStyle w:val="Heading2"/>
        <w:numPr>
          <w:ilvl w:val="1"/>
          <w:numId w:val="1"/>
        </w:numPr>
        <w:rPr/>
      </w:pPr>
      <w:bookmarkStart w:id="12" w:name="__RefHeading___Toc218031_774463916"/>
      <w:bookmarkStart w:id="13" w:name="_Toc4"/>
      <w:bookmarkEnd w:id="11"/>
      <w:bookmarkEnd w:id="12"/>
      <w:r>
        <w:rPr>
          <w:rtl w:val="true"/>
        </w:rPr>
        <w:t>بخش اول</w:t>
      </w:r>
      <w:r>
        <w:rPr>
          <w:rtl w:val="true"/>
        </w:rPr>
        <w:t xml:space="preserve">: </w:t>
      </w:r>
      <w:r>
        <w:rPr>
          <w:rtl w:val="true"/>
        </w:rPr>
        <w:t>آداب خوردن و آشامیدن</w:t>
      </w:r>
      <w:bookmarkEnd w:id="13"/>
    </w:p>
    <w:p>
      <w:pPr>
        <w:pStyle w:val="Heading3"/>
        <w:numPr>
          <w:ilvl w:val="2"/>
          <w:numId w:val="1"/>
        </w:numPr>
        <w:rPr/>
      </w:pPr>
      <w:bookmarkStart w:id="14" w:name="__RefHeading___Toc218033_774463916"/>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 o:detectmouseclick="t"/>
                <v:stroke color="#3465a4" joinstyle="round" endcap="flat"/>
                <w10:wrap type="none"/>
              </v:shape>
            </w:pict>
          </mc:Fallback>
        </mc:AlternateContent>
      </w:r>
      <w:bookmarkStart w:id="16" w:name="pg4960_38967"/>
    </w:p>
    <w:p>
      <w:pPr>
        <w:pStyle w:val="BookText"/>
        <w:rPr/>
      </w:pPr>
      <w:bookmarkEnd w:id="16"/>
      <w:r>
        <w:rPr>
          <w:rFonts w:ascii="IRNazanin" w:hAnsi="IRNazanin" w:eastAsia="IRNazanin"/>
          <w:color w:val="111111"/>
          <w:sz w:val="28"/>
          <w:sz w:val="28"/>
          <w:szCs w:val="28"/>
          <w:rtl w:val="true"/>
          <w:lang w:bidi="fa-IR"/>
        </w:rPr>
        <w:t>در این بخش، به برخی روایات دربارۀ آداب خوردن و آشامیدن، اشاره خواهیم کرد</w:t>
      </w:r>
      <w:r>
        <w:rPr>
          <w:rFonts w:eastAsia="IRNazanin" w:cs="IRNazanin"/>
          <w:color w:val="111111"/>
          <w:sz w:val="28"/>
          <w:szCs w:val="28"/>
          <w:rtl w:val="true"/>
          <w:lang w:bidi="fa-IR"/>
        </w:rPr>
        <w:t>:</w:t>
      </w:r>
    </w:p>
    <w:p>
      <w:pPr>
        <w:pStyle w:val="Heading3"/>
        <w:numPr>
          <w:ilvl w:val="2"/>
          <w:numId w:val="1"/>
        </w:numPr>
        <w:rPr/>
      </w:pPr>
      <w:bookmarkStart w:id="17" w:name="__RefHeading___Toc218035_774463916"/>
      <w:bookmarkStart w:id="18" w:name="_Toc6"/>
      <w:bookmarkEnd w:id="17"/>
      <w:r>
        <w:rPr/>
        <w:t>۱</w:t>
      </w:r>
      <w:r>
        <w:rPr/>
        <w:t>.</w:t>
      </w:r>
      <w:r>
        <w:rPr/>
        <w:t>۱</w:t>
      </w:r>
      <w:r>
        <w:rPr>
          <w:rtl w:val="true"/>
        </w:rPr>
        <w:t xml:space="preserve">. </w:t>
      </w:r>
      <w:r>
        <w:rPr>
          <w:rtl w:val="true"/>
        </w:rPr>
        <w:t>آداب غذاخوردن</w:t>
      </w:r>
      <w:bookmarkEnd w:id="18"/>
    </w:p>
    <w:p>
      <w:pPr>
        <w:pStyle w:val="Heading4"/>
        <w:numPr>
          <w:ilvl w:val="3"/>
          <w:numId w:val="1"/>
        </w:numPr>
        <w:rPr/>
      </w:pPr>
      <w:bookmarkStart w:id="19" w:name="__RefHeading___Toc218037_774463916"/>
      <w:bookmarkStart w:id="20" w:name="_Toc7"/>
      <w:bookmarkEnd w:id="19"/>
      <w:r>
        <w:rPr/>
        <w:t>۱</w:t>
      </w:r>
      <w:r>
        <w:rPr/>
        <w:t>.</w:t>
      </w:r>
      <w:r>
        <w:rPr/>
        <w:t>۱</w:t>
      </w:r>
      <w:r>
        <w:rPr/>
        <w:t>.</w:t>
      </w:r>
      <w:r>
        <w:rPr/>
        <w:t>۱</w:t>
      </w:r>
      <w:r>
        <w:rPr>
          <w:rtl w:val="true"/>
        </w:rPr>
        <w:t xml:space="preserve">. </w:t>
      </w:r>
      <w:r>
        <w:rPr>
          <w:rtl w:val="true"/>
        </w:rPr>
        <w:t>خوردن مال حلال و پرهیز از حرام‌خواری</w:t>
      </w:r>
      <w:bookmarkEnd w:id="20"/>
    </w:p>
    <w:p>
      <w:pPr>
        <w:pStyle w:val="Heading5"/>
        <w:numPr>
          <w:ilvl w:val="4"/>
          <w:numId w:val="1"/>
        </w:numPr>
        <w:rPr/>
      </w:pPr>
      <w:bookmarkStart w:id="21" w:name="__RefHeading___Toc218039_774463916"/>
      <w:bookmarkStart w:id="22" w:name="_Toc8"/>
      <w:bookmarkEnd w:id="21"/>
      <w:r>
        <w:rPr/>
        <w:t>۱</w:t>
      </w:r>
      <w:r>
        <w:rPr/>
        <w:t>.</w:t>
      </w:r>
      <w:r>
        <w:rPr/>
        <w:t>۱</w:t>
      </w:r>
      <w:r>
        <w:rPr/>
        <w:t>.</w:t>
      </w:r>
      <w:r>
        <w:rPr/>
        <w:t>۱</w:t>
      </w:r>
      <w:r>
        <w:rPr/>
        <w:t>.</w:t>
      </w:r>
      <w:r>
        <w:rPr/>
        <w:t>۱</w:t>
      </w:r>
      <w:r>
        <w:rPr>
          <w:rtl w:val="true"/>
        </w:rPr>
        <w:t xml:space="preserve">. </w:t>
      </w:r>
      <w:r>
        <w:rPr>
          <w:rtl w:val="true"/>
        </w:rPr>
        <w:t>حلال‌خواری</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اگر خوردن و آشامیدنت پاک باشد، در حفظ و حمایت من هستی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غذای حلال بخورد، فرشته‌ای بالای سرش بایستد و برایش آمرزش بخواهد تا از خوردن فارغ شود</w:t>
      </w:r>
      <w:r>
        <w:rPr>
          <w:rFonts w:eastAsia="IRNazanin" w:cs="IRNazanin"/>
          <w:color w:val="111111"/>
          <w:sz w:val="28"/>
          <w:szCs w:val="28"/>
          <w:rtl w:val="true"/>
          <w:lang w:bidi="fa-IR"/>
        </w:rPr>
        <w:t>.»</w:t>
      </w:r>
      <w:r>
        <w:rPr>
          <w:rStyle w:val="FootnoteAnchor"/>
          <w:rtl w:val="true"/>
        </w:rPr>
        <w:footnoteReference w:id="3"/>
      </w:r>
      <w:bookmarkStart w:id="23" w:name="pg4960_38968"/>
    </w:p>
    <w:p>
      <w:pPr>
        <w:pStyle w:val="Heading5"/>
        <w:numPr>
          <w:ilvl w:val="4"/>
          <w:numId w:val="1"/>
        </w:numPr>
        <w:rPr/>
      </w:pPr>
      <w:bookmarkStart w:id="24" w:name="__RefHeading___Toc218041_774463916"/>
      <w:bookmarkStart w:id="25" w:name="_Toc9"/>
      <w:bookmarkEnd w:id="23"/>
      <w:bookmarkEnd w:id="24"/>
      <w:r>
        <w:rPr/>
        <w:t>۲</w:t>
      </w:r>
      <w:r>
        <w:rPr/>
        <w:t>.</w:t>
      </w:r>
      <w:r>
        <w:rPr/>
        <w:t>۱</w:t>
      </w:r>
      <w:r>
        <w:rPr/>
        <w:t>.</w:t>
      </w:r>
      <w:r>
        <w:rPr/>
        <w:t>۱</w:t>
      </w:r>
      <w:r>
        <w:rPr/>
        <w:t>.</w:t>
      </w:r>
      <w:r>
        <w:rPr/>
        <w:t>۱</w:t>
      </w:r>
      <w:r>
        <w:rPr>
          <w:rtl w:val="true"/>
        </w:rPr>
        <w:t xml:space="preserve">. </w:t>
      </w:r>
      <w:r>
        <w:rPr>
          <w:rtl w:val="true"/>
        </w:rPr>
        <w:t>حرام‌خواری</w:t>
      </w:r>
      <w:bookmarkEnd w:id="25"/>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مالی را از راه حرام به‌دست بیاورد و با آن، حج به‌جا آورد، موقعی که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ندا می‌رسد لالبیک و لاسعدیک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همچنین حضرت 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مالی از راه حرام به‌دست آورد و آن مال را در راه خیر صرف کند، اعمال خیر او مثل حج، عمره، صلۀ رحم،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نیست و حتی در نطفه و تولد فرزند اثر می‌گذارد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6" w:name="__RefHeading___Toc218043_774463916"/>
      <w:bookmarkStart w:id="27" w:name="_Toc10"/>
      <w:bookmarkEnd w:id="26"/>
      <w:r>
        <w:rPr/>
        <w:t>۲</w:t>
      </w:r>
      <w:r>
        <w:rPr/>
        <w:t>.</w:t>
      </w:r>
      <w:r>
        <w:rPr/>
        <w:t>۱</w:t>
      </w:r>
      <w:r>
        <w:rPr/>
        <w:t>.</w:t>
      </w:r>
      <w:r>
        <w:rPr/>
        <w:t>۱</w:t>
      </w:r>
      <w:r>
        <w:rPr>
          <w:rtl w:val="true"/>
        </w:rPr>
        <w:t xml:space="preserve">. </w:t>
      </w:r>
      <w:r>
        <w:rPr>
          <w:rtl w:val="true"/>
        </w:rPr>
        <w:t>شست‌وشوی دست</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شست‌وشوی دست، پیش از غذا، فقر را دور کند و پس از غذا، غم را بزداید و دیده را بهبود بخشد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دستان پیش از غذا و</w:t>
      </w:r>
      <w:bookmarkStart w:id="28" w:name="pg4960_38969"/>
    </w:p>
    <w:p>
      <w:pPr>
        <w:pStyle w:val="BookText"/>
        <w:rPr/>
      </w:pPr>
      <w:bookmarkEnd w:id="28"/>
      <w:r>
        <w:rPr>
          <w:rFonts w:ascii="IRNazanin" w:hAnsi="IRNazanin" w:eastAsia="IRNazanin"/>
          <w:color w:val="111111"/>
          <w:sz w:val="28"/>
          <w:sz w:val="28"/>
          <w:szCs w:val="28"/>
          <w:rtl w:val="true"/>
          <w:lang w:bidi="fa-IR"/>
        </w:rPr>
        <w:t>پس از آن، روزی را بیشتر می‌کند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پیش و پس از غذا دستش را بشوید، در گشایش و سلامتی زندگی می‌کند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نان و گوشت می‌خورد، دستان خود را به‌خوبی می‌شست؛ سپس ماندۀ آب دستانش را به‌صورت می‌کشید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9" w:name="__RefHeading___Toc218045_774463916"/>
      <w:bookmarkStart w:id="30" w:name="_Toc11"/>
      <w:bookmarkEnd w:id="29"/>
      <w:r>
        <w:rPr/>
        <w:t>۳</w:t>
      </w:r>
      <w:r>
        <w:rPr/>
        <w:t>.</w:t>
      </w:r>
      <w:r>
        <w:rPr/>
        <w:t>۱</w:t>
      </w:r>
      <w:r>
        <w:rPr/>
        <w:t>.</w:t>
      </w:r>
      <w:r>
        <w:rPr/>
        <w:t>۱</w:t>
      </w:r>
      <w:r>
        <w:rPr>
          <w:rtl w:val="true"/>
        </w:rPr>
        <w:t xml:space="preserve">. </w:t>
      </w:r>
      <w:r>
        <w:rPr>
          <w:rtl w:val="true"/>
        </w:rPr>
        <w:t>ذکر بسم‌الله</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جماعت بخورید و بسم‌الله‌الرحمن‌الرحیم بگویید تا برکت غذا بیشتر 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سفرۀ غذا را پهن کردید، بسم‌الله‌الرحمن‌الرحیم بگویید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نوشیدن، بسم‌الله‌الرحمن‌الرحیم و پس از آن، الحمدلله رب‌العالمین</w:t>
      </w:r>
      <w:bookmarkStart w:id="31" w:name="pg4960_38970"/>
    </w:p>
    <w:p>
      <w:pPr>
        <w:pStyle w:val="BookText"/>
        <w:rPr/>
      </w:pPr>
      <w:bookmarkEnd w:id="31"/>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هرکس فراموش کرد برای هر نوع غذایی بسم‌الله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علی اوّله و آخره</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2" w:name="__RefHeading___Toc218047_774463916"/>
      <w:bookmarkStart w:id="33" w:name="_Toc12"/>
      <w:bookmarkEnd w:id="32"/>
      <w:r>
        <w:rPr/>
        <w:t>۴</w:t>
      </w:r>
      <w:r>
        <w:rPr/>
        <w:t>.</w:t>
      </w:r>
      <w:r>
        <w:rPr/>
        <w:t>۱</w:t>
      </w:r>
      <w:r>
        <w:rPr/>
        <w:t>.</w:t>
      </w:r>
      <w:r>
        <w:rPr/>
        <w:t>۱</w:t>
      </w:r>
      <w:r>
        <w:rPr>
          <w:rtl w:val="true"/>
        </w:rPr>
        <w:t xml:space="preserve">. </w:t>
      </w:r>
      <w:r>
        <w:rPr>
          <w:rtl w:val="true"/>
        </w:rPr>
        <w:t>سپاس‌گزاردن</w:t>
      </w:r>
      <w:bookmarkEnd w:id="3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می‌خورد و سپاس آن‌را می‌گزارد، همانند کسی است که برای خدا روزه می‌گیرد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4" w:name="__RefHeading___Toc218049_774463916"/>
      <w:bookmarkStart w:id="35" w:name="_Toc13"/>
      <w:bookmarkEnd w:id="34"/>
      <w:r>
        <w:rPr/>
        <w:t>۵</w:t>
      </w:r>
      <w:r>
        <w:rPr/>
        <w:t>.</w:t>
      </w:r>
      <w:r>
        <w:rPr/>
        <w:t>۱</w:t>
      </w:r>
      <w:r>
        <w:rPr/>
        <w:t>.</w:t>
      </w:r>
      <w:r>
        <w:rPr/>
        <w:t>۱</w:t>
      </w:r>
      <w:r>
        <w:rPr>
          <w:rtl w:val="true"/>
        </w:rPr>
        <w:t xml:space="preserve">. </w:t>
      </w:r>
      <w:r>
        <w:rPr>
          <w:rtl w:val="true"/>
        </w:rPr>
        <w:t>غذاخوردن هنگام راه رفتن</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 راه‌رفتن غذا نخور، مگر از روی ناچاری</w:t>
      </w:r>
      <w:r>
        <w:rPr>
          <w:rFonts w:eastAsia="IRNazanin" w:cs="IRNazanin"/>
          <w:color w:val="111111"/>
          <w:sz w:val="28"/>
          <w:szCs w:val="28"/>
          <w:rtl w:val="true"/>
          <w:lang w:bidi="fa-IR"/>
        </w:rPr>
        <w:t>.»</w:t>
      </w:r>
      <w:r>
        <w:rPr>
          <w:rStyle w:val="FootnoteAnchor"/>
          <w:rtl w:val="true"/>
        </w:rPr>
        <w:footnoteReference w:id="15"/>
      </w:r>
      <w:bookmarkStart w:id="36" w:name="pg4960_38971"/>
    </w:p>
    <w:p>
      <w:pPr>
        <w:pStyle w:val="Heading4"/>
        <w:numPr>
          <w:ilvl w:val="3"/>
          <w:numId w:val="1"/>
        </w:numPr>
        <w:rPr/>
      </w:pPr>
      <w:bookmarkStart w:id="37" w:name="__RefHeading___Toc218051_774463916"/>
      <w:bookmarkStart w:id="38" w:name="_Toc14"/>
      <w:bookmarkEnd w:id="36"/>
      <w:bookmarkEnd w:id="37"/>
      <w:r>
        <w:rPr/>
        <w:t>۶</w:t>
      </w:r>
      <w:r>
        <w:rPr/>
        <w:t>.</w:t>
      </w:r>
      <w:r>
        <w:rPr/>
        <w:t>۱</w:t>
      </w:r>
      <w:r>
        <w:rPr/>
        <w:t>.</w:t>
      </w:r>
      <w:r>
        <w:rPr/>
        <w:t>۱</w:t>
      </w:r>
      <w:r>
        <w:rPr>
          <w:rtl w:val="true"/>
        </w:rPr>
        <w:t xml:space="preserve">. </w:t>
      </w:r>
      <w:r>
        <w:rPr>
          <w:rtl w:val="true"/>
        </w:rPr>
        <w:t>غذاخوردن در حالت ایستاده و با کفش</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غذاخوردن در حالت ایستاده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ایستاده غذاخوردن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ایستاده غذا خوردن که از ایستاده آشامیدن بدتر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غذاخوردن کفش‌هایتان را درآورید؛ زیرا مایۀ راحتی پاهایتان و سنت زیبایی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غذاخوردن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چشم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نیست و سبب خواری انسان می‌شود</w:t>
      </w:r>
      <w:r>
        <w:rPr>
          <w:rFonts w:eastAsia="IRNazanin" w:cs="IRNazanin"/>
          <w:color w:val="111111"/>
          <w:sz w:val="28"/>
          <w:szCs w:val="28"/>
          <w:rtl w:val="true"/>
          <w:lang w:bidi="fa-IR"/>
        </w:rPr>
        <w:t>.»</w:t>
      </w:r>
      <w:r>
        <w:rPr>
          <w:rStyle w:val="FootnoteAnchor"/>
          <w:rtl w:val="true"/>
        </w:rPr>
        <w:footnoteReference w:id="18"/>
      </w:r>
      <w:bookmarkStart w:id="39" w:name="pg4960_38972"/>
    </w:p>
    <w:p>
      <w:pPr>
        <w:pStyle w:val="Heading4"/>
        <w:numPr>
          <w:ilvl w:val="3"/>
          <w:numId w:val="1"/>
        </w:numPr>
        <w:rPr/>
      </w:pPr>
      <w:bookmarkStart w:id="40" w:name="__RefHeading___Toc218053_774463916"/>
      <w:bookmarkStart w:id="41" w:name="_Toc15"/>
      <w:bookmarkEnd w:id="39"/>
      <w:bookmarkEnd w:id="40"/>
      <w:r>
        <w:rPr/>
        <w:t>۷</w:t>
      </w:r>
      <w:r>
        <w:rPr/>
        <w:t>.</w:t>
      </w:r>
      <w:r>
        <w:rPr/>
        <w:t>۱</w:t>
      </w:r>
      <w:r>
        <w:rPr/>
        <w:t>.</w:t>
      </w:r>
      <w:r>
        <w:rPr/>
        <w:t>۱</w:t>
      </w:r>
      <w:r>
        <w:rPr>
          <w:rtl w:val="true"/>
        </w:rPr>
        <w:t xml:space="preserve">. </w:t>
      </w:r>
      <w:r>
        <w:rPr>
          <w:rtl w:val="true"/>
        </w:rPr>
        <w:t>دمیدن در غذا</w:t>
      </w:r>
      <w:bookmarkEnd w:id="4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خوردنی و آشامیدنی فوت نکنید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یعنی غذا به‌اندازه‌ای گرم نباشد که با دمیدن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دمیدن در خوردنی و آشامیدنی منع نمی‌کردند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در حضور شخص دیگری انجام ندهید؛ زیرا ممکن است این کار را نپسندد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2" w:name="__RefHeading___Toc218055_774463916"/>
      <w:bookmarkStart w:id="43" w:name="_Toc16"/>
      <w:bookmarkEnd w:id="42"/>
      <w:r>
        <w:rPr/>
        <w:t>۸</w:t>
      </w:r>
      <w:r>
        <w:rPr/>
        <w:t>.</w:t>
      </w:r>
      <w:r>
        <w:rPr/>
        <w:t>۱</w:t>
      </w:r>
      <w:r>
        <w:rPr/>
        <w:t>.</w:t>
      </w:r>
      <w:r>
        <w:rPr/>
        <w:t>۱</w:t>
      </w:r>
      <w:r>
        <w:rPr>
          <w:rtl w:val="true"/>
        </w:rPr>
        <w:t xml:space="preserve">. </w:t>
      </w:r>
      <w:r>
        <w:rPr>
          <w:rtl w:val="true"/>
        </w:rPr>
        <w:t>نشسته غذاخوردن</w:t>
      </w:r>
      <w:bookmarkEnd w:id="4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درحالی‌که بر شکم خوابیده‌اید، غذا نخورید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4" w:name="__RefHeading___Toc218057_774463916"/>
      <w:bookmarkStart w:id="45" w:name="_Toc17"/>
      <w:bookmarkEnd w:id="44"/>
      <w:r>
        <w:rPr/>
        <w:t>۹</w:t>
      </w:r>
      <w:r>
        <w:rPr/>
        <w:t>.</w:t>
      </w:r>
      <w:r>
        <w:rPr/>
        <w:t>۱</w:t>
      </w:r>
      <w:r>
        <w:rPr/>
        <w:t>.</w:t>
      </w:r>
      <w:r>
        <w:rPr/>
        <w:t>۱</w:t>
      </w:r>
      <w:r>
        <w:rPr>
          <w:rtl w:val="true"/>
        </w:rPr>
        <w:t xml:space="preserve">. </w:t>
      </w:r>
      <w:r>
        <w:rPr>
          <w:rtl w:val="true"/>
        </w:rPr>
        <w:t>حرارت غذا</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به‌فرمودۀ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خوردن غذای داغ بپرهیزید؛ زیرا برکت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سرد</w:t>
      </w:r>
      <w:bookmarkStart w:id="46" w:name="pg4960_38973"/>
    </w:p>
    <w:p>
      <w:pPr>
        <w:pStyle w:val="BookText"/>
        <w:rPr/>
      </w:pPr>
      <w:bookmarkEnd w:id="46"/>
      <w:r>
        <w:rPr>
          <w:rFonts w:ascii="IRNazanin" w:hAnsi="IRNazanin" w:eastAsia="IRNazanin"/>
          <w:color w:val="111111"/>
          <w:sz w:val="28"/>
          <w:sz w:val="28"/>
          <w:szCs w:val="28"/>
          <w:rtl w:val="true"/>
          <w:lang w:bidi="fa-IR"/>
        </w:rPr>
        <w:t>بخورید؛ چراکه گواراست و برکتش هم بیشتر است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7" w:name="__RefHeading___Toc218059_774463916"/>
      <w:bookmarkStart w:id="48" w:name="_Toc18"/>
      <w:bookmarkEnd w:id="47"/>
      <w:r>
        <w:rPr/>
        <w:t>۱۰</w:t>
      </w:r>
      <w:r>
        <w:rPr/>
        <w:t>.</w:t>
      </w:r>
      <w:r>
        <w:rPr/>
        <w:t>۱</w:t>
      </w:r>
      <w:r>
        <w:rPr/>
        <w:t>.</w:t>
      </w:r>
      <w:r>
        <w:rPr/>
        <w:t>۱</w:t>
      </w:r>
      <w:r>
        <w:rPr>
          <w:rtl w:val="true"/>
        </w:rPr>
        <w:t xml:space="preserve">. </w:t>
      </w:r>
      <w:r>
        <w:rPr>
          <w:rtl w:val="true"/>
        </w:rPr>
        <w:t>رعایت طهارت</w:t>
      </w:r>
      <w:bookmarkEnd w:id="4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غذاخوردن هنگام جنابت نهی فرمودند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غذاخوردن، درحال جنابت، فقر می‌آورد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به‌همین دلیل است که ازنظر فقهی و به فتوای مراجع عظام، خوردن و آشامیدن درحال جنابت، کراهت دارد؛ ولی اگر شخص جنب وضو بگیرد،</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فتوای برخی مراجع عظام، دست‌ها را بشوید، خوردن و آشامیدن مکروه نیست</w:t>
      </w:r>
      <w:r>
        <w:rPr>
          <w:rFonts w:eastAsia="IRNazanin" w:cs="IRNazanin"/>
          <w:color w:val="111111"/>
          <w:sz w:val="28"/>
          <w:szCs w:val="28"/>
          <w:rtl w:val="true"/>
          <w:lang w:bidi="fa-IR"/>
        </w:rPr>
        <w:t>.</w:t>
      </w:r>
      <w:r>
        <w:rPr>
          <w:rStyle w:val="FootnoteAnchor"/>
          <w:rtl w:val="true"/>
        </w:rPr>
        <w:footnoteReference w:id="26"/>
      </w:r>
      <w:bookmarkStart w:id="49" w:name="pg4960_38974"/>
    </w:p>
    <w:p>
      <w:pPr>
        <w:pStyle w:val="Heading4"/>
        <w:numPr>
          <w:ilvl w:val="3"/>
          <w:numId w:val="1"/>
        </w:numPr>
        <w:rPr/>
      </w:pPr>
      <w:bookmarkStart w:id="50" w:name="__RefHeading___Toc218061_774463916"/>
      <w:bookmarkStart w:id="51" w:name="_Toc19"/>
      <w:bookmarkEnd w:id="49"/>
      <w:bookmarkEnd w:id="50"/>
      <w:r>
        <w:rPr/>
        <w:t>۱۱</w:t>
      </w:r>
      <w:r>
        <w:rPr/>
        <w:t>.</w:t>
      </w:r>
      <w:r>
        <w:rPr/>
        <w:t>۱</w:t>
      </w:r>
      <w:r>
        <w:rPr/>
        <w:t>.</w:t>
      </w:r>
      <w:r>
        <w:rPr/>
        <w:t>۱</w:t>
      </w:r>
      <w:r>
        <w:rPr>
          <w:rtl w:val="true"/>
        </w:rPr>
        <w:t xml:space="preserve">. </w:t>
      </w:r>
      <w:r>
        <w:rPr>
          <w:rtl w:val="true"/>
        </w:rPr>
        <w:t>پیشگیری از آسیب غذایی</w:t>
      </w:r>
      <w:bookmarkEnd w:id="51"/>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جالب را آشکار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پنیر و گردو را با هم بخورید، در هریک، شفایی است؛ ولی اگر جداگانه بخورید، در هریک، دردی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به فرمایش امیرمؤمنان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غذایی را نخورد،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غذای لذیذ و شیرین، تلخی دارو را به‌یاد آورد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2" w:name="__RefHeading___Toc218063_774463916"/>
      <w:bookmarkStart w:id="53" w:name="_Toc20"/>
      <w:bookmarkEnd w:id="52"/>
      <w:r>
        <w:rPr/>
        <w:t>۱۲</w:t>
      </w:r>
      <w:r>
        <w:rPr/>
        <w:t>.</w:t>
      </w:r>
      <w:r>
        <w:rPr/>
        <w:t>۱</w:t>
      </w:r>
      <w:r>
        <w:rPr/>
        <w:t>.</w:t>
      </w:r>
      <w:r>
        <w:rPr/>
        <w:t>۱</w:t>
      </w:r>
      <w:r>
        <w:rPr>
          <w:rtl w:val="true"/>
        </w:rPr>
        <w:t xml:space="preserve">. </w:t>
      </w:r>
      <w:r>
        <w:rPr>
          <w:rtl w:val="true"/>
        </w:rPr>
        <w:t>رعایت تناسب در غذاخوردن</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به‌اندازه‌ای غذا بخور که با نیاز بدنت متناسب باشد و بیشتر از آن،</w:t>
      </w:r>
      <w:bookmarkStart w:id="54" w:name="pg4960_38975"/>
    </w:p>
    <w:p>
      <w:pPr>
        <w:pStyle w:val="BookText"/>
        <w:rPr/>
      </w:pPr>
      <w:bookmarkEnd w:id="54"/>
      <w:r>
        <w:rPr>
          <w:rFonts w:ascii="IRNazanin" w:hAnsi="IRNazanin" w:eastAsia="IRNazanin"/>
          <w:color w:val="111111"/>
          <w:sz w:val="28"/>
          <w:sz w:val="28"/>
          <w:szCs w:val="28"/>
          <w:rtl w:val="true"/>
          <w:lang w:bidi="fa-IR"/>
        </w:rPr>
        <w:t>ارزش غذایی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 بخورد، او را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آشامیدن آب</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5" w:name="__RefHeading___Toc218065_774463916"/>
      <w:bookmarkStart w:id="56" w:name="_Toc21"/>
      <w:bookmarkEnd w:id="55"/>
      <w:r>
        <w:rPr/>
        <w:t>۱۳</w:t>
      </w:r>
      <w:r>
        <w:rPr/>
        <w:t>.</w:t>
      </w:r>
      <w:r>
        <w:rPr/>
        <w:t>۱</w:t>
      </w:r>
      <w:r>
        <w:rPr/>
        <w:t>.</w:t>
      </w:r>
      <w:r>
        <w:rPr/>
        <w:t>۱</w:t>
      </w:r>
      <w:r>
        <w:rPr>
          <w:rtl w:val="true"/>
        </w:rPr>
        <w:t xml:space="preserve">. </w:t>
      </w:r>
      <w:r>
        <w:rPr>
          <w:rtl w:val="true"/>
        </w:rPr>
        <w:t>غذای متناسب با فصول</w:t>
      </w:r>
      <w:bookmarkEnd w:id="56"/>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به‌اندازۀ توان و میل خود، در تابستان، غذایی با طبع سرد و در زمستان، غذایی با طبع گرم و در دو فصل دیگر، غذایی با طبع معتدل بخور</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7" w:name="__RefHeading___Toc218067_774463916"/>
      <w:bookmarkStart w:id="58" w:name="_Toc22"/>
      <w:bookmarkEnd w:id="57"/>
      <w:r>
        <w:rPr/>
        <w:t>۱۴</w:t>
      </w:r>
      <w:r>
        <w:rPr/>
        <w:t>.</w:t>
      </w:r>
      <w:r>
        <w:rPr/>
        <w:t>۱</w:t>
      </w:r>
      <w:r>
        <w:rPr/>
        <w:t>.</w:t>
      </w:r>
      <w:r>
        <w:rPr/>
        <w:t>۱</w:t>
      </w:r>
      <w:r>
        <w:rPr>
          <w:rtl w:val="true"/>
        </w:rPr>
        <w:t xml:space="preserve">. </w:t>
      </w:r>
      <w:r>
        <w:rPr>
          <w:rtl w:val="true"/>
        </w:rPr>
        <w:t>به‌پشت خوابیدن پس از غذا</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به‌پشت درازکشیدن پس از سیری، بدن را فربه و غذا را گوارا و درد را ریشه کن می‌کند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غذا 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w:t>
      </w:r>
      <w:bookmarkStart w:id="59" w:name="pg4960_38976"/>
    </w:p>
    <w:p>
      <w:pPr>
        <w:pStyle w:val="BookText"/>
        <w:rPr/>
      </w:pPr>
      <w:bookmarkEnd w:id="59"/>
      <w:r>
        <w:rPr>
          <w:rFonts w:ascii="IRNazanin" w:hAnsi="IRNazanin" w:eastAsia="IRNazanin"/>
          <w:color w:val="111111"/>
          <w:sz w:val="28"/>
          <w:sz w:val="28"/>
          <w:szCs w:val="28"/>
          <w:rtl w:val="true"/>
          <w:lang w:bidi="fa-IR"/>
        </w:rPr>
        <w:t>دراز بکش و پای راست را روی پای چپ قرار بده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روایات، درازکشیدن کوتاه‌مدت و نه خوابیدن، پس از خوردن غذاست؛ زیرا در روایات دیگر، از خوابیدن پس از غذا نهی کرده‌اند</w:t>
      </w:r>
      <w:r>
        <w:rPr>
          <w:rFonts w:eastAsia="IRNazanin" w:cs="IRNazanin"/>
          <w:color w:val="111111"/>
          <w:sz w:val="28"/>
          <w:szCs w:val="28"/>
          <w:rtl w:val="true"/>
          <w:lang w:bidi="fa-IR"/>
        </w:rPr>
        <w:t>.</w:t>
      </w:r>
    </w:p>
    <w:p>
      <w:pPr>
        <w:pStyle w:val="Heading4"/>
        <w:numPr>
          <w:ilvl w:val="3"/>
          <w:numId w:val="1"/>
        </w:numPr>
        <w:rPr/>
      </w:pPr>
      <w:bookmarkStart w:id="60" w:name="__RefHeading___Toc218069_774463916"/>
      <w:bookmarkStart w:id="61" w:name="_Toc23"/>
      <w:bookmarkEnd w:id="60"/>
      <w:r>
        <w:rPr/>
        <w:t>۱۵</w:t>
      </w:r>
      <w:r>
        <w:rPr/>
        <w:t>.</w:t>
      </w:r>
      <w:r>
        <w:rPr/>
        <w:t>۱</w:t>
      </w:r>
      <w:r>
        <w:rPr/>
        <w:t>.</w:t>
      </w:r>
      <w:r>
        <w:rPr/>
        <w:t>۱</w:t>
      </w:r>
      <w:r>
        <w:rPr>
          <w:rtl w:val="true"/>
        </w:rPr>
        <w:t xml:space="preserve">. </w:t>
      </w:r>
      <w:r>
        <w:rPr>
          <w:rtl w:val="true"/>
        </w:rPr>
        <w:t>وعده‌های غذایی</w:t>
      </w:r>
      <w:bookmarkEnd w:id="61"/>
    </w:p>
    <w:p>
      <w:pPr>
        <w:pStyle w:val="Heading5"/>
        <w:numPr>
          <w:ilvl w:val="4"/>
          <w:numId w:val="1"/>
        </w:numPr>
        <w:rPr/>
      </w:pPr>
      <w:bookmarkStart w:id="62" w:name="__RefHeading___Toc218071_774463916"/>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شخصی به‌خدمت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های گوارشی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پیشگیری از بیماری های گوارشی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صبحانه و شام بخور و بین آن، چیزی نخور؛ چون مایۀ فساد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بامداد و عصر، رزق خود را خواهند داشت</w:t>
      </w:r>
      <w:r>
        <w:rPr>
          <w:rFonts w:eastAsia="IRNazanin" w:cs="IRNazanin"/>
          <w:color w:val="111111"/>
          <w:sz w:val="28"/>
          <w:szCs w:val="28"/>
          <w:rtl w:val="true"/>
          <w:lang w:bidi="fa-IR"/>
        </w:rPr>
        <w:t>.»</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دچار‌شدن به این نوع بیماری، پزشکان توصیه می‌کنند، در فاصله‌های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 o:detectmouseclick="t"/>
                <v:stroke color="#3465a4" joinstyle="round" endcap="flat"/>
                <w10:wrap type="none"/>
              </v:shape>
            </w:pict>
          </mc:Fallback>
        </mc:AlternateContent>
      </w:r>
      <w:bookmarkStart w:id="64" w:name="pg4960_38978"/>
    </w:p>
    <w:p>
      <w:pPr>
        <w:pStyle w:val="BookText"/>
        <w:rPr/>
      </w:pPr>
      <w:bookmarkEnd w:id="64"/>
      <w:r>
        <w:rPr>
          <w:rFonts w:ascii="IRNazanin" w:hAnsi="IRNazanin" w:eastAsia="IRNazanin"/>
          <w:color w:val="111111"/>
          <w:sz w:val="28"/>
          <w:sz w:val="28"/>
          <w:szCs w:val="28"/>
          <w:rtl w:val="true"/>
          <w:lang w:bidi="fa-IR"/>
        </w:rPr>
        <w:t>زمانی کم، از غذای مناسب استفاده کنیم</w:t>
      </w:r>
      <w:r>
        <w:rPr>
          <w:rFonts w:eastAsia="IRNazanin" w:cs="IRNazanin"/>
          <w:color w:val="111111"/>
          <w:sz w:val="28"/>
          <w:szCs w:val="28"/>
          <w:rtl w:val="true"/>
          <w:lang w:bidi="fa-IR"/>
        </w:rPr>
        <w:t>.</w:t>
      </w:r>
    </w:p>
    <w:p>
      <w:pPr>
        <w:pStyle w:val="Heading5"/>
        <w:numPr>
          <w:ilvl w:val="4"/>
          <w:numId w:val="1"/>
        </w:numPr>
        <w:rPr/>
      </w:pPr>
      <w:bookmarkStart w:id="65" w:name="__RefHeading___Toc218073_774463916"/>
      <w:bookmarkStart w:id="66" w:name="_Toc25"/>
      <w:bookmarkEnd w:id="65"/>
      <w:r>
        <w:rPr/>
        <w:t>۱</w:t>
      </w:r>
      <w:r>
        <w:rPr/>
        <w:t>.</w:t>
      </w:r>
      <w:r>
        <w:rPr/>
        <w:t>۱۵</w:t>
      </w:r>
      <w:r>
        <w:rPr/>
        <w:t>.</w:t>
      </w:r>
      <w:r>
        <w:rPr/>
        <w:t>۱</w:t>
      </w:r>
      <w:r>
        <w:rPr/>
        <w:t>.</w:t>
      </w:r>
      <w:r>
        <w:rPr/>
        <w:t>۱</w:t>
      </w:r>
      <w:r>
        <w:rPr>
          <w:rtl w:val="true"/>
        </w:rPr>
        <w:t xml:space="preserve">. </w:t>
      </w:r>
      <w:r>
        <w:rPr>
          <w:rtl w:val="true"/>
        </w:rPr>
        <w:t>در ضرورت شام‌خوردن</w:t>
      </w:r>
      <w:bookmarkEnd w:id="66"/>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جسم انسان، رگی به نام رگ عشا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شام نخورد، آن رگ تا صبح وی را نفرین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گرسنه و تشنه کند؛ چنان‌که مرا گرسنه و تشنه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هیچ‌یک از شما شام‌خوردن را ترک نکند؛ هرچند لقمه‌ای نان یا جرعه‌ای آب باشد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67" w:name="__RefHeading___Toc218075_774463916"/>
      <w:bookmarkStart w:id="68" w:name="_Toc26"/>
      <w:bookmarkEnd w:id="67"/>
      <w:r>
        <w:rPr/>
        <w:t>۲</w:t>
      </w:r>
      <w:r>
        <w:rPr/>
        <w:t>.</w:t>
      </w:r>
      <w:r>
        <w:rPr/>
        <w:t>۱۵</w:t>
      </w:r>
      <w:r>
        <w:rPr/>
        <w:t>.</w:t>
      </w:r>
      <w:r>
        <w:rPr/>
        <w:t>۱</w:t>
      </w:r>
      <w:r>
        <w:rPr/>
        <w:t>.</w:t>
      </w:r>
      <w:r>
        <w:rPr/>
        <w:t>۱</w:t>
      </w:r>
      <w:r>
        <w:rPr>
          <w:rtl w:val="true"/>
        </w:rPr>
        <w:t xml:space="preserve">. </w:t>
      </w:r>
      <w:r>
        <w:rPr>
          <w:rtl w:val="true"/>
        </w:rPr>
        <w:t>در ضرورت خوردن صبحانه</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صبح خواندی، اندکی غذا بخور تا دهانت خوش‌بو، حرارتت خاموش، دندان‌هایت محکم، لثه‌ات سفت، روزی‌ات بسیار و اخلاقت نیکو شود</w:t>
      </w:r>
      <w:r>
        <w:rPr>
          <w:rFonts w:eastAsia="IRNazanin" w:cs="IRNazanin"/>
          <w:color w:val="111111"/>
          <w:sz w:val="28"/>
          <w:szCs w:val="28"/>
          <w:rtl w:val="true"/>
          <w:lang w:bidi="fa-IR"/>
        </w:rPr>
        <w:t>.»</w:t>
      </w:r>
      <w:r>
        <w:rPr>
          <w:rStyle w:val="FootnoteAnchor"/>
          <w:rtl w:val="true"/>
        </w:rPr>
        <w:footnoteReference w:id="35"/>
      </w:r>
      <w:bookmarkStart w:id="69" w:name="pg4960_38979"/>
    </w:p>
    <w:p>
      <w:pPr>
        <w:pStyle w:val="Heading4"/>
        <w:numPr>
          <w:ilvl w:val="3"/>
          <w:numId w:val="1"/>
        </w:numPr>
        <w:rPr/>
      </w:pPr>
      <w:bookmarkStart w:id="70" w:name="__RefHeading___Toc218077_774463916"/>
      <w:bookmarkStart w:id="71" w:name="_Toc27"/>
      <w:bookmarkEnd w:id="69"/>
      <w:bookmarkEnd w:id="70"/>
      <w:r>
        <w:rPr/>
        <w:t>۱۶</w:t>
      </w:r>
      <w:r>
        <w:rPr/>
        <w:t>.</w:t>
      </w:r>
      <w:r>
        <w:rPr/>
        <w:t>۱</w:t>
      </w:r>
      <w:r>
        <w:rPr/>
        <w:t>.</w:t>
      </w:r>
      <w:r>
        <w:rPr/>
        <w:t>۱</w:t>
      </w:r>
      <w:r>
        <w:rPr>
          <w:rtl w:val="true"/>
        </w:rPr>
        <w:t xml:space="preserve">. </w:t>
      </w:r>
      <w:r>
        <w:rPr>
          <w:rtl w:val="true"/>
        </w:rPr>
        <w:t>غذاخوردن در جمع</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غذا نزد خدا آن است که دست‌ها بر آن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غذا بخورید و پراکنده نباشید؛ چراکه برکت در اجتماع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مردان شما کسانی‌اند که تنها غذا می‌خورند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غذاخوردن و سحرگاهان خوردن و تریدکردن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فرمایش دیگرِ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غذاخوردن با چهار ویژگی همراه باشد،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حلال و دست بر آن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با بسم‌الله آغاز شود و با الحمدلله پایان پذیرد</w:t>
      </w:r>
      <w:r>
        <w:rPr>
          <w:rFonts w:eastAsia="IRNazanin" w:cs="IRNazanin"/>
          <w:color w:val="111111"/>
          <w:sz w:val="28"/>
          <w:szCs w:val="28"/>
          <w:rtl w:val="true"/>
          <w:lang w:bidi="fa-IR"/>
        </w:rPr>
        <w:t>.»</w:t>
      </w:r>
      <w:r>
        <w:rPr>
          <w:rStyle w:val="FootnoteAnchor"/>
          <w:rtl w:val="true"/>
        </w:rPr>
        <w:footnoteReference w:id="39"/>
      </w:r>
      <w:bookmarkStart w:id="72" w:name="pg4960_38980"/>
    </w:p>
    <w:p>
      <w:pPr>
        <w:pStyle w:val="BookText"/>
        <w:rPr/>
      </w:pPr>
      <w:bookmarkEnd w:id="72"/>
      <w:r>
        <w:rPr>
          <w:rFonts w:ascii="IRNazanin" w:hAnsi="IRNazanin" w:eastAsia="IRNazanin"/>
          <w:color w:val="111111"/>
          <w:sz w:val="28"/>
          <w:sz w:val="28"/>
          <w:szCs w:val="28"/>
          <w:rtl w:val="true"/>
          <w:lang w:bidi="fa-IR"/>
        </w:rPr>
        <w:t>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را نفرین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سفر، توشه‌اش را تنها بخورد</w:t>
      </w:r>
      <w:r>
        <w:rPr>
          <w:rFonts w:eastAsia="IRNazanin" w:cs="IRNazanin"/>
          <w:color w:val="111111"/>
          <w:sz w:val="28"/>
          <w:szCs w:val="28"/>
          <w:rtl w:val="true"/>
          <w:lang w:bidi="fa-IR"/>
        </w:rPr>
        <w:t>... .»</w:t>
      </w:r>
      <w:r>
        <w:rPr>
          <w:rStyle w:val="FootnoteAnchor"/>
          <w:rtl w:val="true"/>
        </w:rPr>
        <w:footnoteReference w:id="40"/>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شان را می‌گستردند، بردگان و غلامان و حتی دربانان و تیمارگرانِ حیوانات را نیز کنار سفره با خود می‌نشاندند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73" w:name="__RefHeading___Toc218079_774463916"/>
      <w:bookmarkStart w:id="74" w:name="_Toc28"/>
      <w:bookmarkEnd w:id="73"/>
      <w:r>
        <w:rPr/>
        <w:t>۱۷</w:t>
      </w:r>
      <w:r>
        <w:rPr/>
        <w:t>.</w:t>
      </w:r>
      <w:r>
        <w:rPr/>
        <w:t>۱</w:t>
      </w:r>
      <w:r>
        <w:rPr/>
        <w:t>.</w:t>
      </w:r>
      <w:r>
        <w:rPr/>
        <w:t>۱</w:t>
      </w:r>
      <w:r>
        <w:rPr>
          <w:rtl w:val="true"/>
        </w:rPr>
        <w:t xml:space="preserve">. </w:t>
      </w:r>
      <w:r>
        <w:rPr>
          <w:rtl w:val="true"/>
        </w:rPr>
        <w:t>از نزد خود غذاخوردن</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سفره پهن شد، از نزد خود بخور و از پیشِ روی هم‌نشین خود، غذا برندار و 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برجستۀ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نخور؛ زیرا برکت از بالای آن می‌آید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ایشان روایت دیگری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غذا کومه‌ای مثل دیس برنج یا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تلیت نان</w:t>
      </w:r>
      <w:r>
        <w:rPr>
          <w:rFonts w:eastAsia="IRNazanin" w:cs="IRNazanin"/>
          <w:color w:val="111111"/>
          <w:sz w:val="28"/>
          <w:szCs w:val="28"/>
          <w:rtl w:val="true"/>
          <w:lang w:bidi="fa-IR"/>
        </w:rPr>
        <w:t>)</w:t>
      </w:r>
      <w:bookmarkStart w:id="75" w:name="pg4960_38981"/>
    </w:p>
    <w:p>
      <w:pPr>
        <w:pStyle w:val="BookText"/>
        <w:rPr/>
      </w:pPr>
      <w:bookmarkEnd w:id="75"/>
      <w:r>
        <w:rPr>
          <w:rFonts w:ascii="IRNazanin" w:hAnsi="IRNazanin" w:eastAsia="IRNazanin"/>
          <w:color w:val="111111"/>
          <w:sz w:val="28"/>
          <w:sz w:val="28"/>
          <w:szCs w:val="28"/>
          <w:rtl w:val="true"/>
          <w:lang w:bidi="fa-IR"/>
        </w:rPr>
        <w:t>داشت، از اطراف آن بخورید؛ زیرا برکت در وسط آن است</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76" w:name="__RefHeading___Toc218081_774463916"/>
      <w:bookmarkStart w:id="77" w:name="_Toc29"/>
      <w:bookmarkEnd w:id="76"/>
      <w:r>
        <w:rPr/>
        <w:t>۱۸</w:t>
      </w:r>
      <w:r>
        <w:rPr/>
        <w:t>.</w:t>
      </w:r>
      <w:r>
        <w:rPr/>
        <w:t>۱</w:t>
      </w:r>
      <w:r>
        <w:rPr/>
        <w:t>.</w:t>
      </w:r>
      <w:r>
        <w:rPr/>
        <w:t>۱</w:t>
      </w:r>
      <w:r>
        <w:rPr>
          <w:rtl w:val="true"/>
        </w:rPr>
        <w:t xml:space="preserve">. </w:t>
      </w:r>
      <w:r>
        <w:rPr>
          <w:rtl w:val="true"/>
        </w:rPr>
        <w:t>ساده‌نشینی</w:t>
      </w:r>
      <w:bookmarkEnd w:id="77"/>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سفره، به‌سان غلام و بنده بنشینید و پایی روی پای دیگر نگذارید و چهارزانو ننشینید؛ چراکه خدای عزّوجل، این‌گونه نشستن و صاحب آن‌را دشمن می‌دارد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8" w:name="__RefHeading___Toc218083_774463916"/>
      <w:bookmarkStart w:id="79" w:name="_Toc30"/>
      <w:bookmarkEnd w:id="78"/>
      <w:r>
        <w:rPr/>
        <w:t>۱۹</w:t>
      </w:r>
      <w:r>
        <w:rPr/>
        <w:t>.</w:t>
      </w:r>
      <w:r>
        <w:rPr/>
        <w:t>۱</w:t>
      </w:r>
      <w:r>
        <w:rPr/>
        <w:t>.</w:t>
      </w:r>
      <w:r>
        <w:rPr/>
        <w:t>۱</w:t>
      </w:r>
      <w:r>
        <w:rPr>
          <w:rtl w:val="true"/>
        </w:rPr>
        <w:t xml:space="preserve">. </w:t>
      </w:r>
      <w:r>
        <w:rPr>
          <w:rtl w:val="true"/>
        </w:rPr>
        <w:t>غذاخوردن با طمأنینه</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بر سر سفره را طولانی کنید؛ چراکه از عمرتان به‌شمار نمی‌آید</w:t>
      </w:r>
      <w:r>
        <w:rPr>
          <w:rFonts w:eastAsia="IRNazanin" w:cs="IRNazanin"/>
          <w:color w:val="111111"/>
          <w:sz w:val="28"/>
          <w:szCs w:val="28"/>
          <w:rtl w:val="true"/>
          <w:lang w:bidi="fa-IR"/>
        </w:rPr>
        <w:t>.»</w:t>
      </w:r>
      <w:r>
        <w:rPr>
          <w:rStyle w:val="FootnoteAnchor"/>
          <w:rtl w:val="true"/>
        </w:rPr>
        <w:footnoteReference w:id="45"/>
      </w:r>
      <w:bookmarkStart w:id="80" w:name="pg4960_38982"/>
    </w:p>
    <w:p>
      <w:pPr>
        <w:pStyle w:val="Heading4"/>
        <w:numPr>
          <w:ilvl w:val="3"/>
          <w:numId w:val="1"/>
        </w:numPr>
        <w:rPr/>
      </w:pPr>
      <w:bookmarkStart w:id="81" w:name="__RefHeading___Toc218085_774463916"/>
      <w:bookmarkStart w:id="82" w:name="_Toc31"/>
      <w:bookmarkEnd w:id="80"/>
      <w:bookmarkEnd w:id="81"/>
      <w:r>
        <w:rPr/>
        <w:t>۲۰</w:t>
      </w:r>
      <w:r>
        <w:rPr/>
        <w:t>.</w:t>
      </w:r>
      <w:r>
        <w:rPr/>
        <w:t>۱</w:t>
      </w:r>
      <w:r>
        <w:rPr/>
        <w:t>.</w:t>
      </w:r>
      <w:r>
        <w:rPr/>
        <w:t>۱</w:t>
      </w:r>
      <w:r>
        <w:rPr>
          <w:rtl w:val="true"/>
        </w:rPr>
        <w:t xml:space="preserve">. </w:t>
      </w:r>
      <w:r>
        <w:rPr>
          <w:rtl w:val="true"/>
        </w:rPr>
        <w:t>اجابت دعوت</w:t>
      </w:r>
      <w:bookmarkEnd w:id="82"/>
    </w:p>
    <w:p>
      <w:pPr>
        <w:pStyle w:val="BookText"/>
        <w:rPr/>
      </w:pPr>
      <w:r>
        <w:rPr>
          <w:rFonts w:ascii="IRNazanin" w:hAnsi="IRNazanin" w:eastAsia="IRNazanin"/>
          <w:color w:val="111111"/>
          <w:sz w:val="28"/>
          <w:sz w:val="28"/>
          <w:szCs w:val="28"/>
          <w:rtl w:val="true"/>
          <w:lang w:bidi="fa-IR"/>
        </w:rPr>
        <w:t>به‌فرمودۀ محمد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کار جفاست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اینکه کسی به غذایی فرا خوانده شود، ولی نپذیرد یا بپذیرد، ولی نخورد</w:t>
      </w:r>
      <w:r>
        <w:rPr>
          <w:rFonts w:eastAsia="IRNazanin" w:cs="IRNazanin"/>
          <w:color w:val="111111"/>
          <w:sz w:val="28"/>
          <w:szCs w:val="28"/>
          <w:rtl w:val="true"/>
          <w:lang w:bidi="fa-IR"/>
        </w:rPr>
        <w:t>... .»</w:t>
      </w:r>
      <w:r>
        <w:rPr>
          <w:rStyle w:val="FootnoteAnchor"/>
          <w:rtl w:val="true"/>
        </w:rPr>
        <w:footnoteReference w:id="46"/>
      </w:r>
      <w:r>
        <w:rPr>
          <w:rFonts w:ascii="IRNazanin" w:hAnsi="IRNazanin" w:eastAsia="IRNazanin"/>
          <w:color w:val="111111"/>
          <w:sz w:val="28"/>
          <w:sz w:val="28"/>
          <w:szCs w:val="28"/>
          <w:rtl w:val="true"/>
          <w:lang w:bidi="fa-IR"/>
        </w:rPr>
        <w:t>هم‌ایشان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 برادر مسلمانی وارد شدید و شما را به غذا یا نوشیدنی فرا خواند، بخورید و بنوشید و از آن نپرسید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3" w:name="__RefHeading___Toc218087_774463916"/>
      <w:bookmarkStart w:id="84" w:name="_Toc32"/>
      <w:bookmarkEnd w:id="83"/>
      <w:r>
        <w:rPr/>
        <w:t>۲۱</w:t>
      </w:r>
      <w:r>
        <w:rPr/>
        <w:t>.</w:t>
      </w:r>
      <w:r>
        <w:rPr/>
        <w:t>۱</w:t>
      </w:r>
      <w:r>
        <w:rPr/>
        <w:t>.</w:t>
      </w:r>
      <w:r>
        <w:rPr/>
        <w:t>۱</w:t>
      </w:r>
      <w:r>
        <w:rPr>
          <w:rtl w:val="true"/>
        </w:rPr>
        <w:t xml:space="preserve">. </w:t>
      </w:r>
      <w:r>
        <w:rPr>
          <w:rtl w:val="true"/>
        </w:rPr>
        <w:t>حضور درصورت دعوت</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هشت گروه اگر اهانت شود، جز خود را سرزنش نکند؛ یکی از آنان کسی است که بر سفره‌ای حاضر شود که به آن دعوت نشده است</w:t>
      </w:r>
      <w:r>
        <w:rPr>
          <w:rFonts w:eastAsia="IRNazanin" w:cs="IRNazanin"/>
          <w:color w:val="111111"/>
          <w:sz w:val="28"/>
          <w:szCs w:val="28"/>
          <w:rtl w:val="true"/>
          <w:lang w:bidi="fa-IR"/>
        </w:rPr>
        <w:t>... .»</w:t>
      </w:r>
      <w:r>
        <w:rPr>
          <w:rStyle w:val="FootnoteAnchor"/>
          <w:rtl w:val="true"/>
        </w:rPr>
        <w:footnoteReference w:id="48"/>
      </w:r>
      <w:bookmarkStart w:id="85" w:name="pg4960_38983"/>
    </w:p>
    <w:p>
      <w:pPr>
        <w:pStyle w:val="Heading4"/>
        <w:numPr>
          <w:ilvl w:val="3"/>
          <w:numId w:val="1"/>
        </w:numPr>
        <w:rPr/>
      </w:pPr>
      <w:bookmarkStart w:id="86" w:name="__RefHeading___Toc218089_774463916"/>
      <w:bookmarkStart w:id="87" w:name="_Toc33"/>
      <w:bookmarkEnd w:id="85"/>
      <w:bookmarkEnd w:id="86"/>
      <w:r>
        <w:rPr/>
        <w:t>۲۲</w:t>
      </w:r>
      <w:r>
        <w:rPr/>
        <w:t>.</w:t>
      </w:r>
      <w:r>
        <w:rPr/>
        <w:t>۱</w:t>
      </w:r>
      <w:r>
        <w:rPr/>
        <w:t>.</w:t>
      </w:r>
      <w:r>
        <w:rPr/>
        <w:t>۱</w:t>
      </w:r>
      <w:r>
        <w:rPr>
          <w:rtl w:val="true"/>
        </w:rPr>
        <w:t xml:space="preserve">. </w:t>
      </w:r>
      <w:r>
        <w:rPr>
          <w:rtl w:val="true"/>
        </w:rPr>
        <w:t>آراستن سفره با سبزی‌ها</w:t>
      </w:r>
      <w:bookmarkEnd w:id="87"/>
    </w:p>
    <w:p>
      <w:pPr>
        <w:pStyle w:val="BookText"/>
        <w:rPr/>
      </w:pPr>
      <w:r>
        <w:rPr>
          <w:rFonts w:ascii="IRNazanin" w:hAnsi="IRNazanin" w:eastAsia="IRNazanin"/>
          <w:color w:val="111111"/>
          <w:sz w:val="28"/>
          <w:sz w:val="28"/>
          <w:szCs w:val="28"/>
          <w:rtl w:val="true"/>
          <w:lang w:bidi="fa-IR"/>
        </w:rPr>
        <w:t>در حدیثی آمده است سفره‌هایتان را از سبزی‌ها پر کنید؛ چراکه خوردن سبزی همراه با گفتن بسم‌الله، شیطان را دور می‌کند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سفره‌ای که در آن سبزی نباشد، غذا نمی‌خورم</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88" w:name="__RefHeading___Toc218091_774463916"/>
      <w:bookmarkStart w:id="89" w:name="_Toc34"/>
      <w:bookmarkEnd w:id="88"/>
      <w:r>
        <w:rPr/>
        <w:t>۲۳</w:t>
      </w:r>
      <w:r>
        <w:rPr/>
        <w:t>.</w:t>
      </w:r>
      <w:r>
        <w:rPr/>
        <w:t>۱</w:t>
      </w:r>
      <w:r>
        <w:rPr/>
        <w:t>.</w:t>
      </w:r>
      <w:r>
        <w:rPr/>
        <w:t>۱</w:t>
      </w:r>
      <w:r>
        <w:rPr>
          <w:rtl w:val="true"/>
        </w:rPr>
        <w:t xml:space="preserve">. </w:t>
      </w:r>
      <w:r>
        <w:rPr>
          <w:rtl w:val="true"/>
        </w:rPr>
        <w:t>در فضیلت خرده‌های غذا</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خرده‌های غذا در سفره را بخورد، خدا او را بیامرزد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ایشان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که در سفره‌ات می‌ریزد، بخور؛ چراکه فقر را از تو دور</w:t>
      </w:r>
      <w:bookmarkStart w:id="90" w:name="pg4960_38984"/>
    </w:p>
    <w:p>
      <w:pPr>
        <w:pStyle w:val="BookText"/>
        <w:rPr/>
      </w:pPr>
      <w:bookmarkEnd w:id="90"/>
      <w:r>
        <w:rPr>
          <w:rFonts w:ascii="IRNazanin" w:hAnsi="IRNazanin" w:eastAsia="IRNazanin"/>
          <w:color w:val="111111"/>
          <w:sz w:val="28"/>
          <w:sz w:val="28"/>
          <w:szCs w:val="28"/>
          <w:rtl w:val="true"/>
          <w:lang w:bidi="fa-IR"/>
        </w:rPr>
        <w:t>می‌کند و آن، مهریۀ حورالعین است و هرکس آن‌را بخورد، قبرش سرشار از علم و حلم و ایمان و نور شود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خرده‌های غذا در سفره را بخورید که شفای هر دردی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سفره، خادم آمد که خرده‌های غذا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صحرا، غذا‌های بیرون‌ریخته از سفره را جمع نکنید؛ حتی اگر ران گوسفندی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جست‌وجو کرده و جمع کنید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91" w:name="__RefHeading___Toc218093_774463916"/>
      <w:bookmarkStart w:id="92" w:name="_Toc35"/>
      <w:bookmarkEnd w:id="91"/>
      <w:r>
        <w:rPr/>
        <w:t>۲۴</w:t>
      </w:r>
      <w:r>
        <w:rPr/>
        <w:t>.</w:t>
      </w:r>
      <w:r>
        <w:rPr/>
        <w:t>۱</w:t>
      </w:r>
      <w:r>
        <w:rPr/>
        <w:t>.</w:t>
      </w:r>
      <w:r>
        <w:rPr/>
        <w:t>۱</w:t>
      </w:r>
      <w:r>
        <w:rPr>
          <w:rtl w:val="true"/>
        </w:rPr>
        <w:t xml:space="preserve">. </w:t>
      </w:r>
      <w:r>
        <w:rPr>
          <w:rtl w:val="true"/>
        </w:rPr>
        <w:t>اندازه نگه‌داشتن در خوردن غذا</w:t>
      </w:r>
      <w:bookmarkEnd w:id="9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غذا سیر نکنید؛ زیرا نور معرفت در دل‌هایتان خاموش می‌شود و هرکس با شکم سبک نماز شب بخواند، حورالعین پیرامونش می‌مانند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دل‌هایتان را با پرخوری و پرنوشی نَمی‌رانید؛ زیرا دل‌ها مانند محصول زراعی هستند که آبِ بسیار، آن‌ها را نابود می‌کند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هرچه بخواهد، می‌خورد، خداوند متعال به او نظر لطف نکند تا آن روش را ترک کند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اول شیعیان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پرخوری و پرخوابی، بدن را فاسد می‌کند و زیان‌بار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دو روایت نیز 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سه چیز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کم‌خوابی و کم‌حرفی و کم‌خوری</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غذایتان را با یاد خدا و نماز، هضم کنید و با شکم پر نخوابید که سنگ‌دل می‌شوید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دو حکمت نیز از رئیس مذهب جعفری، امام‌صادق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پرخوری را دشمن</w:t>
      </w:r>
      <w:bookmarkStart w:id="93" w:name="pg4960_38986"/>
    </w:p>
    <w:p>
      <w:pPr>
        <w:pStyle w:val="BookText"/>
        <w:rPr/>
      </w:pPr>
      <w:bookmarkEnd w:id="93"/>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آدمیزاد، برای ادامۀ حیات، باید غذا بخورد؛ پس وقتی غذا می‌خورید، یک‌سوم شکم را برای غذا و یک‌سوم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نفس‌کشیدن قرار دهید و به‌سان خوکان، خود را فربه نسازید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94" w:name="__RefHeading___Toc218095_774463916"/>
      <w:bookmarkStart w:id="95" w:name="_Toc36"/>
      <w:bookmarkEnd w:id="94"/>
      <w:r>
        <w:rPr/>
        <w:t>۲۵</w:t>
      </w:r>
      <w:r>
        <w:rPr/>
        <w:t>.</w:t>
      </w:r>
      <w:r>
        <w:rPr/>
        <w:t>۱</w:t>
      </w:r>
      <w:r>
        <w:rPr/>
        <w:t>.</w:t>
      </w:r>
      <w:r>
        <w:rPr/>
        <w:t>۱</w:t>
      </w:r>
      <w:r>
        <w:rPr>
          <w:rtl w:val="true"/>
        </w:rPr>
        <w:t xml:space="preserve">. </w:t>
      </w:r>
      <w:r>
        <w:rPr>
          <w:rtl w:val="true"/>
        </w:rPr>
        <w:t>بدگویی دربارۀ غذا</w:t>
      </w:r>
      <w:bookmarkEnd w:id="95"/>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غذایی بدگویی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را می‌پسندیدند، آن‌را می‌خوردند و اگر غذایی را نمی‌پسندیدند، آن‌را نمی‌خوردند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96" w:name="__RefHeading___Toc218097_774463916"/>
      <w:bookmarkStart w:id="97" w:name="_Toc37"/>
      <w:bookmarkEnd w:id="96"/>
      <w:r>
        <w:rPr/>
        <w:t>۲۶</w:t>
      </w:r>
      <w:r>
        <w:rPr/>
        <w:t>.</w:t>
      </w:r>
      <w:r>
        <w:rPr/>
        <w:t>۱</w:t>
      </w:r>
      <w:r>
        <w:rPr/>
        <w:t>.</w:t>
      </w:r>
      <w:r>
        <w:rPr/>
        <w:t>۱</w:t>
      </w:r>
      <w:r>
        <w:rPr>
          <w:rtl w:val="true"/>
        </w:rPr>
        <w:t xml:space="preserve">. </w:t>
      </w:r>
      <w:r>
        <w:rPr>
          <w:rtl w:val="true"/>
        </w:rPr>
        <w:t>اندازه نگه‌داشتن در خوردن گوشت</w:t>
      </w:r>
      <w:bookmarkEnd w:id="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مهربان، رضای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زیاد گوشت حیوانات وحشی و گاو، موجب زایل‌شدن عقل، سرگشتگی فهم، کُندذهنی و فراموشی زیاد می‌شود</w:t>
      </w:r>
      <w:r>
        <w:rPr>
          <w:rFonts w:eastAsia="IRNazanin" w:cs="IRNazanin"/>
          <w:color w:val="111111"/>
          <w:sz w:val="28"/>
          <w:szCs w:val="28"/>
          <w:rtl w:val="true"/>
          <w:lang w:bidi="fa-IR"/>
        </w:rPr>
        <w:t>.»</w:t>
      </w:r>
      <w:r>
        <w:rPr>
          <w:rStyle w:val="FootnoteAnchor"/>
          <w:rtl w:val="true"/>
        </w:rPr>
        <w:footnoteReference w:id="63"/>
      </w:r>
      <w:bookmarkStart w:id="98" w:name="pg4960_38987"/>
    </w:p>
    <w:p>
      <w:pPr>
        <w:pStyle w:val="Heading4"/>
        <w:numPr>
          <w:ilvl w:val="3"/>
          <w:numId w:val="1"/>
        </w:numPr>
        <w:rPr/>
      </w:pPr>
      <w:bookmarkStart w:id="99" w:name="__RefHeading___Toc218099_774463916"/>
      <w:bookmarkStart w:id="100" w:name="_Toc38"/>
      <w:bookmarkEnd w:id="98"/>
      <w:bookmarkEnd w:id="99"/>
      <w:r>
        <w:rPr/>
        <w:t>۲۷</w:t>
      </w:r>
      <w:r>
        <w:rPr/>
        <w:t>.</w:t>
      </w:r>
      <w:r>
        <w:rPr/>
        <w:t>۱</w:t>
      </w:r>
      <w:r>
        <w:rPr/>
        <w:t>.</w:t>
      </w:r>
      <w:r>
        <w:rPr/>
        <w:t>۱</w:t>
      </w:r>
      <w:r>
        <w:rPr>
          <w:rtl w:val="true"/>
        </w:rPr>
        <w:t xml:space="preserve">. </w:t>
      </w:r>
      <w:r>
        <w:rPr>
          <w:rtl w:val="true"/>
        </w:rPr>
        <w:t>ضرورت خوردن گوشت</w:t>
      </w:r>
      <w:bookmarkEnd w:id="100"/>
    </w:p>
    <w:p>
      <w:pPr>
        <w:pStyle w:val="BookText"/>
        <w:rPr/>
      </w:pPr>
      <w:r>
        <w:rPr>
          <w:rFonts w:ascii="IRNazanin" w:hAnsi="IRNazanin" w:eastAsia="IRNazanin"/>
          <w:color w:val="111111"/>
          <w:sz w:val="28"/>
          <w:sz w:val="28"/>
          <w:szCs w:val="28"/>
          <w:rtl w:val="true"/>
          <w:lang w:bidi="fa-IR"/>
        </w:rPr>
        <w:t>به‌فرمودۀ امام‌صادق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چهل روز گوشت نخورد، اخلاقش بد می‌شود و عقلش تباه</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01" w:name="__RefHeading___Toc218101_774463916"/>
      <w:bookmarkStart w:id="102" w:name="_Toc39"/>
      <w:bookmarkEnd w:id="101"/>
      <w:r>
        <w:rPr>
          <w:rtl w:val="true"/>
        </w:rPr>
        <w:t>حُسن ختام</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پاره‌ای آداب غذاخوردن، به سخنان حکمت‌آمیز امام‌حسن‌مجتبی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دوازده نکته را دربارۀ سفره ذکر کرده‌اند که لازم است هر مسلمان آن‌را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نکته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چهار نکته مستحب و چهار نکته از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خشنودی خدا، بسم‌الله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الحمدالله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 پیش از غذا، نشستن بر سمت چپ بدن، با سه انگشت خوردن و لیسیدن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دست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خوردن، لقمۀ کوچک برداشتن، خوب جویدن و کم‌نگریستن به چهرۀ دیگران</w:t>
      </w:r>
      <w:r>
        <w:rPr>
          <w:rFonts w:eastAsia="IRNazanin" w:cs="IRNazanin"/>
          <w:color w:val="111111"/>
          <w:sz w:val="28"/>
          <w:szCs w:val="28"/>
          <w:rtl w:val="true"/>
          <w:lang w:bidi="fa-IR"/>
        </w:rPr>
        <w:t>.</w:t>
      </w:r>
      <w:r>
        <w:rPr>
          <w:rStyle w:val="FootnoteAnchor"/>
          <w:rtl w:val="true"/>
        </w:rPr>
        <w:footnoteReference w:id="66"/>
      </w:r>
      <w:bookmarkStart w:id="103" w:name="pg4960_38989"/>
    </w:p>
    <w:p>
      <w:pPr>
        <w:pStyle w:val="Heading3"/>
        <w:numPr>
          <w:ilvl w:val="2"/>
          <w:numId w:val="1"/>
        </w:numPr>
        <w:rPr/>
      </w:pPr>
      <w:bookmarkStart w:id="104" w:name="__RefHeading___Toc218103_774463916"/>
      <w:bookmarkStart w:id="105" w:name="_Toc40"/>
      <w:bookmarkEnd w:id="103"/>
      <w:bookmarkEnd w:id="104"/>
      <w:r>
        <w:rPr/>
        <w:t>1.2</w:t>
      </w:r>
      <w:r>
        <w:rPr>
          <w:rtl w:val="true"/>
        </w:rPr>
        <w:t xml:space="preserve">. </w:t>
      </w:r>
      <w:r>
        <w:rPr>
          <w:rtl w:val="true"/>
        </w:rPr>
        <w:t>آداب نوشیدن</w:t>
      </w:r>
      <w:bookmarkEnd w:id="105"/>
    </w:p>
    <w:p>
      <w:pPr>
        <w:pStyle w:val="Heading4"/>
        <w:numPr>
          <w:ilvl w:val="3"/>
          <w:numId w:val="1"/>
        </w:numPr>
        <w:rPr/>
      </w:pPr>
      <w:bookmarkStart w:id="106" w:name="__RefHeading___Toc218105_774463916"/>
      <w:bookmarkStart w:id="107" w:name="_Toc41"/>
      <w:bookmarkEnd w:id="106"/>
      <w:r>
        <w:rPr/>
        <w:t>۱</w:t>
      </w:r>
      <w:r>
        <w:rPr/>
        <w:t>.</w:t>
      </w:r>
      <w:r>
        <w:rPr/>
        <w:t>۲</w:t>
      </w:r>
      <w:r>
        <w:rPr/>
        <w:t>.</w:t>
      </w:r>
      <w:r>
        <w:rPr/>
        <w:t>۱</w:t>
      </w:r>
      <w:r>
        <w:rPr>
          <w:rtl w:val="true"/>
        </w:rPr>
        <w:t xml:space="preserve">. </w:t>
      </w:r>
      <w:r>
        <w:rPr>
          <w:rtl w:val="true"/>
        </w:rPr>
        <w:t>ضرورت شست‌وشوی دست</w:t>
      </w:r>
      <w:bookmarkEnd w:id="10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 خود را بشویید، آنگاه در آن‌ها آب بنوشید؛ چراکه هیچ ظرفی پاکیزه‌تر از دست نیست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08" w:name="__RefHeading___Toc218107_774463916"/>
      <w:bookmarkStart w:id="109" w:name="_Toc42"/>
      <w:bookmarkEnd w:id="108"/>
      <w:r>
        <w:rPr/>
        <w:t>۲</w:t>
      </w:r>
      <w:r>
        <w:rPr/>
        <w:t>.</w:t>
      </w:r>
      <w:r>
        <w:rPr/>
        <w:t>۲</w:t>
      </w:r>
      <w:r>
        <w:rPr/>
        <w:t>.</w:t>
      </w:r>
      <w:r>
        <w:rPr/>
        <w:t>۱</w:t>
      </w:r>
      <w:r>
        <w:rPr>
          <w:rtl w:val="true"/>
        </w:rPr>
        <w:t xml:space="preserve">. </w:t>
      </w:r>
      <w:r>
        <w:rPr>
          <w:rtl w:val="true"/>
        </w:rPr>
        <w:t>آداب نوشیدن از ظرف</w:t>
      </w:r>
      <w:bookmarkEnd w:id="109"/>
    </w:p>
    <w:p>
      <w:pPr>
        <w:pStyle w:val="BookText"/>
        <w:rPr/>
      </w:pPr>
      <w:r>
        <w:rPr>
          <w:rFonts w:ascii="IRNazanin" w:hAnsi="IRNazanin" w:eastAsia="IRNazanin"/>
          <w:color w:val="111111"/>
          <w:sz w:val="28"/>
          <w:sz w:val="28"/>
          <w:szCs w:val="28"/>
          <w:rtl w:val="true"/>
          <w:lang w:bidi="fa-IR"/>
        </w:rPr>
        <w:t>پیامبر اسلام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سر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ظروفی مانند پارچ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ننوشید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سان چهارپایان آب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دستانتان بیاشامید که بهترین ظرف های شماست</w:t>
      </w:r>
      <w:r>
        <w:rPr>
          <w:rFonts w:eastAsia="IRNazanin" w:cs="IRNazanin"/>
          <w:color w:val="111111"/>
          <w:sz w:val="28"/>
          <w:szCs w:val="28"/>
          <w:rtl w:val="true"/>
          <w:lang w:bidi="fa-IR"/>
        </w:rPr>
        <w:t>.»</w:t>
      </w:r>
    </w:p>
    <w:p>
      <w:pPr>
        <w:pStyle w:val="Heading4"/>
        <w:numPr>
          <w:ilvl w:val="3"/>
          <w:numId w:val="1"/>
        </w:numPr>
        <w:rPr/>
      </w:pPr>
      <w:bookmarkStart w:id="110" w:name="__RefHeading___Toc218109_774463916"/>
      <w:bookmarkStart w:id="111" w:name="_Toc43"/>
      <w:bookmarkEnd w:id="110"/>
      <w:r>
        <w:rPr/>
        <w:t>۳</w:t>
      </w:r>
      <w:r>
        <w:rPr/>
        <w:t>.</w:t>
      </w:r>
      <w:r>
        <w:rPr/>
        <w:t>۲</w:t>
      </w:r>
      <w:r>
        <w:rPr/>
        <w:t>.</w:t>
      </w:r>
      <w:r>
        <w:rPr/>
        <w:t>۱</w:t>
      </w:r>
      <w:r>
        <w:rPr>
          <w:rtl w:val="true"/>
        </w:rPr>
        <w:t xml:space="preserve">. </w:t>
      </w:r>
      <w:r>
        <w:rPr>
          <w:rtl w:val="true"/>
        </w:rPr>
        <w:t>جنس ظرف</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به‌فرمودۀ محمد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در ظرف طلا و نقره غذا می‌خورد یا از آن چیزی</w:t>
      </w:r>
      <w:bookmarkStart w:id="112" w:name="pg4960_38990"/>
    </w:p>
    <w:p>
      <w:pPr>
        <w:pStyle w:val="BookText"/>
        <w:rPr/>
      </w:pPr>
      <w:bookmarkEnd w:id="112"/>
      <w:r>
        <w:rPr>
          <w:rFonts w:ascii="IRNazanin" w:hAnsi="IRNazanin" w:eastAsia="IRNazanin"/>
          <w:color w:val="111111"/>
          <w:sz w:val="28"/>
          <w:sz w:val="28"/>
          <w:szCs w:val="28"/>
          <w:rtl w:val="true"/>
          <w:lang w:bidi="fa-IR"/>
        </w:rPr>
        <w:t>می‌نوشد، در شکم خود، آتش دوزخ را می‌نشاند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13" w:name="__RefHeading___Toc218111_774463916"/>
      <w:bookmarkStart w:id="114" w:name="_Toc44"/>
      <w:bookmarkEnd w:id="113"/>
      <w:r>
        <w:rPr/>
        <w:t>۴</w:t>
      </w:r>
      <w:r>
        <w:rPr/>
        <w:t>.</w:t>
      </w:r>
      <w:r>
        <w:rPr/>
        <w:t>۲</w:t>
      </w:r>
      <w:r>
        <w:rPr/>
        <w:t>.</w:t>
      </w:r>
      <w:r>
        <w:rPr/>
        <w:t>۱</w:t>
      </w:r>
      <w:r>
        <w:rPr>
          <w:rtl w:val="true"/>
        </w:rPr>
        <w:t xml:space="preserve">. </w:t>
      </w:r>
      <w:r>
        <w:rPr>
          <w:rtl w:val="true"/>
        </w:rPr>
        <w:t>نیاشامیدن از سمت دستگیرۀ ظرف</w:t>
      </w:r>
      <w:bookmarkEnd w:id="114"/>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از سمت دستگیرۀ آن ننوشید؛ چراکه محل جمع‌شدن چرک و آلودگی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15" w:name="__RefHeading___Toc218113_774463916"/>
      <w:bookmarkStart w:id="116" w:name="_Toc45"/>
      <w:bookmarkEnd w:id="115"/>
      <w:r>
        <w:rPr/>
        <w:t>۵</w:t>
      </w:r>
      <w:r>
        <w:rPr/>
        <w:t>.</w:t>
      </w:r>
      <w:r>
        <w:rPr/>
        <w:t>۲</w:t>
      </w:r>
      <w:r>
        <w:rPr/>
        <w:t>.</w:t>
      </w:r>
      <w:r>
        <w:rPr/>
        <w:t>۱</w:t>
      </w:r>
      <w:r>
        <w:rPr>
          <w:rtl w:val="true"/>
        </w:rPr>
        <w:t xml:space="preserve">. </w:t>
      </w:r>
      <w:r>
        <w:rPr>
          <w:rtl w:val="true"/>
        </w:rPr>
        <w:t>شکسته‌نبودن محل نوشیدن</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شکستۀ ظرف ننوشید؛ چراکه قرارگاه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را با بسم‌الله آغاز کنید و با الحمدالله پایان دهید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 o:detectmouseclick="t"/>
                <v:stroke color="#3465a4" joinstyle="round" endcap="flat"/>
                <w10:wrap type="none"/>
              </v:shape>
            </w:pict>
          </mc:Fallback>
        </mc:AlternateContent>
      </w:r>
      <w:bookmarkStart w:id="117" w:name="pg4960_38992"/>
    </w:p>
    <w:p>
      <w:pPr>
        <w:pStyle w:val="Heading4"/>
        <w:numPr>
          <w:ilvl w:val="3"/>
          <w:numId w:val="1"/>
        </w:numPr>
        <w:rPr/>
      </w:pPr>
      <w:bookmarkStart w:id="118" w:name="__RefHeading___Toc218115_774463916"/>
      <w:bookmarkStart w:id="119" w:name="_Toc46"/>
      <w:bookmarkEnd w:id="117"/>
      <w:bookmarkEnd w:id="118"/>
      <w:r>
        <w:rPr/>
        <w:t>۶</w:t>
      </w:r>
      <w:r>
        <w:rPr/>
        <w:t>.</w:t>
      </w:r>
      <w:r>
        <w:rPr/>
        <w:t>۲</w:t>
      </w:r>
      <w:r>
        <w:rPr/>
        <w:t>.</w:t>
      </w:r>
      <w:r>
        <w:rPr/>
        <w:t>۱</w:t>
      </w:r>
      <w:r>
        <w:rPr>
          <w:rtl w:val="true"/>
        </w:rPr>
        <w:t xml:space="preserve">. </w:t>
      </w:r>
      <w:r>
        <w:rPr>
          <w:rtl w:val="true"/>
        </w:rPr>
        <w:t>سپاسگزاری</w:t>
      </w:r>
      <w:bookmarkEnd w:id="119"/>
    </w:p>
    <w:p>
      <w:pPr>
        <w:pStyle w:val="BookText"/>
        <w:rPr/>
      </w:pPr>
      <w:r>
        <w:rPr>
          <w:rFonts w:ascii="IRNazanin" w:hAnsi="IRNazanin" w:eastAsia="IRNazanin"/>
          <w:color w:val="111111"/>
          <w:sz w:val="28"/>
          <w:sz w:val="28"/>
          <w:szCs w:val="28"/>
          <w:rtl w:val="true"/>
          <w:lang w:bidi="fa-IR"/>
        </w:rPr>
        <w:t>دراین‌باره، 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آشامیدن آب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لم یجعله اجاجاً بذنوبنا و جعله عذبا فراتا بنعمته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آن‌را به‌سبب گناهانمان برایمان تلخ قرار نداد؛ بلکه آن‌را به‌سبب نعمتش شیرین و گوارا قرار داد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20" w:name="__RefHeading___Toc218117_774463916"/>
      <w:bookmarkStart w:id="121" w:name="_Toc47"/>
      <w:bookmarkEnd w:id="120"/>
      <w:r>
        <w:rPr/>
        <w:t>۷</w:t>
      </w:r>
      <w:r>
        <w:rPr/>
        <w:t>.</w:t>
      </w:r>
      <w:r>
        <w:rPr/>
        <w:t>۲</w:t>
      </w:r>
      <w:r>
        <w:rPr/>
        <w:t>.</w:t>
      </w:r>
      <w:r>
        <w:rPr/>
        <w:t>۱</w:t>
      </w:r>
      <w:r>
        <w:rPr>
          <w:rtl w:val="true"/>
        </w:rPr>
        <w:t xml:space="preserve">. </w:t>
      </w:r>
      <w:r>
        <w:rPr>
          <w:rtl w:val="true"/>
        </w:rPr>
        <w:t>حکم ایستاده آب‌خوردن در شب و روز</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نوشیدن آب در حالت ایستاده، در روز، غذا را گوارا می‌کند و در شب، زرداب می‌آورد</w:t>
      </w:r>
      <w:r>
        <w:rPr>
          <w:rFonts w:eastAsia="IRNazanin" w:cs="IRNazanin"/>
          <w:color w:val="111111"/>
          <w:sz w:val="28"/>
          <w:szCs w:val="28"/>
          <w:rtl w:val="true"/>
          <w:lang w:bidi="fa-IR"/>
        </w:rPr>
        <w:t>.»</w:t>
      </w:r>
      <w:r>
        <w:rPr>
          <w:rStyle w:val="FootnoteAnchor"/>
          <w:rtl w:val="true"/>
        </w:rPr>
        <w:footnoteReference w:id="73"/>
      </w:r>
      <w:bookmarkStart w:id="122" w:name="pg4960_38993"/>
    </w:p>
    <w:p>
      <w:pPr>
        <w:pStyle w:val="Heading4"/>
        <w:numPr>
          <w:ilvl w:val="3"/>
          <w:numId w:val="1"/>
        </w:numPr>
        <w:rPr/>
      </w:pPr>
      <w:bookmarkStart w:id="123" w:name="__RefHeading___Toc218119_774463916"/>
      <w:bookmarkStart w:id="124" w:name="_Toc48"/>
      <w:bookmarkEnd w:id="122"/>
      <w:bookmarkEnd w:id="123"/>
      <w:r>
        <w:rPr/>
        <w:t>۸</w:t>
      </w:r>
      <w:r>
        <w:rPr/>
        <w:t>.</w:t>
      </w:r>
      <w:r>
        <w:rPr/>
        <w:t>۲</w:t>
      </w:r>
      <w:r>
        <w:rPr/>
        <w:t>.</w:t>
      </w:r>
      <w:r>
        <w:rPr/>
        <w:t>۱</w:t>
      </w:r>
      <w:r>
        <w:rPr>
          <w:rtl w:val="true"/>
        </w:rPr>
        <w:t xml:space="preserve">. </w:t>
      </w:r>
      <w:r>
        <w:rPr>
          <w:rtl w:val="true"/>
        </w:rPr>
        <w:t>آشامیدن پس از دیگران</w:t>
      </w:r>
      <w:bookmarkEnd w:id="124"/>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گروهی آب می‌دهد، خود، پس از دیگران آب بنوشد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25" w:name="__RefHeading___Toc218121_774463916"/>
      <w:bookmarkStart w:id="126" w:name="_Toc49"/>
      <w:bookmarkEnd w:id="125"/>
      <w:r>
        <w:rPr/>
        <w:t>۹</w:t>
      </w:r>
      <w:r>
        <w:rPr/>
        <w:t>.</w:t>
      </w:r>
      <w:r>
        <w:rPr/>
        <w:t>۲</w:t>
      </w:r>
      <w:r>
        <w:rPr/>
        <w:t>.</w:t>
      </w:r>
      <w:r>
        <w:rPr/>
        <w:t>۱</w:t>
      </w:r>
      <w:r>
        <w:rPr>
          <w:rtl w:val="true"/>
        </w:rPr>
        <w:t xml:space="preserve">. </w:t>
      </w:r>
      <w:r>
        <w:rPr>
          <w:rtl w:val="true"/>
        </w:rPr>
        <w:t>فضیلت نوشیدن آب در سه جرعه</w:t>
      </w:r>
      <w:bookmarkEnd w:id="126"/>
    </w:p>
    <w:p>
      <w:pPr>
        <w:pStyle w:val="BookText"/>
        <w:rPr/>
      </w:pPr>
      <w:r>
        <w:rPr>
          <w:rFonts w:ascii="IRNazanin" w:hAnsi="IRNazanin" w:eastAsia="IRNazanin"/>
          <w:color w:val="111111"/>
          <w:sz w:val="28"/>
          <w:sz w:val="28"/>
          <w:szCs w:val="28"/>
          <w:rtl w:val="true"/>
          <w:lang w:bidi="fa-IR"/>
        </w:rPr>
        <w:t>از آداب دیگرِ آب‌خوردن این است که انسان آن‌را در سه جرعه بنوشد؛ همان‌طور که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آب را در سه جرعه نوشیدن، با گفتن بسم‌الله در ابتدا و الحمدلله در پایان هر جرعه، سبب مستحق‌شدن بهشت بیان فرمودند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27" w:name="__RefHeading___Toc218123_774463916"/>
      <w:bookmarkStart w:id="128" w:name="_Toc50"/>
      <w:bookmarkEnd w:id="127"/>
      <w:r>
        <w:rPr/>
        <w:t>۱۰</w:t>
      </w:r>
      <w:r>
        <w:rPr/>
        <w:t>.</w:t>
      </w:r>
      <w:r>
        <w:rPr/>
        <w:t>۲</w:t>
      </w:r>
      <w:r>
        <w:rPr/>
        <w:t>.</w:t>
      </w:r>
      <w:r>
        <w:rPr/>
        <w:t>۱</w:t>
      </w:r>
      <w:r>
        <w:rPr>
          <w:rtl w:val="true"/>
        </w:rPr>
        <w:t xml:space="preserve">. </w:t>
      </w:r>
      <w:r>
        <w:rPr>
          <w:rtl w:val="true"/>
        </w:rPr>
        <w:t>استحباب خوردن سُؤْر مؤمن</w:t>
      </w:r>
      <w:bookmarkEnd w:id="1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می‌دانیم خوردن ته‌ماندۀ آب یا غذای مؤمنان، نه تنها اشکالی ندارد، بلکه به فرمودۀ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هفتاد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w:t>
      </w:r>
      <w:bookmarkStart w:id="129" w:name="pg4960_38994"/>
    </w:p>
    <w:p>
      <w:pPr>
        <w:pStyle w:val="BookText"/>
        <w:rPr/>
      </w:pPr>
      <w:bookmarkEnd w:id="129"/>
      <w:r>
        <w:rPr>
          <w:rFonts w:ascii="IRNazanin" w:hAnsi="IRNazanin" w:eastAsia="IRNazanin"/>
          <w:color w:val="111111"/>
          <w:sz w:val="28"/>
          <w:sz w:val="28"/>
          <w:szCs w:val="28"/>
          <w:rtl w:val="true"/>
          <w:lang w:bidi="fa-IR"/>
        </w:rPr>
        <w:t>به‌عنوان تبرک، آب باقی‌مانده در ظرف مؤمن را بیاشامد، خداوند متعال بین این دو مؤمن، مَلکی را می‌آفریند که تا روز قیامت برای این دو استغفار می‌کند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30" w:name="__RefHeading___Toc218125_774463916"/>
      <w:bookmarkStart w:id="131" w:name="_Toc51"/>
      <w:bookmarkEnd w:id="130"/>
      <w:r>
        <w:rPr/>
        <w:t>۱۱</w:t>
      </w:r>
      <w:r>
        <w:rPr/>
        <w:t>.</w:t>
      </w:r>
      <w:r>
        <w:rPr/>
        <w:t>۲</w:t>
      </w:r>
      <w:r>
        <w:rPr/>
        <w:t>.</w:t>
      </w:r>
      <w:r>
        <w:rPr/>
        <w:t>۱</w:t>
      </w:r>
      <w:r>
        <w:rPr>
          <w:rtl w:val="true"/>
        </w:rPr>
        <w:t xml:space="preserve">. </w:t>
      </w:r>
      <w:r>
        <w:rPr>
          <w:rtl w:val="true"/>
        </w:rPr>
        <w:t>استشفا به آب فرات</w:t>
      </w:r>
      <w:bookmarkEnd w:id="131"/>
    </w:p>
    <w:p>
      <w:pPr>
        <w:pStyle w:val="BookText"/>
        <w:rPr/>
      </w:pPr>
      <w:r>
        <w:rPr>
          <w:rFonts w:ascii="IRNazanin" w:hAnsi="IRNazanin" w:eastAsia="IRNazanin"/>
          <w:color w:val="111111"/>
          <w:sz w:val="28"/>
          <w:sz w:val="28"/>
          <w:szCs w:val="28"/>
          <w:rtl w:val="true"/>
          <w:lang w:bidi="fa-IR"/>
        </w:rPr>
        <w:t>یکی از آشامیدنی‌هایی که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خود، نوشیدن آن‌را مستحب و استشفا به آن‌را وارد دانسته‌اند، آب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کام فرزندانتان را با آب فرات بردارید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32" w:name="__RefHeading___Toc218127_774463916"/>
      <w:bookmarkStart w:id="133" w:name="_Toc52"/>
      <w:bookmarkEnd w:id="132"/>
      <w:r>
        <w:rPr/>
        <w:t>۱۲</w:t>
      </w:r>
      <w:r>
        <w:rPr/>
        <w:t>.</w:t>
      </w:r>
      <w:r>
        <w:rPr/>
        <w:t>۲</w:t>
      </w:r>
      <w:r>
        <w:rPr/>
        <w:t>.</w:t>
      </w:r>
      <w:r>
        <w:rPr/>
        <w:t>۱</w:t>
      </w:r>
      <w:r>
        <w:rPr>
          <w:rtl w:val="true"/>
        </w:rPr>
        <w:t xml:space="preserve">. </w:t>
      </w:r>
      <w:r>
        <w:rPr>
          <w:rtl w:val="true"/>
        </w:rPr>
        <w:t>استشفا به آب زمزم</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آب‌ها در روی زمین، آب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 شفای دردهاست</w:t>
      </w:r>
      <w:r>
        <w:rPr>
          <w:rFonts w:eastAsia="IRNazanin" w:cs="IRNazanin"/>
          <w:color w:val="111111"/>
          <w:sz w:val="28"/>
          <w:szCs w:val="28"/>
          <w:rtl w:val="true"/>
          <w:lang w:bidi="fa-IR"/>
        </w:rPr>
        <w:t>.»</w:t>
      </w:r>
      <w:r>
        <w:rPr>
          <w:rStyle w:val="FootnoteAnchor"/>
          <w:rtl w:val="true"/>
        </w:rPr>
        <w:footnoteReference w:id="78"/>
      </w:r>
      <w:bookmarkStart w:id="134" w:name="pg4960_38995"/>
    </w:p>
    <w:p>
      <w:pPr>
        <w:pStyle w:val="Heading4"/>
        <w:numPr>
          <w:ilvl w:val="3"/>
          <w:numId w:val="1"/>
        </w:numPr>
        <w:rPr/>
      </w:pPr>
      <w:bookmarkStart w:id="135" w:name="__RefHeading___Toc218129_774463916"/>
      <w:bookmarkStart w:id="136" w:name="_Toc53"/>
      <w:bookmarkEnd w:id="134"/>
      <w:bookmarkEnd w:id="135"/>
      <w:r>
        <w:rPr/>
        <w:t>۱۳</w:t>
      </w:r>
      <w:r>
        <w:rPr/>
        <w:t>.</w:t>
      </w:r>
      <w:r>
        <w:rPr/>
        <w:t>۲</w:t>
      </w:r>
      <w:r>
        <w:rPr/>
        <w:t>.</w:t>
      </w:r>
      <w:r>
        <w:rPr/>
        <w:t>۱</w:t>
      </w:r>
      <w:r>
        <w:rPr>
          <w:rtl w:val="true"/>
        </w:rPr>
        <w:t xml:space="preserve">. </w:t>
      </w:r>
      <w:r>
        <w:rPr>
          <w:rtl w:val="true"/>
        </w:rPr>
        <w:t>در فضیلت خوردنِ آب باران و کراهت خوردن تگرگ</w:t>
      </w:r>
      <w:bookmarkEnd w:id="136"/>
    </w:p>
    <w:p>
      <w:pPr>
        <w:pStyle w:val="BookText"/>
        <w:rPr/>
      </w:pPr>
      <w:r>
        <w:rPr>
          <w:rFonts w:ascii="IRNazanin" w:hAnsi="IRNazanin" w:eastAsia="IRNazanin"/>
          <w:color w:val="111111"/>
          <w:sz w:val="28"/>
          <w:sz w:val="28"/>
          <w:szCs w:val="28"/>
          <w:rtl w:val="true"/>
          <w:lang w:bidi="fa-IR"/>
        </w:rPr>
        <w:t>مولای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 باران بنوشید؛ زیرا بدن را پاک می‌کند و دردها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آبی از آسمان فرستاد تا شما را با آن پاک کند و پلیدی شیطان را از شما برطرف سازد و دل‌هایتان را محکم و گام‌هایتان را با آن استوار سازد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روایتی، از خوردن تگرگ نهی می‌فرمایند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37" w:name="__RefHeading___Toc218131_774463916"/>
      <w:bookmarkStart w:id="138" w:name="_Toc54"/>
      <w:bookmarkEnd w:id="137"/>
      <w:r>
        <w:rPr/>
        <w:t>۱۴</w:t>
      </w:r>
      <w:r>
        <w:rPr/>
        <w:t>.</w:t>
      </w:r>
      <w:r>
        <w:rPr/>
        <w:t>۲</w:t>
      </w:r>
      <w:r>
        <w:rPr/>
        <w:t>.</w:t>
      </w:r>
      <w:r>
        <w:rPr/>
        <w:t>۱</w:t>
      </w:r>
      <w:r>
        <w:rPr>
          <w:rtl w:val="true"/>
        </w:rPr>
        <w:t xml:space="preserve">. </w:t>
      </w:r>
      <w:r>
        <w:rPr>
          <w:rtl w:val="true"/>
        </w:rPr>
        <w:t>استحباب خواندن حمد و سوره بر آب باران</w:t>
      </w:r>
      <w:bookmarkEnd w:id="1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امین، دارویی به من تعلیم دادند که با وجود آن، به هیچ داروی دیگری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به‌این‌صورت که آب باران را پیش از اینکه به زمین برسد، در ظرف تمیزی جمع‌آوری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هفتاد مرتبه سورۀ حمد و هفتاد مرتبه</w:t>
      </w:r>
      <w:bookmarkStart w:id="139" w:name="pg4960_38996"/>
    </w:p>
    <w:p>
      <w:pPr>
        <w:pStyle w:val="BookText"/>
        <w:rPr/>
      </w:pPr>
      <w:bookmarkEnd w:id="139"/>
      <w:r>
        <w:rPr>
          <w:rFonts w:ascii="IRNazanin" w:hAnsi="IRNazanin" w:eastAsia="IRNazanin"/>
          <w:color w:val="111111"/>
          <w:sz w:val="28"/>
          <w:sz w:val="28"/>
          <w:szCs w:val="28"/>
          <w:rtl w:val="true"/>
          <w:lang w:bidi="fa-IR"/>
        </w:rPr>
        <w:t>سوره‌های توحید و ناس و فلق بخوانید و کاسه ای شب و کاسه‌ای نیز صبح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مبعوث کرده است، با این عمل، همۀ درد‌های گوشت، پوست، استخوان و مغز بدن برطرف 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شبیه این روایت را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خوردن آب نیسان و خواص آن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بیشتر به کتاب مفاتیح‌الجنان باب اعمال ماه‌های رومی مراجعه کنید</w:t>
      </w:r>
      <w:r>
        <w:rPr>
          <w:rFonts w:eastAsia="IRNazanin" w:cs="IRNazanin"/>
          <w:color w:val="111111"/>
          <w:sz w:val="28"/>
          <w:szCs w:val="28"/>
          <w:rtl w:val="true"/>
          <w:lang w:bidi="fa-IR"/>
        </w:rPr>
        <w:t>.</w:t>
      </w:r>
    </w:p>
    <w:p>
      <w:pPr>
        <w:pStyle w:val="Heading4"/>
        <w:numPr>
          <w:ilvl w:val="3"/>
          <w:numId w:val="1"/>
        </w:numPr>
        <w:rPr/>
      </w:pPr>
      <w:bookmarkStart w:id="140" w:name="__RefHeading___Toc218133_774463916"/>
      <w:bookmarkStart w:id="141" w:name="_Toc55"/>
      <w:bookmarkEnd w:id="140"/>
      <w:r>
        <w:rPr/>
        <w:t>۱۵</w:t>
      </w:r>
      <w:r>
        <w:rPr/>
        <w:t>.</w:t>
      </w:r>
      <w:r>
        <w:rPr/>
        <w:t>۲</w:t>
      </w:r>
      <w:r>
        <w:rPr/>
        <w:t>.</w:t>
      </w:r>
      <w:r>
        <w:rPr/>
        <w:t>۱</w:t>
      </w:r>
      <w:r>
        <w:rPr>
          <w:rtl w:val="true"/>
        </w:rPr>
        <w:t xml:space="preserve">. </w:t>
      </w:r>
      <w:r>
        <w:rPr>
          <w:rtl w:val="true"/>
        </w:rPr>
        <w:t>ذکر امام‌حسین</w:t>
      </w:r>
      <w:r>
        <w:rPr>
          <w:rtl w:val="true"/>
        </w:rPr>
        <w:t xml:space="preserve"> </w:t>
      </w:r>
      <w:r>
        <w:rPr>
          <w:rtl w:val="true"/>
        </w:rPr>
        <w:t>هنگام نوشیدن آب</w:t>
      </w:r>
      <w:bookmarkEnd w:id="1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رقی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موقع نوشیدن آب،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بر قاتلان حضرتش لعنت فرستد، خداوند متعال برای او صد هزار حسنه می‌نویسد و صد هزار گناه را از او برطرف می‌کند و به او صد هزار درجه عنایت می‌فرماید</w:t>
      </w:r>
      <w:r>
        <w:rPr>
          <w:rFonts w:eastAsia="IRNazanin" w:cs="IRNazanin"/>
          <w:color w:val="111111"/>
          <w:sz w:val="28"/>
          <w:szCs w:val="28"/>
          <w:rtl w:val="true"/>
          <w:lang w:bidi="fa-IR"/>
        </w:rPr>
        <w:t>.»</w:t>
      </w:r>
      <w:r>
        <w:rPr>
          <w:rStyle w:val="FootnoteAnchor"/>
          <w:rtl w:val="true"/>
        </w:rPr>
        <w:footnoteReference w:id="82"/>
      </w:r>
      <w:bookmarkStart w:id="142" w:name="pg4960_38997"/>
    </w:p>
    <w:p>
      <w:pPr>
        <w:pStyle w:val="Heading4"/>
        <w:numPr>
          <w:ilvl w:val="3"/>
          <w:numId w:val="1"/>
        </w:numPr>
        <w:rPr/>
      </w:pPr>
      <w:bookmarkStart w:id="143" w:name="__RefHeading___Toc218135_774463916"/>
      <w:bookmarkStart w:id="144" w:name="_Toc56"/>
      <w:bookmarkEnd w:id="142"/>
      <w:bookmarkEnd w:id="143"/>
      <w:r>
        <w:rPr/>
        <w:t>۱۶</w:t>
      </w:r>
      <w:r>
        <w:rPr/>
        <w:t>.</w:t>
      </w:r>
      <w:r>
        <w:rPr/>
        <w:t>۲</w:t>
      </w:r>
      <w:r>
        <w:rPr/>
        <w:t>.</w:t>
      </w:r>
      <w:r>
        <w:rPr/>
        <w:t>۱</w:t>
      </w:r>
      <w:r>
        <w:rPr>
          <w:rtl w:val="true"/>
        </w:rPr>
        <w:t xml:space="preserve">. </w:t>
      </w:r>
      <w:r>
        <w:rPr>
          <w:rtl w:val="true"/>
        </w:rPr>
        <w:t>نهی از آشامیدن شراب</w:t>
      </w:r>
      <w:bookmarkEnd w:id="144"/>
    </w:p>
    <w:p>
      <w:pPr>
        <w:pStyle w:val="Heading5"/>
        <w:numPr>
          <w:ilvl w:val="4"/>
          <w:numId w:val="1"/>
        </w:numPr>
        <w:rPr/>
      </w:pPr>
      <w:bookmarkStart w:id="145" w:name="__RefHeading___Toc218137_774463916"/>
      <w:bookmarkStart w:id="146" w:name="_Toc57"/>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خداوند متعال، در قرآن کریم، از خوردن شراب نهی فرموده و آن‌را عمل شیطانی توصیف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أَیُّهَاالَّذِینَ آمَنُوا إِنَّمَاالْخَمْرُ وَالْمَیْسِرُ وَالْأَنْصَابُ وَالْأَزْلاَمُ رِجْسٌ مِنْ عَمَلِ‌الشَّیْطَانِ فَاجْتَنِبُوهُ لَعَلَّکُمْ تُفْلِحُونَ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218139_774463916"/>
      <w:bookmarkStart w:id="148" w:name="_Toc58"/>
      <w:bookmarkEnd w:id="147"/>
      <w:r>
        <w:rPr/>
        <w:t>۱</w:t>
      </w:r>
      <w:r>
        <w:rPr/>
        <w:t>.</w:t>
      </w:r>
      <w:r>
        <w:rPr/>
        <w:t>۱۶</w:t>
      </w:r>
      <w:r>
        <w:rPr/>
        <w:t>.</w:t>
      </w:r>
      <w:r>
        <w:rPr/>
        <w:t>۲</w:t>
      </w:r>
      <w:r>
        <w:rPr/>
        <w:t>.</w:t>
      </w:r>
      <w:r>
        <w:rPr/>
        <w:t>۱</w:t>
      </w:r>
      <w:r>
        <w:rPr>
          <w:rtl w:val="true"/>
        </w:rPr>
        <w:t xml:space="preserve">. </w:t>
      </w:r>
      <w:r>
        <w:rPr>
          <w:rtl w:val="true"/>
        </w:rPr>
        <w:t>آثار شراب‌خواری</w:t>
      </w:r>
      <w:bookmarkEnd w:id="148"/>
    </w:p>
    <w:p>
      <w:pPr>
        <w:pStyle w:val="BookText"/>
        <w:rPr/>
      </w:pPr>
      <w:r>
        <w:rPr>
          <w:rFonts w:ascii="IRNazanin" w:hAnsi="IRNazanin" w:eastAsia="IRNazanin"/>
          <w:color w:val="111111"/>
          <w:sz w:val="28"/>
          <w:sz w:val="28"/>
          <w:szCs w:val="28"/>
          <w:rtl w:val="true"/>
          <w:lang w:bidi="fa-IR"/>
        </w:rPr>
        <w:t>از امام‌جعفرصادق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ریشۀ بدی‌ها و منشأ گناهان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شراب می‌خورد، عقل خود را از دست می‌دهد؛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خدا را نمی‌شناسد؛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گناهی باک ندارد؛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هیچ‌کس را نگه نمی‌دارد؛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خویشان نزدیک را رعایت نمی‌کند؛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زشتی های آشکار رو نمی‌گرداند؛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و خداشناسی از بدن او بیرون می‌رود؛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ناقص خبیثی که از رحمت خدا دور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w:t>
      </w:r>
      <w:bookmarkStart w:id="149" w:name="pg4960_38998"/>
    </w:p>
    <w:p>
      <w:pPr>
        <w:pStyle w:val="BookText"/>
        <w:rPr/>
      </w:pPr>
      <w:bookmarkEnd w:id="149"/>
      <w:r>
        <w:rPr>
          <w:rFonts w:ascii="IRNazanin" w:hAnsi="IRNazanin" w:eastAsia="IRNazanin"/>
          <w:color w:val="111111"/>
          <w:sz w:val="28"/>
          <w:sz w:val="28"/>
          <w:szCs w:val="28"/>
          <w:rtl w:val="true"/>
          <w:lang w:bidi="fa-IR"/>
        </w:rPr>
        <w:t xml:space="preserve">او می‌ماند؛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فرشتگان، پیغمبران و مؤمنان، او را لعنت می‌کنند؛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روز نماز او پذیرفته نیست؛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روی او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دهانش بیرون می‌آید و آب دهان او به سینه‌اش می‌ریزد و از تشنگی بلند فریاد می‌زند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50" w:name="__RefHeading___Toc218141_774463916"/>
      <w:bookmarkStart w:id="151" w:name="_Toc59"/>
      <w:bookmarkEnd w:id="150"/>
      <w:r>
        <w:rPr/>
        <w:t>۲</w:t>
      </w:r>
      <w:r>
        <w:rPr/>
        <w:t>.</w:t>
      </w:r>
      <w:r>
        <w:rPr/>
        <w:t>۱۶</w:t>
      </w:r>
      <w:r>
        <w:rPr/>
        <w:t>.</w:t>
      </w:r>
      <w:r>
        <w:rPr/>
        <w:t>۲</w:t>
      </w:r>
      <w:r>
        <w:rPr/>
        <w:t>.</w:t>
      </w:r>
      <w:r>
        <w:rPr/>
        <w:t>۱</w:t>
      </w:r>
      <w:r>
        <w:rPr>
          <w:rtl w:val="true"/>
        </w:rPr>
        <w:t xml:space="preserve">. </w:t>
      </w:r>
      <w:r>
        <w:rPr>
          <w:rtl w:val="true"/>
        </w:rPr>
        <w:t>فواید ترک شراب</w:t>
      </w:r>
      <w:bookmarkEnd w:id="151"/>
    </w:p>
    <w:p>
      <w:pPr>
        <w:pStyle w:val="BookText"/>
        <w:rPr/>
      </w:pPr>
      <w:r>
        <w:rPr>
          <w:rFonts w:ascii="IRNazanin" w:hAnsi="IRNazanin" w:eastAsia="IRNazanin"/>
          <w:color w:val="111111"/>
          <w:sz w:val="28"/>
          <w:sz w:val="28"/>
          <w:szCs w:val="28"/>
          <w:rtl w:val="true"/>
          <w:lang w:bidi="fa-IR"/>
        </w:rPr>
        <w:t xml:space="preserve">هرکس خوردن شراب را ولو برای غیر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حفظ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خداوند متعال از شراب ناب بهشتی به او می‌نوشاند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52" w:name="__RefHeading___Toc218143_774463916"/>
      <w:bookmarkStart w:id="153" w:name="_Toc60"/>
      <w:bookmarkEnd w:id="152"/>
      <w:r>
        <w:rPr/>
        <w:t>۳</w:t>
      </w:r>
      <w:r>
        <w:rPr/>
        <w:t>.</w:t>
      </w:r>
      <w:r>
        <w:rPr/>
        <w:t>۱۶</w:t>
      </w:r>
      <w:r>
        <w:rPr/>
        <w:t>.</w:t>
      </w:r>
      <w:r>
        <w:rPr/>
        <w:t>۲</w:t>
      </w:r>
      <w:r>
        <w:rPr/>
        <w:t>.</w:t>
      </w:r>
      <w:r>
        <w:rPr/>
        <w:t>۱</w:t>
      </w:r>
      <w:r>
        <w:rPr>
          <w:rtl w:val="true"/>
        </w:rPr>
        <w:t xml:space="preserve">. </w:t>
      </w:r>
      <w:r>
        <w:rPr>
          <w:rtl w:val="true"/>
        </w:rPr>
        <w:t>کراهت ازدواج با شراب‌خوار</w:t>
      </w:r>
      <w:bookmarkEnd w:id="1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شراب‌خوار ازدواج نکنید و شفاعتش را قبول نکنید و قولش</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نپذیرید و برای امانت به او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شراب‌خوار مریض شد، به عیادتش نروید و در تشییع جنازه‌اش شرکت نکنید</w:t>
      </w:r>
      <w:r>
        <w:rPr>
          <w:rFonts w:eastAsia="IRNazanin" w:cs="IRNazanin"/>
          <w:color w:val="111111"/>
          <w:sz w:val="28"/>
          <w:szCs w:val="28"/>
          <w:rtl w:val="true"/>
          <w:lang w:bidi="fa-IR"/>
        </w:rPr>
        <w:t>.»</w:t>
      </w:r>
      <w:r>
        <w:rPr>
          <w:rStyle w:val="FootnoteAnchor"/>
          <w:rtl w:val="true"/>
        </w:rPr>
        <w:footnoteReference w:id="86"/>
      </w:r>
      <w:bookmarkStart w:id="154" w:name="pg4960_39000"/>
    </w:p>
    <w:p>
      <w:pPr>
        <w:pStyle w:val="Heading2"/>
        <w:numPr>
          <w:ilvl w:val="1"/>
          <w:numId w:val="1"/>
        </w:numPr>
        <w:rPr/>
      </w:pPr>
      <w:bookmarkStart w:id="155" w:name="__RefHeading___Toc218145_774463916"/>
      <w:bookmarkStart w:id="156" w:name="_Toc61"/>
      <w:bookmarkEnd w:id="154"/>
      <w:bookmarkEnd w:id="155"/>
      <w:r>
        <w:rPr>
          <w:rtl w:val="true"/>
        </w:rPr>
        <w:t>بخش دوم</w:t>
      </w:r>
      <w:r>
        <w:rPr>
          <w:rtl w:val="true"/>
        </w:rPr>
        <w:t xml:space="preserve">: </w:t>
      </w:r>
      <w:r>
        <w:rPr>
          <w:rtl w:val="true"/>
        </w:rPr>
        <w:t>فتاوای مراجع عظام</w:t>
      </w:r>
      <w:bookmarkEnd w:id="156"/>
    </w:p>
    <w:p>
      <w:pPr>
        <w:pStyle w:val="Heading3"/>
        <w:numPr>
          <w:ilvl w:val="2"/>
          <w:numId w:val="1"/>
        </w:numPr>
        <w:rPr/>
      </w:pPr>
      <w:bookmarkStart w:id="157" w:name="__RefHeading___Toc218147_774463916"/>
      <w:bookmarkStart w:id="158" w:name="_Toc6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تصویر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6" o:detectmouseclick="t"/>
                <v:stroke color="#3465a4" joinstyle="round" endcap="flat"/>
                <w10:wrap type="none"/>
              </v:shape>
            </w:pict>
          </mc:Fallback>
        </mc:AlternateContent>
      </w:r>
      <w:bookmarkStart w:id="159" w:name="pg4960_39002"/>
    </w:p>
    <w:p>
      <w:pPr>
        <w:pStyle w:val="BookText"/>
        <w:rPr/>
      </w:pPr>
      <w:bookmarkEnd w:id="159"/>
      <w:r>
        <w:rPr>
          <w:rFonts w:ascii="IRNazanin" w:hAnsi="IRNazanin" w:eastAsia="IRNazanin"/>
          <w:color w:val="111111"/>
          <w:sz w:val="28"/>
          <w:sz w:val="28"/>
          <w:szCs w:val="28"/>
          <w:rtl w:val="true"/>
          <w:lang w:bidi="fa-IR"/>
        </w:rPr>
        <w:t>در این بخش، به برخی فتاوای مراجع عظام، دربارۀ خوردن و آشامیدن اشاره می‌کنیم</w:t>
      </w:r>
      <w:r>
        <w:rPr>
          <w:rFonts w:eastAsia="IRNazanin" w:cs="IRNazanin"/>
          <w:color w:val="111111"/>
          <w:sz w:val="28"/>
          <w:szCs w:val="28"/>
          <w:rtl w:val="true"/>
          <w:lang w:bidi="fa-IR"/>
        </w:rPr>
        <w:t>.</w:t>
      </w:r>
    </w:p>
    <w:p>
      <w:pPr>
        <w:pStyle w:val="Heading3"/>
        <w:numPr>
          <w:ilvl w:val="2"/>
          <w:numId w:val="1"/>
        </w:numPr>
        <w:rPr/>
      </w:pPr>
      <w:bookmarkStart w:id="160" w:name="__RefHeading___Toc218149_774463916"/>
      <w:bookmarkStart w:id="161" w:name="_Toc63"/>
      <w:bookmarkEnd w:id="160"/>
      <w:r>
        <w:rPr/>
        <w:t>2.1</w:t>
      </w:r>
      <w:r>
        <w:rPr>
          <w:rtl w:val="true"/>
        </w:rPr>
        <w:t xml:space="preserve">. </w:t>
      </w:r>
      <w:r>
        <w:rPr>
          <w:rtl w:val="true"/>
        </w:rPr>
        <w:t>احکام خوردنی‌ها</w:t>
      </w:r>
      <w:bookmarkEnd w:id="161"/>
    </w:p>
    <w:p>
      <w:pPr>
        <w:pStyle w:val="Heading4"/>
        <w:numPr>
          <w:ilvl w:val="3"/>
          <w:numId w:val="1"/>
        </w:numPr>
        <w:rPr/>
      </w:pPr>
      <w:bookmarkStart w:id="162" w:name="__RefHeading___Toc218151_774463916"/>
      <w:bookmarkStart w:id="163" w:name="_Toc64"/>
      <w:bookmarkEnd w:id="162"/>
      <w:r>
        <w:rPr/>
        <w:t>۱</w:t>
      </w:r>
      <w:r>
        <w:rPr/>
        <w:t>.</w:t>
      </w:r>
      <w:r>
        <w:rPr/>
        <w:t>۱</w:t>
      </w:r>
      <w:r>
        <w:rPr/>
        <w:t>.</w:t>
      </w:r>
      <w:r>
        <w:rPr/>
        <w:t>۲</w:t>
      </w:r>
      <w:r>
        <w:rPr>
          <w:rtl w:val="true"/>
        </w:rPr>
        <w:t xml:space="preserve">. </w:t>
      </w:r>
      <w:r>
        <w:rPr>
          <w:rtl w:val="true"/>
        </w:rPr>
        <w:t>خوردن حیوانات دریایی</w:t>
      </w:r>
      <w:bookmarkEnd w:id="163"/>
    </w:p>
    <w:p>
      <w:pPr>
        <w:pStyle w:val="Heading5"/>
        <w:numPr>
          <w:ilvl w:val="4"/>
          <w:numId w:val="1"/>
        </w:numPr>
        <w:rPr/>
      </w:pPr>
      <w:bookmarkStart w:id="164" w:name="__RefHeading___Toc218153_774463916"/>
      <w:bookmarkStart w:id="165" w:name="_Toc65"/>
      <w:bookmarkEnd w:id="164"/>
      <w:r>
        <w:rPr>
          <w:rtl w:val="true"/>
        </w:rPr>
        <w:t xml:space="preserve">• </w:t>
      </w:r>
      <w:r>
        <w:rPr>
          <w:rtl w:val="true"/>
        </w:rPr>
        <w:t>کدام‌یک از حیوانات دریایی حلال‌گوشت هستند؟</w:t>
      </w:r>
      <w:bookmarkEnd w:id="165"/>
    </w:p>
    <w:p>
      <w:pPr>
        <w:pStyle w:val="BookText"/>
        <w:rPr/>
      </w:pPr>
      <w:r>
        <w:rPr>
          <w:rFonts w:ascii="IRNazanin" w:hAnsi="IRNazanin" w:eastAsia="IRNazanin"/>
          <w:color w:val="111111"/>
          <w:sz w:val="28"/>
          <w:sz w:val="28"/>
          <w:szCs w:val="28"/>
          <w:rtl w:val="true"/>
          <w:lang w:bidi="fa-IR"/>
        </w:rPr>
        <w:t>ازمیان حیوانات دریایی، سه گروه زیر حلال‌گوشت‌اند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ماهی‌هایی که پولک دارند؛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پرندگان خشکی که حلال است، دریایی آن هم حلال است؛ یعنی هر پرندۀ دریایی که شبیه آن در خشکی حلال‌گوشت است، نوع دریایی آن هم حلال‌گوشت 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 یا همان ملخ دریایی، ازجملۀ پرندگان و حلال‌گوشت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حیوانات دریایی مثل نرم‌تنان دریایی حرام‌گوشت‌اند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حیواناتی ازقبیل گاو که نوعی از آن‌ها در خشکی زندگی می‌کند و حلال‌گوشت است، نوع دریایی آن‌ها حرام‌گوشت است؛ مثل</w:t>
      </w:r>
      <w:bookmarkStart w:id="166" w:name="pg4960_39003"/>
    </w:p>
    <w:p>
      <w:pPr>
        <w:pStyle w:val="BookText"/>
        <w:rPr/>
      </w:pPr>
      <w:bookmarkEnd w:id="166"/>
      <w:r>
        <w:rPr>
          <w:rFonts w:ascii="IRNazanin" w:hAnsi="IRNazanin" w:eastAsia="IRNazanin"/>
          <w:color w:val="111111"/>
          <w:sz w:val="28"/>
          <w:sz w:val="28"/>
          <w:szCs w:val="28"/>
          <w:rtl w:val="true"/>
          <w:lang w:bidi="fa-IR"/>
        </w:rPr>
        <w:t>گاو آبی و اسب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دوزیستان ازجمله قورباغه و خرچنگ و لاک‌پشت</w:t>
      </w:r>
      <w:r>
        <w:rPr>
          <w:rStyle w:val="FootnoteAnchor"/>
          <w:rtl w:val="true"/>
        </w:rPr>
        <w:footnoteReference w:id="87"/>
      </w:r>
      <w:r>
        <w:rPr>
          <w:rFonts w:ascii="IRNazanin" w:hAnsi="IRNazanin" w:eastAsia="IRNazanin"/>
          <w:color w:val="111111"/>
          <w:sz w:val="28"/>
          <w:sz w:val="28"/>
          <w:szCs w:val="28"/>
          <w:rtl w:val="true"/>
          <w:lang w:bidi="fa-IR"/>
        </w:rPr>
        <w:t>حرام‌گوشت‌اند</w:t>
      </w:r>
      <w:r>
        <w:rPr>
          <w:rFonts w:eastAsia="IRNazanin" w:cs="IRNazanin"/>
          <w:color w:val="111111"/>
          <w:sz w:val="28"/>
          <w:szCs w:val="28"/>
          <w:rtl w:val="true"/>
          <w:lang w:bidi="fa-IR"/>
        </w:rPr>
        <w:t>.</w:t>
      </w:r>
    </w:p>
    <w:p>
      <w:pPr>
        <w:pStyle w:val="Heading5"/>
        <w:numPr>
          <w:ilvl w:val="4"/>
          <w:numId w:val="1"/>
        </w:numPr>
        <w:rPr/>
      </w:pPr>
      <w:bookmarkStart w:id="167" w:name="__RefHeading___Toc218155_774463916"/>
      <w:bookmarkStart w:id="168" w:name="_Toc66"/>
      <w:bookmarkEnd w:id="167"/>
      <w:r>
        <w:rPr>
          <w:rtl w:val="true"/>
        </w:rPr>
        <w:t xml:space="preserve">• </w:t>
      </w:r>
      <w:r>
        <w:rPr>
          <w:rtl w:val="true"/>
        </w:rPr>
        <w:t>چه نوع از ماهی‌ها حلال‌گوشت‌اند؟</w:t>
      </w:r>
      <w:bookmarkEnd w:id="168"/>
    </w:p>
    <w:p>
      <w:pPr>
        <w:pStyle w:val="BookText"/>
        <w:rPr/>
      </w:pPr>
      <w:r>
        <w:rPr>
          <w:rFonts w:ascii="IRNazanin" w:hAnsi="IRNazanin" w:eastAsia="IRNazanin"/>
          <w:color w:val="111111"/>
          <w:sz w:val="28"/>
          <w:sz w:val="28"/>
          <w:szCs w:val="28"/>
          <w:rtl w:val="true"/>
          <w:lang w:bidi="fa-IR"/>
        </w:rPr>
        <w:t xml:space="preserve">ماهی‌هایی که در اصل،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دارند، حتی اگر پولک‌های آن‌ها ریخته باشد، حلال‌گوشت‌اند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ماهی‌های پولک‌دار با هم فرقی ندارند؛ لذا همۀ آن‌ها، چه کوچک و چه بزرگ، از ماهی ریز قنات، ریش‌دار، کپور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حلال‌گوشت‌اند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اربیان که هم‌اکنون آن‌را روبیان می‌نامند، از جنس ماهی فلس‌دار بوده و خوردن آن جایز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ماهی‌های حلال‌گوشت، اگر با شرایطی ویژه صید شوند، خوردنشان جایز است</w:t>
      </w:r>
      <w:r>
        <w:rPr>
          <w:rFonts w:eastAsia="IRNazanin" w:cs="IRNazanin"/>
          <w:color w:val="111111"/>
          <w:sz w:val="28"/>
          <w:szCs w:val="28"/>
          <w:rtl w:val="true"/>
          <w:lang w:bidi="fa-IR"/>
        </w:rPr>
        <w:t>.</w:t>
      </w:r>
      <w:bookmarkStart w:id="169" w:name="pg4960_39004"/>
    </w:p>
    <w:p>
      <w:pPr>
        <w:pStyle w:val="Heading5"/>
        <w:numPr>
          <w:ilvl w:val="4"/>
          <w:numId w:val="1"/>
        </w:numPr>
        <w:rPr/>
      </w:pPr>
      <w:bookmarkStart w:id="170" w:name="__RefHeading___Toc218157_774463916"/>
      <w:bookmarkStart w:id="171" w:name="_Toc67"/>
      <w:bookmarkEnd w:id="169"/>
      <w:bookmarkEnd w:id="170"/>
      <w:r>
        <w:rPr>
          <w:rtl w:val="true"/>
        </w:rPr>
        <w:t xml:space="preserve">• </w:t>
      </w:r>
      <w:r>
        <w:rPr>
          <w:rtl w:val="true"/>
        </w:rPr>
        <w:t>کدام ماهی‌ها حرام‌گوشت‌اند؟</w:t>
      </w:r>
      <w:bookmarkEnd w:id="171"/>
    </w:p>
    <w:p>
      <w:pPr>
        <w:pStyle w:val="BookText"/>
        <w:rPr/>
      </w:pPr>
      <w:r>
        <w:rPr>
          <w:rFonts w:ascii="IRNazanin" w:hAnsi="IRNazanin" w:eastAsia="IRNazanin"/>
          <w:color w:val="111111"/>
          <w:sz w:val="28"/>
          <w:sz w:val="28"/>
          <w:szCs w:val="28"/>
          <w:rtl w:val="true"/>
          <w:lang w:bidi="fa-IR"/>
        </w:rPr>
        <w:t xml:space="preserve">ماهی‌هایی که ذاتاً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حرام‌گوشت‌اند؛ مثل ماهی نهر، ماهی خاردار و مار ماهی و</w:t>
      </w:r>
      <w:r>
        <w:rPr>
          <w:rFonts w:eastAsia="IRNazanin" w:cs="IRNazanin"/>
          <w:color w:val="111111"/>
          <w:sz w:val="28"/>
          <w:szCs w:val="28"/>
          <w:rtl w:val="true"/>
          <w:lang w:bidi="fa-IR"/>
        </w:rPr>
        <w:t>... .</w:t>
      </w:r>
      <w:r>
        <w:rPr>
          <w:rStyle w:val="FootnoteAnchor"/>
          <w:rtl w:val="true"/>
        </w:rPr>
        <w:footnoteReference w:id="89"/>
      </w:r>
    </w:p>
    <w:p>
      <w:pPr>
        <w:pStyle w:val="Heading5"/>
        <w:numPr>
          <w:ilvl w:val="4"/>
          <w:numId w:val="1"/>
        </w:numPr>
        <w:rPr/>
      </w:pPr>
      <w:bookmarkStart w:id="172" w:name="__RefHeading___Toc218159_774463916"/>
      <w:bookmarkStart w:id="173" w:name="_Toc68"/>
      <w:bookmarkEnd w:id="172"/>
      <w:r>
        <w:rPr>
          <w:rtl w:val="true"/>
        </w:rPr>
        <w:t xml:space="preserve">• </w:t>
      </w:r>
      <w:r>
        <w:rPr>
          <w:rtl w:val="true"/>
        </w:rPr>
        <w:t>با چه شرایطی، صید ماهی اشکالی ندارد؟</w:t>
      </w:r>
      <w:bookmarkEnd w:id="173"/>
    </w:p>
    <w:p>
      <w:pPr>
        <w:pStyle w:val="Heading6"/>
        <w:numPr>
          <w:ilvl w:val="5"/>
          <w:numId w:val="1"/>
        </w:numPr>
        <w:rPr/>
      </w:pPr>
      <w:bookmarkStart w:id="174" w:name="__RefHeading___Toc218161_774463916"/>
      <w:bookmarkStart w:id="175" w:name="_Toc69"/>
      <w:bookmarkEnd w:id="174"/>
      <w:r>
        <w:rPr>
          <w:rtl w:val="true"/>
        </w:rPr>
        <w:t>صید ماهی فلس‌دار</w:t>
      </w:r>
      <w:bookmarkEnd w:id="17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فلس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از آب بگیرند و در بیرون آب جان دهد،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و خوردن آن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آب بمیرد، پاک است؛ ولی خوردن آن حرام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دامی نصب کنند و ماهی در تور ماهیگیری بمیرد، خوردنش حلال است</w:t>
      </w:r>
      <w:r>
        <w:rPr>
          <w:rFonts w:eastAsia="IRNazanin" w:cs="IRNazanin"/>
          <w:color w:val="111111"/>
          <w:sz w:val="28"/>
          <w:szCs w:val="28"/>
          <w:rtl w:val="true"/>
          <w:lang w:bidi="fa-IR"/>
        </w:rPr>
        <w:t>.</w:t>
      </w:r>
      <w:bookmarkStart w:id="176" w:name="pg4960_39005"/>
    </w:p>
    <w:p>
      <w:pPr>
        <w:pStyle w:val="Heading6"/>
        <w:numPr>
          <w:ilvl w:val="5"/>
          <w:numId w:val="1"/>
        </w:numPr>
        <w:rPr/>
      </w:pPr>
      <w:bookmarkStart w:id="177" w:name="__RefHeading___Toc218163_774463916"/>
      <w:bookmarkStart w:id="178" w:name="_Toc70"/>
      <w:bookmarkEnd w:id="176"/>
      <w:bookmarkEnd w:id="177"/>
      <w:r>
        <w:rPr>
          <w:rtl w:val="true"/>
        </w:rPr>
        <w:t>ماهی بی‌فلس</w:t>
      </w:r>
      <w:bookmarkEnd w:id="178"/>
    </w:p>
    <w:p>
      <w:pPr>
        <w:pStyle w:val="BookText"/>
        <w:rPr/>
      </w:pPr>
      <w:r>
        <w:rPr>
          <w:rFonts w:ascii="IRNazanin" w:hAnsi="IRNazanin" w:eastAsia="IRNazanin"/>
          <w:color w:val="111111"/>
          <w:sz w:val="28"/>
          <w:sz w:val="28"/>
          <w:szCs w:val="28"/>
          <w:rtl w:val="true"/>
          <w:lang w:bidi="fa-IR"/>
        </w:rPr>
        <w:t xml:space="preserve">ماهی بی‌فلس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زنده از آب بگیرند و بیرون آب جان دهد، خوردنش حرام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79" w:name="__RefHeading___Toc218165_774463916"/>
      <w:bookmarkStart w:id="180" w:name="_Toc71"/>
      <w:bookmarkEnd w:id="179"/>
      <w:r>
        <w:rPr>
          <w:rtl w:val="true"/>
        </w:rPr>
        <w:t xml:space="preserve">• </w:t>
      </w:r>
      <w:r>
        <w:rPr>
          <w:rtl w:val="true"/>
        </w:rPr>
        <w:t>کسی که ماهی را صید می‌کند، چه شرایطی باید داشته باشد؟</w:t>
      </w:r>
      <w:bookmarkEnd w:id="18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مسلمان باشد؛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گرفتن ماهی لازم نیست نام خدا را ببرد؛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 باید بداند که آن‌را زنده گرفته‌اند و بیرون از آب مرده است</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81" w:name="__RefHeading___Toc218167_774463916"/>
      <w:bookmarkStart w:id="182" w:name="_Toc72"/>
      <w:bookmarkEnd w:id="181"/>
      <w:r>
        <w:rPr>
          <w:rtl w:val="true"/>
        </w:rPr>
        <w:t>•</w:t>
      </w:r>
      <w:r>
        <w:rPr>
          <w:rtl w:val="true"/>
        </w:rPr>
        <w:t>خوردن ماهی مرد‌ه‌ای که معلوم نیست آن‌را زنده از آب گرفته‌اند یا مرده، چه حکمی دارد؟</w:t>
      </w:r>
      <w:bookmarkEnd w:id="1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دست مسلمان باشد، حلال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کافر باشد و حتی بگوید</w:t>
      </w:r>
      <w:bookmarkStart w:id="183" w:name="pg4960_39006"/>
    </w:p>
    <w:p>
      <w:pPr>
        <w:pStyle w:val="BookText"/>
        <w:rPr/>
      </w:pPr>
      <w:bookmarkEnd w:id="183"/>
      <w:r>
        <w:rPr>
          <w:rFonts w:ascii="IRNazanin" w:hAnsi="IRNazanin" w:eastAsia="IRNazanin"/>
          <w:color w:val="111111"/>
          <w:sz w:val="28"/>
          <w:sz w:val="28"/>
          <w:szCs w:val="28"/>
          <w:rtl w:val="true"/>
          <w:lang w:bidi="fa-IR"/>
        </w:rPr>
        <w:t>آن‌را زنده گرفته‌ام، حرام است</w:t>
      </w:r>
      <w:r>
        <w:rPr>
          <w:rFonts w:eastAsia="IRNazanin" w:cs="IRNazanin"/>
          <w:color w:val="111111"/>
          <w:sz w:val="28"/>
          <w:szCs w:val="28"/>
          <w:rtl w:val="true"/>
          <w:lang w:bidi="fa-IR"/>
        </w:rPr>
        <w:t>.</w:t>
      </w:r>
    </w:p>
    <w:p>
      <w:pPr>
        <w:pStyle w:val="Heading5"/>
        <w:numPr>
          <w:ilvl w:val="4"/>
          <w:numId w:val="1"/>
        </w:numPr>
        <w:rPr/>
      </w:pPr>
      <w:bookmarkStart w:id="184" w:name="__RefHeading___Toc218169_774463916"/>
      <w:bookmarkStart w:id="185" w:name="_Toc73"/>
      <w:bookmarkEnd w:id="184"/>
      <w:r>
        <w:rPr>
          <w:rtl w:val="true"/>
        </w:rPr>
        <w:t xml:space="preserve">• </w:t>
      </w:r>
      <w:r>
        <w:rPr>
          <w:rtl w:val="true"/>
        </w:rPr>
        <w:t>خوردن ماهی زنده چه حکمی دارد؟</w:t>
      </w:r>
      <w:bookmarkEnd w:id="185"/>
    </w:p>
    <w:p>
      <w:pPr>
        <w:pStyle w:val="BookText"/>
        <w:rPr/>
      </w:pPr>
      <w:r>
        <w:rPr>
          <w:rFonts w:ascii="IRNazanin" w:hAnsi="IRNazanin" w:eastAsia="IRNazanin"/>
          <w:color w:val="111111"/>
          <w:sz w:val="28"/>
          <w:sz w:val="28"/>
          <w:szCs w:val="28"/>
          <w:rtl w:val="true"/>
          <w:lang w:bidi="fa-IR"/>
        </w:rPr>
        <w:t>خوردن ماهی زنده اشکال ندارد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86" w:name="__RefHeading___Toc218171_774463916"/>
      <w:bookmarkStart w:id="187" w:name="_Toc74"/>
      <w:bookmarkEnd w:id="186"/>
      <w:r>
        <w:rPr>
          <w:rtl w:val="true"/>
        </w:rPr>
        <w:t xml:space="preserve">• </w:t>
      </w:r>
      <w:r>
        <w:rPr>
          <w:rtl w:val="true"/>
        </w:rPr>
        <w:t>اگر ماهی زنده را بریان یا در بیرون آب پیش از جان‌دادن بکشند، خوردن آن چه حکمی دارد؟</w:t>
      </w:r>
      <w:bookmarkEnd w:id="1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آن اشکال ندارد</w:t>
      </w:r>
      <w:r>
        <w:rPr>
          <w:rFonts w:eastAsia="IRNazanin" w:cs="IRNazanin"/>
          <w:color w:val="111111"/>
          <w:sz w:val="28"/>
          <w:szCs w:val="28"/>
          <w:rtl w:val="true"/>
          <w:lang w:bidi="fa-IR"/>
        </w:rPr>
        <w:t>.</w:t>
      </w:r>
      <w:r>
        <w:rPr>
          <w:rStyle w:val="FootnoteAnchor"/>
          <w:rtl w:val="true"/>
        </w:rPr>
        <w:footnoteReference w:id="93"/>
      </w:r>
      <w:bookmarkStart w:id="188" w:name="pg4960_39007"/>
    </w:p>
    <w:p>
      <w:pPr>
        <w:pStyle w:val="Heading5"/>
        <w:numPr>
          <w:ilvl w:val="4"/>
          <w:numId w:val="1"/>
        </w:numPr>
        <w:rPr/>
      </w:pPr>
      <w:bookmarkStart w:id="189" w:name="__RefHeading___Toc218173_774463916"/>
      <w:bookmarkStart w:id="190" w:name="_Toc75"/>
      <w:bookmarkEnd w:id="188"/>
      <w:bookmarkEnd w:id="189"/>
      <w:r>
        <w:rPr>
          <w:rtl w:val="true"/>
        </w:rPr>
        <w:t xml:space="preserve">• </w:t>
      </w:r>
      <w:r>
        <w:rPr>
          <w:rtl w:val="true"/>
        </w:rPr>
        <w:t>اگر در شکم ماهی، ماهی دیگری باشد، خوردن آن چه حکمی دارد؟</w:t>
      </w:r>
      <w:bookmarkEnd w:id="190"/>
    </w:p>
    <w:p>
      <w:pPr>
        <w:pStyle w:val="BookText"/>
        <w:rPr/>
      </w:pPr>
      <w:r>
        <w:rPr>
          <w:rFonts w:ascii="IRNazanin" w:hAnsi="IRNazanin" w:eastAsia="IRNazanin"/>
          <w:color w:val="111111"/>
          <w:sz w:val="28"/>
          <w:sz w:val="28"/>
          <w:szCs w:val="28"/>
          <w:rtl w:val="true"/>
          <w:lang w:bidi="fa-IR"/>
        </w:rPr>
        <w:t>هر دو حلال است و خوردن آن‌ها اشکال ندارد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91" w:name="__RefHeading___Toc218175_774463916"/>
      <w:bookmarkStart w:id="192" w:name="_Toc76"/>
      <w:bookmarkEnd w:id="191"/>
      <w:r>
        <w:rPr>
          <w:rtl w:val="true"/>
        </w:rPr>
        <w:t xml:space="preserve">• </w:t>
      </w:r>
      <w:r>
        <w:rPr>
          <w:rtl w:val="true"/>
        </w:rPr>
        <w:t>خوردن تخم ماهی چه حکمی دارد؟</w:t>
      </w:r>
      <w:bookmarkEnd w:id="192"/>
    </w:p>
    <w:p>
      <w:pPr>
        <w:pStyle w:val="BookText"/>
        <w:rPr/>
      </w:pPr>
      <w:r>
        <w:rPr>
          <w:rFonts w:ascii="IRNazanin" w:hAnsi="IRNazanin" w:eastAsia="IRNazanin"/>
          <w:color w:val="111111"/>
          <w:sz w:val="28"/>
          <w:sz w:val="28"/>
          <w:szCs w:val="28"/>
          <w:rtl w:val="true"/>
          <w:lang w:bidi="fa-IR"/>
        </w:rPr>
        <w:t>تخم ماهی تابع خود ماهی است؛ پس تخم ماهی حلال‌گوشت، حلال است و تخم ماهی حرام‌گوشت،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مشتبه باشد در اینکه از حلال یا از حرام است، خوردن آن حلال است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93" w:name="__RefHeading___Toc218177_774463916"/>
      <w:bookmarkStart w:id="194" w:name="_Toc77"/>
      <w:bookmarkEnd w:id="193"/>
      <w:r>
        <w:rPr>
          <w:rtl w:val="true"/>
        </w:rPr>
        <w:t xml:space="preserve">• </w:t>
      </w:r>
      <w:r>
        <w:rPr>
          <w:rtl w:val="true"/>
        </w:rPr>
        <w:t>کنسرو ماهی و گوشت گوسفند یا گاو که در خارج بسته‌بندی شده است و در ایران به فروش می‌رسد، خوردن آن چه حکمی دارد؟</w:t>
      </w:r>
      <w:bookmarkEnd w:id="1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فروشنده مسلمان باشد و بگوید تحقیق کرده‌ایم و گوشت مذکّی است، یعنی</w:t>
      </w:r>
      <w:bookmarkStart w:id="195" w:name="pg4960_39008"/>
    </w:p>
    <w:p>
      <w:pPr>
        <w:pStyle w:val="BookText"/>
        <w:rPr/>
      </w:pPr>
      <w:bookmarkEnd w:id="195"/>
      <w:r>
        <w:rPr>
          <w:rFonts w:ascii="IRNazanin" w:hAnsi="IRNazanin" w:eastAsia="IRNazanin"/>
          <w:color w:val="111111"/>
          <w:sz w:val="28"/>
          <w:sz w:val="28"/>
          <w:szCs w:val="28"/>
          <w:rtl w:val="true"/>
          <w:lang w:bidi="fa-IR"/>
        </w:rPr>
        <w:t>به‌صورت شرعی ذبح شده است، و احتمال صدق باشد، مانعی ندارد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96" w:name="__RefHeading___Toc218179_774463916"/>
      <w:bookmarkStart w:id="197" w:name="_Toc78"/>
      <w:bookmarkEnd w:id="196"/>
      <w:r>
        <w:rPr/>
        <w:t>۲</w:t>
      </w:r>
      <w:r>
        <w:rPr/>
        <w:t>.</w:t>
      </w:r>
      <w:r>
        <w:rPr/>
        <w:t>۱</w:t>
      </w:r>
      <w:r>
        <w:rPr/>
        <w:t>.</w:t>
      </w:r>
      <w:r>
        <w:rPr/>
        <w:t>۲</w:t>
      </w:r>
      <w:r>
        <w:rPr>
          <w:rtl w:val="true"/>
        </w:rPr>
        <w:t xml:space="preserve">. </w:t>
      </w:r>
      <w:r>
        <w:rPr>
          <w:rtl w:val="true"/>
        </w:rPr>
        <w:t>خوردن حیوانات خشکی</w:t>
      </w:r>
      <w:bookmarkEnd w:id="197"/>
    </w:p>
    <w:p>
      <w:pPr>
        <w:pStyle w:val="Heading5"/>
        <w:numPr>
          <w:ilvl w:val="4"/>
          <w:numId w:val="1"/>
        </w:numPr>
        <w:rPr/>
      </w:pPr>
      <w:bookmarkStart w:id="198" w:name="__RefHeading___Toc218181_774463916"/>
      <w:bookmarkStart w:id="199" w:name="_Toc79"/>
      <w:bookmarkEnd w:id="198"/>
      <w:r>
        <w:rPr>
          <w:rtl w:val="true"/>
        </w:rPr>
        <w:t xml:space="preserve">• </w:t>
      </w:r>
      <w:r>
        <w:rPr>
          <w:rtl w:val="true"/>
        </w:rPr>
        <w:t>چه نوع از حیواناتی که در خشکی زندگی می‌کنند، حلال‌گوشت‌اند؟</w:t>
      </w:r>
      <w:bookmarkEnd w:id="199"/>
    </w:p>
    <w:p>
      <w:pPr>
        <w:pStyle w:val="BookText"/>
        <w:rPr/>
      </w:pPr>
      <w:r>
        <w:rPr>
          <w:rFonts w:ascii="IRNazanin" w:hAnsi="IRNazanin" w:eastAsia="IRNazanin"/>
          <w:color w:val="111111"/>
          <w:sz w:val="28"/>
          <w:sz w:val="28"/>
          <w:szCs w:val="28"/>
          <w:rtl w:val="true"/>
          <w:lang w:bidi="fa-IR"/>
        </w:rPr>
        <w:t>چهارپایان در خشکی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و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و شتر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قاطر و الاغ مکروه است و کراهت اسب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حیوانات خشکی جز این‌ها، حرام است؛ مانند سگ و گربه و</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و بچۀ مستقل آهو، گاو کوهی، قوچ کوهی و الاغ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ازمیان حیوانات وحشی، گوشت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حیوانی است که پاره کند</w:t>
      </w:r>
      <w:bookmarkStart w:id="200" w:name="pg4960_39009"/>
    </w:p>
    <w:p>
      <w:pPr>
        <w:pStyle w:val="BookText"/>
        <w:rPr/>
      </w:pPr>
      <w:bookmarkEnd w:id="200"/>
      <w:r>
        <w:rPr>
          <w:rFonts w:ascii="IRNazanin" w:hAnsi="IRNazanin" w:eastAsia="IRNazanin"/>
          <w:color w:val="111111"/>
          <w:sz w:val="28"/>
          <w:sz w:val="28"/>
          <w:szCs w:val="28"/>
          <w:rtl w:val="true"/>
          <w:lang w:bidi="fa-IR"/>
        </w:rPr>
        <w:t>و دارای ناخن و دندان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مانند شیر، پلنگ، یوزپلنگ و گرگ نیرومند باشد یا اینکه مانند روباه و کفتار و شغال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خرگوش حرام‌گوشت است؛ اگرچه از درندگان نباشد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201" w:name="__RefHeading___Toc218183_774463916"/>
      <w:bookmarkStart w:id="202" w:name="_Toc80"/>
      <w:bookmarkEnd w:id="201"/>
      <w:r>
        <w:rPr>
          <w:rtl w:val="true"/>
        </w:rPr>
        <w:t xml:space="preserve">• </w:t>
      </w:r>
      <w:r>
        <w:rPr>
          <w:rtl w:val="true"/>
        </w:rPr>
        <w:t>خوردن حشرات چه حکمی دارد؟</w:t>
      </w:r>
      <w:bookmarkEnd w:id="202"/>
    </w:p>
    <w:p>
      <w:pPr>
        <w:pStyle w:val="BookText"/>
        <w:rPr/>
      </w:pPr>
      <w:r>
        <w:rPr>
          <w:rFonts w:ascii="IRNazanin" w:hAnsi="IRNazanin" w:eastAsia="IRNazanin"/>
          <w:color w:val="111111"/>
          <w:sz w:val="28"/>
          <w:sz w:val="28"/>
          <w:szCs w:val="28"/>
          <w:rtl w:val="true"/>
          <w:lang w:bidi="fa-IR"/>
        </w:rPr>
        <w:t>خوردن همۀ انواع حشرات، حرام 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03" w:name="__RefHeading___Toc218185_774463916"/>
      <w:bookmarkStart w:id="204" w:name="_Toc81"/>
      <w:bookmarkEnd w:id="203"/>
      <w:r>
        <w:rPr>
          <w:rtl w:val="true"/>
        </w:rPr>
        <w:t xml:space="preserve">• </w:t>
      </w:r>
      <w:r>
        <w:rPr>
          <w:rtl w:val="true"/>
        </w:rPr>
        <w:t>حکم خوردن پرندگان چیست؟</w:t>
      </w:r>
      <w:bookmarkEnd w:id="2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به سه دستۀ زیر تقسیم می‌شوند</w:t>
      </w:r>
      <w:r>
        <w:rPr>
          <w:rFonts w:eastAsia="IRNazanin" w:cs="IRNazanin"/>
          <w:color w:val="111111"/>
          <w:sz w:val="28"/>
          <w:szCs w:val="28"/>
          <w:rtl w:val="true"/>
          <w:lang w:bidi="fa-IR"/>
        </w:rPr>
        <w:t>:</w:t>
      </w:r>
      <w:bookmarkStart w:id="205" w:name="pg4960_39010"/>
    </w:p>
    <w:p>
      <w:pPr>
        <w:pStyle w:val="Heading5"/>
        <w:numPr>
          <w:ilvl w:val="4"/>
          <w:numId w:val="1"/>
        </w:numPr>
        <w:rPr/>
      </w:pPr>
      <w:bookmarkStart w:id="206" w:name="__RefHeading___Toc218187_774463916"/>
      <w:bookmarkStart w:id="207" w:name="_Toc82"/>
      <w:bookmarkEnd w:id="205"/>
      <w:bookmarkEnd w:id="206"/>
      <w:r>
        <w:rPr>
          <w:rtl w:val="true"/>
        </w:rPr>
        <w:t>پرندگان حلال‌گوشت</w:t>
      </w:r>
      <w:bookmarkEnd w:id="207"/>
    </w:p>
    <w:p>
      <w:pPr>
        <w:pStyle w:val="BookText"/>
        <w:rPr/>
      </w:pPr>
      <w:r>
        <w:rPr>
          <w:rFonts w:ascii="IRNazanin" w:hAnsi="IRNazanin" w:eastAsia="IRNazanin"/>
          <w:color w:val="111111"/>
          <w:sz w:val="28"/>
          <w:sz w:val="28"/>
          <w:szCs w:val="28"/>
          <w:rtl w:val="true"/>
          <w:lang w:bidi="fa-IR"/>
        </w:rPr>
        <w:t xml:space="preserve">ازمیان پرندگان، تمام اقسام کبوتر حلال است؛ مانند قُمری که کبود است، دباسی که نوعی کبوتر سرخ است، ورشان که نوعی کبوتر سفید است، درّاج قبج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شبیه 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مرغ سنگ‌خوار تیهو، مرغابی، پرندۀ خوش صدا، هوبره، درنا و همۀ اقسام مرغ خانگی و همۀ اقسام گنجشک که ازجملۀ آن‌ها بلبل، سار، چکاوک و آن پرند‌ه‌ای است که کاکل بر سر دارد</w:t>
      </w:r>
      <w:r>
        <w:rPr>
          <w:rFonts w:eastAsia="IRNazanin" w:cs="IRNazanin"/>
          <w:color w:val="111111"/>
          <w:sz w:val="28"/>
          <w:szCs w:val="28"/>
          <w:rtl w:val="true"/>
          <w:lang w:bidi="fa-IR"/>
        </w:rPr>
        <w:t>.</w:t>
      </w:r>
    </w:p>
    <w:p>
      <w:pPr>
        <w:pStyle w:val="Heading5"/>
        <w:numPr>
          <w:ilvl w:val="4"/>
          <w:numId w:val="1"/>
        </w:numPr>
        <w:rPr/>
      </w:pPr>
      <w:bookmarkStart w:id="208" w:name="__RefHeading___Toc218189_774463916"/>
      <w:bookmarkStart w:id="209" w:name="_Toc83"/>
      <w:bookmarkEnd w:id="208"/>
      <w:r>
        <w:rPr>
          <w:rtl w:val="true"/>
        </w:rPr>
        <w:t>پرندگان مکروه</w:t>
      </w:r>
      <w:bookmarkEnd w:id="20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و خطاف که در خانه‌ها لانه می‌گذارد و مأنوس‌ترین پرنده به مردم است؛ جغد که دارای سر و نوک کلفت است و گنجشک‌ها را شکار می‌کند و رنگش نقطه‌نقطه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سیاه و نصف دیگرش سفید است؛ کبوتر صوام و آن پرند‌ه‌ای است که رنگ خاکی و گردن دراز دارد و بیشتر در درخت خرما بیتوته می‌کند؛ شقراق و آن پرنده‌ای سبز و نمکی است و به‌اندازۀ کبوتر است و سبز‌بودن آن خوب 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بال‌هایش سیاهی است و خطوط</w:t>
      </w:r>
      <w:bookmarkStart w:id="210" w:name="pg4960_39011"/>
    </w:p>
    <w:p>
      <w:pPr>
        <w:pStyle w:val="BookText"/>
        <w:rPr/>
      </w:pPr>
      <w:bookmarkEnd w:id="210"/>
      <w:r>
        <w:rPr>
          <w:rFonts w:ascii="IRNazanin" w:hAnsi="IRNazanin" w:eastAsia="IRNazanin"/>
          <w:color w:val="111111"/>
          <w:sz w:val="28"/>
          <w:sz w:val="28"/>
          <w:szCs w:val="28"/>
          <w:rtl w:val="true"/>
          <w:lang w:bidi="fa-IR"/>
        </w:rPr>
        <w:t>سرخ و سبز و سیاه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این پرندگان، مکروه است و هیچ‌یک از این‌ها حتی خطاف، بنابر اقوا، حرام نیست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11" w:name="__RefHeading___Toc218191_774463916"/>
      <w:bookmarkStart w:id="212" w:name="_Toc84"/>
      <w:bookmarkEnd w:id="211"/>
      <w:r>
        <w:rPr>
          <w:rtl w:val="true"/>
        </w:rPr>
        <w:t>پرندگان حرام‌گوشت</w:t>
      </w:r>
      <w:bookmarkEnd w:id="2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خفاش و طاووس و هر پرندۀ صاحب پنجه حرام‌گوشت است؛ چه مانند باز، قوش، عقاب، شاهین و قرقی پنجه‌اش قوی باشد و با آن پرندگان را صید کند و بدرد؛ چه مانند لاشخور و کرکس، پنجه‌اش ضعیف و بدون قدرت باشد</w:t>
      </w:r>
      <w:r>
        <w:rPr>
          <w:rFonts w:eastAsia="IRNazanin" w:cs="IRNazanin"/>
          <w:color w:val="111111"/>
          <w:sz w:val="28"/>
          <w:szCs w:val="28"/>
          <w:rtl w:val="true"/>
          <w:lang w:bidi="fa-IR"/>
        </w:rPr>
        <w:t>.</w:t>
      </w:r>
      <w:bookmarkStart w:id="213" w:name="pg4960_39012"/>
    </w:p>
    <w:p>
      <w:pPr>
        <w:pStyle w:val="BookText"/>
        <w:rPr/>
      </w:pPr>
      <w:bookmarkEnd w:id="21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عظام، طاووس را حلال‌گوشت می‌دانند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همچنین بنابر احتیاط واجب باید از خوردن گوشت همۀ اقسام کلاغ پرهیز کرد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214" w:name="__RefHeading___Toc218193_774463916"/>
      <w:bookmarkStart w:id="215" w:name="_Toc85"/>
      <w:bookmarkEnd w:id="214"/>
      <w:r>
        <w:rPr>
          <w:rtl w:val="true"/>
        </w:rPr>
        <w:t xml:space="preserve">• </w:t>
      </w:r>
      <w:r>
        <w:rPr>
          <w:rtl w:val="true"/>
        </w:rPr>
        <w:t>ملاک تشخیص پرندگان حلال از پرندگان حرام چیست؟</w:t>
      </w:r>
      <w:bookmarkEnd w:id="2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دو راه برای شناخت پرندگان حلال‌گوشت و حرام‌گوشت وجود دارد؛ البته این دو راه برای شناخت هریک از پرندگانی است که در شرع مقدس، بر حلال یا حرام</w:t>
      </w:r>
    </w:p>
    <w:p>
      <w:pPr>
        <w:pStyle w:val="BookText"/>
        <w:rPr/>
      </w:pPr>
      <w:r>
        <w:rPr>
          <w:rFonts w:ascii="IRNazanin" w:hAnsi="IRNazanin" w:eastAsia="IRNazanin"/>
          <w:color w:val="111111"/>
          <w:sz w:val="28"/>
          <w:sz w:val="28"/>
          <w:szCs w:val="28"/>
          <w:rtl w:val="true"/>
          <w:lang w:bidi="fa-IR"/>
        </w:rPr>
        <w:t>بودن آن‌ها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دربارۀ پرندگانی که نصّی بر حکم آن‌ها از حیث حلال و حرام وجود دارد،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هنگام پرواز، بال‌زدن آن بیشتر باشد تا نگه‌داشتن بال؛ یعنی پرند‌ه‌ای که بال‌زدنش بیشتر باشد، حلال است و پرند‌ه‌ای که بال‌ها را بیشتر درحال پرواز نگه دارد، حرام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سنگدان یا چینه‌دان یا انگشت جدایی مانند شست انسان دارد، حلال و پرنده‌ای که این‌ها را ندارد، حرام است؛ پس پرند‌ه‌ای که یکی از این سه نشانه را دارد، حلال است و پرند‌ه‌ای که هیچ‌یک از آن‌ها را ندارد، حرام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دریایی و پرندگانی که در خشکی زندگی می‌کنند، در دو ویژگی ذکرشده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پرنده که بال‌زدنش بیشتر از نگه‌داشتن بالش باشد، یا در آن، یکی از این سه نشانه باشد، حلال است؛ اگرچه ماهی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که نگه‌داشتن بالش بیشتر از</w:t>
      </w:r>
      <w:bookmarkStart w:id="216" w:name="pg4960_39014"/>
    </w:p>
    <w:p>
      <w:pPr>
        <w:pStyle w:val="BookText"/>
        <w:rPr/>
      </w:pPr>
      <w:bookmarkEnd w:id="216"/>
      <w:r>
        <w:rPr>
          <w:rFonts w:ascii="IRNazanin" w:hAnsi="IRNazanin" w:eastAsia="IRNazanin"/>
          <w:color w:val="111111"/>
          <w:sz w:val="28"/>
          <w:sz w:val="28"/>
          <w:szCs w:val="28"/>
          <w:rtl w:val="true"/>
          <w:lang w:bidi="fa-IR"/>
        </w:rPr>
        <w:t>بال‌زدنش باشد یا هیچ‌یک از آن سه را نداشته باشد، حرام است</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17" w:name="__RefHeading___Toc218195_774463916"/>
      <w:bookmarkStart w:id="218" w:name="_Toc86"/>
      <w:bookmarkEnd w:id="217"/>
      <w:r>
        <w:rPr>
          <w:rtl w:val="true"/>
        </w:rPr>
        <w:t xml:space="preserve">• </w:t>
      </w:r>
      <w:r>
        <w:rPr>
          <w:rtl w:val="true"/>
        </w:rPr>
        <w:t>خوردن تخم پرندگان چه حکمی دارد؟</w:t>
      </w:r>
      <w:bookmarkEnd w:id="2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پرنده‌ها در حلال‌بودن و حرام‌بودن، تابع خود پرنده‌هاست؛ پس تخم پرندۀ حلال‌گوشت، حلال و تخم پرندۀ حرام‌گوشت،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 که مشتبه باشد که از کدام‌یک از آن‌هاست، آن که دو طرفش مختلف است و سروته آن از یکدیگر تشخیص‌پذیر است، مانند تخم‌مرغ، حلال است و آن‌را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هر دو طرفش متفق باشد، حرام است و آن‌را نمی‌خورند</w:t>
      </w:r>
      <w:r>
        <w:rPr>
          <w:rFonts w:eastAsia="IRNazanin" w:cs="IRNazanin"/>
          <w:color w:val="111111"/>
          <w:sz w:val="28"/>
          <w:szCs w:val="28"/>
          <w:rtl w:val="true"/>
          <w:lang w:bidi="fa-IR"/>
        </w:rPr>
        <w:t>.</w:t>
      </w:r>
      <w:r>
        <w:rPr>
          <w:rStyle w:val="FootnoteAnchor"/>
          <w:rtl w:val="true"/>
        </w:rPr>
        <w:footnoteReference w:id="103"/>
      </w:r>
      <w:bookmarkStart w:id="219" w:name="pg4960_39015"/>
    </w:p>
    <w:p>
      <w:pPr>
        <w:pStyle w:val="Heading5"/>
        <w:numPr>
          <w:ilvl w:val="4"/>
          <w:numId w:val="1"/>
        </w:numPr>
        <w:rPr/>
      </w:pPr>
      <w:bookmarkStart w:id="220" w:name="__RefHeading___Toc218197_774463916"/>
      <w:bookmarkStart w:id="221" w:name="_Toc87"/>
      <w:bookmarkEnd w:id="219"/>
      <w:bookmarkEnd w:id="220"/>
      <w:r>
        <w:rPr>
          <w:rtl w:val="true"/>
        </w:rPr>
        <w:t xml:space="preserve">• </w:t>
      </w:r>
      <w:r>
        <w:rPr>
          <w:rtl w:val="true"/>
        </w:rPr>
        <w:t>آیا با کَندن سر گنجشک، گنجشک حلال می‌شود؟</w:t>
      </w:r>
      <w:bookmarkEnd w:id="221"/>
    </w:p>
    <w:p>
      <w:pPr>
        <w:pStyle w:val="BookText"/>
        <w:rPr/>
      </w:pPr>
      <w:r>
        <w:rPr>
          <w:rFonts w:ascii="IRNazanin" w:hAnsi="IRNazanin" w:eastAsia="IRNazanin"/>
          <w:color w:val="111111"/>
          <w:sz w:val="28"/>
          <w:sz w:val="28"/>
          <w:szCs w:val="28"/>
          <w:rtl w:val="true"/>
          <w:lang w:bidi="fa-IR"/>
        </w:rPr>
        <w:t>گوشت گنجشک حتی با کندن سر آن، حلال نمی‌شود و خوردن گوشت آن حرام است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22" w:name="__RefHeading___Toc218199_774463916"/>
      <w:bookmarkStart w:id="223" w:name="_Toc88"/>
      <w:bookmarkEnd w:id="222"/>
      <w:r>
        <w:rPr>
          <w:rtl w:val="true"/>
        </w:rPr>
        <w:t xml:space="preserve">• </w:t>
      </w:r>
      <w:r>
        <w:rPr>
          <w:rtl w:val="true"/>
        </w:rPr>
        <w:t>خوردن گوشت خام چه حکمی دارد؟</w:t>
      </w:r>
      <w:bookmarkEnd w:id="223"/>
    </w:p>
    <w:p>
      <w:pPr>
        <w:pStyle w:val="BookText"/>
        <w:rPr/>
      </w:pPr>
      <w:r>
        <w:rPr>
          <w:rFonts w:ascii="IRNazanin" w:hAnsi="IRNazanin" w:eastAsia="IRNazanin"/>
          <w:color w:val="111111"/>
          <w:sz w:val="28"/>
          <w:sz w:val="28"/>
          <w:szCs w:val="28"/>
          <w:rtl w:val="true"/>
          <w:lang w:bidi="fa-IR"/>
        </w:rPr>
        <w:t>گوشتی که خوردنش حلال است، خوردن آن به‌طور خام و پخته و حتی سوخته، جایز است؛ درصورتی‌که موجب ضرر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خوردن گوشت تازه، بدون آنکه با آفتاب و آتش و پاشیدن نمک بر آن، تغییر کرده باشد و همچنین خشک‌کردن آن در سایه و خوردن آن، مکروه است</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24" w:name="__RefHeading___Toc218201_774463916"/>
      <w:bookmarkStart w:id="225" w:name="_Toc89"/>
      <w:bookmarkEnd w:id="224"/>
      <w:r>
        <w:rPr/>
        <w:t>2.1.3</w:t>
      </w:r>
      <w:r>
        <w:rPr>
          <w:rtl w:val="true"/>
        </w:rPr>
        <w:t xml:space="preserve">. </w:t>
      </w:r>
      <w:r>
        <w:rPr>
          <w:rtl w:val="true"/>
        </w:rPr>
        <w:t>احکام دیگرِ خوردن</w:t>
      </w:r>
      <w:bookmarkEnd w:id="225"/>
    </w:p>
    <w:p>
      <w:pPr>
        <w:pStyle w:val="Heading5"/>
        <w:numPr>
          <w:ilvl w:val="4"/>
          <w:numId w:val="1"/>
        </w:numPr>
        <w:rPr/>
      </w:pPr>
      <w:bookmarkStart w:id="226" w:name="__RefHeading___Toc218203_774463916"/>
      <w:bookmarkStart w:id="227" w:name="_Toc90"/>
      <w:bookmarkEnd w:id="226"/>
      <w:r>
        <w:rPr>
          <w:rtl w:val="true"/>
        </w:rPr>
        <w:t xml:space="preserve">• </w:t>
      </w:r>
      <w:r>
        <w:rPr>
          <w:rtl w:val="true"/>
        </w:rPr>
        <w:t>خوردن گِل چه حکمی دارد؟</w:t>
      </w:r>
      <w:bookmarkEnd w:id="2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گِل و خاک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خاک مختلط با آب است؛ البته خوردن آنچه از خاک و</w:t>
      </w:r>
      <w:bookmarkStart w:id="228" w:name="pg4960_39016"/>
    </w:p>
    <w:p>
      <w:pPr>
        <w:pStyle w:val="BookText"/>
        <w:rPr/>
      </w:pPr>
      <w:bookmarkEnd w:id="228"/>
      <w:r>
        <w:rPr>
          <w:rFonts w:ascii="IRNazanin" w:hAnsi="IRNazanin" w:eastAsia="IRNazanin"/>
          <w:color w:val="111111"/>
          <w:sz w:val="28"/>
          <w:sz w:val="28"/>
          <w:szCs w:val="28"/>
          <w:rtl w:val="true"/>
          <w:lang w:bidi="fa-IR"/>
        </w:rPr>
        <w:t>کلوخ ریز با گندم و جو مختلط است و با آن، آرد و در آن، مستهلک می‌شود،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آنچه از غبار و خاک روی میوه‌ها و مانند آن می‌نشیند، اشکالی ندارد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29" w:name="__RefHeading___Toc218205_774463916"/>
      <w:bookmarkStart w:id="230" w:name="_Toc91"/>
      <w:bookmarkEnd w:id="229"/>
      <w:r>
        <w:rPr>
          <w:rtl w:val="true"/>
        </w:rPr>
        <w:t xml:space="preserve">• </w:t>
      </w:r>
      <w:r>
        <w:rPr>
          <w:rtl w:val="true"/>
        </w:rPr>
        <w:t>خوردن ماسه و سنگ و انواع معدن چه حکمی دارد؟</w:t>
      </w:r>
      <w:bookmarkEnd w:id="2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ماسه و سنگ و انواع معدن حکم گل را ندارد؛ پس خوردن همۀ آن‌ها درصورت نداشتن ضرر، حلال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4" o:detectmouseclick="t"/>
                <v:stroke color="#3465a4" joinstyle="round" endcap="flat"/>
                <w10:wrap type="none"/>
              </v:shape>
            </w:pict>
          </mc:Fallback>
        </mc:AlternateContent>
      </w:r>
      <w:bookmarkStart w:id="231" w:name="pg4960_39018"/>
    </w:p>
    <w:p>
      <w:pPr>
        <w:pStyle w:val="Heading5"/>
        <w:numPr>
          <w:ilvl w:val="4"/>
          <w:numId w:val="1"/>
        </w:numPr>
        <w:rPr/>
      </w:pPr>
      <w:bookmarkStart w:id="232" w:name="__RefHeading___Toc218207_774463916"/>
      <w:bookmarkStart w:id="233" w:name="_Toc92"/>
      <w:bookmarkEnd w:id="231"/>
      <w:bookmarkEnd w:id="232"/>
      <w:r>
        <w:rPr>
          <w:rtl w:val="true"/>
        </w:rPr>
        <w:t xml:space="preserve">• </w:t>
      </w:r>
      <w:r>
        <w:rPr>
          <w:rtl w:val="true"/>
        </w:rPr>
        <w:t>خوردن خاک کربلا چه حکمی دارد؟</w:t>
      </w:r>
      <w:bookmarkEnd w:id="233"/>
    </w:p>
    <w:p>
      <w:pPr>
        <w:pStyle w:val="BookText"/>
        <w:rPr/>
      </w:pPr>
      <w:r>
        <w:rPr>
          <w:rFonts w:ascii="IRNazanin" w:hAnsi="IRNazanin" w:eastAsia="IRNazanin"/>
          <w:color w:val="111111"/>
          <w:sz w:val="28"/>
          <w:sz w:val="28"/>
          <w:szCs w:val="28"/>
          <w:rtl w:val="true"/>
          <w:lang w:bidi="fa-IR"/>
        </w:rPr>
        <w:t>از خاک‌ها، خاک قبر آقایمان اباعبدالله‌الحسین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شفاگرفتن استثنا کرده‌اند و خوردن آن برای غیراستشفا و نیز بیشتر از مقدار یک نخود متوسط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تربت مقدس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آن در وقت لزوم، آداب و دعا‌هایی وجود دارد؛ البته این آداب برای سریع‌شدن اجابت و از شرط‌های کمال است، نه آنکه جوازِ خوردن آن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گرفتن تربت، به‌طور قدر متیقّن، همان قبر شریف است و نیز آنچه عرفاً به آن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آن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بیشتر از آن این است که تربت‌های این زمان‌ها را برای استفاده، به آب یا غیر آن ممزوج کنیم؛ به‌طوری‌که مستهلک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 از حائر شریف و غیر آن، تا حدود یک‌ونیم کیلومتر و بلکه بیشتر از آن، تا حدودی که احادیث بر آن مشتمل است، برای استشفا به قصد رجا گرفته شود</w:t>
      </w:r>
      <w:r>
        <w:rPr>
          <w:rFonts w:eastAsia="IRNazanin" w:cs="IRNazanin"/>
          <w:color w:val="111111"/>
          <w:sz w:val="28"/>
          <w:szCs w:val="28"/>
          <w:rtl w:val="true"/>
          <w:lang w:bidi="fa-IR"/>
        </w:rPr>
        <w:t>.</w:t>
      </w:r>
      <w:bookmarkStart w:id="234" w:name="pg4960_39019"/>
    </w:p>
    <w:p>
      <w:pPr>
        <w:pStyle w:val="BookText"/>
        <w:rPr/>
      </w:pPr>
      <w:bookmarkEnd w:id="234"/>
      <w:r>
        <w:rPr>
          <w:rFonts w:ascii="IRNazanin" w:hAnsi="IRNazanin" w:eastAsia="IRNazanin"/>
          <w:color w:val="111111"/>
          <w:sz w:val="28"/>
          <w:sz w:val="28"/>
          <w:szCs w:val="28"/>
          <w:rtl w:val="true"/>
          <w:lang w:bidi="fa-IR"/>
        </w:rPr>
        <w:t>خوردن آن حرام نیست؛ لیکن ترک احتیاط،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خوردن تربت مقدس برای استشفا، یا فروبردن آن در حلق و بلعیدن است یا حل‌کردن آن در آب و آشامیدن است یا ممزوج‌کردن آن با شربتی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35" w:name="__RefHeading___Toc218209_774463916"/>
      <w:bookmarkStart w:id="236" w:name="_Toc93"/>
      <w:bookmarkEnd w:id="235"/>
      <w:r>
        <w:rPr>
          <w:rtl w:val="true"/>
        </w:rPr>
        <w:t xml:space="preserve">• </w:t>
      </w:r>
      <w:r>
        <w:rPr>
          <w:rtl w:val="true"/>
        </w:rPr>
        <w:t>خوردن خاک قبر پیغمبر</w:t>
      </w:r>
      <w:r>
        <w:rPr>
          <w:rtl w:val="true"/>
        </w:rPr>
        <w:t xml:space="preserve"> </w:t>
      </w:r>
      <w:r>
        <w:rPr>
          <w:rtl w:val="true"/>
        </w:rPr>
        <w:t>وائمه</w:t>
      </w:r>
      <w:r>
        <w:rPr>
          <w:rtl w:val="true"/>
        </w:rPr>
        <w:t xml:space="preserve"> </w:t>
      </w:r>
      <w:r>
        <w:rPr>
          <w:rtl w:val="true"/>
        </w:rPr>
        <w:t>چه حکمی دارد؟</w:t>
      </w:r>
      <w:bookmarkEnd w:id="23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و گِل قبر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آب یا شربتی ممزوج شود و در آن مستهلک و حل شود و آن آب و شربت را به قصد تبرّک و استشفا بخورند، اشکالی ندارد</w:t>
      </w:r>
      <w:r>
        <w:rPr>
          <w:rFonts w:eastAsia="IRNazanin" w:cs="IRNazanin"/>
          <w:color w:val="111111"/>
          <w:sz w:val="28"/>
          <w:szCs w:val="28"/>
          <w:rtl w:val="true"/>
          <w:lang w:bidi="fa-IR"/>
        </w:rPr>
        <w:t>.</w:t>
      </w:r>
      <w:r>
        <w:rPr>
          <w:rStyle w:val="FootnoteAnchor"/>
          <w:rtl w:val="true"/>
        </w:rPr>
        <w:footnoteReference w:id="109"/>
      </w:r>
      <w:bookmarkStart w:id="237" w:name="pg4960_39020"/>
    </w:p>
    <w:p>
      <w:pPr>
        <w:pStyle w:val="Heading5"/>
        <w:numPr>
          <w:ilvl w:val="4"/>
          <w:numId w:val="1"/>
        </w:numPr>
        <w:rPr/>
      </w:pPr>
      <w:bookmarkStart w:id="238" w:name="__RefHeading___Toc218211_774463916"/>
      <w:bookmarkStart w:id="239" w:name="_Toc94"/>
      <w:bookmarkEnd w:id="237"/>
      <w:bookmarkEnd w:id="238"/>
      <w:r>
        <w:rPr>
          <w:rtl w:val="true"/>
        </w:rPr>
        <w:t xml:space="preserve">• </w:t>
      </w:r>
      <w:r>
        <w:rPr>
          <w:rtl w:val="true"/>
        </w:rPr>
        <w:t>حکم خوردن و آشامیدن چیز نجس چیست؟</w:t>
      </w:r>
      <w:bookmarkEnd w:id="239"/>
    </w:p>
    <w:p>
      <w:pPr>
        <w:pStyle w:val="BookText"/>
        <w:rPr/>
      </w:pPr>
      <w:r>
        <w:rPr>
          <w:rFonts w:ascii="IRNazanin" w:hAnsi="IRNazanin" w:eastAsia="IRNazanin"/>
          <w:color w:val="111111"/>
          <w:sz w:val="28"/>
          <w:sz w:val="28"/>
          <w:szCs w:val="28"/>
          <w:rtl w:val="true"/>
          <w:lang w:bidi="fa-IR"/>
        </w:rPr>
        <w:t>خوردن و آشامیدن چیز نجس، حرام است</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40" w:name="__RefHeading___Toc218213_774463916"/>
      <w:bookmarkStart w:id="241" w:name="_Toc95"/>
      <w:bookmarkEnd w:id="240"/>
      <w:r>
        <w:rPr>
          <w:rtl w:val="true"/>
        </w:rPr>
        <w:t xml:space="preserve">• </w:t>
      </w:r>
      <w:r>
        <w:rPr>
          <w:rtl w:val="true"/>
        </w:rPr>
        <w:t>خوردن آنچه برای انسان مضر است، چه حکمی دارد؟</w:t>
      </w:r>
      <w:bookmarkEnd w:id="241"/>
    </w:p>
    <w:p>
      <w:pPr>
        <w:pStyle w:val="BookText"/>
        <w:rPr/>
      </w:pPr>
      <w:r>
        <w:rPr>
          <w:rFonts w:ascii="IRNazanin" w:hAnsi="IRNazanin" w:eastAsia="IRNazanin"/>
          <w:color w:val="111111"/>
          <w:sz w:val="28"/>
          <w:sz w:val="28"/>
          <w:szCs w:val="28"/>
          <w:rtl w:val="true"/>
          <w:lang w:bidi="fa-IR"/>
        </w:rPr>
        <w:t>خوردن چیزی که برای انسان ضرر دارد، حرام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42" w:name="__RefHeading___Toc218215_774463916"/>
      <w:bookmarkStart w:id="243" w:name="_Toc96"/>
      <w:bookmarkEnd w:id="242"/>
      <w:r>
        <w:rPr>
          <w:rtl w:val="true"/>
        </w:rPr>
        <w:t xml:space="preserve">• </w:t>
      </w:r>
      <w:r>
        <w:rPr>
          <w:rtl w:val="true"/>
        </w:rPr>
        <w:t>اگر انسان ببیند کسی چیز نجسی می‌خورد، چه وظیفه‌ای دارد؟</w:t>
      </w:r>
      <w:bookmarkEnd w:id="2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ببیند کسی چیز نجسی می‌خورد یا با لباس نجس نماز می‌خواند، لازم نیست به</w:t>
      </w:r>
      <w:bookmarkStart w:id="244" w:name="pg4960_39021"/>
    </w:p>
    <w:p>
      <w:pPr>
        <w:pStyle w:val="BookText"/>
        <w:rPr/>
      </w:pPr>
      <w:bookmarkEnd w:id="244"/>
      <w:r>
        <w:rPr>
          <w:rFonts w:ascii="IRNazanin" w:hAnsi="IRNazanin" w:eastAsia="IRNazanin"/>
          <w:color w:val="111111"/>
          <w:sz w:val="28"/>
          <w:sz w:val="28"/>
          <w:szCs w:val="28"/>
          <w:rtl w:val="true"/>
          <w:lang w:bidi="fa-IR"/>
        </w:rPr>
        <w:t>او بگوید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45" w:name="__RefHeading___Toc218217_774463916"/>
      <w:bookmarkStart w:id="246" w:name="_Toc97"/>
      <w:bookmarkEnd w:id="245"/>
      <w:r>
        <w:rPr>
          <w:rtl w:val="true"/>
        </w:rPr>
        <w:t xml:space="preserve">• </w:t>
      </w:r>
      <w:r>
        <w:rPr>
          <w:rtl w:val="true"/>
        </w:rPr>
        <w:t>اگر شخصی در بین غذا خوردن بفهمد که غذا نجس است، چه وظیفه‌ای دارد؟</w:t>
      </w:r>
      <w:bookmarkEnd w:id="2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صاحب‌خانه در بین غذاخوردن بفهمد غذا نجس است، باید به مهمان‌ها بگوید؛</w:t>
      </w:r>
      <w:r>
        <w:rPr>
          <w:rStyle w:val="FootnoteAnchor"/>
        </w:rPr>
        <w:footnoteReference w:id="113"/>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مهمان‌ها بفهمد، لازم نیست به دیگران خبر دهد؛ ولی چنانچه طوری با آنان معاشرت دارد که می‌داند به واسطۀ نگفتن، خود او هم نجس می‌شود، باید بعد از غذا به آنان بگوید</w:t>
      </w:r>
      <w:r>
        <w:rPr>
          <w:rFonts w:eastAsia="IRNazanin" w:cs="IRNazanin"/>
          <w:color w:val="111111"/>
          <w:sz w:val="28"/>
          <w:szCs w:val="28"/>
          <w:rtl w:val="true"/>
          <w:lang w:bidi="fa-IR"/>
        </w:rPr>
        <w:t>.</w:t>
      </w:r>
      <w:r>
        <w:rPr>
          <w:rStyle w:val="FootnoteAnchor"/>
          <w:rtl w:val="true"/>
        </w:rPr>
        <w:footnoteReference w:id="114"/>
      </w:r>
      <w:bookmarkStart w:id="247" w:name="pg4960_39022"/>
    </w:p>
    <w:p>
      <w:pPr>
        <w:pStyle w:val="Heading5"/>
        <w:numPr>
          <w:ilvl w:val="4"/>
          <w:numId w:val="1"/>
        </w:numPr>
        <w:rPr/>
      </w:pPr>
      <w:bookmarkStart w:id="248" w:name="__RefHeading___Toc218219_774463916"/>
      <w:bookmarkStart w:id="249" w:name="_Toc98"/>
      <w:bookmarkEnd w:id="247"/>
      <w:bookmarkEnd w:id="248"/>
      <w:r>
        <w:rPr>
          <w:rtl w:val="true"/>
        </w:rPr>
        <w:t xml:space="preserve">• </w:t>
      </w:r>
      <w:r>
        <w:rPr>
          <w:rtl w:val="true"/>
        </w:rPr>
        <w:t>آیا خوردن تخم مرغ مکروه است؟</w:t>
      </w:r>
      <w:bookmarkEnd w:id="249"/>
    </w:p>
    <w:p>
      <w:pPr>
        <w:pStyle w:val="BookText"/>
        <w:rPr/>
      </w:pPr>
      <w:r>
        <w:rPr>
          <w:rFonts w:ascii="IRNazanin" w:hAnsi="IRNazanin" w:eastAsia="IRNazanin"/>
          <w:color w:val="111111"/>
          <w:sz w:val="28"/>
          <w:sz w:val="28"/>
          <w:szCs w:val="28"/>
          <w:rtl w:val="true"/>
          <w:lang w:bidi="fa-IR"/>
        </w:rPr>
        <w:t>خوردن تخم‌مرغ مکروه نیست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50" w:name="__RefHeading___Toc218221_774463916"/>
      <w:bookmarkStart w:id="251" w:name="_Toc99"/>
      <w:bookmarkEnd w:id="250"/>
      <w:r>
        <w:rPr>
          <w:rtl w:val="true"/>
        </w:rPr>
        <w:t xml:space="preserve">• </w:t>
      </w:r>
      <w:r>
        <w:rPr>
          <w:rtl w:val="true"/>
        </w:rPr>
        <w:t>با آنکه خوردن پنیر مکروه است، می‌گویند</w:t>
      </w:r>
      <w:r>
        <w:rPr>
          <w:rtl w:val="true"/>
        </w:rPr>
        <w:t xml:space="preserve">: </w:t>
      </w:r>
      <w:r>
        <w:rPr>
          <w:rtl w:val="true"/>
        </w:rPr>
        <w:t>خوردن آن در روز اول ماه مستحب است، آیا این موضوع صحت دارد؟</w:t>
      </w:r>
      <w:bookmarkEnd w:id="2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 به خوردن پنیر در روز اول ماه در روایت وارد است؛ یعنی خوردن آن در این روز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آن در شب مستحب و در صبح مکروه است؛ ولی در هر صورت، خوردن آن با مغز گردو کراهتی ندارد</w:t>
      </w:r>
      <w:r>
        <w:rPr>
          <w:rFonts w:eastAsia="IRNazanin" w:cs="IRNazanin"/>
          <w:color w:val="111111"/>
          <w:sz w:val="28"/>
          <w:szCs w:val="28"/>
          <w:rtl w:val="true"/>
          <w:lang w:bidi="fa-IR"/>
        </w:rPr>
        <w:t>.</w:t>
      </w:r>
      <w:r>
        <w:rPr>
          <w:rStyle w:val="FootnoteAnchor"/>
          <w:rtl w:val="true"/>
        </w:rPr>
        <w:footnoteReference w:id="116"/>
      </w:r>
      <w:bookmarkStart w:id="252" w:name="pg4960_39023"/>
    </w:p>
    <w:p>
      <w:pPr>
        <w:pStyle w:val="Heading5"/>
        <w:numPr>
          <w:ilvl w:val="4"/>
          <w:numId w:val="1"/>
        </w:numPr>
        <w:rPr/>
      </w:pPr>
      <w:bookmarkStart w:id="253" w:name="__RefHeading___Toc218223_774463916"/>
      <w:bookmarkStart w:id="254" w:name="_Toc100"/>
      <w:bookmarkEnd w:id="252"/>
      <w:bookmarkEnd w:id="253"/>
      <w:r>
        <w:rPr>
          <w:rtl w:val="true"/>
        </w:rPr>
        <w:t xml:space="preserve">• </w:t>
      </w:r>
      <w:r>
        <w:rPr>
          <w:rtl w:val="true"/>
        </w:rPr>
        <w:t>برخی خانواد‌ه‌ها به‌قصد خیر و برکت هنگام خوردن برنج، از ظرفی استفاده می‌کنند که آیات قرآنی ازجمله آیة‌الکرسی روی آن نوشته شده است</w:t>
      </w:r>
      <w:r>
        <w:rPr>
          <w:rtl w:val="true"/>
        </w:rPr>
        <w:t xml:space="preserve">. </w:t>
      </w:r>
      <w:r>
        <w:rPr>
          <w:rtl w:val="true"/>
        </w:rPr>
        <w:t>آیا این کار اشکال دارد؟</w:t>
      </w:r>
      <w:bookmarkEnd w:id="254"/>
    </w:p>
    <w:p>
      <w:pPr>
        <w:pStyle w:val="BookText"/>
        <w:rPr/>
      </w:pPr>
      <w:r>
        <w:rPr>
          <w:rFonts w:ascii="IRNazanin" w:hAnsi="IRNazanin" w:eastAsia="IRNazanin"/>
          <w:color w:val="111111"/>
          <w:sz w:val="28"/>
          <w:sz w:val="28"/>
          <w:szCs w:val="28"/>
          <w:rtl w:val="true"/>
          <w:lang w:bidi="fa-IR"/>
        </w:rPr>
        <w:t>اگر با وضو باشند یا غذا را با قاشق از ظرف برمی‌دارند، اشکال ندارد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55" w:name="__RefHeading___Toc218225_774463916"/>
      <w:bookmarkStart w:id="256" w:name="_Toc101"/>
      <w:bookmarkEnd w:id="255"/>
      <w:r>
        <w:rPr>
          <w:rtl w:val="true"/>
        </w:rPr>
        <w:t xml:space="preserve">• </w:t>
      </w:r>
      <w:r>
        <w:rPr>
          <w:rtl w:val="true"/>
        </w:rPr>
        <w:t>شخصی که خون را نجس نداند و به نجسی و پاکی معتقد نباشد و در عمل هم تطهیر را رعایت نکند، رفت‌وآمد با او و خوردن غذا در منزلش چه حکمی دارد؟</w:t>
      </w:r>
      <w:bookmarkEnd w:id="2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یقین ندارد که در اثر ملاقات و تماس با نجاست، نجس شده است، پاک است و خوردن غذا اشکال ندارد</w:t>
      </w:r>
      <w:r>
        <w:rPr>
          <w:rFonts w:eastAsia="IRNazanin" w:cs="IRNazanin"/>
          <w:color w:val="111111"/>
          <w:sz w:val="28"/>
          <w:szCs w:val="28"/>
          <w:rtl w:val="true"/>
          <w:lang w:bidi="fa-IR"/>
        </w:rPr>
        <w:t>.</w:t>
      </w:r>
      <w:r>
        <w:rPr>
          <w:rStyle w:val="FootnoteAnchor"/>
          <w:rtl w:val="true"/>
        </w:rPr>
        <w:footnoteReference w:id="118"/>
      </w:r>
      <w:bookmarkStart w:id="257" w:name="pg4960_39024"/>
    </w:p>
    <w:p>
      <w:pPr>
        <w:pStyle w:val="Heading5"/>
        <w:numPr>
          <w:ilvl w:val="4"/>
          <w:numId w:val="1"/>
        </w:numPr>
        <w:rPr/>
      </w:pPr>
      <w:bookmarkStart w:id="258" w:name="__RefHeading___Toc218227_774463916"/>
      <w:bookmarkStart w:id="259" w:name="_Toc102"/>
      <w:bookmarkEnd w:id="257"/>
      <w:bookmarkEnd w:id="258"/>
      <w:r>
        <w:rPr>
          <w:rtl w:val="true"/>
        </w:rPr>
        <w:t xml:space="preserve">• </w:t>
      </w:r>
      <w:r>
        <w:rPr>
          <w:rtl w:val="true"/>
        </w:rPr>
        <w:t>جاهایی دعوت می‌شویم که یقین داریم حساب سال ندارند</w:t>
      </w:r>
      <w:r>
        <w:rPr>
          <w:rtl w:val="true"/>
        </w:rPr>
        <w:t xml:space="preserve">. </w:t>
      </w:r>
      <w:r>
        <w:rPr>
          <w:rtl w:val="true"/>
        </w:rPr>
        <w:t>غذاخوردن یا تصرف دیگر ما در منزل آنان چه حکمی دارد؟</w:t>
      </w:r>
      <w:bookmarkEnd w:id="259"/>
    </w:p>
    <w:p>
      <w:pPr>
        <w:pStyle w:val="BookText"/>
        <w:rPr/>
      </w:pPr>
      <w:r>
        <w:rPr>
          <w:rFonts w:ascii="IRNazanin" w:hAnsi="IRNazanin" w:eastAsia="IRNazanin"/>
          <w:color w:val="111111"/>
          <w:sz w:val="28"/>
          <w:sz w:val="28"/>
          <w:szCs w:val="28"/>
          <w:rtl w:val="true"/>
          <w:lang w:bidi="fa-IR"/>
        </w:rPr>
        <w:t>اگر نمی‌دانیم که به همان غذا یا چیز‌های دیگر، خمس تعلق گرفته است یا نه، می‌توانیم از آن‌ها استفاده کنیم</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60" w:name="__RefHeading___Toc218229_774463916"/>
      <w:bookmarkStart w:id="261" w:name="_Toc103"/>
      <w:bookmarkEnd w:id="260"/>
      <w:r>
        <w:rPr>
          <w:rtl w:val="true"/>
        </w:rPr>
        <w:t xml:space="preserve">• </w:t>
      </w:r>
      <w:r>
        <w:rPr>
          <w:rtl w:val="true"/>
        </w:rPr>
        <w:t>رسم است که پس از دفن و</w:t>
      </w:r>
      <w:r>
        <w:rPr>
          <w:rtl w:val="true"/>
        </w:rPr>
        <w:t xml:space="preserve">... </w:t>
      </w:r>
      <w:r>
        <w:rPr>
          <w:rtl w:val="true"/>
        </w:rPr>
        <w:t>شرکت کنندگان در مراسم، در منزل یا تالار، از طرف صاحب عزا پذیرایی می‌شوند</w:t>
      </w:r>
      <w:r>
        <w:rPr>
          <w:rtl w:val="true"/>
        </w:rPr>
        <w:t xml:space="preserve">. </w:t>
      </w:r>
      <w:r>
        <w:rPr>
          <w:rtl w:val="true"/>
        </w:rPr>
        <w:t>غذا خوردن در چنین مراسم چه حکمی دارد؟</w:t>
      </w:r>
      <w:bookmarkEnd w:id="2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غذاخوردن اشکال ندارد؛</w:t>
      </w:r>
      <w:r>
        <w:rPr>
          <w:rStyle w:val="FootnoteAnchor"/>
          <w:rtl w:val="true"/>
        </w:rPr>
        <w:footnoteReference w:id="120"/>
      </w:r>
      <w:r>
        <w:rPr>
          <w:rFonts w:ascii="IRNazanin" w:hAnsi="IRNazanin" w:eastAsia="IRNazanin"/>
          <w:color w:val="111111"/>
          <w:sz w:val="28"/>
          <w:sz w:val="28"/>
          <w:szCs w:val="28"/>
          <w:rtl w:val="true"/>
          <w:lang w:bidi="fa-IR"/>
        </w:rPr>
        <w:t>هرچند مستحب است تا سه روز برای اهل عزا غذا بفرستند که</w:t>
      </w:r>
      <w:bookmarkStart w:id="262" w:name="pg4960_39025"/>
    </w:p>
    <w:p>
      <w:pPr>
        <w:pStyle w:val="BookText"/>
        <w:rPr/>
      </w:pPr>
      <w:bookmarkEnd w:id="262"/>
      <w:r>
        <w:rPr>
          <w:rFonts w:ascii="IRNazanin" w:hAnsi="IRNazanin" w:eastAsia="IRNazanin"/>
          <w:color w:val="111111"/>
          <w:sz w:val="28"/>
          <w:sz w:val="28"/>
          <w:szCs w:val="28"/>
          <w:rtl w:val="true"/>
          <w:lang w:bidi="fa-IR"/>
        </w:rPr>
        <w:t>آنان بتوانند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نزد ایشان مکروه است؛ بلکه در روایت آمده است عمل مردم در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غذانخوردن نزد صاحبان عزا سبب اذیت آنان شود، غذاخوردن اشکالی ندارد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263" w:name="__RefHeading___Toc218231_774463916"/>
      <w:bookmarkStart w:id="264" w:name="_Toc104"/>
      <w:bookmarkEnd w:id="263"/>
      <w:r>
        <w:rPr>
          <w:rtl w:val="true"/>
        </w:rPr>
        <w:t xml:space="preserve">• </w:t>
      </w:r>
      <w:r>
        <w:rPr>
          <w:rtl w:val="true"/>
        </w:rPr>
        <w:t>پذیرایی از شرکت‌کنندگان در مراسم عزاداری با اموال میّت که هنوز تقسیم نشده است، چه حکمی دارد؟ و درصورت وجود افراد صغیر در ورّاث، اصل عمل و شرکت در آن مراسم چه حکمی دارد؟</w:t>
      </w:r>
      <w:bookmarkEnd w:id="2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تقسیم‌شدن اموال ملاک نیست؛ بلکه درک رضایت صاحبان حق کافی است؛ یعنی همین‌که احساس کنیم ورثه راضی هستند، کافی است و با وجود وارث صغیر، باید با اذن ولیّ یا قیّم شرعی آنان باشد</w:t>
      </w:r>
      <w:r>
        <w:rPr>
          <w:rFonts w:eastAsia="IRNazanin" w:cs="IRNazanin"/>
          <w:color w:val="111111"/>
          <w:sz w:val="28"/>
          <w:szCs w:val="28"/>
          <w:rtl w:val="true"/>
          <w:lang w:bidi="fa-IR"/>
        </w:rPr>
        <w:t>.</w:t>
      </w:r>
      <w:r>
        <w:rPr>
          <w:rStyle w:val="FootnoteAnchor"/>
          <w:rtl w:val="true"/>
        </w:rPr>
        <w:footnoteReference w:id="122"/>
      </w:r>
      <w:bookmarkStart w:id="265" w:name="pg4960_39026"/>
    </w:p>
    <w:p>
      <w:pPr>
        <w:pStyle w:val="Heading5"/>
        <w:numPr>
          <w:ilvl w:val="4"/>
          <w:numId w:val="1"/>
        </w:numPr>
        <w:rPr/>
      </w:pPr>
      <w:bookmarkStart w:id="266" w:name="__RefHeading___Toc218233_774463916"/>
      <w:bookmarkStart w:id="267" w:name="_Toc105"/>
      <w:bookmarkEnd w:id="265"/>
      <w:bookmarkEnd w:id="266"/>
      <w:r>
        <w:rPr>
          <w:rtl w:val="true"/>
        </w:rPr>
        <w:t xml:space="preserve">• </w:t>
      </w:r>
      <w:r>
        <w:rPr>
          <w:rtl w:val="true"/>
        </w:rPr>
        <w:t>آیا شخص ارمنی می‌تواند گوسفندی را با نذر‌کردن برای امام‌حسین</w:t>
      </w:r>
      <w:r>
        <w:rPr>
          <w:rtl w:val="true"/>
        </w:rPr>
        <w:t xml:space="preserve"> </w:t>
      </w:r>
      <w:r>
        <w:rPr>
          <w:rtl w:val="true"/>
        </w:rPr>
        <w:t>به هیئت عزاداران سیدالشّهدا بدهد؟ خوردن گوشت چه حکمی دارد؟</w:t>
      </w:r>
      <w:bookmarkEnd w:id="267"/>
    </w:p>
    <w:p>
      <w:pPr>
        <w:pStyle w:val="BookText"/>
        <w:rPr/>
      </w:pPr>
      <w:r>
        <w:rPr>
          <w:rFonts w:ascii="IRNazanin" w:hAnsi="IRNazanin" w:eastAsia="IRNazanin"/>
          <w:color w:val="111111"/>
          <w:sz w:val="28"/>
          <w:sz w:val="28"/>
          <w:szCs w:val="28"/>
          <w:rtl w:val="true"/>
          <w:lang w:bidi="fa-IR"/>
        </w:rPr>
        <w:t>نذر ارمنی صحیح است و خوردن گوشت حیوان نذرشده نیز اشکال ندارد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68" w:name="__RefHeading___Toc218235_774463916"/>
      <w:bookmarkStart w:id="269" w:name="_Toc106"/>
      <w:bookmarkEnd w:id="268"/>
      <w:r>
        <w:rPr>
          <w:rtl w:val="true"/>
        </w:rPr>
        <w:t xml:space="preserve">• </w:t>
      </w:r>
      <w:r>
        <w:rPr>
          <w:rtl w:val="true"/>
        </w:rPr>
        <w:t>خوردن بعضی از غذاها مثل کالباس و سوسیس که اگر تحقیق شود، اکثر پزشکان آن‌ها را برای سلامتی معده مضر می‌دانند، ازلحاظ شرعی چه حکمی دارد؟</w:t>
      </w:r>
      <w:bookmarkEnd w:id="2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بودنِ چیز حرامی در آن یقین نداریم، خوردنش اشکال ندارد؛ البته اگر ضرر قابل‌توجهی داشته باشد، خوردنش جایز نیست</w:t>
      </w:r>
      <w:r>
        <w:rPr>
          <w:rFonts w:eastAsia="IRNazanin" w:cs="IRNazanin"/>
          <w:color w:val="111111"/>
          <w:sz w:val="28"/>
          <w:szCs w:val="28"/>
          <w:rtl w:val="true"/>
          <w:lang w:bidi="fa-IR"/>
        </w:rPr>
        <w:t>.</w:t>
      </w:r>
      <w:r>
        <w:rPr>
          <w:rStyle w:val="FootnoteAnchor"/>
          <w:rtl w:val="true"/>
        </w:rPr>
        <w:footnoteReference w:id="124"/>
      </w:r>
      <w:bookmarkStart w:id="270" w:name="pg4960_39027"/>
    </w:p>
    <w:p>
      <w:pPr>
        <w:pStyle w:val="Heading5"/>
        <w:numPr>
          <w:ilvl w:val="4"/>
          <w:numId w:val="1"/>
        </w:numPr>
        <w:rPr/>
      </w:pPr>
      <w:bookmarkStart w:id="271" w:name="__RefHeading___Toc218237_774463916"/>
      <w:bookmarkStart w:id="272" w:name="_Toc107"/>
      <w:bookmarkEnd w:id="270"/>
      <w:bookmarkEnd w:id="271"/>
      <w:r>
        <w:rPr>
          <w:rtl w:val="true"/>
        </w:rPr>
        <w:t xml:space="preserve">• </w:t>
      </w:r>
      <w:r>
        <w:rPr>
          <w:rtl w:val="true"/>
        </w:rPr>
        <w:t>چیدن میوه از باغ کشاورزی، برای خوردن در همان محل، بدون اجازه از صاحب باغ، حلال است یا خیر؟ و اینکه می‌گویند به‌اندازۀ خوردن‌حلال است و برای بردن حلال نیست، صحیح است؟</w:t>
      </w:r>
      <w:bookmarkEnd w:id="272"/>
    </w:p>
    <w:p>
      <w:pPr>
        <w:pStyle w:val="BookText"/>
        <w:rPr/>
      </w:pPr>
      <w:r>
        <w:rPr>
          <w:rFonts w:ascii="IRNazanin" w:hAnsi="IRNazanin" w:eastAsia="IRNazanin"/>
          <w:color w:val="111111"/>
          <w:sz w:val="28"/>
          <w:sz w:val="28"/>
          <w:szCs w:val="28"/>
          <w:rtl w:val="true"/>
          <w:lang w:bidi="fa-IR"/>
        </w:rPr>
        <w:t>اگر درخت میوه در سر راه رهگذر باشد، می‌تواند درحال عبور از خیابان، از میوۀ آن درخت در همان جا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به‌شرط آنکه از حدّ سیری و نیاز تجاوز نکند؛ یعنی در خوردن زیاده‌روی نکند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ورود به باغ دیگران جایز نیست</w:t>
      </w:r>
      <w:r>
        <w:rPr>
          <w:rFonts w:eastAsia="IRNazanin" w:cs="IRNazanin"/>
          <w:color w:val="111111"/>
          <w:sz w:val="28"/>
          <w:szCs w:val="28"/>
          <w:rtl w:val="true"/>
          <w:lang w:bidi="fa-IR"/>
        </w:rPr>
        <w:t>.</w:t>
      </w:r>
    </w:p>
    <w:p>
      <w:pPr>
        <w:pStyle w:val="Heading5"/>
        <w:numPr>
          <w:ilvl w:val="4"/>
          <w:numId w:val="1"/>
        </w:numPr>
        <w:rPr/>
      </w:pPr>
      <w:bookmarkStart w:id="273" w:name="__RefHeading___Toc218239_774463916"/>
      <w:bookmarkStart w:id="274" w:name="_Toc108"/>
      <w:bookmarkEnd w:id="273"/>
      <w:r>
        <w:rPr>
          <w:rtl w:val="true"/>
        </w:rPr>
        <w:t xml:space="preserve">• </w:t>
      </w:r>
      <w:r>
        <w:rPr>
          <w:rtl w:val="true"/>
        </w:rPr>
        <w:t>خوردن نیم‌خوردۀ سگ و خوک و کافر چه حکمی دارد؟</w:t>
      </w:r>
      <w:bookmarkEnd w:id="2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نیم‌خوردۀ سگ و خوک و کافر نجس است و خوردن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نیم‌خوردۀ حیوانات حرام‌گوشت</w:t>
      </w:r>
      <w:bookmarkStart w:id="275" w:name="pg4960_39028"/>
    </w:p>
    <w:p>
      <w:pPr>
        <w:pStyle w:val="BookText"/>
        <w:rPr/>
      </w:pPr>
      <w:bookmarkEnd w:id="275"/>
      <w:r>
        <w:rPr>
          <w:rFonts w:ascii="IRNazanin" w:hAnsi="IRNazanin" w:eastAsia="IRNazanin"/>
          <w:color w:val="111111"/>
          <w:sz w:val="28"/>
          <w:sz w:val="28"/>
          <w:szCs w:val="28"/>
          <w:rtl w:val="true"/>
          <w:lang w:bidi="fa-IR"/>
        </w:rPr>
        <w:t>پاک است و خوردن آن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مراجع عظام نیم‌خوردۀ گربه را مکروه نمی‌دانند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76" w:name="__RefHeading___Toc218241_774463916"/>
      <w:bookmarkStart w:id="277" w:name="_Toc109"/>
      <w:bookmarkEnd w:id="276"/>
      <w:r>
        <w:rPr>
          <w:rtl w:val="true"/>
        </w:rPr>
        <w:t xml:space="preserve">• </w:t>
      </w:r>
      <w:r>
        <w:rPr>
          <w:rtl w:val="true"/>
        </w:rPr>
        <w:t>پنیر‌های خارج با پنیرمایۀ رینت مخلوط است و به‌طوری‌که معلوم است این ماده از شکم حیوانی در می‌آید، خوردنش چه حکمی دارد؟</w:t>
      </w:r>
      <w:bookmarkEnd w:id="2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پنیرمایۀ رینت اگر معلوم نباشد که از حیوان حرام گوشت است و از خارج با نجاست تماس پیدا نکرده باشد، خوردن پنیری که با آن مخلوط است، مانعی ندارد</w:t>
      </w:r>
      <w:r>
        <w:rPr>
          <w:rFonts w:eastAsia="IRNazanin" w:cs="IRNazanin"/>
          <w:color w:val="111111"/>
          <w:sz w:val="28"/>
          <w:szCs w:val="28"/>
          <w:rtl w:val="true"/>
          <w:lang w:bidi="fa-IR"/>
        </w:rPr>
        <w:t>.</w:t>
      </w:r>
      <w:r>
        <w:rPr>
          <w:rStyle w:val="FootnoteAnchor"/>
          <w:rtl w:val="true"/>
        </w:rPr>
        <w:footnoteReference w:id="127"/>
      </w:r>
      <w:bookmarkStart w:id="278" w:name="pg4960_39029"/>
    </w:p>
    <w:p>
      <w:pPr>
        <w:pStyle w:val="Heading3"/>
        <w:numPr>
          <w:ilvl w:val="2"/>
          <w:numId w:val="1"/>
        </w:numPr>
        <w:rPr/>
      </w:pPr>
      <w:bookmarkStart w:id="279" w:name="__RefHeading___Toc218243_774463916"/>
      <w:bookmarkStart w:id="280" w:name="_Toc110"/>
      <w:bookmarkEnd w:id="278"/>
      <w:bookmarkEnd w:id="279"/>
      <w:r>
        <w:rPr/>
        <w:t>۲</w:t>
      </w:r>
      <w:r>
        <w:rPr/>
        <w:t>.</w:t>
      </w:r>
      <w:r>
        <w:rPr/>
        <w:t>۲</w:t>
      </w:r>
      <w:r>
        <w:rPr>
          <w:rtl w:val="true"/>
        </w:rPr>
        <w:t xml:space="preserve">. </w:t>
      </w:r>
      <w:r>
        <w:rPr>
          <w:rtl w:val="true"/>
        </w:rPr>
        <w:t>احکام آشامیدنی‌ها</w:t>
      </w:r>
      <w:bookmarkEnd w:id="280"/>
    </w:p>
    <w:p>
      <w:pPr>
        <w:pStyle w:val="Heading4"/>
        <w:numPr>
          <w:ilvl w:val="3"/>
          <w:numId w:val="1"/>
        </w:numPr>
        <w:rPr/>
      </w:pPr>
      <w:bookmarkStart w:id="281" w:name="__RefHeading___Toc218245_774463916"/>
      <w:bookmarkStart w:id="282" w:name="_Toc111"/>
      <w:bookmarkEnd w:id="281"/>
      <w:r>
        <w:rPr>
          <w:rtl w:val="true"/>
        </w:rPr>
        <w:t xml:space="preserve">• </w:t>
      </w:r>
      <w:r>
        <w:rPr>
          <w:rtl w:val="true"/>
        </w:rPr>
        <w:t>خوردن شراب و مسکرات چه حکمی دارد؟</w:t>
      </w:r>
      <w:bookmarkEnd w:id="282"/>
    </w:p>
    <w:p>
      <w:pPr>
        <w:pStyle w:val="BookText"/>
        <w:rPr/>
      </w:pPr>
      <w:r>
        <w:rPr>
          <w:rFonts w:ascii="IRNazanin" w:hAnsi="IRNazanin" w:eastAsia="IRNazanin"/>
          <w:color w:val="111111"/>
          <w:sz w:val="28"/>
          <w:sz w:val="28"/>
          <w:szCs w:val="28"/>
          <w:rtl w:val="true"/>
          <w:lang w:bidi="fa-IR"/>
        </w:rPr>
        <w:t>نوشیدن شراب و هر مایع مست‌کننده‌ای نه‌تنها حرام است، بلکه در برخی اخبار، آن‌را از گناهان بزرگ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آن‌را حلال بداند، درصورتی‌که ملتفت باشد که لازمۀ حلال‌دانستن آن، تکذیب 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کافر محسوب می‌شود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83" w:name="__RefHeading___Toc218247_774463916"/>
      <w:bookmarkStart w:id="284" w:name="_Toc112"/>
      <w:bookmarkEnd w:id="283"/>
      <w:r>
        <w:rPr>
          <w:rtl w:val="true"/>
        </w:rPr>
        <w:t xml:space="preserve">• </w:t>
      </w:r>
      <w:r>
        <w:rPr>
          <w:rtl w:val="true"/>
        </w:rPr>
        <w:t>نشستن بر سر سفر‌ه‌ای که در آن شراب می‌خورند و خوردن چیزی از آن، چه حکمی دارد؟</w:t>
      </w:r>
      <w:bookmarkEnd w:id="2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بر سر سفر‌ه‌ای که در آن شراب می‌خورند، اگر انسان یکی از آنان حساب شود، نیز خوردن چیزی از آن سفره، حرام است</w:t>
      </w:r>
      <w:r>
        <w:rPr>
          <w:rFonts w:eastAsia="IRNazanin" w:cs="IRNazanin"/>
          <w:color w:val="111111"/>
          <w:sz w:val="28"/>
          <w:szCs w:val="28"/>
          <w:rtl w:val="true"/>
          <w:lang w:bidi="fa-IR"/>
        </w:rPr>
        <w:t>.</w:t>
      </w:r>
      <w:r>
        <w:rPr>
          <w:rStyle w:val="FootnoteAnchor"/>
          <w:rtl w:val="true"/>
        </w:rPr>
        <w:footnoteReference w:id="129"/>
      </w:r>
      <w:bookmarkStart w:id="285" w:name="pg4960_39030"/>
    </w:p>
    <w:p>
      <w:pPr>
        <w:pStyle w:val="Heading4"/>
        <w:numPr>
          <w:ilvl w:val="3"/>
          <w:numId w:val="1"/>
        </w:numPr>
        <w:rPr/>
      </w:pPr>
      <w:bookmarkStart w:id="286" w:name="__RefHeading___Toc218249_774463916"/>
      <w:bookmarkStart w:id="287" w:name="_Toc113"/>
      <w:bookmarkEnd w:id="285"/>
      <w:bookmarkEnd w:id="286"/>
      <w:r>
        <w:rPr>
          <w:rtl w:val="true"/>
        </w:rPr>
        <w:t xml:space="preserve">• </w:t>
      </w:r>
      <w:r>
        <w:rPr>
          <w:rtl w:val="true"/>
        </w:rPr>
        <w:t>شرکت در سر سفر‌ۀ شراب، اگر برای تبلیغ احکام دینی باشد، چه حکمی دارد؟</w:t>
      </w:r>
      <w:bookmarkEnd w:id="287"/>
    </w:p>
    <w:p>
      <w:pPr>
        <w:pStyle w:val="BookText"/>
        <w:rPr/>
      </w:pPr>
      <w:r>
        <w:rPr>
          <w:rFonts w:ascii="IRNazanin" w:hAnsi="IRNazanin" w:eastAsia="IRNazanin"/>
          <w:color w:val="111111"/>
          <w:sz w:val="28"/>
          <w:sz w:val="28"/>
          <w:szCs w:val="28"/>
          <w:rtl w:val="true"/>
          <w:lang w:bidi="fa-IR"/>
        </w:rPr>
        <w:t>در سر سفره هایی که مشروب می‌خورند، حاضر نشوید و تبلیغ را در زمان‌ها و مکان‌های دیگر انجام دهید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88" w:name="__RefHeading___Toc218251_774463916"/>
      <w:bookmarkStart w:id="289" w:name="_Toc114"/>
      <w:bookmarkEnd w:id="288"/>
      <w:r>
        <w:rPr>
          <w:rtl w:val="true"/>
        </w:rPr>
        <w:t xml:space="preserve">• </w:t>
      </w:r>
      <w:r>
        <w:rPr>
          <w:rtl w:val="true"/>
        </w:rPr>
        <w:t>اگر کسی مشروبی نوشید، آیا تا چهل روز نماز او صحیح نیست؟</w:t>
      </w:r>
      <w:bookmarkEnd w:id="289"/>
    </w:p>
    <w:p>
      <w:pPr>
        <w:pStyle w:val="BookText"/>
        <w:rPr/>
      </w:pPr>
      <w:r>
        <w:rPr>
          <w:rFonts w:ascii="IRNazanin" w:hAnsi="IRNazanin" w:eastAsia="IRNazanin"/>
          <w:color w:val="111111"/>
          <w:sz w:val="28"/>
          <w:sz w:val="28"/>
          <w:szCs w:val="28"/>
          <w:rtl w:val="true"/>
          <w:lang w:bidi="fa-IR"/>
        </w:rPr>
        <w:t>نماز او صحیح است، یعنی قضا ندارد؛ ولی مقبول نیست، یعنی ثواب مترقب را ندارد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چنین شخصی باید نمازش را بخواند و حدیث شریفی که در این زمینه وجود دارد، نشان‌دهندۀ بزرگی گناه این عمل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0" w:name="__RefHeading___Toc218253_774463916"/>
      <w:bookmarkStart w:id="291" w:name="_Toc115"/>
      <w:bookmarkEnd w:id="290"/>
      <w:r>
        <w:rPr>
          <w:rtl w:val="true"/>
        </w:rPr>
        <w:t xml:space="preserve">• </w:t>
      </w:r>
      <w:r>
        <w:rPr>
          <w:rtl w:val="true"/>
        </w:rPr>
        <w:t>«</w:t>
      </w:r>
      <w:r>
        <w:rPr>
          <w:rtl w:val="true"/>
        </w:rPr>
        <w:t>الگزیرها</w:t>
      </w:r>
      <w:r>
        <w:rPr>
          <w:rtl w:val="true"/>
        </w:rPr>
        <w:t xml:space="preserve">» </w:t>
      </w:r>
      <w:r>
        <w:rPr>
          <w:rtl w:val="true"/>
        </w:rPr>
        <w:t xml:space="preserve">شربت‌هایی هستند که حاوی بیش از </w:t>
      </w:r>
      <w:r>
        <w:rPr/>
        <w:t>۳</w:t>
      </w:r>
      <w:r>
        <w:rPr>
          <w:rtl w:val="true"/>
        </w:rPr>
        <w:t>درصد الکل اتانول</w:t>
      </w:r>
      <w:bookmarkStart w:id="292" w:name="pg4960_39031"/>
      <w:bookmarkEnd w:id="291"/>
    </w:p>
    <w:p>
      <w:pPr>
        <w:pStyle w:val="BookText"/>
        <w:rPr/>
      </w:pPr>
      <w:bookmarkEnd w:id="292"/>
      <w:r>
        <w:rPr>
          <w:rFonts w:ascii="IRNazanin" w:hAnsi="IRNazanin" w:eastAsia="IRNazanin"/>
          <w:color w:val="111111"/>
          <w:sz w:val="28"/>
          <w:sz w:val="28"/>
          <w:szCs w:val="28"/>
          <w:rtl w:val="true"/>
          <w:lang w:bidi="fa-IR"/>
        </w:rPr>
        <w:t>مست‌کننده‌اند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شربت‌ها را بیشتر برای اطفال مصرف می‌کنند و گاه هم برای بزرگ‌سالان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و فروش و خوردن این نوع شربت‌ها چه حکمی دارد؟</w:t>
      </w:r>
    </w:p>
    <w:p>
      <w:pPr>
        <w:pStyle w:val="BookText"/>
        <w:rPr/>
      </w:pPr>
      <w:r>
        <w:rPr>
          <w:rFonts w:ascii="IRNazanin" w:hAnsi="IRNazanin" w:eastAsia="IRNazanin"/>
          <w:color w:val="111111"/>
          <w:sz w:val="28"/>
          <w:sz w:val="28"/>
          <w:szCs w:val="28"/>
          <w:rtl w:val="true"/>
          <w:lang w:bidi="fa-IR"/>
        </w:rPr>
        <w:t>شربت‌های دارویی که به آن‌ها شراب نمی‌گویند، چنانچه با شراب مخلوط نباشد، استعمال آن‌ها برای مداوا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داشتن الکل، ملاک حرمت نیست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93" w:name="__RefHeading___Toc218255_774463916"/>
      <w:bookmarkStart w:id="294" w:name="_Toc116"/>
      <w:bookmarkEnd w:id="293"/>
      <w:r>
        <w:rPr>
          <w:rtl w:val="true"/>
        </w:rPr>
        <w:t xml:space="preserve">• </w:t>
      </w:r>
      <w:r>
        <w:rPr>
          <w:rtl w:val="true"/>
        </w:rPr>
        <w:t>کم‌خوردن شراب، مثل یک قاشق آن برای بدن ضرر ندارد و عقل را هم ضایع نمی‌کند</w:t>
      </w:r>
      <w:r>
        <w:rPr>
          <w:rtl w:val="true"/>
        </w:rPr>
        <w:t xml:space="preserve">. </w:t>
      </w:r>
      <w:r>
        <w:rPr>
          <w:rtl w:val="true"/>
        </w:rPr>
        <w:t>چرا اسلام خوردنِ حتی ذرّه‌ای از آن‌را حرام می‌داند؟</w:t>
      </w:r>
      <w:bookmarkEnd w:id="2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کم‌خوردن شراب برای بدن ضرر ندارد و عقل را هم ضایع نمی‌کند؛ اما اسلام حتی ذره‌ای از آن‌را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اسلامی، فقط ضرر ملاک نیست</w:t>
      </w:r>
      <w:r>
        <w:rPr>
          <w:rFonts w:eastAsia="IRNazanin" w:cs="IRNazanin"/>
          <w:color w:val="111111"/>
          <w:sz w:val="28"/>
          <w:szCs w:val="28"/>
          <w:rtl w:val="true"/>
          <w:lang w:bidi="fa-IR"/>
        </w:rPr>
        <w:t>.</w:t>
      </w:r>
      <w:r>
        <w:rPr>
          <w:rStyle w:val="FootnoteAnchor"/>
          <w:rtl w:val="true"/>
        </w:rPr>
        <w:footnoteReference w:id="133"/>
      </w:r>
      <w:bookmarkStart w:id="295" w:name="pg4960_39032"/>
    </w:p>
    <w:p>
      <w:pPr>
        <w:pStyle w:val="Heading4"/>
        <w:numPr>
          <w:ilvl w:val="3"/>
          <w:numId w:val="1"/>
        </w:numPr>
        <w:rPr/>
      </w:pPr>
      <w:bookmarkStart w:id="296" w:name="__RefHeading___Toc218257_774463916"/>
      <w:bookmarkStart w:id="297" w:name="_Toc117"/>
      <w:bookmarkEnd w:id="295"/>
      <w:bookmarkEnd w:id="296"/>
      <w:r>
        <w:rPr>
          <w:rtl w:val="true"/>
        </w:rPr>
        <w:t xml:space="preserve">• </w:t>
      </w:r>
      <w:r>
        <w:rPr>
          <w:rtl w:val="true"/>
        </w:rPr>
        <w:t>آب زراعتی درصورت نارضایتی مالکین آن، برای آشامیدن مباح است یا خیر؟</w:t>
      </w:r>
      <w:bookmarkEnd w:id="297"/>
    </w:p>
    <w:p>
      <w:pPr>
        <w:pStyle w:val="BookText"/>
        <w:rPr/>
      </w:pPr>
      <w:r>
        <w:rPr>
          <w:rFonts w:ascii="IRNazanin" w:hAnsi="IRNazanin" w:eastAsia="IRNazanin"/>
          <w:color w:val="111111"/>
          <w:sz w:val="28"/>
          <w:sz w:val="28"/>
          <w:szCs w:val="28"/>
          <w:rtl w:val="true"/>
          <w:lang w:bidi="fa-IR"/>
        </w:rPr>
        <w:t>در فرض مسئله، بدون رضایت مالک جایز نیست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98" w:name="__RefHeading___Toc218259_774463916"/>
      <w:bookmarkStart w:id="299" w:name="_Toc118"/>
      <w:bookmarkEnd w:id="298"/>
      <w:r>
        <w:rPr>
          <w:rtl w:val="true"/>
        </w:rPr>
        <w:t xml:space="preserve">• </w:t>
      </w:r>
      <w:r>
        <w:rPr>
          <w:rtl w:val="true"/>
        </w:rPr>
        <w:t>ظرفی که از پوست سگ یا خوک یا مردار ساخته‌اند، خوردن و آشامیدن از آن چه حکمی دارد؟</w:t>
      </w:r>
      <w:bookmarkEnd w:id="299"/>
    </w:p>
    <w:p>
      <w:pPr>
        <w:pStyle w:val="BookText"/>
        <w:rPr/>
      </w:pPr>
      <w:r>
        <w:rPr>
          <w:rFonts w:ascii="IRNazanin" w:hAnsi="IRNazanin" w:eastAsia="IRNazanin"/>
          <w:color w:val="111111"/>
          <w:sz w:val="28"/>
          <w:sz w:val="28"/>
          <w:szCs w:val="28"/>
          <w:rtl w:val="true"/>
          <w:lang w:bidi="fa-IR"/>
        </w:rPr>
        <w:t>خوردن و آشامیدن از ظرفی که از پوست سگ یا خوک یا مردار ساخته اند، حرام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از آن ظرف حرام است و همچنین خوردن چیزی از آن درصورتی‌که دارای رطوبتی باشد که موجب نجس‌شدن آن چیز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0" w:name="__RefHeading___Toc218261_774463916"/>
      <w:bookmarkStart w:id="301" w:name="_Toc119"/>
      <w:bookmarkEnd w:id="300"/>
      <w:r>
        <w:rPr>
          <w:rtl w:val="true"/>
        </w:rPr>
        <w:t xml:space="preserve">• </w:t>
      </w:r>
      <w:r>
        <w:rPr>
          <w:rtl w:val="true"/>
        </w:rPr>
        <w:t>نوشابه های موجود در بازار که بعضی از آن‌ها را مانند کوکاکولا و پپسی‌کولا و</w:t>
      </w:r>
      <w:r>
        <w:rPr>
          <w:rtl w:val="true"/>
        </w:rPr>
        <w:t>...</w:t>
      </w:r>
      <w:r>
        <w:rPr>
          <w:rtl w:val="true"/>
        </w:rPr>
        <w:t>، در داخل تولید می‌کنند و گویا مواد اصلی آن‌ها از خارج وارد می‌شود و احتمال</w:t>
      </w:r>
      <w:bookmarkStart w:id="302" w:name="pg4960_39033"/>
      <w:bookmarkEnd w:id="301"/>
    </w:p>
    <w:p>
      <w:pPr>
        <w:pStyle w:val="BookText"/>
        <w:rPr/>
      </w:pPr>
      <w:bookmarkEnd w:id="302"/>
      <w:r>
        <w:rPr>
          <w:rFonts w:ascii="IRNazanin" w:hAnsi="IRNazanin" w:eastAsia="IRNazanin"/>
          <w:color w:val="111111"/>
          <w:sz w:val="28"/>
          <w:sz w:val="28"/>
          <w:szCs w:val="28"/>
          <w:rtl w:val="true"/>
          <w:lang w:bidi="fa-IR"/>
        </w:rPr>
        <w:t>دارد از الکل در آن‌ها استفاده کرده باشند، چه حکمی دارد؟</w:t>
      </w:r>
    </w:p>
    <w:p>
      <w:pPr>
        <w:pStyle w:val="BookText"/>
        <w:rPr/>
      </w:pPr>
      <w:r>
        <w:rPr>
          <w:rFonts w:ascii="IRNazanin" w:hAnsi="IRNazanin" w:eastAsia="IRNazanin"/>
          <w:color w:val="111111"/>
          <w:sz w:val="28"/>
          <w:sz w:val="28"/>
          <w:szCs w:val="28"/>
          <w:rtl w:val="true"/>
          <w:lang w:bidi="fa-IR"/>
        </w:rPr>
        <w:t>پاک و حلال است؛ مگر اینکه مکلّف، خود، یقین حاصل کند با الکل مست‌کننده‌ای مخلوط است که آن هم در اصل، مایع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03" w:name="__RefHeading___Toc218263_774463916"/>
      <w:bookmarkStart w:id="304" w:name="_Toc120"/>
      <w:bookmarkEnd w:id="303"/>
      <w:r>
        <w:rPr>
          <w:rtl w:val="true"/>
        </w:rPr>
        <w:t xml:space="preserve">• </w:t>
      </w:r>
      <w:r>
        <w:rPr>
          <w:rtl w:val="true"/>
        </w:rPr>
        <w:t>بعضی شربت‌هایی که فقط جنبۀ تقویتی دارد، همچنین بعضی از شربت های سینه برای بزرگ‌سال و حتی اطفال، در فرمول خود، الکل طبّی مست‌کننده دارد</w:t>
      </w:r>
      <w:r>
        <w:rPr>
          <w:rtl w:val="true"/>
        </w:rPr>
        <w:t xml:space="preserve">. </w:t>
      </w:r>
      <w:r>
        <w:rPr>
          <w:rtl w:val="true"/>
        </w:rPr>
        <w:t>تجویز آن‌ها به‌وسیلۀ پزشکان یا فروش آن‌ها در داروخانه‌ها چه حکمی دارد؟ آیا نجاست آن‌ها و وجود الکل در آن‌ها را باید به مریض گوشزد کنیم؟</w:t>
      </w:r>
      <w:bookmarkEnd w:id="3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معلوم شود در آن شراب حرام هست، تجویز و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جایز نیست؛ البته اگر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باشد و مداوایش جز با آن ممکن نباشد، خوردنش جایز است؛ همچنین اگر شک دارد در آن دارو شراب هست یا نه، خوردنش اشکال ندارد و تحقیق بسیار لازم نیست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تصویر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گلپایگانی، اراکی، خویی، زنجانی، تبریزی، صافی و آیة‌الله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و صورت را بشوید و مضمضه و استنشاق کند، کراهت کمتر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صورت و دست‌ها را بشوید و مضمضه کند، مکروه نیست و اگر تنها دست‌ها را بشوید، کراهت کمتر می‌شود؛ 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طب‌النبی،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طب‌النبی،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تنبیه‌الخواطر و نزهةالنواظر،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فرض هرچند به‌معنای لازم است، در اینجا به‌معنای واجب فقهی نیست؛ بلکه بر مراعات موضوعات یادشده در این حدیث تأکید 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31877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31880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31862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31875</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31892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31953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31980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31983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سیستانی، منهاج؛ کتاب الأطعمة و الأشربة،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الفقه للمغتربین،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خویی، 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مکارم، توضیح‌المسائل، مسئلۀ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استفتائات موجود در واحد پاسخ به سؤالات جامعةالزهرای قم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کتاب خوردنی‌ها و آشامیدنی‌ها، مسئلۀ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سیستانی،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مسئلۀ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تفصیل 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خشن و زبر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درحال مشتبه‌بودن، درصورتی که نرم باشد، احتیاط بر نخوردن آن است؛ ولی اگر مشتبه باشد در اینکه از حلال است یا از حرام و خشن باشد یا این هم مشتبه باشد، خوردن آن حلال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اگر دامی نصب کنند و ماهی در تور ماهیگیری بمیرد، حلیّت بعید نیست؛ ولی احوط ترک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و صافی و نوری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ماهی‌های کوچک زنده اشکال دارد؛ مگر برای درمان در مقام ضرورت؛ گلپایگانی و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باید از خوردن ماهی زنده خودداری کرد، هرچند حلّیت آن بعد از گرفتن بعید نیست؛ خویی و تبریزی و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بهتر است از خوردن آن خودداری کنند؛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ماهی زنده، بنابر احوط، جایز نیست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بنابر احتیاط جایز نیست؛ اگرچه حلّیت آن نیز بعید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و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جایز است، ولی اُولی خودداری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 تبریزی، وحید و زنجانی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5879</w:t>
      </w:r>
      <w:r>
        <w:rPr>
          <w:rFonts w:ascii="IRNazanin" w:hAnsi="IRNazanin" w:eastAsia="IRNazanin"/>
          <w:b w:val="false"/>
          <w:b w:val="false"/>
          <w:bCs w:val="false"/>
          <w:i w:val="false"/>
          <w:i w:val="false"/>
          <w:iCs w:val="false"/>
          <w:color w:val="333333"/>
          <w:sz w:val="20"/>
          <w:sz w:val="20"/>
          <w:szCs w:val="20"/>
          <w:rtl w:val="true"/>
        </w:rPr>
        <w:t>؛ اگر احتمال حیات آن تا زمان خارج‌کردن ماهی حامل از آب وجود دارد، اظهر حلّیت آن است و احوط حرمت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گلپایگانی، وسیلة‌النجاة،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سیستانی،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خویی، منهاج،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به‌همین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تبریزی، سؤال</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جامع‌الاحکام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خوردنی‌ها و آشامیدنی‌ها، مسئلۀ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منهاج‌الصالحین سیستانی،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خوردنی‌ها و آشامیدنی‌ها، مسئلۀ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سیستانی بنابر احتیاط واجب؛ 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جامع‌المسائل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کتاب الأطعمة و الأشربة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خوردنی‌ها و آشامیدنی‌ها، مسئلۀ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توضیح‌المسائل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پرستو حلال است و احتیاط واجب آن است که از خوردن گوشت هُدهُد خودداری کنند؛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پرستو حلال است و خوردن گوشت هُدهُد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بعضی پرندگان مانند هُدهُد و پرستو مکروه است؛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آن است که از خوردن گوشت پرستو و هدهد خودداری کنند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توضیح‌المسائل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خویی،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حلال‌گوشت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بنابر احتیاط، حرام‌گوشت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 مسئلۀ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کلاغ حرام‌گوشت است؛ 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زاغ و آن کلاغ زراعت است؛ بلکه حرمت، در هر نوع کلاغ، خالی از قرب نیست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خاک و شن بنابر احتیاط واجب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خاک و شن بنابر احتیاط واجب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کتاب خوردنی‌ها، مسئلۀ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توضیح‌المسائل مراجع، مسئلۀ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مظنون این است که خوردن تربت حضرت 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ائمّۀ 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شفا، در این حُکم مثل تربت امام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اگرچه احوط این است که آن‌را در آب مخلوط کنند، به‌طوری‌که مستهلک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و آشامیدن چیز نجس و چیز متنجّس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و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و آشامیدن چیز متنجّس حرام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گلپایگانی و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ضرر کم باشد که عقلا اعتنا نکنند، حرام نیست؛ خوئی و فاضل و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چیزی که موجب مرگ می‌شود یا برای انسان ضرر کلّی دارد، حرام است؛ مکارم و سیستانی و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مهمی دارد؛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به نقص عضو می‌انجامد؛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چیزی که برای عقل انسان یا سلامتی او ضرر دارد، حرام است؛ ولی اگر ضرر موقّت یا کم باشد که عقلا اعتنا نکنند، حرام نیست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با او طوری معاشرت داشته باشد که اگر نگوید، لوازم مشترک بین آن دو نجس خواهد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باید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خودش باید اجتناب کند؛ مگر اینکه با او معاشرت داشته باشند که برای جلوگیری از آلودگی خودش، می‌تواند بعد از خوردن غذا به آنان بگوید که دست و دهان خود را آب بکشند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گلپایگانی، تبریزی و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طوری با آنان معاشرت دارد که ممکن است به‌واسطۀ نجس‌بودن آنان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بعد از غذا به آنان بگوید یا خودش به وظیفۀ شخصی خود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طوری با آنان معاشرت دارد که به‌واسطۀ نجس‌بودن آنان، خود ازنظر ابتلای به نجاست، به مخالفت حکم الزامی مبتلا می‌شود، باید به آنان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طوری با آنان معاشرت دارد که بداند به‌واسطۀ نجس‌بودن آنان، لوازم منزل او نجس می‌شود و از نجاست آن به‌گونه‌ای غفلت کرده است که برای مثال، خوردن چیز نجس را سبب می‌شود یا سبب می‌شود در لباس یا بدن نجس نماز بخواند و دیگر در وقت، نمازش را با لباس یا بدنِ پاک نخواهد خواند، لازم است بعد از خوردن غذا به آنان بگوید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أَکْلِ الْجُبُنِّ بِالْعَشِی وَ کَرَاهَةِ أَکْلِهِ بِالْغَدَاةِ، حدیث</w:t>
      </w:r>
      <w:r>
        <w:rPr>
          <w:rFonts w:eastAsia="IRNazanin" w:cs="IRNazanin"/>
          <w:b w:val="false"/>
          <w:bCs w:val="false"/>
          <w:i w:val="false"/>
          <w:iCs w:val="false"/>
          <w:color w:val="333333"/>
          <w:sz w:val="20"/>
          <w:szCs w:val="20"/>
        </w:rPr>
        <w:t>31384</w:t>
      </w:r>
      <w:r>
        <w:rPr>
          <w:rFonts w:ascii="IRNazanin" w:hAnsi="IRNazanin" w:eastAsia="IRNazanin"/>
          <w:b w:val="false"/>
          <w:b w:val="false"/>
          <w:bCs w:val="false"/>
          <w:i w:val="false"/>
          <w:i w:val="false"/>
          <w:iCs w:val="false"/>
          <w:color w:val="333333"/>
          <w:sz w:val="20"/>
          <w:sz w:val="20"/>
          <w:szCs w:val="20"/>
          <w:rtl w:val="true"/>
        </w:rPr>
        <w:t xml:space="preserve">؛ 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این است که با گردو خورده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آیت‌آلله خامنه‌ای، اجوبة الاستفتائات، سؤال</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تا یقین به حرام نباشد، جایز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جامع‌الاحکام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 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سی‌ام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آداب مستحب دفن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چنانچه رفت‌وآمد شما به مصلحت صغار باشد و به‌اندازه‌ای که مصرف می‌کنید، مالاً یا عملاً به آنان کمک کنید، رفت‌وآمد مانعی ندارد؛ گلپایگانی، مجمع‌المسائل،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غیرکتابی، بلکه کتابی نیز بنابر احتیاط واجب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کافری که از اهل کتاب یعنی یهودی و نصرانی و مجوسی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 آن جز از غیرگربه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نیم‌خوردۀ حیوانات نجس مانند سگ و خوک نجس است؛ اما نیم‌خوردۀ حیوانات حرام‌گوشت، مانند گربه و جانوران درنده، پاک است؛ هرچند خوردن آن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نیم‌خوردۀ سگ و خوک و کافر غیرکتابی، نجس و خوردن آن حرام است؛ بلکه بنابر احتیاط باید از نیم‌خوردۀ هر کافری اجتناب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نیم‌خوردۀ حیوانات حرام‌گوشت، پاک و خوردن آن، مگر از گربه، مکروه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بنابر احتیاط واجب نباید 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چیزخوردن از آن سفره بنابر احتیاط واجب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زنجانی و سیستانی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خویی و سیستانی و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رطوبتی موجب نجاستش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درصورتی‌که بداند ظرف موجب نجاست خوردنی می‌شود؛ ولی اگر علم نداشت، بنابر احتیاط اجتناب کند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 اجوبة الاستفتائات، سؤال</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image" Target="media/image8.jpeg"/><Relationship Id="rId36" Type="http://schemas.openxmlformats.org/officeDocument/2006/relationships/image" Target="media/image8.jpeg"/><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image" Target="media/image9.jpeg"/><Relationship Id="rId52" Type="http://schemas.openxmlformats.org/officeDocument/2006/relationships/image" Target="media/image9.jpeg"/><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image" Target="media/image10.jpeg"/><Relationship Id="rId63" Type="http://schemas.openxmlformats.org/officeDocument/2006/relationships/image" Target="media/image10.jpeg"/><Relationship Id="rId64" Type="http://schemas.openxmlformats.org/officeDocument/2006/relationships/footer" Target="footer43.xml"/><Relationship Id="rId65" Type="http://schemas.openxmlformats.org/officeDocument/2006/relationships/image" Target="media/image11.jpeg"/><Relationship Id="rId66" Type="http://schemas.openxmlformats.org/officeDocument/2006/relationships/image" Target="media/image11.jpeg"/><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image" Target="media/image12.jpeg"/><Relationship Id="rId84" Type="http://schemas.openxmlformats.org/officeDocument/2006/relationships/image" Target="media/image12.jpeg"/><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image" Target="media/image13.jpeg"/><Relationship Id="rId104" Type="http://schemas.openxmlformats.org/officeDocument/2006/relationships/image" Target="media/image13.jpeg"/><Relationship Id="rId105" Type="http://schemas.openxmlformats.org/officeDocument/2006/relationships/footer" Target="footer78.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79.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8919</Words>
  <Characters>38168</Characters>
  <CharactersWithSpaces>46573</CharactersWithSpaces>
  <Paragraphs>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2026-08-18T22:11:41Z</dcterms:created>
  <dc:creator>ghaemiyeh.com</dc:creator>
  <dc:description/>
  <dc:language>en-US</dc:language>
  <cp:lastModifiedBy/>
  <dcterms:modified xsi:type="dcterms:W3CDTF">2026-08-19T01:41:45Z</dcterms:modified>
  <cp:revision>1</cp:revision>
  <dc:subject/>
  <dc:title>رهنما 91 احکام خوردن و آشامیدن</dc:title>
</cp:coreProperties>
</file>

<file path=docProps/custom.xml><?xml version="1.0" encoding="utf-8"?>
<Properties xmlns="http://schemas.openxmlformats.org/officeDocument/2006/custom-properties" xmlns:vt="http://schemas.openxmlformats.org/officeDocument/2006/docPropsVTypes"/>
</file>