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69</w:t>
      </w:r>
      <w:r>
        <w:rPr>
          <w:rtl w:val="true"/>
        </w:rPr>
        <w:t xml:space="preserve"> </w:t>
      </w:r>
      <w:r>
        <w:rPr>
          <w:rtl w:val="true"/>
        </w:rPr>
        <w:t>سیمای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2598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02600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02602_2035185390">
            <w:r>
              <w:rPr>
                <w:webHidden/>
                <w:rStyle w:val="IndexLink"/>
                <w:rtl w:val="true"/>
              </w:rPr>
              <w:t>سیمای بهشت</w:t>
            </w:r>
            <w:r>
              <w:rPr>
                <w:rStyle w:val="IndexLink"/>
                <w:rtl w:val="true"/>
              </w:rPr>
              <w:tab/>
            </w:r>
            <w:r>
              <w:rPr>
                <w:rStyle w:val="IndexLink"/>
              </w:rPr>
              <w:t>8</w:t>
            </w:r>
          </w:hyperlink>
        </w:p>
        <w:p>
          <w:pPr>
            <w:pStyle w:val="Contents2"/>
            <w:tabs>
              <w:tab w:val="clear" w:pos="8743"/>
              <w:tab w:val="right" w:pos="9026" w:leader="dot"/>
            </w:tabs>
            <w:rPr/>
          </w:pPr>
          <w:hyperlink w:anchor="__RefHeading___Toc3302604_203518539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302606_2035185390">
            <w:r>
              <w:rPr>
                <w:webHidden/>
                <w:rStyle w:val="IndexLink"/>
              </w:rPr>
              <w:t>1</w:t>
            </w:r>
            <w:r>
              <w:rPr>
                <w:rStyle w:val="IndexLink"/>
                <w:rtl w:val="true"/>
              </w:rPr>
              <w:t>.</w:t>
            </w:r>
            <w:r>
              <w:rPr>
                <w:rStyle w:val="IndexLink"/>
                <w:rtl w:val="true"/>
              </w:rPr>
              <w:t>ارزش بهشت</w:t>
            </w:r>
            <w:r>
              <w:rPr>
                <w:rStyle w:val="IndexLink"/>
                <w:rtl w:val="true"/>
              </w:rPr>
              <w:tab/>
            </w:r>
            <w:r>
              <w:rPr>
                <w:rStyle w:val="IndexLink"/>
              </w:rPr>
              <w:t>12</w:t>
            </w:r>
          </w:hyperlink>
        </w:p>
        <w:p>
          <w:pPr>
            <w:pStyle w:val="Contents2"/>
            <w:tabs>
              <w:tab w:val="clear" w:pos="8743"/>
              <w:tab w:val="right" w:pos="9026" w:leader="dot"/>
            </w:tabs>
            <w:rPr/>
          </w:pPr>
          <w:hyperlink w:anchor="__RefHeading___Toc3302608_2035185390">
            <w:r>
              <w:rPr>
                <w:webHidden/>
                <w:rStyle w:val="IndexLink"/>
              </w:rPr>
              <w:t>2</w:t>
            </w:r>
            <w:r>
              <w:rPr>
                <w:rStyle w:val="IndexLink"/>
                <w:rtl w:val="true"/>
              </w:rPr>
              <w:t>.</w:t>
            </w:r>
            <w:r>
              <w:rPr>
                <w:rStyle w:val="IndexLink"/>
                <w:rtl w:val="true"/>
              </w:rPr>
              <w:t>ویژگی‌های بهشت</w:t>
            </w:r>
            <w:r>
              <w:rPr>
                <w:rStyle w:val="IndexLink"/>
                <w:rtl w:val="true"/>
              </w:rPr>
              <w:tab/>
            </w:r>
            <w:r>
              <w:rPr>
                <w:rStyle w:val="IndexLink"/>
              </w:rPr>
              <w:t>15</w:t>
            </w:r>
          </w:hyperlink>
        </w:p>
        <w:p>
          <w:pPr>
            <w:pStyle w:val="Contents3"/>
            <w:tabs>
              <w:tab w:val="clear" w:pos="8459"/>
              <w:tab w:val="right" w:pos="9026" w:leader="dot"/>
            </w:tabs>
            <w:rPr/>
          </w:pPr>
          <w:hyperlink w:anchor="__RefHeading___Toc3302610_2035185390">
            <w:r>
              <w:rPr>
                <w:webHidden/>
                <w:rStyle w:val="IndexLink"/>
              </w:rPr>
              <w:t>1</w:t>
            </w:r>
            <w:r>
              <w:rPr>
                <w:rStyle w:val="IndexLink"/>
              </w:rPr>
              <w:t>،</w:t>
            </w:r>
            <w:r>
              <w:rPr>
                <w:rStyle w:val="IndexLink"/>
              </w:rPr>
              <w:t>2</w:t>
            </w:r>
            <w:r>
              <w:rPr>
                <w:rStyle w:val="IndexLink"/>
                <w:rtl w:val="true"/>
              </w:rPr>
              <w:t>.</w:t>
            </w:r>
            <w:r>
              <w:rPr>
                <w:rStyle w:val="IndexLink"/>
                <w:rtl w:val="true"/>
              </w:rPr>
              <w:t>کمترین سرمایۀ بهشتیان</w:t>
            </w:r>
            <w:r>
              <w:rPr>
                <w:rStyle w:val="IndexLink"/>
                <w:rtl w:val="true"/>
              </w:rPr>
              <w:tab/>
            </w:r>
            <w:r>
              <w:rPr>
                <w:rStyle w:val="IndexLink"/>
              </w:rPr>
              <w:t>15</w:t>
            </w:r>
          </w:hyperlink>
        </w:p>
        <w:p>
          <w:pPr>
            <w:pStyle w:val="Contents3"/>
            <w:tabs>
              <w:tab w:val="clear" w:pos="8459"/>
              <w:tab w:val="right" w:pos="9026" w:leader="dot"/>
            </w:tabs>
            <w:rPr/>
          </w:pPr>
          <w:hyperlink w:anchor="__RefHeading___Toc3302612_2035185390">
            <w:r>
              <w:rPr>
                <w:webHidden/>
                <w:rStyle w:val="IndexLink"/>
              </w:rPr>
              <w:t>2</w:t>
            </w:r>
            <w:r>
              <w:rPr>
                <w:rStyle w:val="IndexLink"/>
              </w:rPr>
              <w:t>،</w:t>
            </w:r>
            <w:r>
              <w:rPr>
                <w:rStyle w:val="IndexLink"/>
              </w:rPr>
              <w:t>2</w:t>
            </w:r>
            <w:r>
              <w:rPr>
                <w:rStyle w:val="IndexLink"/>
                <w:rtl w:val="true"/>
              </w:rPr>
              <w:t>.</w:t>
            </w:r>
            <w:r>
              <w:rPr>
                <w:rStyle w:val="IndexLink"/>
                <w:rtl w:val="true"/>
              </w:rPr>
              <w:t>انواع نعمت‌های بهشتی</w:t>
            </w:r>
            <w:r>
              <w:rPr>
                <w:rStyle w:val="IndexLink"/>
                <w:rtl w:val="true"/>
              </w:rPr>
              <w:tab/>
            </w:r>
            <w:r>
              <w:rPr>
                <w:rStyle w:val="IndexLink"/>
              </w:rPr>
              <w:t>18</w:t>
            </w:r>
          </w:hyperlink>
        </w:p>
        <w:p>
          <w:pPr>
            <w:pStyle w:val="Contents4"/>
            <w:tabs>
              <w:tab w:val="clear" w:pos="8176"/>
              <w:tab w:val="right" w:pos="9026" w:leader="dot"/>
            </w:tabs>
            <w:rPr/>
          </w:pPr>
          <w:hyperlink w:anchor="__RefHeading___Toc3302614_203518539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3302616_2035185390">
            <w:r>
              <w:rPr>
                <w:webHidden/>
                <w:rStyle w:val="IndexLink"/>
              </w:rPr>
              <w:t>1</w:t>
            </w:r>
            <w:r>
              <w:rPr>
                <w:rStyle w:val="IndexLink"/>
              </w:rPr>
              <w:t>،</w:t>
            </w:r>
            <w:r>
              <w:rPr>
                <w:rStyle w:val="IndexLink"/>
              </w:rPr>
              <w:t>2</w:t>
            </w:r>
            <w:r>
              <w:rPr>
                <w:rStyle w:val="IndexLink"/>
              </w:rPr>
              <w:t>،</w:t>
            </w:r>
            <w:r>
              <w:rPr>
                <w:rStyle w:val="IndexLink"/>
              </w:rPr>
              <w:t>2</w:t>
            </w:r>
            <w:r>
              <w:rPr>
                <w:rStyle w:val="IndexLink"/>
                <w:rtl w:val="true"/>
              </w:rPr>
              <w:t>.</w:t>
            </w:r>
            <w:r>
              <w:rPr>
                <w:rStyle w:val="IndexLink"/>
                <w:rtl w:val="true"/>
              </w:rPr>
              <w:t>نعمت‌های جسمانی</w:t>
            </w:r>
            <w:r>
              <w:rPr>
                <w:rStyle w:val="IndexLink"/>
                <w:rtl w:val="true"/>
              </w:rPr>
              <w:tab/>
            </w:r>
            <w:r>
              <w:rPr>
                <w:rStyle w:val="IndexLink"/>
              </w:rPr>
              <w:t>18</w:t>
            </w:r>
          </w:hyperlink>
        </w:p>
        <w:p>
          <w:pPr>
            <w:pStyle w:val="Contents4"/>
            <w:tabs>
              <w:tab w:val="clear" w:pos="8176"/>
              <w:tab w:val="right" w:pos="9026" w:leader="dot"/>
            </w:tabs>
            <w:rPr/>
          </w:pPr>
          <w:hyperlink w:anchor="__RefHeading___Toc3302618_2035185390">
            <w:r>
              <w:rPr>
                <w:webHidden/>
                <w:rStyle w:val="IndexLink"/>
              </w:rPr>
              <w:t>2</w:t>
            </w:r>
            <w:r>
              <w:rPr>
                <w:rStyle w:val="IndexLink"/>
              </w:rPr>
              <w:t>،</w:t>
            </w:r>
            <w:r>
              <w:rPr>
                <w:rStyle w:val="IndexLink"/>
              </w:rPr>
              <w:t>2</w:t>
            </w:r>
            <w:r>
              <w:rPr>
                <w:rStyle w:val="IndexLink"/>
              </w:rPr>
              <w:t>،</w:t>
            </w:r>
            <w:r>
              <w:rPr>
                <w:rStyle w:val="IndexLink"/>
              </w:rPr>
              <w:t>2</w:t>
            </w:r>
            <w:r>
              <w:rPr>
                <w:rStyle w:val="IndexLink"/>
                <w:rtl w:val="true"/>
              </w:rPr>
              <w:t>.</w:t>
            </w:r>
            <w:r>
              <w:rPr>
                <w:rStyle w:val="IndexLink"/>
                <w:rtl w:val="true"/>
              </w:rPr>
              <w:t>نعمت‌های روحانی</w:t>
            </w:r>
            <w:r>
              <w:rPr>
                <w:rStyle w:val="IndexLink"/>
                <w:rtl w:val="true"/>
              </w:rPr>
              <w:tab/>
            </w:r>
            <w:r>
              <w:rPr>
                <w:rStyle w:val="IndexLink"/>
              </w:rPr>
              <w:t>29</w:t>
            </w:r>
          </w:hyperlink>
        </w:p>
        <w:p>
          <w:pPr>
            <w:pStyle w:val="Contents3"/>
            <w:tabs>
              <w:tab w:val="clear" w:pos="8459"/>
              <w:tab w:val="right" w:pos="9026" w:leader="dot"/>
            </w:tabs>
            <w:rPr/>
          </w:pPr>
          <w:hyperlink w:anchor="__RefHeading___Toc3302620_2035185390">
            <w:r>
              <w:rPr>
                <w:webHidden/>
                <w:rStyle w:val="IndexLink"/>
              </w:rPr>
              <w:t>3</w:t>
            </w:r>
            <w:r>
              <w:rPr>
                <w:rStyle w:val="IndexLink"/>
              </w:rPr>
              <w:t>،</w:t>
            </w:r>
            <w:r>
              <w:rPr>
                <w:rStyle w:val="IndexLink"/>
              </w:rPr>
              <w:t>2</w:t>
            </w:r>
            <w:r>
              <w:rPr>
                <w:rStyle w:val="IndexLink"/>
                <w:rtl w:val="true"/>
              </w:rPr>
              <w:t>.</w:t>
            </w:r>
            <w:r>
              <w:rPr>
                <w:rStyle w:val="IndexLink"/>
                <w:rtl w:val="true"/>
              </w:rPr>
              <w:t>آنچه در بهشت نیست</w:t>
            </w:r>
            <w:r>
              <w:rPr>
                <w:rStyle w:val="IndexLink"/>
                <w:rtl w:val="true"/>
              </w:rPr>
              <w:tab/>
            </w:r>
            <w:r>
              <w:rPr>
                <w:rStyle w:val="IndexLink"/>
              </w:rPr>
              <w:t>31</w:t>
            </w:r>
          </w:hyperlink>
        </w:p>
        <w:p>
          <w:pPr>
            <w:pStyle w:val="Contents3"/>
            <w:tabs>
              <w:tab w:val="clear" w:pos="8459"/>
              <w:tab w:val="right" w:pos="9026" w:leader="dot"/>
            </w:tabs>
            <w:rPr/>
          </w:pPr>
          <w:hyperlink w:anchor="__RefHeading___Toc3302622_2035185390">
            <w:r>
              <w:rPr>
                <w:webHidden/>
                <w:rStyle w:val="IndexLink"/>
              </w:rPr>
              <w:t>4</w:t>
            </w:r>
            <w:r>
              <w:rPr>
                <w:rStyle w:val="IndexLink"/>
              </w:rPr>
              <w:t>،</w:t>
            </w:r>
            <w:r>
              <w:rPr>
                <w:rStyle w:val="IndexLink"/>
              </w:rPr>
              <w:t>2</w:t>
            </w:r>
            <w:r>
              <w:rPr>
                <w:rStyle w:val="IndexLink"/>
                <w:rtl w:val="true"/>
              </w:rPr>
              <w:t>.</w:t>
            </w:r>
            <w:r>
              <w:rPr>
                <w:rStyle w:val="IndexLink"/>
                <w:rtl w:val="true"/>
              </w:rPr>
              <w:t>گفتار و شعار بهشتیان</w:t>
            </w:r>
            <w:r>
              <w:rPr>
                <w:rStyle w:val="IndexLink"/>
                <w:rtl w:val="true"/>
              </w:rPr>
              <w:tab/>
            </w:r>
            <w:r>
              <w:rPr>
                <w:rStyle w:val="IndexLink"/>
              </w:rPr>
              <w:t>34</w:t>
            </w:r>
          </w:hyperlink>
        </w:p>
        <w:p>
          <w:pPr>
            <w:pStyle w:val="Contents3"/>
            <w:tabs>
              <w:tab w:val="clear" w:pos="8459"/>
              <w:tab w:val="right" w:pos="9026" w:leader="dot"/>
            </w:tabs>
            <w:rPr/>
          </w:pPr>
          <w:hyperlink w:anchor="__RefHeading___Toc3302624_2035185390">
            <w:r>
              <w:rPr>
                <w:webHidden/>
                <w:rStyle w:val="IndexLink"/>
              </w:rPr>
              <w:t>5</w:t>
            </w:r>
            <w:r>
              <w:rPr>
                <w:rStyle w:val="IndexLink"/>
              </w:rPr>
              <w:t>،</w:t>
            </w:r>
            <w:r>
              <w:rPr>
                <w:rStyle w:val="IndexLink"/>
              </w:rPr>
              <w:t>2</w:t>
            </w:r>
            <w:r>
              <w:rPr>
                <w:rStyle w:val="IndexLink"/>
                <w:rtl w:val="true"/>
              </w:rPr>
              <w:t>.</w:t>
            </w:r>
            <w:r>
              <w:rPr>
                <w:rStyle w:val="IndexLink"/>
                <w:rtl w:val="true"/>
              </w:rPr>
              <w:t>سن و سال بهشتیان</w:t>
            </w:r>
            <w:r>
              <w:rPr>
                <w:rStyle w:val="IndexLink"/>
                <w:rtl w:val="true"/>
              </w:rPr>
              <w:tab/>
            </w:r>
            <w:r>
              <w:rPr>
                <w:rStyle w:val="IndexLink"/>
              </w:rPr>
              <w:t>38</w:t>
            </w:r>
          </w:hyperlink>
        </w:p>
        <w:p>
          <w:pPr>
            <w:pStyle w:val="Contents3"/>
            <w:tabs>
              <w:tab w:val="clear" w:pos="8459"/>
              <w:tab w:val="right" w:pos="9026" w:leader="dot"/>
            </w:tabs>
            <w:rPr/>
          </w:pPr>
          <w:hyperlink w:anchor="__RefHeading___Toc3302626_2035185390">
            <w:r>
              <w:rPr>
                <w:webHidden/>
                <w:rStyle w:val="IndexLink"/>
              </w:rPr>
              <w:t>6</w:t>
            </w:r>
            <w:r>
              <w:rPr>
                <w:rStyle w:val="IndexLink"/>
              </w:rPr>
              <w:t>،</w:t>
            </w:r>
            <w:r>
              <w:rPr>
                <w:rStyle w:val="IndexLink"/>
              </w:rPr>
              <w:t>2</w:t>
            </w:r>
            <w:r>
              <w:rPr>
                <w:rStyle w:val="IndexLink"/>
                <w:rtl w:val="true"/>
              </w:rPr>
              <w:t>.</w:t>
            </w:r>
            <w:r>
              <w:rPr>
                <w:rStyle w:val="IndexLink"/>
                <w:rtl w:val="true"/>
              </w:rPr>
              <w:t>توصیف بهشت در قرآن</w:t>
            </w:r>
            <w:r>
              <w:rPr>
                <w:rStyle w:val="IndexLink"/>
                <w:rtl w:val="true"/>
              </w:rPr>
              <w:tab/>
            </w:r>
            <w:r>
              <w:rPr>
                <w:rStyle w:val="IndexLink"/>
              </w:rPr>
              <w:t>40</w:t>
            </w:r>
          </w:hyperlink>
        </w:p>
        <w:p>
          <w:pPr>
            <w:pStyle w:val="Contents3"/>
            <w:tabs>
              <w:tab w:val="clear" w:pos="8459"/>
              <w:tab w:val="right" w:pos="9026" w:leader="dot"/>
            </w:tabs>
            <w:rPr/>
          </w:pPr>
          <w:hyperlink w:anchor="__RefHeading___Toc3302628_2035185390">
            <w:r>
              <w:rPr>
                <w:webHidden/>
                <w:rStyle w:val="IndexLink"/>
              </w:rPr>
              <w:t>7</w:t>
            </w:r>
            <w:r>
              <w:rPr>
                <w:rStyle w:val="IndexLink"/>
              </w:rPr>
              <w:t>،</w:t>
            </w:r>
            <w:r>
              <w:rPr>
                <w:rStyle w:val="IndexLink"/>
              </w:rPr>
              <w:t>2</w:t>
            </w:r>
            <w:r>
              <w:rPr>
                <w:rStyle w:val="IndexLink"/>
                <w:rtl w:val="true"/>
              </w:rPr>
              <w:t>.</w:t>
            </w:r>
            <w:r>
              <w:rPr>
                <w:rStyle w:val="IndexLink"/>
                <w:rtl w:val="true"/>
              </w:rPr>
              <w:t>آیا بهشت هم‌اکنون خلق شده است؟</w:t>
            </w:r>
            <w:r>
              <w:rPr>
                <w:rStyle w:val="IndexLink"/>
                <w:rtl w:val="true"/>
              </w:rPr>
              <w:tab/>
            </w:r>
            <w:r>
              <w:rPr>
                <w:rStyle w:val="IndexLink"/>
              </w:rPr>
              <w:t>41</w:t>
            </w:r>
          </w:hyperlink>
        </w:p>
        <w:p>
          <w:pPr>
            <w:pStyle w:val="Contents3"/>
            <w:tabs>
              <w:tab w:val="clear" w:pos="8459"/>
              <w:tab w:val="right" w:pos="9026" w:leader="dot"/>
            </w:tabs>
            <w:rPr/>
          </w:pPr>
          <w:hyperlink w:anchor="__RefHeading___Toc3302630_2035185390">
            <w:r>
              <w:rPr>
                <w:webHidden/>
                <w:rStyle w:val="IndexLink"/>
              </w:rPr>
              <w:t>8</w:t>
            </w:r>
            <w:r>
              <w:rPr>
                <w:rStyle w:val="IndexLink"/>
              </w:rPr>
              <w:t>،</w:t>
            </w:r>
            <w:r>
              <w:rPr>
                <w:rStyle w:val="IndexLink"/>
              </w:rPr>
              <w:t>2</w:t>
            </w:r>
            <w:r>
              <w:rPr>
                <w:rStyle w:val="IndexLink"/>
                <w:rtl w:val="true"/>
              </w:rPr>
              <w:t>.</w:t>
            </w:r>
            <w:r>
              <w:rPr>
                <w:rStyle w:val="IndexLink"/>
                <w:rtl w:val="true"/>
              </w:rPr>
              <w:t>درهای بهشت</w:t>
            </w:r>
            <w:r>
              <w:rPr>
                <w:rStyle w:val="IndexLink"/>
                <w:rtl w:val="true"/>
              </w:rPr>
              <w:tab/>
            </w:r>
            <w:r>
              <w:rPr>
                <w:rStyle w:val="IndexLink"/>
              </w:rPr>
              <w:t>42</w:t>
            </w:r>
          </w:hyperlink>
        </w:p>
        <w:p>
          <w:pPr>
            <w:pStyle w:val="Contents3"/>
            <w:tabs>
              <w:tab w:val="clear" w:pos="8459"/>
              <w:tab w:val="right" w:pos="9026" w:leader="dot"/>
            </w:tabs>
            <w:rPr/>
          </w:pPr>
          <w:hyperlink w:anchor="__RefHeading___Toc3302632_2035185390">
            <w:r>
              <w:rPr>
                <w:webHidden/>
                <w:rStyle w:val="IndexLink"/>
              </w:rPr>
              <w:t>9</w:t>
            </w:r>
            <w:r>
              <w:rPr>
                <w:rStyle w:val="IndexLink"/>
              </w:rPr>
              <w:t>،</w:t>
            </w:r>
            <w:r>
              <w:rPr>
                <w:rStyle w:val="IndexLink"/>
              </w:rPr>
              <w:t>2</w:t>
            </w:r>
            <w:r>
              <w:rPr>
                <w:rStyle w:val="IndexLink"/>
                <w:rtl w:val="true"/>
              </w:rPr>
              <w:t>.</w:t>
            </w:r>
            <w:r>
              <w:rPr>
                <w:rStyle w:val="IndexLink"/>
                <w:rtl w:val="true"/>
              </w:rPr>
              <w:t>کلید بهشت</w:t>
            </w:r>
            <w:r>
              <w:rPr>
                <w:rStyle w:val="IndexLink"/>
                <w:rtl w:val="true"/>
              </w:rPr>
              <w:tab/>
            </w:r>
            <w:r>
              <w:rPr>
                <w:rStyle w:val="IndexLink"/>
              </w:rPr>
              <w:t>42</w:t>
            </w:r>
          </w:hyperlink>
        </w:p>
        <w:p>
          <w:pPr>
            <w:pStyle w:val="Contents3"/>
            <w:tabs>
              <w:tab w:val="clear" w:pos="8459"/>
              <w:tab w:val="right" w:pos="9026" w:leader="dot"/>
            </w:tabs>
            <w:rPr/>
          </w:pPr>
          <w:hyperlink w:anchor="__RefHeading___Toc3302634_2035185390">
            <w:r>
              <w:rPr>
                <w:webHidden/>
                <w:rStyle w:val="IndexLink"/>
              </w:rPr>
              <w:t>10</w:t>
            </w:r>
            <w:r>
              <w:rPr>
                <w:rStyle w:val="IndexLink"/>
              </w:rPr>
              <w:t>،</w:t>
            </w:r>
            <w:r>
              <w:rPr>
                <w:rStyle w:val="IndexLink"/>
              </w:rPr>
              <w:t>2</w:t>
            </w:r>
            <w:r>
              <w:rPr>
                <w:rStyle w:val="IndexLink"/>
                <w:rtl w:val="true"/>
              </w:rPr>
              <w:t>.</w:t>
            </w:r>
            <w:r>
              <w:rPr>
                <w:rStyle w:val="IndexLink"/>
                <w:rtl w:val="true"/>
              </w:rPr>
              <w:t>درجاتِ بهشت</w:t>
            </w:r>
            <w:r>
              <w:rPr>
                <w:rStyle w:val="IndexLink"/>
                <w:rtl w:val="true"/>
              </w:rPr>
              <w:tab/>
            </w:r>
            <w:r>
              <w:rPr>
                <w:rStyle w:val="IndexLink"/>
              </w:rPr>
              <w:t>43</w:t>
            </w:r>
          </w:hyperlink>
        </w:p>
        <w:p>
          <w:pPr>
            <w:pStyle w:val="Contents2"/>
            <w:tabs>
              <w:tab w:val="clear" w:pos="8743"/>
              <w:tab w:val="right" w:pos="9026" w:leader="dot"/>
            </w:tabs>
            <w:rPr/>
          </w:pPr>
          <w:hyperlink w:anchor="__RefHeading___Toc3302636_2035185390">
            <w:r>
              <w:rPr>
                <w:webHidden/>
                <w:rStyle w:val="IndexLink"/>
              </w:rPr>
              <w:t>3</w:t>
            </w:r>
            <w:r>
              <w:rPr>
                <w:rStyle w:val="IndexLink"/>
                <w:rtl w:val="true"/>
              </w:rPr>
              <w:t>.</w:t>
            </w:r>
            <w:r>
              <w:rPr>
                <w:rStyle w:val="IndexLink"/>
                <w:rtl w:val="true"/>
              </w:rPr>
              <w:t>راه‌های دستیابی به بهشت</w:t>
            </w:r>
            <w:r>
              <w:rPr>
                <w:rStyle w:val="IndexLink"/>
                <w:rtl w:val="true"/>
              </w:rPr>
              <w:tab/>
            </w:r>
            <w:r>
              <w:rPr>
                <w:rStyle w:val="IndexLink"/>
              </w:rPr>
              <w:t>45</w:t>
            </w:r>
          </w:hyperlink>
        </w:p>
        <w:p>
          <w:pPr>
            <w:pStyle w:val="Contents2"/>
            <w:tabs>
              <w:tab w:val="clear" w:pos="8743"/>
              <w:tab w:val="right" w:pos="9026" w:leader="dot"/>
            </w:tabs>
            <w:rPr/>
          </w:pPr>
          <w:hyperlink w:anchor="__RefHeading___Toc3302638_2035185390">
            <w:r>
              <w:rPr>
                <w:webHidden/>
                <w:rStyle w:val="IndexLink"/>
              </w:rPr>
              <w:t>4</w:t>
            </w:r>
            <w:r>
              <w:rPr>
                <w:rStyle w:val="IndexLink"/>
                <w:rtl w:val="true"/>
              </w:rPr>
              <w:t>.</w:t>
            </w:r>
            <w:r>
              <w:rPr>
                <w:rStyle w:val="IndexLink"/>
                <w:rtl w:val="true"/>
              </w:rPr>
              <w:t>تضمین بهشت</w:t>
            </w:r>
            <w:r>
              <w:rPr>
                <w:rStyle w:val="IndexLink"/>
                <w:rtl w:val="true"/>
              </w:rPr>
              <w:tab/>
            </w:r>
            <w:r>
              <w:rPr>
                <w:rStyle w:val="IndexLink"/>
              </w:rPr>
              <w:t>52</w:t>
            </w:r>
          </w:hyperlink>
        </w:p>
        <w:p>
          <w:pPr>
            <w:pStyle w:val="Contents2"/>
            <w:tabs>
              <w:tab w:val="clear" w:pos="8743"/>
              <w:tab w:val="right" w:pos="9026" w:leader="dot"/>
            </w:tabs>
            <w:rPr/>
          </w:pPr>
          <w:hyperlink w:anchor="__RefHeading___Toc3302640_2035185390">
            <w:r>
              <w:rPr>
                <w:webHidden/>
                <w:rStyle w:val="IndexLink"/>
              </w:rPr>
              <w:t>5</w:t>
            </w:r>
            <w:r>
              <w:rPr>
                <w:rStyle w:val="IndexLink"/>
                <w:rtl w:val="true"/>
              </w:rPr>
              <w:t>.</w:t>
            </w:r>
            <w:r>
              <w:rPr>
                <w:rStyle w:val="IndexLink"/>
                <w:rtl w:val="true"/>
              </w:rPr>
              <w:t>چه‌کسانی از بهشت محروم‌اند؟</w:t>
            </w:r>
            <w:r>
              <w:rPr>
                <w:rStyle w:val="IndexLink"/>
                <w:rtl w:val="true"/>
              </w:rPr>
              <w:tab/>
            </w:r>
            <w:r>
              <w:rPr>
                <w:rStyle w:val="IndexLink"/>
              </w:rPr>
              <w:t>55</w:t>
            </w:r>
          </w:hyperlink>
        </w:p>
        <w:p>
          <w:pPr>
            <w:pStyle w:val="Contents2"/>
            <w:tabs>
              <w:tab w:val="clear" w:pos="8743"/>
              <w:tab w:val="right" w:pos="9026" w:leader="dot"/>
            </w:tabs>
            <w:rPr/>
          </w:pPr>
          <w:hyperlink w:anchor="__RefHeading___Toc3302642_2035185390">
            <w:r>
              <w:rPr>
                <w:webHidden/>
                <w:rStyle w:val="IndexLink"/>
              </w:rPr>
              <w:t>6</w:t>
            </w:r>
            <w:r>
              <w:rPr>
                <w:rStyle w:val="IndexLink"/>
                <w:rtl w:val="true"/>
              </w:rPr>
              <w:t>.</w:t>
            </w:r>
            <w:r>
              <w:rPr>
                <w:rStyle w:val="IndexLink"/>
                <w:rtl w:val="true"/>
              </w:rPr>
              <w:t>باغ‌های بهشتی در دنیا</w:t>
            </w:r>
            <w:r>
              <w:rPr>
                <w:rStyle w:val="IndexLink"/>
                <w:rtl w:val="true"/>
              </w:rPr>
              <w:tab/>
            </w:r>
            <w:r>
              <w:rPr>
                <w:rStyle w:val="IndexLink"/>
              </w:rPr>
              <w:t>58</w:t>
            </w:r>
          </w:hyperlink>
        </w:p>
        <w:p>
          <w:pPr>
            <w:pStyle w:val="Contents2"/>
            <w:tabs>
              <w:tab w:val="clear" w:pos="8743"/>
              <w:tab w:val="right" w:pos="9026" w:leader="dot"/>
            </w:tabs>
            <w:rPr/>
          </w:pPr>
          <w:hyperlink w:anchor="__RefHeading___Toc3302644_2035185390">
            <w:r>
              <w:rPr>
                <w:webHidden/>
                <w:rStyle w:val="IndexLink"/>
                <w:rtl w:val="true"/>
              </w:rPr>
              <w:t>برای مطالعۀ بیشتر</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16_27242"/>
      <w:bookmarkStart w:id="1" w:name="pg4916_27242"/>
      <w:bookmarkEnd w:id="1"/>
    </w:p>
    <w:p>
      <w:pPr>
        <w:pStyle w:val="Heading2"/>
        <w:numPr>
          <w:ilvl w:val="1"/>
          <w:numId w:val="1"/>
        </w:numPr>
        <w:rPr/>
      </w:pPr>
      <w:bookmarkStart w:id="2" w:name="pg4916_27242"/>
      <w:bookmarkStart w:id="3" w:name="__RefHeading___Toc330259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محمود،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محمود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۲۸۲۷۳۱۹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بهشت</w:t>
      </w:r>
      <w:bookmarkStart w:id="5" w:name="pg4916_27243"/>
    </w:p>
    <w:p>
      <w:pPr>
        <w:pStyle w:val="Heading2"/>
        <w:numPr>
          <w:ilvl w:val="1"/>
          <w:numId w:val="1"/>
        </w:numPr>
        <w:rPr/>
      </w:pPr>
      <w:bookmarkStart w:id="6" w:name="__RefHeading___Toc3302600_2035185390"/>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16_27246"/>
    </w:p>
    <w:p>
      <w:pPr>
        <w:pStyle w:val="Heading2"/>
        <w:numPr>
          <w:ilvl w:val="1"/>
          <w:numId w:val="1"/>
        </w:numPr>
        <w:rPr/>
      </w:pPr>
      <w:bookmarkStart w:id="9" w:name="__RefHeading___Toc3302602_2035185390"/>
      <w:bookmarkStart w:id="10" w:name="_Toc3"/>
      <w:bookmarkEnd w:id="8"/>
      <w:bookmarkEnd w:id="9"/>
      <w:r>
        <w:rPr>
          <w:rtl w:val="true"/>
        </w:rPr>
        <w:t>سیمای بهشت</w:t>
      </w:r>
      <w:bookmarkEnd w:id="10"/>
    </w:p>
    <w:p>
      <w:pPr>
        <w:pStyle w:val="BookText"/>
        <w:rPr/>
      </w:pPr>
      <w:r>
        <w:rPr>
          <w:rFonts w:ascii="IRNazanin" w:hAnsi="IRNazanin" w:eastAsia="IRNazanin"/>
          <w:color w:val="111111"/>
          <w:sz w:val="28"/>
          <w:sz w:val="28"/>
          <w:szCs w:val="28"/>
          <w:rtl w:val="true"/>
          <w:lang w:bidi="fa-IR"/>
        </w:rPr>
        <w:t>در این کتابچه، با استناد به آیات آسمانی قرآن کریم و کلام گهربار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این سؤالات را پاسخ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عاقبت انسان در این جهان چیست؟</w:t>
      </w:r>
    </w:p>
    <w:p>
      <w:pPr>
        <w:pStyle w:val="BookText"/>
        <w:rPr/>
      </w:pPr>
      <w:r>
        <w:rPr>
          <w:rFonts w:ascii="IRNazanin" w:hAnsi="IRNazanin" w:eastAsia="IRNazanin"/>
          <w:color w:val="111111"/>
          <w:sz w:val="28"/>
          <w:sz w:val="28"/>
          <w:szCs w:val="28"/>
          <w:rtl w:val="true"/>
          <w:lang w:bidi="fa-IR"/>
        </w:rPr>
        <w:t>؟ آیا در بهشت خواسته‌های بی‌پایان انسان برآورده خواهد شد؟</w:t>
      </w:r>
    </w:p>
    <w:p>
      <w:pPr>
        <w:pStyle w:val="BookText"/>
        <w:rPr/>
      </w:pPr>
      <w:r>
        <w:rPr>
          <w:rFonts w:ascii="IRNazanin" w:hAnsi="IRNazanin" w:eastAsia="IRNazanin"/>
          <w:color w:val="111111"/>
          <w:sz w:val="28"/>
          <w:sz w:val="28"/>
          <w:szCs w:val="28"/>
          <w:rtl w:val="true"/>
          <w:lang w:bidi="fa-IR"/>
        </w:rPr>
        <w:t>؟ نعمت‌های جسمانی و روحانی بهشت چیستند؟</w:t>
      </w:r>
    </w:p>
    <w:p>
      <w:pPr>
        <w:pStyle w:val="BookText"/>
        <w:rPr/>
      </w:pPr>
      <w:r>
        <w:rPr>
          <w:rFonts w:ascii="IRNazanin" w:hAnsi="IRNazanin" w:eastAsia="IRNazanin"/>
          <w:color w:val="111111"/>
          <w:sz w:val="28"/>
          <w:sz w:val="28"/>
          <w:szCs w:val="28"/>
          <w:rtl w:val="true"/>
          <w:lang w:bidi="fa-IR"/>
        </w:rPr>
        <w:t>؟ عوامل کلیدی در دستیابی به بهشت و محرومیت از آن چیستند؟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اهل بهشت چه ویژگی‌های جسمانی و روحانی دارند؟ درجات ایشان در بهشت چگونه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4916_27248"/>
    </w:p>
    <w:p>
      <w:pPr>
        <w:pStyle w:val="Heading2"/>
        <w:numPr>
          <w:ilvl w:val="1"/>
          <w:numId w:val="1"/>
        </w:numPr>
        <w:rPr/>
      </w:pPr>
      <w:bookmarkStart w:id="12" w:name="__RefHeading___Toc3302604_2035185390"/>
      <w:bookmarkStart w:id="13" w:name="_Toc4"/>
      <w:bookmarkEnd w:id="11"/>
      <w:bookmarkEnd w:id="12"/>
      <w:r>
        <w:rPr>
          <w:rtl w:val="true"/>
        </w:rPr>
        <w:t>پیشگفتار</w:t>
      </w:r>
      <w:bookmarkEnd w:id="13"/>
    </w:p>
    <w:p>
      <w:pPr>
        <w:pStyle w:val="BookText"/>
        <w:rPr/>
      </w:pPr>
      <w:r>
        <w:rPr>
          <w:rFonts w:ascii="IRNazanin" w:hAnsi="IRNazanin" w:eastAsia="IRNazanin"/>
          <w:color w:val="111111"/>
          <w:sz w:val="28"/>
          <w:sz w:val="28"/>
          <w:szCs w:val="28"/>
          <w:rtl w:val="true"/>
          <w:lang w:bidi="fa-IR"/>
        </w:rPr>
        <w:t xml:space="preserve">یکی از باورهای مشترک ادیان آسمانی، عقیده به نظام پاداش و کیفر الهی و جایگاهی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دیگری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پیامبران الهی، پایان مسافران نیکوکار جهان، بهشت و بارانداز پایانی بدکاران عالم،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انسان‌ها کم‌وبیش، دوست دارند از ویژگی‌های مقصد و مقصود نهایی کاروان بشر، یعنی بهشت و جهنم، باخبر شوند و راهکار نجات و رهایی از دوزخ را بشناسند و خود را برای ورود به بهشت الهی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بهشت و جهنم، صدها پرسش علمی و کاربردی وجود دارد که توجه به آن و یافتن پاسخ درست برای آن، می‌تواند در زندگی افراد و جوامع بشری آثار تحول‌آفرینی بر جای بگذارد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به پرسش‌های مربوط به بهشت و جهنم و جهان دیگر، تنها از راه قرآن و گفتار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فرهنگ پُربار اسلامی و قرآن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پیامبراکرم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ابعاد و زوایای ناشناختۀ این موضوع را در حدّ توان و فهم انسان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 که به‌نام سیمای بهشت منتشر می‌شود، اهمیت و ارزش بهشت، ویژگی‌های بهشت، راهکارهای دستیابی به بهشت و موانع ورود به بهشت را بررسی می‌کنیم و نمونه‌هایی از دریای بی‌کران معارف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اسلام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راه برخورداری از بهشت و نعمت‌های الهی را بهتر و بیشتر بیاموزیم و موانع راه و خطرهای حرکت در مسیر جهنم را بیشتر بشناسیم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زائران امام‌رضا و ارادتمندان آن بزرگوار، در پرتوی خورشید خراسان و حضور در بارگاه قدسی آن حضرت، با اندیشه‌ها و اخلاق و رفتار بهشتی بیشتر آشنا شوند و پیش نیازهای ورود به بهشت الهی را برای خود و فرزندان خویش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به‌زودی پارۀ تن من در سرزمین خراسان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او را زیارت نمی‌کند، مگر آنکه خدا بهشت را بر او واجب خواهد کرد و پیکر او را بر آتش حرام خواهد کرد</w:t>
      </w:r>
      <w:r>
        <w:rPr>
          <w:rFonts w:eastAsia="IRNazanin" w:cs="IRNazanin"/>
          <w:color w:val="111111"/>
          <w:sz w:val="28"/>
          <w:szCs w:val="28"/>
          <w:rtl w:val="true"/>
          <w:lang w:bidi="fa-IR"/>
        </w:rPr>
        <w:t>.»</w:t>
      </w:r>
      <w:r>
        <w:rPr>
          <w:rStyle w:val="FootnoteAnchor"/>
          <w:rtl w:val="true"/>
        </w:rPr>
        <w:footnoteReference w:id="2"/>
      </w:r>
      <w:bookmarkStart w:id="14" w:name="pg4916_27250"/>
    </w:p>
    <w:p>
      <w:pPr>
        <w:pStyle w:val="Heading2"/>
        <w:numPr>
          <w:ilvl w:val="1"/>
          <w:numId w:val="1"/>
        </w:numPr>
        <w:rPr/>
      </w:pPr>
      <w:bookmarkStart w:id="15" w:name="__RefHeading___Toc3302606_2035185390"/>
      <w:bookmarkStart w:id="16" w:name="_Toc5"/>
      <w:bookmarkEnd w:id="14"/>
      <w:bookmarkEnd w:id="15"/>
      <w:r>
        <w:rPr/>
        <w:t>1</w:t>
      </w:r>
      <w:r>
        <w:rPr>
          <w:rtl w:val="true"/>
        </w:rPr>
        <w:t>.</w:t>
      </w:r>
      <w:r>
        <w:rPr>
          <w:rtl w:val="true"/>
        </w:rPr>
        <w:t>ارزش بهشت</w:t>
      </w:r>
      <w:bookmarkEnd w:id="16"/>
    </w:p>
    <w:p>
      <w:pPr>
        <w:pStyle w:val="BookText"/>
        <w:rPr/>
      </w:pPr>
      <w:r>
        <w:rPr>
          <w:rFonts w:ascii="IRNazanin" w:hAnsi="IRNazanin" w:eastAsia="IRNazanin"/>
          <w:color w:val="111111"/>
          <w:sz w:val="28"/>
          <w:sz w:val="28"/>
          <w:szCs w:val="28"/>
          <w:rtl w:val="true"/>
          <w:lang w:bidi="fa-IR"/>
        </w:rPr>
        <w:t>بهشت بزرگ‌ترین نعمت خدا در نظام هستی است و چیزی بهتر از آن در جهان آفرینش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نعمت‌ها دربرابر بهشت اندک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الجنّة ما لا عینٌ رَأَت و لا اُذُن سَمِعَت و لا خطر علی قلب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چیز‌هایی هست که هیچ چشمی ندیده و هیچ گوشی نشنیده و به خاطر کسی نگذشته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لِأَنْفُسِکُمْ ثَمَنٌ اِلَّا الْجَنَّةَ فَلَا تَبِیعُوهَا اِلَّا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جان شما، بهایی جز بهشت نیست؛ پس آن را جز به‌قیمت بهشت نفروشید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همان بزرگوار دربارۀ اهمیت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أَفْضَلُ غَایَةٍ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بهترین هدف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جمله‌ای دیگر</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غَایَةُ السَّابِقِین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هدف نهایی سبقت‌گیرندگان است</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خَیْرُ مَآلٍ وَ النَّارُ شَرُّ مَقِیل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بهترین عاقبت و آتش بدترین خوابگاه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آرامش و امنیت کامل فقط در بهشت وجود دارد و تا انسان به این مهمان‌خانۀ جاودانۀ الهی وارد نشود، دربرابر انواع خطرها و آفت‌ها ایمنی کامل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دَارُ الْأَمَان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سرای امنیت کامل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بهشت از نگاه قرآن کریم، سرای کرامت، امنیت، جاودانگی، سلامت، نعمت، دوستی و محبت و سرای پارسایان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نمی‌توانیم امکانات الهی را در بهشت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دون‌پایه‌ترین فرد اهل بهشت، هنگامی‌که از خانه بیرون می‌رود، بر اسبی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یاقوت سرخ می‌نشیند که بال‌هایی از طلا دارد و هزارهزار خدمتکار از نوجوانان جاودانه او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آنجا را ببینی، سرزمینی پُرنعمت و پادشاهی بزرگ را مشاهده می‌کنی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w:t>
      </w:r>
      <w:r>
        <w:rPr>
          <w:rStyle w:val="FootnoteAnchor"/>
          <w:rtl w:val="true"/>
        </w:rPr>
        <w:footnoteReference w:id="10"/>
      </w:r>
      <w:bookmarkStart w:id="17" w:name="pg4916_27253"/>
    </w:p>
    <w:p>
      <w:pPr>
        <w:pStyle w:val="Heading2"/>
        <w:numPr>
          <w:ilvl w:val="1"/>
          <w:numId w:val="1"/>
        </w:numPr>
        <w:rPr/>
      </w:pPr>
      <w:bookmarkStart w:id="18" w:name="__RefHeading___Toc3302608_2035185390"/>
      <w:bookmarkStart w:id="19" w:name="_Toc6"/>
      <w:bookmarkEnd w:id="17"/>
      <w:bookmarkEnd w:id="18"/>
      <w:r>
        <w:rPr/>
        <w:t>2</w:t>
      </w:r>
      <w:r>
        <w:rPr>
          <w:rtl w:val="true"/>
        </w:rPr>
        <w:t>.</w:t>
      </w:r>
      <w:r>
        <w:rPr>
          <w:rtl w:val="true"/>
        </w:rPr>
        <w:t>ویژگی‌های بهشت</w:t>
      </w:r>
      <w:bookmarkEnd w:id="19"/>
    </w:p>
    <w:p>
      <w:pPr>
        <w:pStyle w:val="Heading3"/>
        <w:numPr>
          <w:ilvl w:val="2"/>
          <w:numId w:val="1"/>
        </w:numPr>
        <w:rPr/>
      </w:pPr>
      <w:bookmarkStart w:id="20" w:name="__RefHeading___Toc3302610_2035185390"/>
      <w:bookmarkStart w:id="21" w:name="_Toc7"/>
      <w:bookmarkEnd w:id="20"/>
      <w:r>
        <w:rPr/>
        <w:t>1</w:t>
      </w:r>
      <w:r>
        <w:rPr/>
        <w:t>،</w:t>
      </w:r>
      <w:r>
        <w:rPr/>
        <w:t>2</w:t>
      </w:r>
      <w:r>
        <w:rPr>
          <w:rtl w:val="true"/>
        </w:rPr>
        <w:t>.</w:t>
      </w:r>
      <w:r>
        <w:rPr>
          <w:rtl w:val="true"/>
        </w:rPr>
        <w:t>کمترین سرمایۀ بهشتیان</w:t>
      </w:r>
      <w:bookmarkEnd w:id="21"/>
    </w:p>
    <w:p>
      <w:pPr>
        <w:pStyle w:val="BookText"/>
        <w:rPr/>
      </w:pPr>
      <w:r>
        <w:rPr>
          <w:rFonts w:ascii="IRNazanin" w:hAnsi="IRNazanin" w:eastAsia="IRNazanin"/>
          <w:color w:val="111111"/>
          <w:sz w:val="28"/>
          <w:sz w:val="28"/>
          <w:szCs w:val="28"/>
          <w:rtl w:val="true"/>
          <w:lang w:bidi="fa-IR"/>
        </w:rPr>
        <w:t>امام‌صادق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ادنی اهل الجنّة منزلاً لو نزل به الثقلان الجن و الانس لوسَعهم طعاماً و شراباً و لا ینقص مِمّا عنده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فرد بهشت چنان است که اگر جن و انس مهمان او شوند، همه را ازنظر خوردنی‌ها و آشامیدنی‌ها به‌خوبی پذیرایی می‌کند و از آنچه دارد، چیزی کاسته نمی‌شود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امیرمؤمنان علیه السلام، مسئلۀ اصلی زندگی انسان،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 و نعمتی اگر جهنم در پی آن باشد، خیر نیست و هیچ شری، وقتی سرانجام آن بهشت باشد، شر نیست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فرهنگ اسلام، برترین خوبی‌ها، بهشت و رضوان الهی است و بدترین شرها، خشم</w:t>
      </w:r>
    </w:p>
    <w:p>
      <w:pPr>
        <w:pStyle w:val="BookText"/>
        <w:rPr/>
      </w:pPr>
      <w:r>
        <w:rPr>
          <w:rFonts w:ascii="IRNazanin" w:hAnsi="IRNazanin" w:eastAsia="IRNazanin"/>
          <w:color w:val="111111"/>
          <w:sz w:val="28"/>
          <w:sz w:val="28"/>
          <w:szCs w:val="28"/>
          <w:rtl w:val="true"/>
          <w:lang w:bidi="fa-IR"/>
        </w:rPr>
        <w:t>خدا و عذاب و جهنم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فقط قرآن و حدیث نیست که بر اهمیت بهشت الهی تأکید می‌کند؛ فطرت و عقل انسان، اصل وجود کیفر و پاداش را در نظام آفرینش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را به‌سوی خدا و دین او رهبری می‌کند و بهشت و جهنم از مسائل بنیادی تمام ادیان الهی است و هرکس باید مسیر خویش را در این دو راهی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بهشت، یا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بهشت و جهنم در فراروی انسان وجود دارد، کافی است برای اینکه انسان احساس بیکاری نکند و تمام اندیشه و تلاش خویش را برای رهایی از جهنم و دستیابی به بهشت برین الهی به‌کار گیرد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علی  در نهج‌البلاغه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 مَنِ الْجَنَّةُ وَ النَّارُ أَمَامَهُ سَاعٍ سَرِیعٌ نَجَا وَ طَالِبٌ بَطِی‌ءٌ رَجَا وَ مُقَصِّرٌ فِی النَّارِ هَوَی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آنکه بهشت و جهنم را فرارو دارد، به‌اندازۀ لازم کار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جای غفلت</w:t>
      </w:r>
    </w:p>
    <w:p>
      <w:pPr>
        <w:pStyle w:val="BookText"/>
        <w:rPr/>
      </w:pPr>
      <w:r>
        <w:rPr>
          <w:rFonts w:ascii="IRNazanin" w:hAnsi="IRNazanin" w:eastAsia="IRNazanin"/>
          <w:color w:val="111111"/>
          <w:sz w:val="28"/>
          <w:sz w:val="28"/>
          <w:szCs w:val="28"/>
          <w:rtl w:val="true"/>
          <w:lang w:bidi="fa-IR"/>
        </w:rPr>
        <w:t>و احساس فراغت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سریع که اهل نجات‌اند؛ علاقه‌مندان کُندرو که امید نجات دارند و کوتاهی‌کنندگانی که در آتش سقوط می‌کنند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نعمت‌های برتر و بیشتر را ببیند و از لذایذ عالی‌تر با خبر شود، خود را گرفتار امکانات محدود و خوشی‌های زودگذر نمی‌کند و هرکس بیم آتش داشته باشد، از محرّمات الهی دوری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نهج‌البلاغه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اشْتَاقَ اِلَی الْجَنَّةِ سَلَا عَنِ الشَّهَوَاتِ وَ مَنْ أَشْفَقَ مِنَ النَّارِ اجْتَنَبَ الْمُحَرَّمَات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شوق بهشت دارد، خواسته‌های دنیوی را فراموش می‌کند و هرکس از آتش بترسد، از محرّمات دوری می‌کند</w:t>
      </w:r>
      <w:r>
        <w:rPr>
          <w:rFonts w:eastAsia="IRNazanin" w:cs="IRNazanin"/>
          <w:color w:val="111111"/>
          <w:sz w:val="28"/>
          <w:szCs w:val="28"/>
          <w:rtl w:val="true"/>
          <w:lang w:bidi="fa-IR"/>
        </w:rPr>
        <w:t>.)</w:t>
      </w:r>
      <w:r>
        <w:rPr>
          <w:rStyle w:val="FootnoteAnchor"/>
          <w:rtl w:val="true"/>
        </w:rPr>
        <w:footnoteReference w:id="15"/>
      </w:r>
      <w:bookmarkStart w:id="22" w:name="pg4916_27256"/>
    </w:p>
    <w:p>
      <w:pPr>
        <w:pStyle w:val="Heading3"/>
        <w:numPr>
          <w:ilvl w:val="2"/>
          <w:numId w:val="1"/>
        </w:numPr>
        <w:rPr/>
      </w:pPr>
      <w:bookmarkStart w:id="23" w:name="__RefHeading___Toc3302612_2035185390"/>
      <w:bookmarkStart w:id="24" w:name="_Toc8"/>
      <w:bookmarkEnd w:id="22"/>
      <w:bookmarkEnd w:id="23"/>
      <w:r>
        <w:rPr/>
        <w:t>2</w:t>
      </w:r>
      <w:r>
        <w:rPr/>
        <w:t>،</w:t>
      </w:r>
      <w:r>
        <w:rPr/>
        <w:t>2</w:t>
      </w:r>
      <w:r>
        <w:rPr>
          <w:rtl w:val="true"/>
        </w:rPr>
        <w:t>.</w:t>
      </w:r>
      <w:r>
        <w:rPr>
          <w:rtl w:val="true"/>
        </w:rPr>
        <w:t>انواع نعمت‌های بهشتی</w:t>
      </w:r>
      <w:bookmarkEnd w:id="24"/>
    </w:p>
    <w:p>
      <w:pPr>
        <w:pStyle w:val="Heading4"/>
        <w:numPr>
          <w:ilvl w:val="3"/>
          <w:numId w:val="1"/>
        </w:numPr>
        <w:rPr/>
      </w:pPr>
      <w:bookmarkStart w:id="25" w:name="__RefHeading___Toc3302614_203518539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باتوجه به ویژگی‌هایی که قرآن کریم برای بهشت و اهل آن برشمرده است، می‌توانیم نتیجه بگیریم که دو گونه نعمت بهشتی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روحانی و نعمت‌های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می‌دهد معاد انسان دو جنبۀ جسمانی و روحانی دارد</w:t>
      </w:r>
      <w:r>
        <w:rPr>
          <w:rFonts w:eastAsia="IRNazanin" w:cs="IRNazanin"/>
          <w:color w:val="111111"/>
          <w:sz w:val="28"/>
          <w:szCs w:val="28"/>
          <w:rtl w:val="true"/>
          <w:lang w:bidi="fa-IR"/>
        </w:rPr>
        <w:t>.</w:t>
      </w:r>
    </w:p>
    <w:p>
      <w:pPr>
        <w:pStyle w:val="Heading4"/>
        <w:numPr>
          <w:ilvl w:val="3"/>
          <w:numId w:val="1"/>
        </w:numPr>
        <w:rPr/>
      </w:pPr>
      <w:bookmarkStart w:id="27" w:name="__RefHeading___Toc3302616_2035185390"/>
      <w:bookmarkStart w:id="28" w:name="_Toc10"/>
      <w:bookmarkEnd w:id="27"/>
      <w:r>
        <w:rPr/>
        <w:t>1</w:t>
      </w:r>
      <w:r>
        <w:rPr/>
        <w:t>،</w:t>
      </w:r>
      <w:r>
        <w:rPr/>
        <w:t>2</w:t>
      </w:r>
      <w:r>
        <w:rPr/>
        <w:t>،</w:t>
      </w:r>
      <w:r>
        <w:rPr/>
        <w:t>2</w:t>
      </w:r>
      <w:r>
        <w:rPr>
          <w:rtl w:val="true"/>
        </w:rPr>
        <w:t>.</w:t>
      </w:r>
      <w:r>
        <w:rPr>
          <w:rtl w:val="true"/>
        </w:rPr>
        <w:t>نعمت‌های جسمانی</w:t>
      </w:r>
      <w:bookmarkEnd w:id="28"/>
    </w:p>
    <w:p>
      <w:pPr>
        <w:pStyle w:val="BookText"/>
        <w:rPr/>
      </w:pPr>
      <w:r>
        <w:rPr>
          <w:rFonts w:ascii="IRNazanin" w:hAnsi="IRNazanin" w:eastAsia="IRNazanin"/>
          <w:color w:val="111111"/>
          <w:sz w:val="28"/>
          <w:sz w:val="28"/>
          <w:szCs w:val="28"/>
          <w:rtl w:val="true"/>
          <w:lang w:bidi="fa-IR"/>
        </w:rPr>
        <w:t>قرآن به بعضی نعمت‌های جسمانی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و سایه‌ها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ده‌ها آیۀ کریمۀ قرآن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حاکی از این است که در بهشت، جویبارها و چشمه‌ساران فراوانی از زیر سایۀ شاخساران می‌گذرد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منزلگاه‌های شایسته و منزه از هرگونه آلودگی و در نهایتِ</w:t>
      </w:r>
    </w:p>
    <w:p>
      <w:pPr>
        <w:pStyle w:val="BookText"/>
        <w:rPr/>
      </w:pPr>
      <w:r>
        <w:rPr>
          <w:rFonts w:ascii="IRNazanin" w:hAnsi="IRNazanin" w:eastAsia="IRNazanin"/>
          <w:color w:val="111111"/>
          <w:sz w:val="28"/>
          <w:sz w:val="28"/>
          <w:szCs w:val="28"/>
          <w:rtl w:val="true"/>
          <w:lang w:bidi="fa-IR"/>
        </w:rPr>
        <w:t>آرامش و آسایش به سر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یُدْخِلْکُمْ جَنَّاتٍ تَحْتِهَا الْأَنْهارُ وَ مَساکِنَ طَیِّبَةً فِی جَنَّاتِ عَدْنٍ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را در باغ‌هایی که از زیر درختان آن، جویبار روان است و در منازلی پاکیزه و خوش، در بهشت‌های همیشگی وارد 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فرش‌های نفیس و تخت‌های رفیع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فرش‌های بسیار زیبا و نفیس می‌نشینند و بر تخت‌هایی باشکوه تکیه می‌زنند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سُرُرٍ مَوْضُونَةٍ مُتَّکِئینَ عَلَیْها مُتَقابِلین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تخت‌های جواهرنشان که روبه‌روی هم بر آن تکیه داده‌اند</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هرچه از غذاها و میوه‌های مطبوع انتخاب کنند، برایشان آماده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فاکِهَةٍ مِمَّا یَتَخَیَّرُون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گرد آنان می‌گردند، با میوه از هرچه انتخاب کنند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أَمْدَدْناهُمْ بِفاکِهَةٍ وَ لَحْمٍ مِمَّا یَشْتَهُون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هرنوع میوه و گوشتی که دلخواه آن‌هاست، آنان را پذیرایی می‌کنیم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نوشیدنی‌های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غذاهای مطبوع، انواع نوشیدنی‌های گوارا در بهشت وجود دارد که تازه و خالص و خوش‌بو و لذت‌بخش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یُسْقَوْنَ مِنْ رَحیقٍ مَخْتُومٍ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باده‌های مُهرشده نوشانده می‌شوند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 لَذَّةٍ لِلشَّارِبینَ لا فیها غَوْلٌ وَ لا هُمْ عَنْها یُنْزَفُون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باده‌ای بسیار سپید که نوشندگان را لذتی خاص دهد؛ نه در آن فساد عقل است و نه ایشان از آن به بدمستی می‌افتند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فاخر و زینت‌های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اندام بهشتیان، پوشاکی فاخر پوشانده می‌شود و به انواع زینت‌ها آراسته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دست‌بندهایی از طلا آراسته می‌شوند و جامه‌هایی</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سبز از حریر نازک می‌پوشند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به خادم نیاز ندارند؛ چراکه هرچه طلب کنند،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نوجوانانی زیباروی گرد آنان می‌چرخند و از آنان پذیرایی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 وِلْدانٌ مُخَلَّدُون بِأَکْوابٍ وَ أَباریقَ وَ کَأْسٍ مِنْ 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گردشان پسرانی جاودان به خدمت می‌گردند، با جام‌ها و آبریزها و کاسه‌هایی از بادۀ ناب روان</w:t>
      </w:r>
      <w:r>
        <w:rPr>
          <w:rFonts w:eastAsia="IRNazanin" w:cs="IRNazanin"/>
          <w:color w:val="111111"/>
          <w:sz w:val="28"/>
          <w:szCs w:val="28"/>
          <w:rtl w:val="true"/>
          <w:lang w:bidi="fa-IR"/>
        </w:rPr>
        <w:t>.)</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بهشتیان در آنچه گفته شد، محدود نمی‌شود؛ زیرا نعمت‌ها و لذت‌های بهشت را اندازه‌ای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آیات با تأکید بر نامحدودبودن مواهب بهشتی از جهت مقدار و کیفیت،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ما تَشْتَهیه اِلاَنفُس و تلذ الاعین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آنجا آنچه دلشان بخواهد و دیدگانشان را خوش</w:t>
      </w:r>
    </w:p>
    <w:p>
      <w:pPr>
        <w:pStyle w:val="BookText"/>
        <w:rPr/>
      </w:pPr>
      <w:r>
        <w:rPr>
          <w:rFonts w:ascii="IRNazanin" w:hAnsi="IRNazanin" w:eastAsia="IRNazanin"/>
          <w:color w:val="111111"/>
          <w:sz w:val="28"/>
          <w:sz w:val="28"/>
          <w:szCs w:val="28"/>
          <w:rtl w:val="true"/>
          <w:lang w:bidi="fa-IR"/>
        </w:rPr>
        <w:t>آید، وجود 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جامع‌الاخبار از امیرمؤمنان  نقل شده است که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بازاری است که در آنجا هیچ خریدوفروشی نیست، مگر صورت‌هایی از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صورتی تمایل داشته باشد، در آن بازار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اجتماع حورالعین است که به‌صورتی خوش و دلکش، چنان می‌خوانند که خلایق چنان صدایی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خوش و خرم هستیم و هیچ‌وقت اندوهگین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سیر و شاداب هستیم و هیچ‌وقت گرسنه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با لباس هستیم و هیچ‌گاه عریان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جاودان هستیم و هیچ‌وقت نمی‌میریم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خرسند هستیم و هیچ‌وقت خشمگین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اقامت کرده‌ایم و هیچ‌وقت کوچ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w:t>
      </w:r>
    </w:p>
    <w:p>
      <w:pPr>
        <w:pStyle w:val="BookText"/>
        <w:rPr/>
      </w:pPr>
      <w:r>
        <w:rPr>
          <w:rFonts w:ascii="IRNazanin" w:hAnsi="IRNazanin" w:eastAsia="IRNazanin"/>
          <w:color w:val="111111"/>
          <w:sz w:val="28"/>
          <w:sz w:val="28"/>
          <w:szCs w:val="28"/>
          <w:rtl w:val="true"/>
          <w:lang w:bidi="fa-IR"/>
        </w:rPr>
        <w:t>حال کسی‌که ما برای او هستیم و او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نیکوسیرت و نیکوصورت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شوهرهای ما مردمی بزرگوار و کریم‌اند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دربارۀ زنان بهشتی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عِنْدَهُمْ قاصِراتُ الطَّرْفِ عین کَأَنَّهُنَّ بَیْضٌ مَکْنُون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نزد بندگان مخلص خدا، زن‌هایی هستند که چشمان خود را فقط بدان‌ها می اندازند و به دیگری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سیاه‌چشم هستند و پیکرشان به‌اندازه‌ای سفید است که گویی مانند سپیدی تخم‌مرغ‌هایی است که پوستش کنده نشده است و محفوظ مانده است</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خداوند در سورۀ نبأ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کَواعِبَ أَتْرابا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کواکب جمع کاعبة است و به دختر نارس کاعبة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أتراب جمع تِرْب است به‌معنای مثل و قرین و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حوریه‌های بهشتی</w:t>
      </w:r>
    </w:p>
    <w:p>
      <w:pPr>
        <w:pStyle w:val="BookText"/>
        <w:rPr/>
      </w:pPr>
      <w:r>
        <w:rPr>
          <w:rFonts w:ascii="IRNazanin" w:hAnsi="IRNazanin" w:eastAsia="IRNazanin"/>
          <w:color w:val="111111"/>
          <w:sz w:val="28"/>
          <w:sz w:val="28"/>
          <w:szCs w:val="28"/>
          <w:rtl w:val="true"/>
          <w:lang w:bidi="fa-IR"/>
        </w:rPr>
        <w:t>همه هم‌سن و سال هستند و همه مثل هم، دختران نورس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زن‌های مؤمن دنیا که از دنیا می‌روند، همه در بهشت، جوان و زیبا و هم‌سن و نیکوخوی برای شوهران خود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مجمع‌البیان در شرح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 خَیْراتٌ حِسانٌ</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شب معراج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حوریه‌ها از خدا اجازه گرفتند و به پیامبر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الخَالِدَاتُ فَلاَ نَمُوتُ وَ نَحنُ النَّاعِمَاتُ فَلَا نَبأسُ أزوَاجُ رجَال کِرَام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نیز در تفسیر آیه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زنان همان زنان دنیوی هستند که بر شوهران خود در بهشت وارد می‌شوند و از حورالعین، جلیل‌تر و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زنان و حوریان تندرفتار نیستند؛ باصدا نفس نمی‌کشند و صدا در بینی نمی‌اندازند و خُرخر نمی‌کنند؛ اهل پی‌جویی و سر در آوردن از اسرار مردم نیستند؛ تقاضای شوهران را به تأخیر نمی‌اندازند؛ بر شوهران خود تسلط ندارند؛ به برتران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منازل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p>
    <w:p>
      <w:pPr>
        <w:pStyle w:val="BookText"/>
        <w:rPr/>
      </w:pPr>
      <w:r>
        <w:rPr>
          <w:rFonts w:ascii="IRNazanin" w:hAnsi="IRNazanin" w:eastAsia="IRNazanin"/>
          <w:color w:val="111111"/>
          <w:sz w:val="28"/>
          <w:sz w:val="28"/>
          <w:szCs w:val="28"/>
          <w:rtl w:val="true"/>
          <w:lang w:bidi="fa-IR"/>
        </w:rPr>
        <w:t>نمی‌اندازند؛ در راه‌ها و کوچه‌ها رفت‌وآمد نمی‌کنند و دربارۀ زن‌های دیگرِ شوهرانشان غیرتی ندارند و آزار و اذیت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عقبة‌بن‌عبدالغفار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اهل بهشت دست در دست یکدیگر می‌اندازند و با صدای خوشی که خلایق همانند آن را نشنیده‌اند،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خوش و خرّم هستیم و هیچ‌وقت خشمناک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مقیم هستیم و کوچ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اخلاق نیکو و در شکل و شمایل زیبا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محّبان و حبیبان شوهران بزرگوار خود هستیم</w:t>
      </w:r>
      <w:r>
        <w:rPr>
          <w:rFonts w:eastAsia="IRNazanin" w:cs="IRNazanin"/>
          <w:color w:val="111111"/>
          <w:sz w:val="28"/>
          <w:szCs w:val="28"/>
          <w:rtl w:val="true"/>
          <w:lang w:bidi="fa-IR"/>
        </w:rPr>
        <w:t>.»</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سورۀ الرحمان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فیهِنَّ خَیْراتٌ حِسانٌ فَبِأَیِّ آلاءِ رَبِّکُما تُکَذِّبانِ حُورٌ مَقْصُوراتٌ فِی الْخِیامِ فَبِأَیِّ آلاءِ رَبِّکُما تُکَذِّبانِ لَمْ یَطْمِثْهُنَّ اِنْسٌ قَبْلَهُمْ وَ لا جَانٌّ فَبِأَیِّ آلاءِ رَبِّکُما تُکَذِّبانِ مُتَّکِئینَ عَلی رَفْرَفٍ خُضْرٍ وَ عَبْقَرِیٍّ حِسانٍ فَبِأَیِّ آلاءِ رَبِّکُما تُکَذِّبانِ تَبارَکَ اسْمُ رَبِّکَ ذِی الْجَلالِ وَ الْاِکْرامِ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آن باغ‌های بهشتی، زنانی هستند نیکوخلق و</w:t>
      </w:r>
    </w:p>
    <w:p>
      <w:pPr>
        <w:pStyle w:val="BookText"/>
        <w:rPr/>
      </w:pP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نعمت‌های پروردگارتان را انکار می کنید؟ زنانی که هیچ انس و جن قبلاً با آن‌ها تماس نگرفته‌اند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دوشیزه‌اند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 این، درحالی است که این بهشتیان بر تختی تکیه زده‌اند که با بهترین و زیباترین پارچه‌های سبزرنگ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 پُربرکت و زوال‌ناپذیر است نام پروردگارت، صاحب جلال و جمال</w:t>
      </w:r>
      <w:r>
        <w:rPr>
          <w:rFonts w:eastAsia="IRNazanin" w:cs="IRNazanin"/>
          <w:color w:val="111111"/>
          <w:sz w:val="28"/>
          <w:szCs w:val="28"/>
          <w:rtl w:val="true"/>
          <w:lang w:bidi="fa-IR"/>
        </w:rPr>
        <w:t>.)</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بهشت نیز زنانی هستند نیکوخلق و زیبا؛ زنانی که سیرت خوب و صورت زیبا را باهم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دربارۀ صفات نیک و جمال معنوی به‌کار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دربارۀ زیبایی و جمال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تفسیر این آیه وارد شده است، صفات نیک بسیاری برای همسران بهشتی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خوش‌زبان‌بودن، نظافت و پاکی،</w:t>
      </w:r>
    </w:p>
    <w:p>
      <w:pPr>
        <w:pStyle w:val="BookText"/>
        <w:rPr/>
      </w:pPr>
      <w:r>
        <w:rPr>
          <w:rFonts w:ascii="IRNazanin" w:hAnsi="IRNazanin" w:eastAsia="IRNazanin"/>
          <w:color w:val="111111"/>
          <w:sz w:val="28"/>
          <w:sz w:val="28"/>
          <w:szCs w:val="28"/>
          <w:rtl w:val="true"/>
          <w:lang w:bidi="fa-IR"/>
        </w:rPr>
        <w:t>آزارنرسانیدن، نظرنداشتن به بیگانگان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می‌تواند اشاره‌ای به صفات عالی زنان دنیا نیز باشد و الگویی برای همۀ زنان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تمام صفات کمال و جمالی که برای همسر مطلوب است، در همسران بهشتی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به‌همین‌دلیل، قرآن در تعبیری کوتاه و پرمعنا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پیش از این، جن و انس دیگر با آن‌ها تماس نگرفته است و دوشیزه‌اند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چنان‌که از آیات دیگر قرآن استفاده می‌شود، زنان و مردانی که در این دنیا همسر یکدیگرند، اگر هر دو باایمان و بهشتی باشند، در آنجا به هم ملحق می‌شوند و باهم در بهترین وضعیت و حالت‌ها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روایات دیگر استفاده می‌شود که مقام این زنان به‌دلیل عبادت و اعمال صالحی که در این جهان انجام داده‌اند، برتر از حوریان بهشت است</w:t>
      </w:r>
      <w:r>
        <w:rPr>
          <w:rFonts w:eastAsia="IRNazanin" w:cs="IRNazanin"/>
          <w:color w:val="111111"/>
          <w:sz w:val="28"/>
          <w:szCs w:val="28"/>
          <w:rtl w:val="true"/>
          <w:lang w:bidi="fa-IR"/>
        </w:rPr>
        <w:t>.</w:t>
      </w:r>
      <w:r>
        <w:rPr>
          <w:rStyle w:val="FootnoteAnchor"/>
          <w:rtl w:val="true"/>
        </w:rPr>
        <w:footnoteReference w:id="32"/>
      </w:r>
      <w:bookmarkStart w:id="29" w:name="pg4916_27267"/>
    </w:p>
    <w:p>
      <w:pPr>
        <w:pStyle w:val="BookText"/>
        <w:rPr/>
      </w:pPr>
      <w:bookmarkEnd w:id="29"/>
      <w:r>
        <w:rPr>
          <w:rFonts w:ascii="IRNazanin" w:hAnsi="IRNazanin" w:eastAsia="IRNazanin"/>
          <w:color w:val="111111"/>
          <w:sz w:val="28"/>
          <w:sz w:val="28"/>
          <w:szCs w:val="28"/>
          <w:rtl w:val="true"/>
          <w:lang w:bidi="fa-IR"/>
        </w:rPr>
        <w:t>آخرین توصیفی که این آیات از نعمت‌های بهشت کرده‌اند، این است که بهشتیان بر تخت‌هایی تکیه زده‌اند که با بهترین و زیباترین پارچه‌های سبز رنگ پوشانده شده است</w:t>
      </w:r>
      <w:r>
        <w:rPr>
          <w:rFonts w:eastAsia="IRNazanin" w:cs="IRNazanin"/>
          <w:color w:val="111111"/>
          <w:sz w:val="28"/>
          <w:szCs w:val="28"/>
          <w:rtl w:val="true"/>
          <w:lang w:bidi="fa-IR"/>
        </w:rPr>
        <w:t>.</w:t>
      </w:r>
    </w:p>
    <w:p>
      <w:pPr>
        <w:pStyle w:val="Heading4"/>
        <w:numPr>
          <w:ilvl w:val="3"/>
          <w:numId w:val="1"/>
        </w:numPr>
        <w:rPr/>
      </w:pPr>
      <w:bookmarkStart w:id="30" w:name="__RefHeading___Toc3302618_2035185390"/>
      <w:bookmarkStart w:id="31" w:name="_Toc11"/>
      <w:bookmarkEnd w:id="30"/>
      <w:r>
        <w:rPr/>
        <w:t>2</w:t>
      </w:r>
      <w:r>
        <w:rPr/>
        <w:t>،</w:t>
      </w:r>
      <w:r>
        <w:rPr/>
        <w:t>2</w:t>
      </w:r>
      <w:r>
        <w:rPr/>
        <w:t>،</w:t>
      </w:r>
      <w:r>
        <w:rPr/>
        <w:t>2</w:t>
      </w:r>
      <w:r>
        <w:rPr>
          <w:rtl w:val="true"/>
        </w:rPr>
        <w:t>.</w:t>
      </w:r>
      <w:r>
        <w:rPr>
          <w:rtl w:val="true"/>
        </w:rPr>
        <w:t>نعمت‌های روحانی</w:t>
      </w:r>
      <w:bookmarkEnd w:id="31"/>
    </w:p>
    <w:p>
      <w:pPr>
        <w:pStyle w:val="BookText"/>
        <w:rPr/>
      </w:pPr>
      <w:r>
        <w:rPr>
          <w:rFonts w:ascii="IRNazanin" w:hAnsi="IRNazanin" w:eastAsia="IRNazanin"/>
          <w:color w:val="111111"/>
          <w:sz w:val="28"/>
          <w:sz w:val="28"/>
          <w:szCs w:val="28"/>
          <w:rtl w:val="true"/>
          <w:lang w:bidi="fa-IR"/>
        </w:rPr>
        <w:t>افزون بر نعمت‌های جسمانی، بهشتیان از لذت‌ها و مواهب معنوی و روحانی نیز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نعمت‌ها به وساطت بدن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نعمت‌ها عبارت است از</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فرشتگان و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بهشت، فرشتگان بهشت از ایشان استقبال می‌کنند و به آنان خوشامد می‌گویند و خداوند همیشه به آنان درود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ازطرف پروردگار مهربان به آنان سلام می‌رسد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بی‌تردید، دریافت سلام</w:t>
      </w:r>
    </w:p>
    <w:p>
      <w:pPr>
        <w:pStyle w:val="BookText"/>
        <w:rPr/>
      </w:pPr>
      <w:r>
        <w:rPr>
          <w:rFonts w:ascii="IRNazanin" w:hAnsi="IRNazanin" w:eastAsia="IRNazanin"/>
          <w:color w:val="111111"/>
          <w:sz w:val="28"/>
          <w:sz w:val="28"/>
          <w:szCs w:val="28"/>
          <w:rtl w:val="true"/>
          <w:lang w:bidi="fa-IR"/>
        </w:rPr>
        <w:t>محبوب و شنیدن ندای محبت‌آمیز او، برای اهل بهشت چنان لذت‌بخش و روح‌پرور است که با هیچ نعمتی 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آکنده از امنیت و مسالمت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محیطی سراسر امن و به‌دور از هرگونه ترس و واهمه و اندوه به‌سر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لا خَوْفٌ عَلَیْکُمْ وَ لا أَنْتُمْ تَحْزَنُون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بهشت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بیمی بر شماست و نه اندوهگین می‌شوید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و مصاحبان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نعمت‌های روحانی اهل بهشت، هم‌صحبتی با انسان‌های نیک و همدلان باصفاست؛ کسانی‌که هیچ‌گونه دشمنی و حسد و کینه‌توزی در میانشان وجود ندارد و روح صمیمیت و یکرنگی و برادری بر جمعشان حاکم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نعمت و لذت بهشت، جلب رضایت و خشنودی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bookmarkStart w:id="32" w:name="pg4916_27269"/>
    </w:p>
    <w:p>
      <w:pPr>
        <w:pStyle w:val="BookText"/>
        <w:rPr/>
      </w:pPr>
      <w:bookmarkEnd w:id="32"/>
      <w:r>
        <w:rPr>
          <w:rFonts w:ascii="IRNazanin" w:hAnsi="IRNazanin" w:eastAsia="IRNazanin"/>
          <w:color w:val="111111"/>
          <w:sz w:val="28"/>
          <w:sz w:val="28"/>
          <w:szCs w:val="28"/>
          <w:rtl w:val="true"/>
          <w:lang w:bidi="fa-IR"/>
        </w:rPr>
        <w:t>رِضْوانٌ مِنَ اللَّهِ أَکْبَرُ ذلِکَ هُوَ الْفَوْزُ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خشنودی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کامیابی بزرگ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بر اثر بهره‌مندی از نعمت‌های گوناگون معنوی و جسمانی، همواره غرق در شادی و سرورند و در چهره‌شان آثار نشاط و طراوت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نعمت‌های دیگر</w:t>
      </w:r>
      <w:r>
        <w:rPr>
          <w:rFonts w:eastAsia="IRNazanin" w:cs="IRNazanin"/>
          <w:color w:val="111111"/>
          <w:sz w:val="28"/>
          <w:szCs w:val="28"/>
          <w:rtl w:val="true"/>
          <w:lang w:bidi="fa-IR"/>
        </w:rPr>
        <w:t>... .</w:t>
      </w:r>
    </w:p>
    <w:p>
      <w:pPr>
        <w:pStyle w:val="Heading3"/>
        <w:numPr>
          <w:ilvl w:val="2"/>
          <w:numId w:val="1"/>
        </w:numPr>
        <w:rPr/>
      </w:pPr>
      <w:bookmarkStart w:id="33" w:name="__RefHeading___Toc3302620_2035185390"/>
      <w:bookmarkStart w:id="34" w:name="_Toc12"/>
      <w:bookmarkEnd w:id="33"/>
      <w:r>
        <w:rPr/>
        <w:t>3</w:t>
      </w:r>
      <w:r>
        <w:rPr/>
        <w:t>،</w:t>
      </w:r>
      <w:r>
        <w:rPr/>
        <w:t>2</w:t>
      </w:r>
      <w:r>
        <w:rPr>
          <w:rtl w:val="true"/>
        </w:rPr>
        <w:t>.</w:t>
      </w:r>
      <w:r>
        <w:rPr>
          <w:rtl w:val="true"/>
        </w:rPr>
        <w:t>آنچه در بهشت نیست</w:t>
      </w:r>
      <w:bookmarkEnd w:id="34"/>
    </w:p>
    <w:p>
      <w:pPr>
        <w:pStyle w:val="BookText"/>
        <w:rPr/>
      </w:pPr>
      <w:r>
        <w:rPr>
          <w:rFonts w:ascii="IRNazanin" w:hAnsi="IRNazanin" w:eastAsia="IRNazanin"/>
          <w:color w:val="111111"/>
          <w:sz w:val="28"/>
          <w:sz w:val="28"/>
          <w:szCs w:val="28"/>
          <w:rtl w:val="true"/>
          <w:lang w:bidi="fa-IR"/>
        </w:rPr>
        <w:t>طبق روایات فراوان و بعضی آیات قرآن، در بهشت نشانی از بسیاری از کمبودها و نقص‌هایی نیست که در این جهان به چشم می‌خورد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تکلیف و وظیفه و باید و نبایدی وجود ندارد؛</w:t>
      </w:r>
      <w:r>
        <w:rPr>
          <w:rStyle w:val="FootnoteAnchor"/>
          <w:rtl w:val="true"/>
        </w:rPr>
        <w:footnoteReference w:id="3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رنج و خستگی نیست؛</w:t>
      </w:r>
      <w:r>
        <w:rPr>
          <w:rStyle w:val="FootnoteAnchor"/>
          <w:rtl w:val="true"/>
        </w:rPr>
        <w:footnoteReference w:id="37"/>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بیم و اندوهی وجود ندارد؛</w:t>
      </w:r>
      <w:r>
        <w:rPr>
          <w:rStyle w:val="FootnoteAnchor"/>
          <w:rtl w:val="true"/>
        </w:rPr>
        <w:footnoteReference w:id="3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بهشتیان، بیماری‌های روحی مثل کینه و حسادت و بدخواهی راه ندارد؛</w:t>
      </w:r>
      <w:r>
        <w:rPr>
          <w:rStyle w:val="FootnoteAnchor"/>
          <w:rtl w:val="true"/>
        </w:rPr>
        <w:footnoteReference w:id="39"/>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بیماری‌های جسمی و نقص عضو مثل کوری، کری، شب‌کوری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40"/>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بهشت، مشکل سرما و گرما وجود ندارد؛</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بهشتیان، ادرار و مدفوع‌کردن و ترشّحات زاید مثل آب بینی و دهان نیست؛</w:t>
      </w:r>
      <w:r>
        <w:rPr>
          <w:rStyle w:val="FootnoteAnchor"/>
          <w:rtl w:val="true"/>
        </w:rPr>
        <w:footnoteReference w:id="42"/>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اهل بهشت، پیری وجود ندارد؛</w:t>
      </w:r>
      <w:r>
        <w:rPr>
          <w:rStyle w:val="FootnoteAnchor"/>
          <w:rtl w:val="true"/>
        </w:rPr>
        <w:footnoteReference w:id="43"/>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خوابیدن و چرت‌زدن نیست؛</w:t>
      </w:r>
      <w:r>
        <w:rPr>
          <w:rStyle w:val="FootnoteAnchor"/>
          <w:rtl w:val="true"/>
        </w:rPr>
        <w:footnoteReference w:id="44"/>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زائد در بدن و صورت بهشتیان نمی‌روید؛</w:t>
      </w:r>
      <w:r>
        <w:rPr>
          <w:rStyle w:val="FootnoteAnchor"/>
          <w:rtl w:val="true"/>
        </w:rPr>
        <w:footnoteReference w:id="45"/>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 و عادت زنانه و بچه‌داری در بهشت نیست؛</w:t>
      </w:r>
      <w:r>
        <w:rPr>
          <w:rStyle w:val="FootnoteAnchor"/>
          <w:rtl w:val="true"/>
        </w:rPr>
        <w:footnoteReference w:id="4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زندگی اهل بهشت راه نمی‌یابد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شیخ‌صدوق، از علمای بزرگ شیعه،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دربارۀ بهشت این است که بهشت دارالبقاء و دارالسلام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پیری، بیماری و ناخوشی، زوال و زمین‌گیری، غم، فقر و خستگی و فرسودگی در آن نیست</w:t>
      </w:r>
      <w:r>
        <w:rPr>
          <w:rFonts w:eastAsia="IRNazanin" w:cs="IRNazanin"/>
          <w:color w:val="111111"/>
          <w:sz w:val="28"/>
          <w:szCs w:val="28"/>
          <w:rtl w:val="true"/>
          <w:lang w:bidi="fa-IR"/>
        </w:rPr>
        <w:t>.»</w:t>
      </w:r>
      <w:bookmarkStart w:id="35" w:name="pg4916_27272"/>
    </w:p>
    <w:p>
      <w:pPr>
        <w:pStyle w:val="Heading3"/>
        <w:numPr>
          <w:ilvl w:val="2"/>
          <w:numId w:val="1"/>
        </w:numPr>
        <w:rPr/>
      </w:pPr>
      <w:bookmarkStart w:id="36" w:name="__RefHeading___Toc3302622_2035185390"/>
      <w:bookmarkStart w:id="37" w:name="_Toc13"/>
      <w:bookmarkEnd w:id="35"/>
      <w:bookmarkEnd w:id="36"/>
      <w:r>
        <w:rPr/>
        <w:t>4</w:t>
      </w:r>
      <w:r>
        <w:rPr/>
        <w:t>،</w:t>
      </w:r>
      <w:r>
        <w:rPr/>
        <w:t>2</w:t>
      </w:r>
      <w:r>
        <w:rPr>
          <w:rtl w:val="true"/>
        </w:rPr>
        <w:t>.</w:t>
      </w:r>
      <w:r>
        <w:rPr>
          <w:rtl w:val="true"/>
        </w:rPr>
        <w:t>گفتار و شعار بهشتیان</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 فیها سُبْحانَکَ اللَّهُمَّ وَ تَحِیَّتُهُمْ فیها سَلامٌ وَ آخِرُ دَعْواهُمْ أَنِ الْحَمْدُ لِلَّهِ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و نیایش آنان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درودشان در آنجا سلام است و پایان نیایش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بهشت، سلام فضای همه‌جا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ازسوی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سلام ازسوی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طِبْتُم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سلام بهشتیان به هم</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قیلاً سلاماً سلاماً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انبیا و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حضرت‌نوح  پس از نجات از قوم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ابراهیم  نیز خدا را حمد کرد که در سنّ پیری اسماعیل  و اسحاق  را به او بخشیده است</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مؤمنان</w:t>
      </w:r>
      <w:r>
        <w:rPr>
          <w:rStyle w:val="FootnoteAnchor"/>
          <w:rtl w:val="true"/>
        </w:rPr>
        <w:footnoteReference w:id="55"/>
      </w:r>
      <w:r>
        <w:rPr>
          <w:rFonts w:ascii="IRNazanin" w:hAnsi="IRNazanin" w:eastAsia="IRNazanin"/>
          <w:color w:val="111111"/>
          <w:sz w:val="28"/>
          <w:sz w:val="28"/>
          <w:szCs w:val="28"/>
          <w:rtl w:val="true"/>
          <w:lang w:bidi="fa-IR"/>
        </w:rPr>
        <w:t>و کلام بهشتیان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با کلمۀ ‘سبحانک اللّهم’ مسئولان پذیرایی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فوری حاضر می‌شوند و خواستۀ اهل بهشت را تأمین می‌کنند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بنده‌ای مشغول تمجید خدا باشد و درخواست‌کردن از او را فراموش کند، خداوند بیش از آنچه با دعاکردن به او می‌داد، عطا می‌کند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مؤمنان دربرابر صفات الهی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دربرابر سایر مؤمنان می‌گویند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درمقابل کامیابی از نعمت‌های الهی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0" o:detectmouseclick="t"/>
                <v:stroke color="#3465a4" joinstyle="round" endcap="flat"/>
                <w10:wrap type="none"/>
              </v:shape>
            </w:pict>
          </mc:Fallback>
        </mc:AlternateContent>
      </w:r>
      <w:bookmarkStart w:id="38" w:name="pg4916_27276"/>
    </w:p>
    <w:p>
      <w:pPr>
        <w:pStyle w:val="Heading3"/>
        <w:numPr>
          <w:ilvl w:val="2"/>
          <w:numId w:val="1"/>
        </w:numPr>
        <w:rPr/>
      </w:pPr>
      <w:bookmarkStart w:id="39" w:name="__RefHeading___Toc3302624_2035185390"/>
      <w:bookmarkStart w:id="40" w:name="_Toc14"/>
      <w:bookmarkEnd w:id="38"/>
      <w:bookmarkEnd w:id="39"/>
      <w:r>
        <w:rPr/>
        <w:t>5</w:t>
      </w:r>
      <w:r>
        <w:rPr/>
        <w:t>،</w:t>
      </w:r>
      <w:r>
        <w:rPr/>
        <w:t>2</w:t>
      </w:r>
      <w:r>
        <w:rPr>
          <w:rtl w:val="true"/>
        </w:rPr>
        <w:t>.</w:t>
      </w:r>
      <w:r>
        <w:rPr>
          <w:rtl w:val="true"/>
        </w:rPr>
        <w:t>سن و سال بهشتیان</w:t>
      </w:r>
      <w:bookmarkEnd w:id="4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استفاده می‌شود که در بهشت، سردرد و خستگی و پیری وجود ندارد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از آیات نیز استفاده می‌شود که بهشتی‌ها در بهترین سنی زندگی می‌کنند که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نیز به‌صورت کلی بیان شده است که در بهشت انسان‌ها، چه مرد و چه زن، جوان هستند؛ چنان‌که امام‌جواد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اهل الجنة یکونون شباباً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بهشت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محشور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بین آن‌ها، پیرمرد و پیرزن وجود ندارد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در روایات دیگر، مسئله مشخص‌تر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بهشتی سی‌وسه‌ساله‌اند و حوریه‌ها و زنان بهشتی شانزده‌ساله‌اند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بنده با بررسی روایات و آیات قرآن کریم به این نتیجه رسیده‌ام که مشخص‌کردن 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بهشت و بهشتیان به‌این‌دلیل است که هیچ انسانی بهشت را ندیده است و تصوری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این‌گونه بیانات خواسته‌اند ذهن بشر را به تناسب وضعیت خودشان، متوجه کیفیت زندگانی در بهشت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هم‌اکنون در آن به‌سر می‌بریم، کاملاً با عالم برزخ و بهشت متفاوت است؛ چراکه این دنیا مادی است و آن دنیا مجرد و تفاوت‌های بسیار زیادی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ممکن است تعبیر جوان‌شدن کنایه از این باشد که در بهشت هیچ دردی نخواهد بود و اوضاع عالم بهشت کاملاً مطابق خواست بهشتیان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در سنین جوانی چنین حالتی وجود دارد، تعبیر به سن آورده‌اند</w:t>
      </w:r>
      <w:r>
        <w:rPr>
          <w:rFonts w:eastAsia="IRNazanin" w:cs="IRNazanin"/>
          <w:color w:val="111111"/>
          <w:sz w:val="28"/>
          <w:szCs w:val="28"/>
          <w:rtl w:val="true"/>
          <w:lang w:bidi="fa-IR"/>
        </w:rPr>
        <w:t>.</w:t>
      </w:r>
      <w:bookmarkStart w:id="41" w:name="pg4916_27278"/>
    </w:p>
    <w:p>
      <w:pPr>
        <w:pStyle w:val="Heading3"/>
        <w:numPr>
          <w:ilvl w:val="2"/>
          <w:numId w:val="1"/>
        </w:numPr>
        <w:rPr/>
      </w:pPr>
      <w:bookmarkStart w:id="42" w:name="__RefHeading___Toc3302626_2035185390"/>
      <w:bookmarkStart w:id="43" w:name="_Toc15"/>
      <w:bookmarkEnd w:id="41"/>
      <w:bookmarkEnd w:id="42"/>
      <w:r>
        <w:rPr/>
        <w:t>6</w:t>
      </w:r>
      <w:r>
        <w:rPr/>
        <w:t>،</w:t>
      </w:r>
      <w:r>
        <w:rPr/>
        <w:t>2</w:t>
      </w:r>
      <w:r>
        <w:rPr>
          <w:rtl w:val="true"/>
        </w:rPr>
        <w:t>.</w:t>
      </w:r>
      <w:r>
        <w:rPr>
          <w:rtl w:val="true"/>
        </w:rPr>
        <w:t>توصیف بهشت در قرآن</w:t>
      </w:r>
      <w:bookmarkEnd w:id="43"/>
    </w:p>
    <w:p>
      <w:pPr>
        <w:pStyle w:val="BookText"/>
        <w:rPr/>
      </w:pPr>
      <w:r>
        <w:rPr>
          <w:rFonts w:ascii="IRNazanin" w:hAnsi="IRNazanin" w:eastAsia="IRNazanin"/>
          <w:color w:val="111111"/>
          <w:sz w:val="28"/>
          <w:sz w:val="28"/>
          <w:szCs w:val="28"/>
          <w:rtl w:val="true"/>
          <w:lang w:bidi="fa-IR"/>
        </w:rPr>
        <w:t>بهشت اقامتگاه ابدی مؤمنان و صالحان رستگار در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کسانی هستند که به‌تصریح قرآن، کفۀ کارهای نیکشان در ترازوی اعمال، از کفۀ بدی‌هایشان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بهشتیان به نام‌ها و صفت‌هایی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معادل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قرآن مجید با این اسامی و اوصاف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 جنّات المأوی، جنة النعیم، جنات الخلد، دارالسلام، دارالمتقین، دارالمقامة، عدن، الفردوس</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بهشت در سه سورۀ الرحمان و واقعه و دهر به‌صورت مفصل و در بعضی از سوره‌های دیگر قرآن به‌صورت گذرا و مجمل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بسیاری از نعمت‌های بهشتی همچون میوه‌ها و باغ‌ها و چشمه‌ساران و زنان پری‌رو با لباس‌های حریر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نعمت‌های معنوی همچون رضوان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bookmarkStart w:id="44" w:name="pg4916_27279"/>
    </w:p>
    <w:p>
      <w:pPr>
        <w:pStyle w:val="Heading3"/>
        <w:numPr>
          <w:ilvl w:val="2"/>
          <w:numId w:val="1"/>
        </w:numPr>
        <w:rPr/>
      </w:pPr>
      <w:bookmarkStart w:id="45" w:name="__RefHeading___Toc3302628_2035185390"/>
      <w:bookmarkStart w:id="46" w:name="_Toc16"/>
      <w:bookmarkEnd w:id="44"/>
      <w:bookmarkEnd w:id="45"/>
      <w:r>
        <w:rPr/>
        <w:t>7</w:t>
      </w:r>
      <w:r>
        <w:rPr/>
        <w:t>،</w:t>
      </w:r>
      <w:r>
        <w:rPr/>
        <w:t>2</w:t>
      </w:r>
      <w:r>
        <w:rPr>
          <w:rtl w:val="true"/>
        </w:rPr>
        <w:t>.</w:t>
      </w:r>
      <w:r>
        <w:rPr>
          <w:rtl w:val="true"/>
        </w:rPr>
        <w:t>آیا بهشت هم‌اکنون خلق شده است؟</w:t>
      </w:r>
      <w:bookmarkEnd w:id="46"/>
    </w:p>
    <w:p>
      <w:pPr>
        <w:pStyle w:val="BookText"/>
        <w:rPr/>
      </w:pPr>
      <w:r>
        <w:rPr>
          <w:rFonts w:ascii="IRNazanin" w:hAnsi="IRNazanin" w:eastAsia="IRNazanin"/>
          <w:color w:val="111111"/>
          <w:sz w:val="28"/>
          <w:sz w:val="28"/>
          <w:szCs w:val="28"/>
          <w:rtl w:val="true"/>
          <w:lang w:bidi="fa-IR"/>
        </w:rPr>
        <w:t>دربارۀ اینکه آیا آن بهشت موعود، اکنون نیز موجود است یا نه، میان دانشمندان اسلامی اختلاف‌نظر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دانشمندان معتقدند که بهشت هم‌اکنون وجود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ادعای خود به ظاهر بعضی آیات استدلال می‌کنند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مربوط به معراج و روایات دیگر نیز نشانه‌های روشنی از این موضوع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در درون و باطن این جهان است؛ اما ما نمی‌توانیم آن را ببینیم و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آخرت و بهشت و دوزخ، بر این عالم احاطه دارد و این جهان همانند جنین درون آن جهان قرار دارد</w:t>
      </w:r>
      <w:r>
        <w:rPr>
          <w:rFonts w:eastAsia="IRNazanin" w:cs="IRNazanin"/>
          <w:color w:val="111111"/>
          <w:sz w:val="28"/>
          <w:szCs w:val="28"/>
          <w:rtl w:val="true"/>
          <w:lang w:bidi="fa-IR"/>
        </w:rPr>
        <w:t>.»</w:t>
      </w:r>
      <w:bookmarkStart w:id="47" w:name="pg4916_27280"/>
    </w:p>
    <w:p>
      <w:pPr>
        <w:pStyle w:val="Heading3"/>
        <w:numPr>
          <w:ilvl w:val="2"/>
          <w:numId w:val="1"/>
        </w:numPr>
        <w:rPr/>
      </w:pPr>
      <w:bookmarkStart w:id="48" w:name="__RefHeading___Toc3302630_2035185390"/>
      <w:bookmarkStart w:id="49" w:name="_Toc17"/>
      <w:bookmarkEnd w:id="47"/>
      <w:bookmarkEnd w:id="48"/>
      <w:r>
        <w:rPr/>
        <w:t>8</w:t>
      </w:r>
      <w:r>
        <w:rPr/>
        <w:t>،</w:t>
      </w:r>
      <w:r>
        <w:rPr/>
        <w:t>2</w:t>
      </w:r>
      <w:r>
        <w:rPr>
          <w:rtl w:val="true"/>
        </w:rPr>
        <w:t>.</w:t>
      </w:r>
      <w:r>
        <w:rPr>
          <w:rtl w:val="true"/>
        </w:rPr>
        <w:t>درهای بهشت</w:t>
      </w:r>
      <w:bookmarkEnd w:id="49"/>
    </w:p>
    <w:p>
      <w:pPr>
        <w:pStyle w:val="BookText"/>
        <w:rPr/>
      </w:pPr>
      <w:r>
        <w:rPr>
          <w:rFonts w:ascii="IRNazanin" w:hAnsi="IRNazanin" w:eastAsia="IRNazanin"/>
          <w:color w:val="111111"/>
          <w:sz w:val="28"/>
          <w:sz w:val="28"/>
          <w:szCs w:val="28"/>
          <w:rtl w:val="true"/>
          <w:lang w:bidi="fa-IR"/>
        </w:rPr>
        <w:t>آیات قرآن و روایات اسلامی دلالت می‌کند که بهشت نیز همانند جهنم، درهایی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هشت در دارد که عرض هر در، به اندازۀ چهل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جهنم هفت در دارد</w:t>
      </w:r>
      <w:r>
        <w:rPr>
          <w:rFonts w:eastAsia="IRNazanin" w:cs="IRNazanin"/>
          <w:color w:val="111111"/>
          <w:sz w:val="28"/>
          <w:szCs w:val="28"/>
          <w:rtl w:val="true"/>
          <w:lang w:bidi="fa-IR"/>
        </w:rPr>
        <w:t>.</w:t>
      </w:r>
    </w:p>
    <w:p>
      <w:pPr>
        <w:pStyle w:val="Heading3"/>
        <w:numPr>
          <w:ilvl w:val="2"/>
          <w:numId w:val="1"/>
        </w:numPr>
        <w:rPr/>
      </w:pPr>
      <w:bookmarkStart w:id="50" w:name="__RefHeading___Toc3302632_2035185390"/>
      <w:bookmarkStart w:id="51" w:name="_Toc18"/>
      <w:bookmarkEnd w:id="50"/>
      <w:r>
        <w:rPr/>
        <w:t>9</w:t>
      </w:r>
      <w:r>
        <w:rPr/>
        <w:t>،</w:t>
      </w:r>
      <w:r>
        <w:rPr/>
        <w:t>2</w:t>
      </w:r>
      <w:r>
        <w:rPr>
          <w:rtl w:val="true"/>
        </w:rPr>
        <w:t>.</w:t>
      </w:r>
      <w:r>
        <w:rPr>
          <w:rtl w:val="true"/>
        </w:rPr>
        <w:t>کلید بهشت</w:t>
      </w:r>
      <w:bookmarkEnd w:id="51"/>
    </w:p>
    <w:p>
      <w:pPr>
        <w:pStyle w:val="BookText"/>
        <w:rPr/>
      </w:pPr>
      <w:r>
        <w:rPr>
          <w:rFonts w:ascii="IRNazanin" w:hAnsi="IRNazanin" w:eastAsia="IRNazanin"/>
          <w:color w:val="111111"/>
          <w:sz w:val="28"/>
          <w:sz w:val="28"/>
          <w:szCs w:val="28"/>
          <w:rtl w:val="true"/>
          <w:lang w:bidi="fa-IR"/>
        </w:rPr>
        <w:t>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به‌عنوان کلید بهشت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گواهی‌دادن به توحید و یگانگی خدا، کلید بهشت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صبوری کلید بهشت است</w:t>
      </w:r>
      <w:r>
        <w:rPr>
          <w:rFonts w:eastAsia="IRNazanin" w:cs="IRNazanin"/>
          <w:color w:val="111111"/>
          <w:sz w:val="28"/>
          <w:szCs w:val="28"/>
          <w:rtl w:val="true"/>
          <w:lang w:bidi="fa-IR"/>
        </w:rPr>
        <w:t>.»</w:t>
      </w:r>
      <w:r>
        <w:rPr>
          <w:rStyle w:val="FootnoteAnchor"/>
          <w:rtl w:val="true"/>
        </w:rPr>
        <w:footnoteReference w:id="63"/>
      </w:r>
      <w:bookmarkStart w:id="52" w:name="pg4916_27281"/>
    </w:p>
    <w:p>
      <w:pPr>
        <w:pStyle w:val="BookText"/>
        <w:rPr/>
      </w:pPr>
      <w:bookmarkEnd w:id="52"/>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کلید بهشت است و وضو کلید نماز</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السیوف مفاتیح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شمشیرها، کلیدهای بهشت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چهار نکته، به‌خوبی نقش ایمان، صبر و شکیبایی، نماز و جهاد را در فراهم‌شدن زمینۀ دستیابی به بهشت امن الهی گوشزد می‌کند</w:t>
      </w:r>
      <w:r>
        <w:rPr>
          <w:rFonts w:eastAsia="IRNazanin" w:cs="IRNazanin"/>
          <w:color w:val="111111"/>
          <w:sz w:val="28"/>
          <w:szCs w:val="28"/>
          <w:rtl w:val="true"/>
          <w:lang w:bidi="fa-IR"/>
        </w:rPr>
        <w:t>.</w:t>
      </w:r>
    </w:p>
    <w:p>
      <w:pPr>
        <w:pStyle w:val="Heading3"/>
        <w:numPr>
          <w:ilvl w:val="2"/>
          <w:numId w:val="1"/>
        </w:numPr>
        <w:rPr/>
      </w:pPr>
      <w:bookmarkStart w:id="53" w:name="__RefHeading___Toc3302634_2035185390"/>
      <w:bookmarkStart w:id="54" w:name="_Toc19"/>
      <w:bookmarkEnd w:id="53"/>
      <w:r>
        <w:rPr/>
        <w:t>10</w:t>
      </w:r>
      <w:r>
        <w:rPr/>
        <w:t>،</w:t>
      </w:r>
      <w:r>
        <w:rPr/>
        <w:t>2</w:t>
      </w:r>
      <w:r>
        <w:rPr>
          <w:rtl w:val="true"/>
        </w:rPr>
        <w:t>.</w:t>
      </w:r>
      <w:r>
        <w:rPr>
          <w:rtl w:val="true"/>
        </w:rPr>
        <w:t>درجاتِ بهشت</w:t>
      </w:r>
      <w:bookmarkEnd w:id="5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درجات بهشت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بهشتیان از غذای معنوی و تسبیح و تقدیس و تکبیر خداوند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از انواع خوردنی‌ها، آشامیدنی‌ها، میوه‌ها، لباس‌های زربفت، حریر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سندس و هم‌نشینی با حورالعین استفاده می‌کنند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بعضی روایات آمده است که درجات بهشت، به تعداد آیات قرآن است که انسان باایمان هر مقدار قرآن بخواند و بدان عمل کند، روز قیامت به مقام بالاتر می‌رود</w:t>
      </w:r>
      <w:r>
        <w:rPr>
          <w:rFonts w:eastAsia="IRNazanin" w:cs="IRNazanin"/>
          <w:color w:val="111111"/>
          <w:sz w:val="28"/>
          <w:szCs w:val="28"/>
          <w:rtl w:val="true"/>
          <w:lang w:bidi="fa-IR"/>
        </w:rPr>
        <w:t>.</w:t>
      </w:r>
      <w:r>
        <w:rPr>
          <w:rStyle w:val="FootnoteAnchor"/>
          <w:rtl w:val="true"/>
        </w:rPr>
        <w:footnoteReference w:id="67"/>
      </w:r>
      <w:bookmarkStart w:id="55" w:name="pg4916_27283"/>
    </w:p>
    <w:p>
      <w:pPr>
        <w:pStyle w:val="Heading2"/>
        <w:numPr>
          <w:ilvl w:val="1"/>
          <w:numId w:val="1"/>
        </w:numPr>
        <w:rPr/>
      </w:pPr>
      <w:bookmarkStart w:id="56" w:name="__RefHeading___Toc3302636_2035185390"/>
      <w:bookmarkStart w:id="57" w:name="_Toc20"/>
      <w:bookmarkEnd w:id="55"/>
      <w:bookmarkEnd w:id="56"/>
      <w:r>
        <w:rPr/>
        <w:t>3</w:t>
      </w:r>
      <w:r>
        <w:rPr>
          <w:rtl w:val="true"/>
        </w:rPr>
        <w:t>.</w:t>
      </w:r>
      <w:r>
        <w:rPr>
          <w:rtl w:val="true"/>
        </w:rPr>
        <w:t>راه‌های دستیابی به بهشت</w:t>
      </w:r>
      <w:bookmarkEnd w:id="57"/>
    </w:p>
    <w:p>
      <w:pPr>
        <w:pStyle w:val="BookText"/>
        <w:rPr/>
      </w:pPr>
      <w:r>
        <w:rPr>
          <w:rFonts w:ascii="IRNazanin" w:hAnsi="IRNazanin" w:eastAsia="IRNazanin"/>
          <w:color w:val="111111"/>
          <w:sz w:val="28"/>
          <w:sz w:val="28"/>
          <w:szCs w:val="28"/>
          <w:rtl w:val="true"/>
          <w:lang w:bidi="fa-IR"/>
        </w:rPr>
        <w:t>بهشت‌شناسی و دوزخ‌شناسی، دو دانش ارزشمند و حیاتی در زندگی انسان‌هاست و دست‌کم، دو گرایش مهم معادشناسی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دو حقیقت، بیشترین اثر را بر زندگی و عملکرد جوامع انسانی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دانش‌ها، گرچه از دیدگاه نظری مفید است، ولی چندان آثار عملی و کاربردی ندارد؛ اما شناخت این دو پدیدۀ نهایی و پایانی جهان آفرینش، راهکار اصلاح نگاه و اخلاق و رفتار انسان‌ها با همۀ تفاوت‌ها و در تمام زمان‌ها و مکان‌هاست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آموزه‌های پیامبران الهی، دربارۀ این دو موضوع است و شاید، به‌راستی دستیابی به پاسخ درست این دو سؤال، مهم‌ترین نیاز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چه‌کارهایی سبب ورود به بهشت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چه‌کارهایی مانع ورود به بهشت می‌شود؟</w:t>
      </w:r>
    </w:p>
    <w:p>
      <w:pPr>
        <w:pStyle w:val="BookText"/>
        <w:rPr/>
      </w:pPr>
      <w:r>
        <w:rPr>
          <w:rFonts w:ascii="IRNazanin" w:hAnsi="IRNazanin" w:eastAsia="IRNazanin"/>
          <w:color w:val="111111"/>
          <w:sz w:val="28"/>
          <w:sz w:val="28"/>
          <w:szCs w:val="28"/>
          <w:rtl w:val="true"/>
          <w:lang w:bidi="fa-IR"/>
        </w:rPr>
        <w:t>بی‌تردید، خداوند انسان را برای بهره‌مندی از بهشت خویش آفریده است و اگر انسان شروط عقیدتی و اخلاقی و رفتاری مناسب آن را فراهم آورد، به این مهمان‌سرای الهی راه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و دعوت الهی عمومی است و به زمان و مکان و نژاد و زبان و شغل و لباس ویژه اختصاص ندارد؛ ولی تنها گروهی محدود شایستگی بهشت را کسب می‌کنند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بهشتی‌شدن و جهنمی‌نشدن تابع اندیشه و عملکرد و اخلاق و رفتار خود ماست و براساس شانس و حوادث و جبر روزگار و آرزو و آمال و بدون کار و تلاش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جزای اعمال نیک خود انسان‌هاست و جهنم دستاورد رفتار و گفتار و اندیشه‌های نادرست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آیۀ قرآن بر این حقیقت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الْأَبْرارَ لَفی نَعیم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به‌یقین، نیکان در نعمتی فراوان‌اند</w:t>
      </w:r>
      <w:r>
        <w:rPr>
          <w:rFonts w:eastAsia="IRNazanin" w:cs="IRNazanin"/>
          <w:color w:val="111111"/>
          <w:sz w:val="28"/>
          <w:szCs w:val="28"/>
          <w:rtl w:val="true"/>
          <w:lang w:bidi="fa-IR"/>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الْفُجَّارَ لَفی جَحیم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بدکاران در دوزخ‌اند</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أُولئِکَ أَصْحابُ الْجَنَّةِ هُمْ فیها</w:t>
      </w:r>
    </w:p>
    <w:p>
      <w:pPr>
        <w:pStyle w:val="BookText"/>
        <w:rPr/>
      </w:pP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که ایمان آورده و کارهای شایسته انجام داده‌اند، آنان اهل بهشت‌اند و همیشه در آن خواهند ماند</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مِنَ الصَّالِحاتِ مِنْ ذَکَرٍ أَوْ أُنْثی وَ هُوَ مُؤْمِنٌ فَأُولئِکَ یَدْخُلُونَ الْجَنَّةَ وَ لا یُظْلَمُونَ نَقیراً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کسی‌که چیزی از اعمال صالح را انجام دهد، خواه مرد باشد یا زن، درحالی‌که ایمان داشته باشد، چنین کسانی داخل بهشت می‌شوند و کمترین ستمی به آن‌ها نخواهد 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قرآن کریم، واژۀ جنّت 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بار و واژۀ جَنّات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بار به‌کار رفته است و دنیایی از معارف و رهنمودها و آگاهی‌های نظری و عملی را در اختیار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دیگری هم مثل فردوس، دارالسلام، دارالمقامة، دارالمتقین، نعیم، به ابعاد و درجات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الهی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تلاوت و تدبّر ساده در آیات قرآن، می‌توان این امور را از شروط و</w:t>
      </w:r>
    </w:p>
    <w:p>
      <w:pPr>
        <w:pStyle w:val="BookText"/>
        <w:rPr/>
      </w:pPr>
      <w:r>
        <w:rPr>
          <w:rFonts w:ascii="IRNazanin" w:hAnsi="IRNazanin" w:eastAsia="IRNazanin"/>
          <w:color w:val="111111"/>
          <w:sz w:val="28"/>
          <w:sz w:val="28"/>
          <w:szCs w:val="28"/>
          <w:rtl w:val="true"/>
          <w:lang w:bidi="fa-IR"/>
        </w:rPr>
        <w:t>اسباب ورود به بهشت الهی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دربرابر خدا؛</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الهی؛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از مقام الهی؛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نفس از هوس؛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رسول‌اکرم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از این مفاهیم کلی و عام را بیان کرده است که نمونه‌ای از آن را به خوانندگان گرامی تقدیم می‌کنیم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 خداپرستی راستین؛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واجب و مستحب؛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روزه‌گرفتن؛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و حمایت از ایتام؛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مالی و جانی و زبانی در راه خدا؛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عفت‌ورزی و کنترل غریزۀ جنسی؛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گرامی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فاطمۀ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شادکردن کودکان؛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خوب با خانواده؛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بخشندگی؛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خشم؛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خیر؛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آب‌رسانی؛</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والدین؛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زبان؛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نیازمندان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امام‌صادق  از 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آن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چیزی که امت من به‌سبب آن وارد بهشت می‌شوند، تقوای الهی و حسن خلق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ورود به بهشت دو شرط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قوانین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خوش‌رفتاری با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امام‌محمدباقر  در جمع‌بندی عوامل ورود به بهشت، ده شرط را یادآوری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چیز است که هرکس به هنگام دیدار خدا داشته باشد، وارد بهشت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توحید؛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نبوّت پیامبر گرامی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تمام پیامبران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نماز؛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زکات؛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رمضان؛</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خانۀ خدا؛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اولیای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دشمنان خدا؛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هرگونه مسکرات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6" o:detectmouseclick="t"/>
                <v:stroke color="#3465a4" joinstyle="round" endcap="flat"/>
                <w10:wrap type="none"/>
              </v:shape>
            </w:pict>
          </mc:Fallback>
        </mc:AlternateContent>
      </w:r>
      <w:bookmarkStart w:id="58" w:name="pg4916_27290"/>
    </w:p>
    <w:p>
      <w:pPr>
        <w:pStyle w:val="Heading2"/>
        <w:numPr>
          <w:ilvl w:val="1"/>
          <w:numId w:val="1"/>
        </w:numPr>
        <w:rPr/>
      </w:pPr>
      <w:bookmarkStart w:id="59" w:name="__RefHeading___Toc3302638_2035185390"/>
      <w:bookmarkStart w:id="60" w:name="_Toc21"/>
      <w:bookmarkEnd w:id="58"/>
      <w:bookmarkEnd w:id="59"/>
      <w:r>
        <w:rPr/>
        <w:t>4</w:t>
      </w:r>
      <w:r>
        <w:rPr>
          <w:rtl w:val="true"/>
        </w:rPr>
        <w:t>.</w:t>
      </w:r>
      <w:r>
        <w:rPr>
          <w:rtl w:val="true"/>
        </w:rPr>
        <w:t>تضمین بهشت</w:t>
      </w:r>
      <w:bookmarkEnd w:id="60"/>
    </w:p>
    <w:p>
      <w:pPr>
        <w:pStyle w:val="BookText"/>
        <w:rPr/>
      </w:pPr>
      <w:r>
        <w:rPr>
          <w:rFonts w:ascii="IRNazanin" w:hAnsi="IRNazanin" w:eastAsia="IRNazanin"/>
          <w:color w:val="111111"/>
          <w:sz w:val="28"/>
          <w:sz w:val="28"/>
          <w:szCs w:val="28"/>
          <w:rtl w:val="true"/>
          <w:lang w:bidi="fa-IR"/>
        </w:rPr>
        <w:t>اولیای الهی برای بعضی کارها و برخی اشخاص، بهشت الهی را ضمانت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را یادآوری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زبان و غریزۀ جنسی خود را مهار کند، من بهشت را برای او ضمانت می‌کنم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کسی‌که جدال و نزاع را گرچه بر حق باشد، رها کند و دروغ را گرچه به شوخی، ترک کند و کسی‌که اخلاقش نیکو باشد، سه خانه را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 حومۀ بهشت، خانه‌ای در وسط بهشت و خانه‌ای در بالای بهشت</w:t>
      </w:r>
      <w:r>
        <w:rPr>
          <w:rFonts w:eastAsia="IRNazanin" w:cs="IRNazanin"/>
          <w:color w:val="111111"/>
          <w:sz w:val="28"/>
          <w:szCs w:val="28"/>
          <w:rtl w:val="true"/>
          <w:lang w:bidi="fa-IR"/>
        </w:rPr>
        <w:t>.»</w:t>
      </w:r>
      <w:r>
        <w:rPr>
          <w:rStyle w:val="FootnoteAnchor"/>
          <w:rtl w:val="true"/>
        </w:rPr>
        <w:footnoteReference w:id="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کسی‌که پنج نوع خیرخواهی و هواداری و</w:t>
      </w:r>
    </w:p>
    <w:p>
      <w:pPr>
        <w:pStyle w:val="BookText"/>
        <w:rPr/>
      </w:pPr>
      <w:r>
        <w:rPr>
          <w:rFonts w:ascii="IRNazanin" w:hAnsi="IRNazanin" w:eastAsia="IRNazanin"/>
          <w:color w:val="111111"/>
          <w:sz w:val="28"/>
          <w:sz w:val="28"/>
          <w:szCs w:val="28"/>
          <w:rtl w:val="true"/>
          <w:lang w:bidi="fa-IR"/>
        </w:rPr>
        <w:t>دلسوزی را تضمین کند، بهشت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برای خدا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هواداری برای رسول‌اکرم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و اخلاص دربارۀ کتاب الهی؛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دلسوزی و خیرخواهی برای دین خداوند؛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دلسوزی برای جماعت و امت مسلمان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بی‌تردید، هواداری و موضع طرف‌دارانه دربارۀ مقدسات و ارزش‌های اسلامی، نشان اندیشه و عمل دینی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کسی در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محمدبن‌حسن صفار از عباس‌بن‌معروف از علی‌بن‌مهزیار نقل کرده است که به امام‌جواد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به زیارت امام‌رضا  برود، چه پاداشی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و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بهشت پاداش اوست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سعدبن‌سعد اشعری قمی از امام‌رضا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فاطمۀ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امام‌کاظم ، چه پاداشی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او را زیارت کند، بهشت از آن اوست</w:t>
      </w:r>
      <w:r>
        <w:rPr>
          <w:rFonts w:eastAsia="IRNazanin" w:cs="IRNazanin"/>
          <w:color w:val="111111"/>
          <w:sz w:val="28"/>
          <w:szCs w:val="28"/>
          <w:rtl w:val="true"/>
          <w:lang w:bidi="fa-IR"/>
        </w:rPr>
        <w:t>.)</w:t>
      </w:r>
      <w:r>
        <w:rPr>
          <w:rStyle w:val="FootnoteAnchor"/>
          <w:rtl w:val="true"/>
        </w:rPr>
        <w:footnoteReference w:id="79"/>
      </w:r>
      <w:bookmarkStart w:id="61" w:name="pg4916_27293"/>
    </w:p>
    <w:p>
      <w:pPr>
        <w:pStyle w:val="Heading2"/>
        <w:numPr>
          <w:ilvl w:val="1"/>
          <w:numId w:val="1"/>
        </w:numPr>
        <w:rPr/>
      </w:pPr>
      <w:bookmarkStart w:id="62" w:name="__RefHeading___Toc3302640_2035185390"/>
      <w:bookmarkStart w:id="63" w:name="_Toc22"/>
      <w:bookmarkEnd w:id="61"/>
      <w:bookmarkEnd w:id="62"/>
      <w:r>
        <w:rPr/>
        <w:t>5</w:t>
      </w:r>
      <w:r>
        <w:rPr>
          <w:rtl w:val="true"/>
        </w:rPr>
        <w:t>.</w:t>
      </w:r>
      <w:r>
        <w:rPr>
          <w:rtl w:val="true"/>
        </w:rPr>
        <w:t>چه‌کسانی از بهشت محروم‌اند؟</w:t>
      </w:r>
      <w:bookmarkEnd w:id="63"/>
    </w:p>
    <w:p>
      <w:pPr>
        <w:pStyle w:val="BookText"/>
        <w:rPr/>
      </w:pPr>
      <w:r>
        <w:rPr>
          <w:rFonts w:ascii="IRNazanin" w:hAnsi="IRNazanin" w:eastAsia="IRNazanin"/>
          <w:color w:val="111111"/>
          <w:sz w:val="28"/>
          <w:sz w:val="28"/>
          <w:szCs w:val="28"/>
          <w:rtl w:val="true"/>
          <w:lang w:bidi="fa-IR"/>
        </w:rPr>
        <w:t>براساس روایات رسیده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زیر از دستیابی به بهشت الهی ممنوع شده‌اند و این کارها، مانع ورود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همسایه از دست او در امان نباشد، وارد بهشت نمی‌شود؛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صد سال راه به مشام می‌رسد؛ ولی عاق والدین، قاطع رحم، پیر زناکار، متکبری که دامن‌کشان راه می‌رود، از بوییدن بوی بهشت محروم‌اند؛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منّت‌گذار بر خدا یا اولیای الهی یا مردم؛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مشروب‌خوار؛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سحر و ساحر ایمان آورد؛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چهل روز غذای مردم را احتکار کند؛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 و بی‌غیرت که از فساد همسرش ناراحت نشود و دلّال بی‌ناموسی باشد؛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و کسی‌که غیب‌گو و کاهن را تصدیق کند؛</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محارم خویش رابطۀ نامشروع داشته باشد؛</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مال گرد آورد و در راه حق هزینه نکند؛</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درشت‌خوی سنگ‌دل بداخلاق و شکم‌پرور و ظالم بر مردم؛</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غیرمسلمان و مشرک؛</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به‌اندازۀ یک دانۀ خردل، در دل تکبر داشته باشد؛</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مدام شراب بخورد و غالباً مست باشد؛</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به‌ناروا مال مسلمانی را با قسم دروغ تصاحب کند؛ گرچه مسواکی از چوب اراک باشد؛</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دروغ، دیگری را پدر خویش معرفی کند؛</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اعمالش اهل ریاکاری باشد؛</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گوشت بدن او از حرام بروید و از غذای حرام تغذیه کند؛</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حاکمی که به مردم خیانت کند و فریب‌کار باشد؛</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به‌ناحق کسی از اقلیت‌های دینی را بکشد؛</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ناروا از مردم مالیات بستاند؛</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با غلامان و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زیردستانش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کند؛</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که دربارۀ خلافت علی  کارشکنی کنند؛</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ناروا مردم را شلاق بزنند؛</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 نوع لباس خویش، سبب فساد جامعه شود؛</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همجنس‌بازی کند؛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سوگند یاد کرده است که سه گروه را در</w:t>
      </w:r>
      <w:bookmarkStart w:id="64" w:name="pg4916_27296"/>
    </w:p>
    <w:p>
      <w:pPr>
        <w:pStyle w:val="BookText"/>
        <w:rPr/>
      </w:pPr>
      <w:bookmarkEnd w:id="64"/>
      <w:r>
        <w:rPr>
          <w:rFonts w:ascii="IRNazanin" w:hAnsi="IRNazanin" w:eastAsia="IRNazanin"/>
          <w:color w:val="111111"/>
          <w:sz w:val="28"/>
          <w:sz w:val="28"/>
          <w:szCs w:val="28"/>
          <w:rtl w:val="true"/>
          <w:lang w:bidi="fa-IR"/>
        </w:rPr>
        <w:t>بهشت خویش جای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کسی‌که سخن خدا  را رد کند؛ دوم، کسی‌که سخن پیشوای عادل را نپذیرد؛ سوم، کسی‌که حق مرد مؤمنی را بی‌جهت حبس کند و نپردازد</w:t>
      </w:r>
      <w:r>
        <w:rPr>
          <w:rFonts w:eastAsia="IRNazanin" w:cs="IRNazanin"/>
          <w:color w:val="111111"/>
          <w:sz w:val="28"/>
          <w:szCs w:val="28"/>
          <w:rtl w:val="true"/>
          <w:lang w:bidi="fa-IR"/>
        </w:rPr>
        <w:t>.»</w:t>
      </w:r>
      <w:r>
        <w:rPr>
          <w:rStyle w:val="FootnoteAnchor"/>
          <w:rtl w:val="true"/>
        </w:rPr>
        <w:footnoteReference w:id="80"/>
      </w:r>
    </w:p>
    <w:p>
      <w:pPr>
        <w:pStyle w:val="Heading2"/>
        <w:numPr>
          <w:ilvl w:val="1"/>
          <w:numId w:val="1"/>
        </w:numPr>
        <w:rPr/>
      </w:pPr>
      <w:bookmarkStart w:id="65" w:name="__RefHeading___Toc3302642_2035185390"/>
      <w:bookmarkStart w:id="66" w:name="_Toc23"/>
      <w:bookmarkEnd w:id="65"/>
      <w:r>
        <w:rPr/>
        <w:t>6</w:t>
      </w:r>
      <w:r>
        <w:rPr>
          <w:rtl w:val="true"/>
        </w:rPr>
        <w:t>.</w:t>
      </w:r>
      <w:r>
        <w:rPr>
          <w:rtl w:val="true"/>
        </w:rPr>
        <w:t>باغ‌های بهشتی در دنیا</w:t>
      </w:r>
      <w:bookmarkEnd w:id="66"/>
    </w:p>
    <w:p>
      <w:pPr>
        <w:pStyle w:val="BookText"/>
        <w:rPr/>
      </w:pPr>
      <w:r>
        <w:rPr>
          <w:rFonts w:ascii="IRNazanin" w:hAnsi="IRNazanin" w:eastAsia="IRNazanin"/>
          <w:color w:val="111111"/>
          <w:sz w:val="28"/>
          <w:sz w:val="28"/>
          <w:szCs w:val="28"/>
          <w:rtl w:val="true"/>
          <w:lang w:bidi="fa-IR"/>
        </w:rPr>
        <w:t>بعضی اماکن در فرهنگ اسلامی به‌عنوان باغ‌های بهشتی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مکان‌ها به‌دلیل فضای عبادی و معنوی و نقششان در جذب انسان‌ها به‌سوی بهشت الهی و آمرزش گناهان و فراهم‌شدن زمینۀ ورود به بهشت در این جایگاه‌ها، باغ بهشت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کتاب بهشت و جهنم از نگاه قرآن و حدیث، بعضی از این باغ‌ها را چنین برشمرده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عارفان ربانی باغ بهشتی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دعا و ذکر و نیایش باغ بهشتی 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باغ و بوستان بهشتی است؛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منبر و خانه‌های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باغ‌های بهشتی است؛</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منبر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استوار شده است؛</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قبر امام‌حسین  روضه‌ای از باغ‌های بهشتی است؛</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باغی از باغ‌های بهشت است؛</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سوره‌هایی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ورود به باغ‌های بهشتی است؛</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برای مؤمن، ورود به باغی از باغ‌های بهشت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برادران ایمانی، قدم نهادن در باغ‌های بهشت است</w:t>
      </w:r>
      <w:r>
        <w:rPr>
          <w:rFonts w:eastAsia="IRNazanin" w:cs="IRNazanin"/>
          <w:color w:val="111111"/>
          <w:sz w:val="28"/>
          <w:szCs w:val="28"/>
          <w:rtl w:val="true"/>
          <w:lang w:bidi="fa-IR"/>
        </w:rPr>
        <w:t>.</w:t>
      </w:r>
      <w:bookmarkStart w:id="67" w:name="pg4916_27298"/>
    </w:p>
    <w:p>
      <w:pPr>
        <w:pStyle w:val="Heading2"/>
        <w:numPr>
          <w:ilvl w:val="1"/>
          <w:numId w:val="1"/>
        </w:numPr>
        <w:rPr/>
      </w:pPr>
      <w:bookmarkStart w:id="68" w:name="__RefHeading___Toc3302644_2035185390"/>
      <w:bookmarkStart w:id="69" w:name="_Toc24"/>
      <w:bookmarkEnd w:id="67"/>
      <w:bookmarkEnd w:id="68"/>
      <w:r>
        <w:rPr>
          <w:rtl w:val="true"/>
        </w:rPr>
        <w:t>برای مطالعۀ بیشتر</w:t>
      </w:r>
      <w:bookmarkEnd w:id="6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کلام اسلامی،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قرآن، عبدالله، جوادی‌آملی،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استدلالی، علی، ربانی‌گلپایگانی،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از نگاه قرآن و حدیث، محمد، محمدی‌ری‌شهری،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محمدتقی، مصباح‌یزدی،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امام‌خمینی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مرتضی، مطهری،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ناصر، مکارم‌شیرازی،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حکمت</w:t>
      </w:r>
      <w:r>
        <w:rPr>
          <w:rFonts w:ascii="IRNazanin" w:hAnsi="IRNazanin" w:eastAsia="IRNazanin"/>
          <w:b w:val="false"/>
          <w:b w:val="false"/>
          <w:bCs w:val="false"/>
          <w:i w:val="false"/>
          <w:i w:val="false"/>
          <w:iCs w:val="false"/>
          <w:color w:val="333333"/>
          <w:sz w:val="20"/>
          <w:sz w:val="20"/>
          <w:szCs w:val="20"/>
        </w:rPr>
        <w:t>۲۰۶۰</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رسولی‌محلاتی، غررالحکم به‌صورت موضوعی با شرح و ترجمۀ فارسی، ح</w:t>
      </w:r>
      <w:r>
        <w:rPr>
          <w:rFonts w:ascii="IRNazanin" w:hAnsi="IRNazanin" w:eastAsia="IRNazanin"/>
          <w:b w:val="false"/>
          <w:b w:val="false"/>
          <w:bCs w:val="false"/>
          <w:i w:val="false"/>
          <w:i w:val="false"/>
          <w:iCs w:val="false"/>
          <w:color w:val="333333"/>
          <w:sz w:val="20"/>
          <w:sz w:val="20"/>
          <w:szCs w:val="20"/>
        </w:rPr>
        <w:t>۱۲۱۱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۱۲۱۰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۱۲۱۴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۱۲۰۸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به‌تصحیح صبحی‌صالح، حکمت</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روز مباهله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الالبلاغه، خطبۀ</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حکمت</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جامع‌الاخبار، چاپ سنگی، فصل</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مؤمن،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اسوه، ص</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معاد،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فهرست را براساس میزان‌الحکمه،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باب جنت، تهیه کرده‌ایم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ترجمۀ مصطفوی،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۲۵۷۴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۲۵۷۵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۲۵۷۹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ترجمۀ بندرریگی،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۲۵۹۲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دوزخ از نگاه قرآن و حدیث،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image" Target="media/image7.jpeg"/><Relationship Id="rId32" Type="http://schemas.openxmlformats.org/officeDocument/2006/relationships/image" Target="media/image7.jpeg"/><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image" Target="media/image8.jpeg"/><Relationship Id="rId50" Type="http://schemas.openxmlformats.org/officeDocument/2006/relationships/image" Target="media/image8.jpeg"/><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image" Target="media/image9.jpeg"/><Relationship Id="rId66" Type="http://schemas.openxmlformats.org/officeDocument/2006/relationships/image" Target="media/image9.jpeg"/><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59.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5597</Words>
  <Characters>23680</Characters>
  <CharactersWithSpaces>29008</CharactersWithSpaces>
  <Paragraphs>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2026-08-18T21:45:53Z</dcterms:created>
  <dc:creator>ghaemiyeh.com</dc:creator>
  <dc:description/>
  <dc:language>en-US</dc:language>
  <cp:lastModifiedBy/>
  <dcterms:modified xsi:type="dcterms:W3CDTF">2026-08-19T01:15:56Z</dcterms:modified>
  <cp:revision>1</cp:revision>
  <dc:subject/>
  <dc:title>رهنما 69 سیمای بهشت</dc:title>
</cp:coreProperties>
</file>

<file path=docProps/custom.xml><?xml version="1.0" encoding="utf-8"?>
<Properties xmlns="http://schemas.openxmlformats.org/officeDocument/2006/custom-properties" xmlns:vt="http://schemas.openxmlformats.org/officeDocument/2006/docPropsVTypes"/>
</file>