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ده درس معاد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0932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1093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10936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710938_2035185390">
            <w:r>
              <w:rPr>
                <w:webHidden/>
                <w:rStyle w:val="IndexLink"/>
                <w:rtl w:val="true"/>
              </w:rPr>
              <w:t>درس اول</w:t>
            </w:r>
            <w:r>
              <w:rPr>
                <w:rStyle w:val="IndexLink"/>
                <w:rtl w:val="true"/>
              </w:rPr>
              <w:t xml:space="preserve">: </w:t>
            </w:r>
            <w:r>
              <w:rPr>
                <w:rStyle w:val="IndexLink"/>
                <w:rtl w:val="true"/>
              </w:rPr>
              <w:t>یک سؤال مهم مرگ پایان است یا آغاز؟</w:t>
            </w:r>
            <w:r>
              <w:rPr>
                <w:rStyle w:val="IndexLink"/>
                <w:rtl w:val="true"/>
              </w:rPr>
              <w:tab/>
            </w:r>
            <w:r>
              <w:rPr>
                <w:rStyle w:val="IndexLink"/>
              </w:rPr>
              <w:t>9</w:t>
            </w:r>
          </w:hyperlink>
        </w:p>
        <w:p>
          <w:pPr>
            <w:pStyle w:val="Contents3"/>
            <w:tabs>
              <w:tab w:val="clear" w:pos="8459"/>
              <w:tab w:val="right" w:pos="9026" w:leader="dot"/>
            </w:tabs>
            <w:rPr/>
          </w:pPr>
          <w:hyperlink w:anchor="__RefHeading___Toc2710940_2035185390">
            <w:r>
              <w:rPr>
                <w:webHidden/>
                <w:rStyle w:val="IndexLink"/>
                <w:rtl w:val="true"/>
              </w:rPr>
              <w:t>بیشتر مردم از مرگ می‌ترسند، چرا</w:t>
            </w:r>
            <w:r>
              <w:rPr>
                <w:rStyle w:val="IndexLink"/>
                <w:rtl w:val="true"/>
              </w:rPr>
              <w:tab/>
            </w:r>
            <w:r>
              <w:rPr>
                <w:rStyle w:val="IndexLink"/>
              </w:rPr>
              <w:t>9</w:t>
            </w:r>
          </w:hyperlink>
        </w:p>
        <w:p>
          <w:pPr>
            <w:pStyle w:val="Contents3"/>
            <w:tabs>
              <w:tab w:val="clear" w:pos="8459"/>
              <w:tab w:val="right" w:pos="9026" w:leader="dot"/>
            </w:tabs>
            <w:rPr/>
          </w:pPr>
          <w:hyperlink w:anchor="__RefHeading___Toc2710942_2035185390">
            <w:r>
              <w:rPr>
                <w:webHidden/>
                <w:rStyle w:val="IndexLink"/>
                <w:rtl w:val="true"/>
              </w:rPr>
              <w:t>دلیل اصلی این ترس</w:t>
            </w:r>
            <w:r>
              <w:rPr>
                <w:rStyle w:val="IndexLink"/>
                <w:rtl w:val="true"/>
              </w:rPr>
              <w:tab/>
            </w:r>
            <w:r>
              <w:rPr>
                <w:rStyle w:val="IndexLink"/>
              </w:rPr>
              <w:t>11</w:t>
            </w:r>
          </w:hyperlink>
        </w:p>
        <w:p>
          <w:pPr>
            <w:pStyle w:val="Contents4"/>
            <w:tabs>
              <w:tab w:val="clear" w:pos="8176"/>
              <w:tab w:val="right" w:pos="9026" w:leader="dot"/>
            </w:tabs>
            <w:rPr/>
          </w:pPr>
          <w:hyperlink w:anchor="__RefHeading___Toc2710944_203518539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710946_2035185390">
            <w:r>
              <w:rPr>
                <w:webHidden/>
                <w:rStyle w:val="IndexLink"/>
              </w:rPr>
              <w:t>1</w:t>
            </w:r>
            <w:r>
              <w:rPr>
                <w:rStyle w:val="IndexLink"/>
                <w:rtl w:val="true"/>
              </w:rPr>
              <w:t xml:space="preserve">- </w:t>
            </w:r>
            <w:r>
              <w:rPr>
                <w:rStyle w:val="IndexLink"/>
                <w:rtl w:val="true"/>
              </w:rPr>
              <w:t>تفسیر مرگ به معنی فنا</w:t>
            </w:r>
            <w:r>
              <w:rPr>
                <w:rStyle w:val="IndexLink"/>
                <w:rtl w:val="true"/>
              </w:rPr>
              <w:tab/>
            </w:r>
            <w:r>
              <w:rPr>
                <w:rStyle w:val="IndexLink"/>
              </w:rPr>
              <w:t>11</w:t>
            </w:r>
          </w:hyperlink>
        </w:p>
        <w:p>
          <w:pPr>
            <w:pStyle w:val="Contents4"/>
            <w:tabs>
              <w:tab w:val="clear" w:pos="8176"/>
              <w:tab w:val="right" w:pos="9026" w:leader="dot"/>
            </w:tabs>
            <w:rPr/>
          </w:pPr>
          <w:hyperlink w:anchor="__RefHeading___Toc2710948_2035185390">
            <w:r>
              <w:rPr>
                <w:webHidden/>
                <w:rStyle w:val="IndexLink"/>
              </w:rPr>
              <w:t>2</w:t>
            </w:r>
            <w:r>
              <w:rPr>
                <w:rStyle w:val="IndexLink"/>
                <w:rtl w:val="true"/>
              </w:rPr>
              <w:t xml:space="preserve">- </w:t>
            </w:r>
            <w:r>
              <w:rPr>
                <w:rStyle w:val="IndexLink"/>
                <w:rtl w:val="true"/>
              </w:rPr>
              <w:t>پرونده‌های سیاه</w:t>
            </w:r>
            <w:r>
              <w:rPr>
                <w:rStyle w:val="IndexLink"/>
                <w:rtl w:val="true"/>
              </w:rPr>
              <w:tab/>
            </w:r>
            <w:r>
              <w:rPr>
                <w:rStyle w:val="IndexLink"/>
              </w:rPr>
              <w:t>12</w:t>
            </w:r>
          </w:hyperlink>
        </w:p>
        <w:p>
          <w:pPr>
            <w:pStyle w:val="Contents3"/>
            <w:tabs>
              <w:tab w:val="clear" w:pos="8459"/>
              <w:tab w:val="right" w:pos="9026" w:leader="dot"/>
            </w:tabs>
            <w:rPr/>
          </w:pPr>
          <w:hyperlink w:anchor="__RefHeading___Toc2710950_2035185390">
            <w:r>
              <w:rPr>
                <w:webHidden/>
                <w:rStyle w:val="IndexLink"/>
                <w:rtl w:val="true"/>
              </w:rPr>
              <w:t>دو دیدگاه مختلف</w:t>
            </w:r>
            <w:r>
              <w:rPr>
                <w:rStyle w:val="IndexLink"/>
                <w:rtl w:val="true"/>
              </w:rPr>
              <w:tab/>
            </w:r>
            <w:r>
              <w:rPr>
                <w:rStyle w:val="IndexLink"/>
              </w:rPr>
              <w:t>14</w:t>
            </w:r>
          </w:hyperlink>
        </w:p>
        <w:p>
          <w:pPr>
            <w:pStyle w:val="Contents3"/>
            <w:tabs>
              <w:tab w:val="clear" w:pos="8459"/>
              <w:tab w:val="right" w:pos="9026" w:leader="dot"/>
            </w:tabs>
            <w:rPr/>
          </w:pPr>
          <w:hyperlink w:anchor="__RefHeading___Toc2710952_2035185390">
            <w:r>
              <w:rPr>
                <w:webHidden/>
                <w:rStyle w:val="IndexLink"/>
                <w:rtl w:val="true"/>
              </w:rPr>
              <w:t>فکر کنید و پاسخ دهید</w:t>
            </w:r>
            <w:r>
              <w:rPr>
                <w:rStyle w:val="IndexLink"/>
                <w:rtl w:val="true"/>
              </w:rPr>
              <w:tab/>
            </w:r>
            <w:r>
              <w:rPr>
                <w:rStyle w:val="IndexLink"/>
              </w:rPr>
              <w:t>18</w:t>
            </w:r>
          </w:hyperlink>
        </w:p>
        <w:p>
          <w:pPr>
            <w:pStyle w:val="Contents2"/>
            <w:tabs>
              <w:tab w:val="clear" w:pos="8743"/>
              <w:tab w:val="right" w:pos="9026" w:leader="dot"/>
            </w:tabs>
            <w:rPr/>
          </w:pPr>
          <w:hyperlink w:anchor="__RefHeading___Toc2710954_2035185390">
            <w:r>
              <w:rPr>
                <w:webHidden/>
                <w:rStyle w:val="IndexLink"/>
                <w:rtl w:val="true"/>
              </w:rPr>
              <w:t>درس دوم</w:t>
            </w:r>
            <w:r>
              <w:rPr>
                <w:rStyle w:val="IndexLink"/>
                <w:rtl w:val="true"/>
              </w:rPr>
              <w:t xml:space="preserve">: </w:t>
            </w:r>
            <w:r>
              <w:rPr>
                <w:rStyle w:val="IndexLink"/>
                <w:rtl w:val="true"/>
              </w:rPr>
              <w:t>معاد به زندگی مفهوم می‌دهد</w:t>
            </w:r>
            <w:r>
              <w:rPr>
                <w:rStyle w:val="IndexLink"/>
                <w:rtl w:val="true"/>
              </w:rPr>
              <w:tab/>
            </w:r>
            <w:r>
              <w:rPr>
                <w:rStyle w:val="IndexLink"/>
              </w:rPr>
              <w:t>19</w:t>
            </w:r>
          </w:hyperlink>
        </w:p>
        <w:p>
          <w:pPr>
            <w:pStyle w:val="Contents3"/>
            <w:tabs>
              <w:tab w:val="clear" w:pos="8459"/>
              <w:tab w:val="right" w:pos="9026" w:leader="dot"/>
            </w:tabs>
            <w:rPr/>
          </w:pPr>
          <w:hyperlink w:anchor="__RefHeading___Toc2710956_20351853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710958_2035185390">
            <w:r>
              <w:rPr>
                <w:webHidden/>
                <w:rStyle w:val="IndexLink"/>
                <w:rtl w:val="true"/>
              </w:rPr>
              <w:t>ایمان به معاد عامل مهم تربیت</w:t>
            </w:r>
            <w:r>
              <w:rPr>
                <w:rStyle w:val="IndexLink"/>
                <w:rtl w:val="true"/>
              </w:rPr>
              <w:tab/>
            </w:r>
            <w:r>
              <w:rPr>
                <w:rStyle w:val="IndexLink"/>
              </w:rPr>
              <w:t>23</w:t>
            </w:r>
          </w:hyperlink>
        </w:p>
        <w:p>
          <w:pPr>
            <w:pStyle w:val="Contents3"/>
            <w:tabs>
              <w:tab w:val="clear" w:pos="8459"/>
              <w:tab w:val="right" w:pos="9026" w:leader="dot"/>
            </w:tabs>
            <w:rPr/>
          </w:pPr>
          <w:hyperlink w:anchor="__RefHeading___Toc2710960_2035185390">
            <w:r>
              <w:rPr>
                <w:webHidden/>
                <w:rStyle w:val="IndexLink"/>
                <w:rtl w:val="true"/>
              </w:rPr>
              <w:t>فکر کنید و پاسخ دهید</w:t>
            </w:r>
            <w:r>
              <w:rPr>
                <w:rStyle w:val="IndexLink"/>
                <w:rtl w:val="true"/>
              </w:rPr>
              <w:tab/>
            </w:r>
            <w:r>
              <w:rPr>
                <w:rStyle w:val="IndexLink"/>
              </w:rPr>
              <w:t>28</w:t>
            </w:r>
          </w:hyperlink>
        </w:p>
        <w:p>
          <w:pPr>
            <w:pStyle w:val="Contents2"/>
            <w:tabs>
              <w:tab w:val="clear" w:pos="8743"/>
              <w:tab w:val="right" w:pos="9026" w:leader="dot"/>
            </w:tabs>
            <w:rPr/>
          </w:pPr>
          <w:hyperlink w:anchor="__RefHeading___Toc2710962_2035185390">
            <w:r>
              <w:rPr>
                <w:webHidden/>
                <w:rStyle w:val="IndexLink"/>
                <w:rtl w:val="true"/>
              </w:rPr>
              <w:t>درس سوم</w:t>
            </w:r>
            <w:r>
              <w:rPr>
                <w:rStyle w:val="IndexLink"/>
                <w:rtl w:val="true"/>
              </w:rPr>
              <w:t xml:space="preserve">: </w:t>
            </w:r>
            <w:r>
              <w:rPr>
                <w:rStyle w:val="IndexLink"/>
                <w:rtl w:val="true"/>
              </w:rPr>
              <w:t>نمونه دادگاه قیامت درون جان شماست</w:t>
            </w:r>
            <w:r>
              <w:rPr>
                <w:rStyle w:val="IndexLink"/>
                <w:rtl w:val="true"/>
              </w:rPr>
              <w:tab/>
            </w:r>
            <w:r>
              <w:rPr>
                <w:rStyle w:val="IndexLink"/>
              </w:rPr>
              <w:t>29</w:t>
            </w:r>
          </w:hyperlink>
        </w:p>
        <w:p>
          <w:pPr>
            <w:pStyle w:val="Contents3"/>
            <w:tabs>
              <w:tab w:val="clear" w:pos="8459"/>
              <w:tab w:val="right" w:pos="9026" w:leader="dot"/>
            </w:tabs>
            <w:rPr/>
          </w:pPr>
          <w:hyperlink w:anchor="__RefHeading___Toc2710964_20351853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710966_2035185390">
            <w:r>
              <w:rPr>
                <w:webHidden/>
                <w:rStyle w:val="IndexLink"/>
                <w:rtl w:val="true"/>
              </w:rPr>
              <w:t>فکر کنید و پاسخ دهید</w:t>
            </w:r>
            <w:r>
              <w:rPr>
                <w:rStyle w:val="IndexLink"/>
                <w:rtl w:val="true"/>
              </w:rPr>
              <w:tab/>
            </w:r>
            <w:r>
              <w:rPr>
                <w:rStyle w:val="IndexLink"/>
              </w:rPr>
              <w:t>36</w:t>
            </w:r>
          </w:hyperlink>
        </w:p>
        <w:p>
          <w:pPr>
            <w:pStyle w:val="Contents2"/>
            <w:tabs>
              <w:tab w:val="clear" w:pos="8743"/>
              <w:tab w:val="right" w:pos="9026" w:leader="dot"/>
            </w:tabs>
            <w:rPr/>
          </w:pPr>
          <w:hyperlink w:anchor="__RefHeading___Toc2710968_2035185390">
            <w:r>
              <w:rPr>
                <w:webHidden/>
                <w:rStyle w:val="IndexLink"/>
                <w:rtl w:val="true"/>
              </w:rPr>
              <w:t>درس چهارم</w:t>
            </w:r>
            <w:r>
              <w:rPr>
                <w:rStyle w:val="IndexLink"/>
                <w:rtl w:val="true"/>
              </w:rPr>
              <w:t xml:space="preserve">: </w:t>
            </w:r>
            <w:r>
              <w:rPr>
                <w:rStyle w:val="IndexLink"/>
                <w:rtl w:val="true"/>
              </w:rPr>
              <w:t>معاد در تجلیگاه فطرت</w:t>
            </w:r>
            <w:r>
              <w:rPr>
                <w:rStyle w:val="IndexLink"/>
                <w:rtl w:val="true"/>
              </w:rPr>
              <w:tab/>
            </w:r>
            <w:r>
              <w:rPr>
                <w:rStyle w:val="IndexLink"/>
              </w:rPr>
              <w:t>37</w:t>
            </w:r>
          </w:hyperlink>
        </w:p>
        <w:p>
          <w:pPr>
            <w:pStyle w:val="Contents3"/>
            <w:tabs>
              <w:tab w:val="clear" w:pos="8459"/>
              <w:tab w:val="right" w:pos="9026" w:leader="dot"/>
            </w:tabs>
            <w:rPr/>
          </w:pPr>
          <w:hyperlink w:anchor="__RefHeading___Toc2710970_20351853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710972_2035185390">
            <w:r>
              <w:rPr>
                <w:webHidden/>
                <w:rStyle w:val="IndexLink"/>
              </w:rPr>
              <w:t>1</w:t>
            </w:r>
            <w:r>
              <w:rPr>
                <w:rStyle w:val="IndexLink"/>
                <w:rtl w:val="true"/>
              </w:rPr>
              <w:t xml:space="preserve">- </w:t>
            </w:r>
            <w:r>
              <w:rPr>
                <w:rStyle w:val="IndexLink"/>
                <w:rtl w:val="true"/>
              </w:rPr>
              <w:t>عشق به بقاء</w:t>
            </w:r>
            <w:r>
              <w:rPr>
                <w:rStyle w:val="IndexLink"/>
                <w:rtl w:val="true"/>
              </w:rPr>
              <w:tab/>
            </w:r>
            <w:r>
              <w:rPr>
                <w:rStyle w:val="IndexLink"/>
              </w:rPr>
              <w:t>38</w:t>
            </w:r>
          </w:hyperlink>
        </w:p>
        <w:p>
          <w:pPr>
            <w:pStyle w:val="Contents3"/>
            <w:tabs>
              <w:tab w:val="clear" w:pos="8459"/>
              <w:tab w:val="right" w:pos="9026" w:leader="dot"/>
            </w:tabs>
            <w:rPr/>
          </w:pPr>
          <w:hyperlink w:anchor="__RefHeading___Toc2710974_2035185390">
            <w:r>
              <w:rPr>
                <w:webHidden/>
                <w:rStyle w:val="IndexLink"/>
              </w:rPr>
              <w:t>2</w:t>
            </w:r>
            <w:r>
              <w:rPr>
                <w:rStyle w:val="IndexLink"/>
                <w:rtl w:val="true"/>
              </w:rPr>
              <w:t xml:space="preserve">- </w:t>
            </w:r>
            <w:r>
              <w:rPr>
                <w:rStyle w:val="IndexLink"/>
                <w:rtl w:val="true"/>
              </w:rPr>
              <w:t>رستاخیز در میان اقوام گذشته</w:t>
            </w:r>
            <w:r>
              <w:rPr>
                <w:rStyle w:val="IndexLink"/>
                <w:rtl w:val="true"/>
              </w:rPr>
              <w:tab/>
            </w:r>
            <w:r>
              <w:rPr>
                <w:rStyle w:val="IndexLink"/>
              </w:rPr>
              <w:t>39</w:t>
            </w:r>
          </w:hyperlink>
        </w:p>
        <w:p>
          <w:pPr>
            <w:pStyle w:val="Contents3"/>
            <w:tabs>
              <w:tab w:val="clear" w:pos="8459"/>
              <w:tab w:val="right" w:pos="9026" w:leader="dot"/>
            </w:tabs>
            <w:rPr/>
          </w:pPr>
          <w:hyperlink w:anchor="__RefHeading___Toc2710976_2035185390">
            <w:r>
              <w:rPr>
                <w:webHidden/>
                <w:rStyle w:val="IndexLink"/>
              </w:rPr>
              <w:t>3</w:t>
            </w:r>
            <w:r>
              <w:rPr>
                <w:rStyle w:val="IndexLink"/>
                <w:rtl w:val="true"/>
              </w:rPr>
              <w:t xml:space="preserve">- </w:t>
            </w:r>
            <w:r>
              <w:rPr>
                <w:rStyle w:val="IndexLink"/>
                <w:rtl w:val="true"/>
              </w:rPr>
              <w:t>وجود محکمه درونی به نام وجدان گواه</w:t>
            </w:r>
            <w:r>
              <w:rPr>
                <w:rStyle w:val="IndexLink"/>
                <w:rtl w:val="true"/>
              </w:rPr>
              <w:tab/>
            </w:r>
            <w:r>
              <w:rPr>
                <w:rStyle w:val="IndexLink"/>
              </w:rPr>
              <w:t>41</w:t>
            </w:r>
          </w:hyperlink>
        </w:p>
        <w:p>
          <w:pPr>
            <w:pStyle w:val="Contents3"/>
            <w:tabs>
              <w:tab w:val="clear" w:pos="8459"/>
              <w:tab w:val="right" w:pos="9026" w:leader="dot"/>
            </w:tabs>
            <w:rPr/>
          </w:pPr>
          <w:hyperlink w:anchor="__RefHeading___Toc2710978_2035185390">
            <w:r>
              <w:rPr>
                <w:webHidden/>
                <w:rStyle w:val="IndexLink"/>
                <w:rtl w:val="true"/>
              </w:rPr>
              <w:t>فکر کنید و پاسخ دهید</w:t>
            </w:r>
            <w:r>
              <w:rPr>
                <w:rStyle w:val="IndexLink"/>
                <w:rtl w:val="true"/>
              </w:rPr>
              <w:tab/>
            </w:r>
            <w:r>
              <w:rPr>
                <w:rStyle w:val="IndexLink"/>
              </w:rPr>
              <w:t>44</w:t>
            </w:r>
          </w:hyperlink>
        </w:p>
        <w:p>
          <w:pPr>
            <w:pStyle w:val="Contents2"/>
            <w:tabs>
              <w:tab w:val="clear" w:pos="8743"/>
              <w:tab w:val="right" w:pos="9026" w:leader="dot"/>
            </w:tabs>
            <w:rPr/>
          </w:pPr>
          <w:hyperlink w:anchor="__RefHeading___Toc2710980_2035185390">
            <w:r>
              <w:rPr>
                <w:webHidden/>
                <w:rStyle w:val="IndexLink"/>
                <w:rtl w:val="true"/>
              </w:rPr>
              <w:t>درس پنجم</w:t>
            </w:r>
            <w:r>
              <w:rPr>
                <w:rStyle w:val="IndexLink"/>
                <w:rtl w:val="true"/>
              </w:rPr>
              <w:t xml:space="preserve">: </w:t>
            </w:r>
            <w:r>
              <w:rPr>
                <w:rStyle w:val="IndexLink"/>
                <w:rtl w:val="true"/>
              </w:rPr>
              <w:t>عدل الهی و رستاخیز</w:t>
            </w:r>
            <w:r>
              <w:rPr>
                <w:rStyle w:val="IndexLink"/>
                <w:rtl w:val="true"/>
              </w:rPr>
              <w:tab/>
            </w:r>
            <w:r>
              <w:rPr>
                <w:rStyle w:val="IndexLink"/>
              </w:rPr>
              <w:t>45</w:t>
            </w:r>
          </w:hyperlink>
        </w:p>
        <w:p>
          <w:pPr>
            <w:pStyle w:val="Contents3"/>
            <w:tabs>
              <w:tab w:val="clear" w:pos="8459"/>
              <w:tab w:val="right" w:pos="9026" w:leader="dot"/>
            </w:tabs>
            <w:rPr/>
          </w:pPr>
          <w:hyperlink w:anchor="__RefHeading___Toc2710982_20351853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710984_2035185390">
            <w:r>
              <w:rPr>
                <w:webHidden/>
                <w:rStyle w:val="IndexLink"/>
                <w:rtl w:val="true"/>
              </w:rPr>
              <w:t>اختیار و آزادی اراده</w:t>
            </w:r>
            <w:r>
              <w:rPr>
                <w:rStyle w:val="IndexLink"/>
                <w:rtl w:val="true"/>
              </w:rPr>
              <w:tab/>
            </w:r>
            <w:r>
              <w:rPr>
                <w:rStyle w:val="IndexLink"/>
              </w:rPr>
              <w:t>46</w:t>
            </w:r>
          </w:hyperlink>
        </w:p>
        <w:p>
          <w:pPr>
            <w:pStyle w:val="Contents3"/>
            <w:tabs>
              <w:tab w:val="clear" w:pos="8459"/>
              <w:tab w:val="right" w:pos="9026" w:leader="dot"/>
            </w:tabs>
            <w:rPr/>
          </w:pPr>
          <w:hyperlink w:anchor="__RefHeading___Toc2710986_2035185390">
            <w:r>
              <w:rPr>
                <w:webHidden/>
                <w:rStyle w:val="IndexLink"/>
                <w:rtl w:val="true"/>
              </w:rPr>
              <w:t>فکر کنید و پاسخ دهید</w:t>
            </w:r>
            <w:r>
              <w:rPr>
                <w:rStyle w:val="IndexLink"/>
                <w:rtl w:val="true"/>
              </w:rPr>
              <w:tab/>
            </w:r>
            <w:r>
              <w:rPr>
                <w:rStyle w:val="IndexLink"/>
              </w:rPr>
              <w:t>52</w:t>
            </w:r>
          </w:hyperlink>
        </w:p>
        <w:p>
          <w:pPr>
            <w:pStyle w:val="Contents2"/>
            <w:tabs>
              <w:tab w:val="clear" w:pos="8743"/>
              <w:tab w:val="right" w:pos="9026" w:leader="dot"/>
            </w:tabs>
            <w:rPr/>
          </w:pPr>
          <w:hyperlink w:anchor="__RefHeading___Toc2710988_2035185390">
            <w:r>
              <w:rPr>
                <w:webHidden/>
                <w:rStyle w:val="IndexLink"/>
                <w:rtl w:val="true"/>
              </w:rPr>
              <w:t>درس ششم</w:t>
            </w:r>
            <w:r>
              <w:rPr>
                <w:rStyle w:val="IndexLink"/>
                <w:rtl w:val="true"/>
              </w:rPr>
              <w:t xml:space="preserve">: </w:t>
            </w:r>
            <w:r>
              <w:rPr>
                <w:rStyle w:val="IndexLink"/>
                <w:rtl w:val="true"/>
              </w:rPr>
              <w:t>رستاخیز را در همین جهان بارها دیده‌ایم</w:t>
            </w:r>
            <w:r>
              <w:rPr>
                <w:rStyle w:val="IndexLink"/>
                <w:rtl w:val="true"/>
              </w:rPr>
              <w:tab/>
            </w:r>
            <w:r>
              <w:rPr>
                <w:rStyle w:val="IndexLink"/>
              </w:rPr>
              <w:t>53</w:t>
            </w:r>
          </w:hyperlink>
        </w:p>
        <w:p>
          <w:pPr>
            <w:pStyle w:val="Contents3"/>
            <w:tabs>
              <w:tab w:val="clear" w:pos="8459"/>
              <w:tab w:val="right" w:pos="9026" w:leader="dot"/>
            </w:tabs>
            <w:rPr/>
          </w:pPr>
          <w:hyperlink w:anchor="__RefHeading___Toc2710990_20351853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710992_2035185390">
            <w:r>
              <w:rPr>
                <w:webHidden/>
                <w:rStyle w:val="IndexLink"/>
                <w:rtl w:val="true"/>
              </w:rPr>
              <w:t>فکر کنید و پاسخ دهید</w:t>
            </w:r>
            <w:r>
              <w:rPr>
                <w:rStyle w:val="IndexLink"/>
                <w:rtl w:val="true"/>
              </w:rPr>
              <w:tab/>
            </w:r>
            <w:r>
              <w:rPr>
                <w:rStyle w:val="IndexLink"/>
              </w:rPr>
              <w:t>60</w:t>
            </w:r>
          </w:hyperlink>
        </w:p>
        <w:p>
          <w:pPr>
            <w:pStyle w:val="Contents2"/>
            <w:tabs>
              <w:tab w:val="clear" w:pos="8743"/>
              <w:tab w:val="right" w:pos="9026" w:leader="dot"/>
            </w:tabs>
            <w:rPr/>
          </w:pPr>
          <w:hyperlink w:anchor="__RefHeading___Toc2710994_2035185390">
            <w:r>
              <w:rPr>
                <w:webHidden/>
                <w:rStyle w:val="IndexLink"/>
                <w:rtl w:val="true"/>
              </w:rPr>
              <w:t>درس هفتم</w:t>
            </w:r>
            <w:r>
              <w:rPr>
                <w:rStyle w:val="IndexLink"/>
                <w:rtl w:val="true"/>
              </w:rPr>
              <w:t xml:space="preserve">: </w:t>
            </w:r>
            <w:r>
              <w:rPr>
                <w:rStyle w:val="IndexLink"/>
                <w:rtl w:val="true"/>
              </w:rPr>
              <w:t>معاد و فلسفه آفرینش</w:t>
            </w:r>
            <w:r>
              <w:rPr>
                <w:rStyle w:val="IndexLink"/>
                <w:rtl w:val="true"/>
              </w:rPr>
              <w:tab/>
            </w:r>
            <w:r>
              <w:rPr>
                <w:rStyle w:val="IndexLink"/>
              </w:rPr>
              <w:t>61</w:t>
            </w:r>
          </w:hyperlink>
        </w:p>
        <w:p>
          <w:pPr>
            <w:pStyle w:val="Contents3"/>
            <w:tabs>
              <w:tab w:val="clear" w:pos="8459"/>
              <w:tab w:val="right" w:pos="9026" w:leader="dot"/>
            </w:tabs>
            <w:rPr/>
          </w:pPr>
          <w:hyperlink w:anchor="__RefHeading___Toc2710996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10998_2035185390">
            <w:r>
              <w:rPr>
                <w:webHidden/>
                <w:rStyle w:val="IndexLink"/>
                <w:rtl w:val="true"/>
              </w:rPr>
              <w:t>فکر کنید و پاسخ دهید</w:t>
            </w:r>
            <w:r>
              <w:rPr>
                <w:rStyle w:val="IndexLink"/>
                <w:rtl w:val="true"/>
              </w:rPr>
              <w:tab/>
            </w:r>
            <w:r>
              <w:rPr>
                <w:rStyle w:val="IndexLink"/>
              </w:rPr>
              <w:t>69</w:t>
            </w:r>
          </w:hyperlink>
        </w:p>
        <w:p>
          <w:pPr>
            <w:pStyle w:val="Contents2"/>
            <w:tabs>
              <w:tab w:val="clear" w:pos="8743"/>
              <w:tab w:val="right" w:pos="9026" w:leader="dot"/>
            </w:tabs>
            <w:rPr/>
          </w:pPr>
          <w:hyperlink w:anchor="__RefHeading___Toc2711000_2035185390">
            <w:r>
              <w:rPr>
                <w:webHidden/>
                <w:rStyle w:val="IndexLink"/>
                <w:rtl w:val="true"/>
              </w:rPr>
              <w:t>درس هشتم</w:t>
            </w:r>
            <w:r>
              <w:rPr>
                <w:rStyle w:val="IndexLink"/>
                <w:rtl w:val="true"/>
              </w:rPr>
              <w:t xml:space="preserve">: </w:t>
            </w:r>
            <w:r>
              <w:rPr>
                <w:rStyle w:val="IndexLink"/>
                <w:rtl w:val="true"/>
              </w:rPr>
              <w:t>بقای روح نشانه‌ای بر رستاخیز</w:t>
            </w:r>
            <w:r>
              <w:rPr>
                <w:rStyle w:val="IndexLink"/>
                <w:rtl w:val="true"/>
              </w:rPr>
              <w:tab/>
            </w:r>
            <w:r>
              <w:rPr>
                <w:rStyle w:val="IndexLink"/>
              </w:rPr>
              <w:t>70</w:t>
            </w:r>
          </w:hyperlink>
        </w:p>
        <w:p>
          <w:pPr>
            <w:pStyle w:val="Contents3"/>
            <w:tabs>
              <w:tab w:val="clear" w:pos="8459"/>
              <w:tab w:val="right" w:pos="9026" w:leader="dot"/>
            </w:tabs>
            <w:rPr/>
          </w:pPr>
          <w:hyperlink w:anchor="__RefHeading___Toc2711002_20351853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711004_2035185390">
            <w:r>
              <w:rPr>
                <w:webHidden/>
                <w:rStyle w:val="IndexLink"/>
              </w:rPr>
              <w:t>1</w:t>
            </w:r>
            <w:r>
              <w:rPr>
                <w:rStyle w:val="IndexLink"/>
                <w:rtl w:val="true"/>
              </w:rPr>
              <w:t xml:space="preserve">- </w:t>
            </w:r>
            <w:r>
              <w:rPr>
                <w:rStyle w:val="IndexLink"/>
                <w:rtl w:val="true"/>
              </w:rPr>
              <w:t>یک جهان بزرگ را در محیط کوچکی نمی‌توان جای داد</w:t>
            </w:r>
            <w:r>
              <w:rPr>
                <w:rStyle w:val="IndexLink"/>
                <w:rtl w:val="true"/>
              </w:rPr>
              <w:tab/>
            </w:r>
            <w:r>
              <w:rPr>
                <w:rStyle w:val="IndexLink"/>
              </w:rPr>
              <w:t>73</w:t>
            </w:r>
          </w:hyperlink>
        </w:p>
        <w:p>
          <w:pPr>
            <w:pStyle w:val="Contents3"/>
            <w:tabs>
              <w:tab w:val="clear" w:pos="8459"/>
              <w:tab w:val="right" w:pos="9026" w:leader="dot"/>
            </w:tabs>
            <w:rPr/>
          </w:pPr>
          <w:hyperlink w:anchor="__RefHeading___Toc2711006_2035185390">
            <w:r>
              <w:rPr>
                <w:webHidden/>
                <w:rStyle w:val="IndexLink"/>
              </w:rPr>
              <w:t>2</w:t>
            </w:r>
            <w:r>
              <w:rPr>
                <w:rStyle w:val="IndexLink"/>
                <w:rtl w:val="true"/>
              </w:rPr>
              <w:t xml:space="preserve">- </w:t>
            </w:r>
            <w:r>
              <w:rPr>
                <w:rStyle w:val="IndexLink"/>
                <w:rtl w:val="true"/>
              </w:rPr>
              <w:t>خاصیت برون‌نمایی روح</w:t>
            </w:r>
            <w:r>
              <w:rPr>
                <w:rStyle w:val="IndexLink"/>
                <w:rtl w:val="true"/>
              </w:rPr>
              <w:tab/>
            </w:r>
            <w:r>
              <w:rPr>
                <w:rStyle w:val="IndexLink"/>
              </w:rPr>
              <w:t>74</w:t>
            </w:r>
          </w:hyperlink>
        </w:p>
        <w:p>
          <w:pPr>
            <w:pStyle w:val="Contents3"/>
            <w:tabs>
              <w:tab w:val="clear" w:pos="8459"/>
              <w:tab w:val="right" w:pos="9026" w:leader="dot"/>
            </w:tabs>
            <w:rPr/>
          </w:pPr>
          <w:hyperlink w:anchor="__RefHeading___Toc2711008_2035185390">
            <w:r>
              <w:rPr>
                <w:webHidden/>
                <w:rStyle w:val="IndexLink"/>
              </w:rPr>
              <w:t>3</w:t>
            </w:r>
            <w:r>
              <w:rPr>
                <w:rStyle w:val="IndexLink"/>
                <w:rtl w:val="true"/>
              </w:rPr>
              <w:t xml:space="preserve">- </w:t>
            </w:r>
            <w:r>
              <w:rPr>
                <w:rStyle w:val="IndexLink"/>
                <w:rtl w:val="true"/>
              </w:rPr>
              <w:t>دلایل تجربی اصالت و استقلال روح</w:t>
            </w:r>
            <w:r>
              <w:rPr>
                <w:rStyle w:val="IndexLink"/>
                <w:rtl w:val="true"/>
              </w:rPr>
              <w:tab/>
            </w:r>
            <w:r>
              <w:rPr>
                <w:rStyle w:val="IndexLink"/>
              </w:rPr>
              <w:t>76</w:t>
            </w:r>
          </w:hyperlink>
        </w:p>
        <w:p>
          <w:pPr>
            <w:pStyle w:val="Contents3"/>
            <w:tabs>
              <w:tab w:val="clear" w:pos="8459"/>
              <w:tab w:val="right" w:pos="9026" w:leader="dot"/>
            </w:tabs>
            <w:rPr/>
          </w:pPr>
          <w:hyperlink w:anchor="__RefHeading___Toc2711010_2035185390">
            <w:r>
              <w:rPr>
                <w:webHidden/>
                <w:rStyle w:val="IndexLink"/>
                <w:rtl w:val="true"/>
              </w:rPr>
              <w:t>فکر کنید و پاسخ دهید</w:t>
            </w:r>
            <w:r>
              <w:rPr>
                <w:rStyle w:val="IndexLink"/>
                <w:rtl w:val="true"/>
              </w:rPr>
              <w:tab/>
            </w:r>
            <w:r>
              <w:rPr>
                <w:rStyle w:val="IndexLink"/>
              </w:rPr>
              <w:t>81</w:t>
            </w:r>
          </w:hyperlink>
        </w:p>
        <w:p>
          <w:pPr>
            <w:pStyle w:val="Contents2"/>
            <w:tabs>
              <w:tab w:val="clear" w:pos="8743"/>
              <w:tab w:val="right" w:pos="9026" w:leader="dot"/>
            </w:tabs>
            <w:rPr/>
          </w:pPr>
          <w:hyperlink w:anchor="__RefHeading___Toc2711012_2035185390">
            <w:r>
              <w:rPr>
                <w:webHidden/>
                <w:rStyle w:val="IndexLink"/>
                <w:rtl w:val="true"/>
              </w:rPr>
              <w:t>درس نهم</w:t>
            </w:r>
            <w:r>
              <w:rPr>
                <w:rStyle w:val="IndexLink"/>
                <w:rtl w:val="true"/>
              </w:rPr>
              <w:t xml:space="preserve">: </w:t>
            </w:r>
            <w:r>
              <w:rPr>
                <w:rStyle w:val="IndexLink"/>
                <w:rtl w:val="true"/>
              </w:rPr>
              <w:t>معاد جسمانی و روحانی</w:t>
            </w:r>
            <w:r>
              <w:rPr>
                <w:rStyle w:val="IndexLink"/>
                <w:rtl w:val="true"/>
              </w:rPr>
              <w:tab/>
            </w:r>
            <w:r>
              <w:rPr>
                <w:rStyle w:val="IndexLink"/>
              </w:rPr>
              <w:t>82</w:t>
            </w:r>
          </w:hyperlink>
        </w:p>
        <w:p>
          <w:pPr>
            <w:pStyle w:val="Contents3"/>
            <w:tabs>
              <w:tab w:val="clear" w:pos="8459"/>
              <w:tab w:val="right" w:pos="9026" w:leader="dot"/>
            </w:tabs>
            <w:rPr/>
          </w:pPr>
          <w:hyperlink w:anchor="__RefHeading___Toc2711014_20351853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711016_2035185390">
            <w:r>
              <w:rPr>
                <w:webHidden/>
                <w:rStyle w:val="IndexLink"/>
                <w:rtl w:val="true"/>
              </w:rPr>
              <w:t>شواهد قرآنی معاد جسمانی</w:t>
            </w:r>
            <w:r>
              <w:rPr>
                <w:rStyle w:val="IndexLink"/>
                <w:rtl w:val="true"/>
              </w:rPr>
              <w:tab/>
            </w:r>
            <w:r>
              <w:rPr>
                <w:rStyle w:val="IndexLink"/>
              </w:rPr>
              <w:t>83</w:t>
            </w:r>
          </w:hyperlink>
        </w:p>
        <w:p>
          <w:pPr>
            <w:pStyle w:val="Contents3"/>
            <w:tabs>
              <w:tab w:val="clear" w:pos="8459"/>
              <w:tab w:val="right" w:pos="9026" w:leader="dot"/>
            </w:tabs>
            <w:rPr/>
          </w:pPr>
          <w:hyperlink w:anchor="__RefHeading___Toc2711018_2035185390">
            <w:r>
              <w:rPr>
                <w:webHidden/>
                <w:rStyle w:val="IndexLink"/>
                <w:rtl w:val="true"/>
              </w:rPr>
              <w:t>شواهد عقلی</w:t>
            </w:r>
            <w:r>
              <w:rPr>
                <w:rStyle w:val="IndexLink"/>
                <w:rtl w:val="true"/>
              </w:rPr>
              <w:tab/>
            </w:r>
            <w:r>
              <w:rPr>
                <w:rStyle w:val="IndexLink"/>
              </w:rPr>
              <w:t>86</w:t>
            </w:r>
          </w:hyperlink>
        </w:p>
        <w:p>
          <w:pPr>
            <w:pStyle w:val="Contents3"/>
            <w:tabs>
              <w:tab w:val="clear" w:pos="8459"/>
              <w:tab w:val="right" w:pos="9026" w:leader="dot"/>
            </w:tabs>
            <w:rPr/>
          </w:pPr>
          <w:hyperlink w:anchor="__RefHeading___Toc2711020_2035185390">
            <w:r>
              <w:rPr>
                <w:webHidden/>
                <w:rStyle w:val="IndexLink"/>
                <w:rtl w:val="true"/>
              </w:rPr>
              <w:t>سؤالات پیرامون معاد جسمانی</w:t>
            </w:r>
            <w:r>
              <w:rPr>
                <w:rStyle w:val="IndexLink"/>
                <w:rtl w:val="true"/>
              </w:rPr>
              <w:tab/>
            </w:r>
            <w:r>
              <w:rPr>
                <w:rStyle w:val="IndexLink"/>
              </w:rPr>
              <w:t>87</w:t>
            </w:r>
          </w:hyperlink>
        </w:p>
        <w:p>
          <w:pPr>
            <w:pStyle w:val="Contents3"/>
            <w:tabs>
              <w:tab w:val="clear" w:pos="8459"/>
              <w:tab w:val="right" w:pos="9026" w:leader="dot"/>
            </w:tabs>
            <w:rPr/>
          </w:pPr>
          <w:hyperlink w:anchor="__RefHeading___Toc2711022_2035185390">
            <w:r>
              <w:rPr>
                <w:webHidden/>
                <w:rStyle w:val="IndexLink"/>
                <w:rtl w:val="true"/>
              </w:rPr>
              <w:t>فکر کنید و پاسخ دهید</w:t>
            </w:r>
            <w:r>
              <w:rPr>
                <w:rStyle w:val="IndexLink"/>
                <w:rtl w:val="true"/>
              </w:rPr>
              <w:tab/>
            </w:r>
            <w:r>
              <w:rPr>
                <w:rStyle w:val="IndexLink"/>
              </w:rPr>
              <w:t>91</w:t>
            </w:r>
          </w:hyperlink>
        </w:p>
        <w:p>
          <w:pPr>
            <w:pStyle w:val="Contents2"/>
            <w:tabs>
              <w:tab w:val="clear" w:pos="8743"/>
              <w:tab w:val="right" w:pos="9026" w:leader="dot"/>
            </w:tabs>
            <w:rPr/>
          </w:pPr>
          <w:hyperlink w:anchor="__RefHeading___Toc2711024_2035185390">
            <w:r>
              <w:rPr>
                <w:webHidden/>
                <w:rStyle w:val="IndexLink"/>
                <w:rtl w:val="true"/>
              </w:rPr>
              <w:t>درس دهم</w:t>
            </w:r>
            <w:r>
              <w:rPr>
                <w:rStyle w:val="IndexLink"/>
                <w:rtl w:val="true"/>
              </w:rPr>
              <w:t xml:space="preserve">: </w:t>
            </w:r>
            <w:r>
              <w:rPr>
                <w:rStyle w:val="IndexLink"/>
                <w:rtl w:val="true"/>
              </w:rPr>
              <w:t>بهشت و دوزخ و تجسم اعمال</w:t>
            </w:r>
            <w:r>
              <w:rPr>
                <w:rStyle w:val="IndexLink"/>
                <w:rtl w:val="true"/>
              </w:rPr>
              <w:tab/>
            </w:r>
            <w:r>
              <w:rPr>
                <w:rStyle w:val="IndexLink"/>
              </w:rPr>
              <w:t>92</w:t>
            </w:r>
          </w:hyperlink>
        </w:p>
        <w:p>
          <w:pPr>
            <w:pStyle w:val="Contents3"/>
            <w:tabs>
              <w:tab w:val="clear" w:pos="8459"/>
              <w:tab w:val="right" w:pos="9026" w:leader="dot"/>
            </w:tabs>
            <w:rPr/>
          </w:pPr>
          <w:hyperlink w:anchor="__RefHeading___Toc2711026_203518539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711028_2035185390">
            <w:r>
              <w:rPr>
                <w:webHidden/>
                <w:rStyle w:val="IndexLink"/>
                <w:rtl w:val="true"/>
              </w:rPr>
              <w:t>تجسم اعمال</w:t>
            </w:r>
            <w:r>
              <w:rPr>
                <w:rStyle w:val="IndexLink"/>
                <w:rtl w:val="true"/>
              </w:rPr>
              <w:tab/>
            </w:r>
            <w:r>
              <w:rPr>
                <w:rStyle w:val="IndexLink"/>
              </w:rPr>
              <w:t>97</w:t>
            </w:r>
          </w:hyperlink>
        </w:p>
        <w:p>
          <w:pPr>
            <w:pStyle w:val="Contents3"/>
            <w:tabs>
              <w:tab w:val="clear" w:pos="8459"/>
              <w:tab w:val="right" w:pos="9026" w:leader="dot"/>
            </w:tabs>
            <w:rPr/>
          </w:pPr>
          <w:hyperlink w:anchor="__RefHeading___Toc2711030_2035185390">
            <w:r>
              <w:rPr>
                <w:webHidden/>
                <w:rStyle w:val="IndexLink"/>
                <w:rtl w:val="true"/>
              </w:rPr>
              <w:t>فکر کنید و پاسخ دهید</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2_28773"/>
      <w:bookmarkStart w:id="1" w:name="pg4822_28773"/>
      <w:bookmarkEnd w:id="1"/>
    </w:p>
    <w:p>
      <w:pPr>
        <w:pStyle w:val="Heading2"/>
        <w:numPr>
          <w:ilvl w:val="1"/>
          <w:numId w:val="1"/>
        </w:numPr>
        <w:rPr/>
      </w:pPr>
      <w:bookmarkStart w:id="2" w:name="pg4822_28773"/>
      <w:bookmarkStart w:id="3" w:name="__RefHeading___Toc271093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درس اصول عقاید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درس معاد‌شناسی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درس اصول عقاید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ناصر مکارم‌شیرازی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درس معادشناسی از پنجاه درس اصول عقائد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درس معاد‌شناسی از پنجاه درس اصول عقائد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 درس اصول عقاید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۲۵۹۷۲۷۴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0934_2035185390"/>
      <w:bookmarkStart w:id="6" w:name="_Toc2"/>
      <w:bookmarkEnd w:id="5"/>
      <w:r>
        <w:rPr>
          <w:rtl w:val="true"/>
        </w:rPr>
        <w:t>اشاره</w:t>
      </w:r>
      <w:bookmarkStart w:id="7" w:name="pg4822_28775"/>
      <w:bookmarkEnd w:id="6"/>
    </w:p>
    <w:p>
      <w:pPr>
        <w:pStyle w:val="Heading2"/>
        <w:numPr>
          <w:ilvl w:val="1"/>
          <w:numId w:val="1"/>
        </w:numPr>
        <w:rPr/>
      </w:pPr>
      <w:bookmarkStart w:id="8" w:name="__RefHeading___Toc2710936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 xml:space="preserve">یک سؤال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پایان است یا آغاز؟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بیشتر مردم از مرگ می‌ترسند، چرا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دلیل اصلی این ترس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مرگ به معنی فنا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پرونده‌های سیاه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دو دیدگاه مختلف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 xml:space="preserve">معاد به زندگی مفهوم می‌دهد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ایمان به معاد عامل مهم تربیت </w:t>
      </w:r>
      <w:r>
        <w:rPr>
          <w:rFonts w:eastAsia="IRNazanin" w:cs="IRNazanin"/>
          <w:color w:val="111111"/>
          <w:sz w:val="28"/>
          <w:szCs w:val="28"/>
          <w:lang w:bidi="fa-IR"/>
        </w:rPr>
        <w:t>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 xml:space="preserve">نمونه دادگاه قیامت درون جان شماست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 xml:space="preserve">معاد در تجلیگاه فطرت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بقاء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در میان اقوام گذشته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محکمه درونی به نام وجدان گواه دیگری است بر فطری بودن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 xml:space="preserve">عدل الهی و رستاخیز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اختیار و آزادی اراده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رستاخیز را در همین جهان بارها دیده‌ایم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هفتم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فلسفه آفرینش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بقای روح نشانه‌ای بر رستاخیز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بزرگ را در محیط کوچکی نمی‌توان</w:t>
      </w:r>
    </w:p>
    <w:p>
      <w:pPr>
        <w:pStyle w:val="BookText"/>
        <w:rPr/>
      </w:pPr>
      <w:r>
        <w:rPr>
          <w:rFonts w:ascii="IRNazanin" w:hAnsi="IRNazanin" w:eastAsia="IRNazanin"/>
          <w:color w:val="111111"/>
          <w:sz w:val="28"/>
          <w:sz w:val="28"/>
          <w:szCs w:val="28"/>
          <w:rtl w:val="true"/>
          <w:lang w:bidi="fa-IR"/>
        </w:rPr>
        <w:t xml:space="preserve">جای داد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برون‌نمایی روح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تجربی اصالت و استقلال روح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 xml:space="preserve">معاد جسمانی و روحانی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شواهد قرآنی معاد جسمانی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شواهد عقلی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سؤالات پیرامون معاد جسمانی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بهشت و دوزخ و تجسم اعمال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lang w:bidi="fa-IR"/>
        </w:rPr>
        <w:t>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کنید و پاسخ دهید </w:t>
      </w:r>
      <w:r>
        <w:rPr>
          <w:rFonts w:eastAsia="IRNazanin" w:cs="IRNazanin"/>
          <w:color w:val="111111"/>
          <w:sz w:val="28"/>
          <w:szCs w:val="28"/>
          <w:lang w:bidi="fa-IR"/>
        </w:rPr>
        <w:t>101</w:t>
      </w:r>
      <w:bookmarkStart w:id="10" w:name="pg4822_28779"/>
    </w:p>
    <w:p>
      <w:pPr>
        <w:pStyle w:val="Heading2"/>
        <w:numPr>
          <w:ilvl w:val="1"/>
          <w:numId w:val="1"/>
        </w:numPr>
        <w:rPr/>
      </w:pPr>
      <w:bookmarkStart w:id="11" w:name="__RefHeading___Toc2710938_2035185390"/>
      <w:bookmarkStart w:id="12" w:name="_Toc4"/>
      <w:bookmarkEnd w:id="10"/>
      <w:bookmarkEnd w:id="11"/>
      <w:r>
        <w:rPr>
          <w:rtl w:val="true"/>
        </w:rPr>
        <w:t>درس اول</w:t>
      </w:r>
      <w:r>
        <w:rPr>
          <w:rtl w:val="true"/>
        </w:rPr>
        <w:t xml:space="preserve">: </w:t>
      </w:r>
      <w:r>
        <w:rPr>
          <w:rtl w:val="true"/>
        </w:rPr>
        <w:t>یک سؤال مهم مرگ پایان است یا آغاز؟</w:t>
      </w:r>
      <w:bookmarkEnd w:id="12"/>
    </w:p>
    <w:p>
      <w:pPr>
        <w:pStyle w:val="Heading3"/>
        <w:numPr>
          <w:ilvl w:val="2"/>
          <w:numId w:val="1"/>
        </w:numPr>
        <w:rPr/>
      </w:pPr>
      <w:bookmarkStart w:id="13" w:name="__RefHeading___Toc2710940_2035185390"/>
      <w:bookmarkStart w:id="14" w:name="_Toc5"/>
      <w:bookmarkEnd w:id="13"/>
      <w:r>
        <w:rPr>
          <w:rtl w:val="true"/>
        </w:rPr>
        <w:t>بیشتر مردم از مرگ می‌ترسند، چرا</w:t>
      </w:r>
      <w:bookmarkEnd w:id="14"/>
    </w:p>
    <w:p>
      <w:pPr>
        <w:pStyle w:val="BookText"/>
        <w:rPr/>
      </w:pPr>
      <w:r>
        <w:rPr>
          <w:rFonts w:ascii="IRNazanin" w:hAnsi="IRNazanin" w:eastAsia="IRNazanin"/>
          <w:color w:val="111111"/>
          <w:sz w:val="28"/>
          <w:sz w:val="28"/>
          <w:szCs w:val="28"/>
          <w:rtl w:val="true"/>
          <w:lang w:bidi="fa-IR"/>
        </w:rPr>
        <w:t>مرگ همیشه به صورت یک هیولای وحشتناک در برابر چشم انسانها مجسم بوده است، فکر و اندیشه آن، شربت شیرین زندگی را در کام بسیاری ناگوار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نام مرگ می‌ترسند که از اسم گورستان نیز متنفرند، و با زرق و برقِ قبرها و مقبره‌ها سعی دارند ماهیت اصلی آن را به دست فراموشی بسپارند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مختلف جهان، آثار این وحشت کاملاً نمایان است و همیشه با تعبیراتی همچون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آن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می‌خواهند نام مرده‌ای را ببرند برای این که مخاطب وحشت نکند با جمله‌ای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کوه درمیان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خاک اوست عمر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می‌کنند دیواری میان شنونده و خاطره مرگ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تحلیل کرد تا ببینیم سرچشمه این وحشت همیشگی انسانها از مرگ چه بوده است؟</w:t>
      </w:r>
    </w:p>
    <w:p>
      <w:pPr>
        <w:pStyle w:val="BookText"/>
        <w:rPr/>
      </w:pPr>
      <w:r>
        <w:rPr>
          <w:rFonts w:ascii="IRNazanin" w:hAnsi="IRNazanin" w:eastAsia="IRNazanin"/>
          <w:color w:val="111111"/>
          <w:sz w:val="28"/>
          <w:sz w:val="28"/>
          <w:szCs w:val="28"/>
          <w:rtl w:val="true"/>
          <w:lang w:bidi="fa-IR"/>
        </w:rPr>
        <w:t>چرا گروهی بر خلاف این برداشت عمومی، نه تنها از مرگ نمی‌ترسیدند بلکه بر چهره آن لبخند می‌زدند و به استقبال مرگ افتخارآمیز می‌رفتند؟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می‌خوانیم در حالی که جمعی به دنبال آب حیات و اکسیر جوانی می‌گشتند، گروهی عاشقانه به جبهه‌های جهاد می‌شتافتند و بر چهره مرگ لبخند می‌زدند و گاه از طول زندگی شکوه می‌کردند و در آرزوی روزی بودند که به دیدار محبوب و لقاءالله بپیوندند، و امروز هم در</w:t>
      </w:r>
      <w:bookmarkStart w:id="15" w:name="pg4822_28781"/>
    </w:p>
    <w:p>
      <w:pPr>
        <w:pStyle w:val="BookText"/>
        <w:rPr/>
      </w:pPr>
      <w:bookmarkEnd w:id="15"/>
      <w:r>
        <w:rPr>
          <w:rFonts w:ascii="IRNazanin" w:hAnsi="IRNazanin" w:eastAsia="IRNazanin"/>
          <w:color w:val="111111"/>
          <w:sz w:val="28"/>
          <w:sz w:val="28"/>
          <w:szCs w:val="28"/>
          <w:rtl w:val="true"/>
          <w:lang w:bidi="fa-IR"/>
        </w:rPr>
        <w:t>جبهه‌های مبارزه حق و باطل، همین امر را به وضوح می‌بینیم که چگونه جان بر کف به استقبال شهادت می‌شتابند</w:t>
      </w:r>
      <w:r>
        <w:rPr>
          <w:rFonts w:eastAsia="IRNazanin" w:cs="IRNazanin"/>
          <w:color w:val="111111"/>
          <w:sz w:val="28"/>
          <w:szCs w:val="28"/>
          <w:rtl w:val="true"/>
          <w:lang w:bidi="fa-IR"/>
        </w:rPr>
        <w:t>.</w:t>
      </w:r>
    </w:p>
    <w:p>
      <w:pPr>
        <w:pStyle w:val="Heading3"/>
        <w:numPr>
          <w:ilvl w:val="2"/>
          <w:numId w:val="1"/>
        </w:numPr>
        <w:rPr/>
      </w:pPr>
      <w:bookmarkStart w:id="16" w:name="__RefHeading___Toc2710942_2035185390"/>
      <w:bookmarkStart w:id="17" w:name="_Toc6"/>
      <w:bookmarkEnd w:id="16"/>
      <w:r>
        <w:rPr>
          <w:rtl w:val="true"/>
        </w:rPr>
        <w:t>دلیل اصلی این ترس</w:t>
      </w:r>
      <w:bookmarkEnd w:id="17"/>
    </w:p>
    <w:p>
      <w:pPr>
        <w:pStyle w:val="Heading4"/>
        <w:numPr>
          <w:ilvl w:val="3"/>
          <w:numId w:val="1"/>
        </w:numPr>
        <w:rPr/>
      </w:pPr>
      <w:bookmarkStart w:id="18" w:name="__RefHeading___Toc2710944_203518539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با دقت و بررسی به اینجا می‌رسیم که عامل اصلی این وحشت همیشگی دو چیز بیش نیست </w:t>
      </w:r>
      <w:r>
        <w:rPr>
          <w:rFonts w:eastAsia="IRNazanin" w:cs="IRNazanin"/>
          <w:color w:val="111111"/>
          <w:sz w:val="28"/>
          <w:szCs w:val="28"/>
          <w:rtl w:val="true"/>
          <w:lang w:bidi="fa-IR"/>
        </w:rPr>
        <w:t>:</w:t>
      </w:r>
    </w:p>
    <w:p>
      <w:pPr>
        <w:pStyle w:val="Heading4"/>
        <w:numPr>
          <w:ilvl w:val="3"/>
          <w:numId w:val="1"/>
        </w:numPr>
        <w:rPr/>
      </w:pPr>
      <w:bookmarkStart w:id="20" w:name="__RefHeading___Toc2710946_2035185390"/>
      <w:bookmarkStart w:id="21" w:name="_Toc8"/>
      <w:bookmarkEnd w:id="20"/>
      <w:r>
        <w:rPr/>
        <w:t>1</w:t>
      </w:r>
      <w:r>
        <w:rPr>
          <w:rtl w:val="true"/>
        </w:rPr>
        <w:t xml:space="preserve">- </w:t>
      </w:r>
      <w:r>
        <w:rPr>
          <w:rtl w:val="true"/>
        </w:rPr>
        <w:t>تفسیر مرگ به معنی فنا</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از نیستیها می‌گریزد؛ از بیماری می‌گریزد، که نیستی سلامت است؛ از تاریکی وحشت دارد که نیستی نور است؛ از فقر می‌هراسد که نابودی غنا است؛ حتی گاهی از خانه خالی نیز وحشت می‌کند و در یک بیابان خالی گرفتار ترس می‌شود، چرا که کسی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که از خود مرده نیز وحشت دارد؛ و مثلاً حاضر نیست در اطاقی که مرده‌ای در آنجا باشد شب را به سر برد در حالی که وقتی زنده بود از آن شخص ترسی نداشت</w:t>
      </w:r>
      <w:r>
        <w:rPr>
          <w:rFonts w:eastAsia="IRNazanin" w:cs="IRNazanin"/>
          <w:color w:val="111111"/>
          <w:sz w:val="28"/>
          <w:szCs w:val="28"/>
          <w:rtl w:val="true"/>
          <w:lang w:bidi="fa-IR"/>
        </w:rPr>
        <w:t>!</w:t>
      </w:r>
      <w:bookmarkStart w:id="22" w:name="pg4822_28782"/>
    </w:p>
    <w:p>
      <w:pPr>
        <w:pStyle w:val="BookText"/>
        <w:rPr/>
      </w:pPr>
      <w:bookmarkEnd w:id="22"/>
      <w:r>
        <w:rPr>
          <w:rFonts w:ascii="IRNazanin" w:hAnsi="IRNazanin" w:eastAsia="IRNazanin"/>
          <w:color w:val="111111"/>
          <w:sz w:val="28"/>
          <w:sz w:val="28"/>
          <w:szCs w:val="28"/>
          <w:rtl w:val="true"/>
          <w:lang w:bidi="fa-IR"/>
        </w:rPr>
        <w:t>اکنون ببینیم چرا انسان از عدم و نیستی می‌ترسد و وحشت می‌کند؟</w:t>
      </w:r>
    </w:p>
    <w:p>
      <w:pPr>
        <w:pStyle w:val="BookText"/>
        <w:rPr/>
      </w:pPr>
      <w:r>
        <w:rPr>
          <w:rFonts w:ascii="IRNazanin" w:hAnsi="IRNazanin" w:eastAsia="IRNazanin"/>
          <w:color w:val="111111"/>
          <w:sz w:val="28"/>
          <w:sz w:val="28"/>
          <w:szCs w:val="28"/>
          <w:rtl w:val="true"/>
          <w:lang w:bidi="fa-IR"/>
        </w:rPr>
        <w:t>دلیلش روشن است؛ هستی با هستی گره خورده است؛ و وجود با وجود آشناست؛ هرگز وجود با عدم،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بیگانگی ما از نیستی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مرگ را پایان همه چیز بدانیم و گمان کنیم با مردن همه چیز پایان می‌گیرد، حق داریم که از آن بترسیم و حتی از اسم و خیال آن وحشت کنیم، چرا که مرگ همه چیز را از ما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مرگ را سرآغاز یک زندگی نوین و حیات جاودان، و دریچه‌ای به سوی یک جهان بزرگ بدانیم، طبیعی است که نه تنها از آن وحشتی نداشته باشیم، بلکه به کسانی که پاک و سربلند به سوی آن گام برمی‌دارند، تبریک گوییم</w:t>
      </w:r>
      <w:r>
        <w:rPr>
          <w:rFonts w:eastAsia="IRNazanin" w:cs="IRNazanin"/>
          <w:color w:val="111111"/>
          <w:sz w:val="28"/>
          <w:szCs w:val="28"/>
          <w:rtl w:val="true"/>
          <w:lang w:bidi="fa-IR"/>
        </w:rPr>
        <w:t>.</w:t>
      </w:r>
    </w:p>
    <w:p>
      <w:pPr>
        <w:pStyle w:val="Heading4"/>
        <w:numPr>
          <w:ilvl w:val="3"/>
          <w:numId w:val="1"/>
        </w:numPr>
        <w:rPr/>
      </w:pPr>
      <w:bookmarkStart w:id="23" w:name="__RefHeading___Toc2710948_2035185390"/>
      <w:bookmarkStart w:id="24" w:name="_Toc9"/>
      <w:bookmarkEnd w:id="23"/>
      <w:r>
        <w:rPr/>
        <w:t>2</w:t>
      </w:r>
      <w:r>
        <w:rPr>
          <w:rtl w:val="true"/>
        </w:rPr>
        <w:t xml:space="preserve">- </w:t>
      </w:r>
      <w:r>
        <w:rPr>
          <w:rtl w:val="true"/>
        </w:rPr>
        <w:t>پرونده‌های سیاه</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می‌شناسیم که مرگ را به معنی فنا و نیستی تفسیر نمی‌کنند و هرگز منکر زندگی بعد از</w:t>
      </w:r>
    </w:p>
    <w:p>
      <w:pPr>
        <w:pStyle w:val="BookText"/>
        <w:rPr/>
      </w:pPr>
      <w:r>
        <w:rPr>
          <w:rFonts w:ascii="IRNazanin" w:hAnsi="IRNazanin" w:eastAsia="IRNazanin"/>
          <w:color w:val="111111"/>
          <w:sz w:val="28"/>
          <w:sz w:val="28"/>
          <w:szCs w:val="28"/>
          <w:rtl w:val="true"/>
          <w:lang w:bidi="fa-IR"/>
        </w:rPr>
        <w:t>مرگ نیستند، اما با این حال از مرگ وحشت دارند؛ چرا که پرونده اعمال آنها آنقدر سیاه و تاریک است که از مجازاتهای دردناک بعد از مرگ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دارند از مرگ بترسند، آنها به مجرمان خطرناکی می‌مانند که از آزاد شدن از زندان می‌ترسند؛ زیرا می‌دانند هرگاه آنها را از زندان بیرون ببرند، به جوخه اعدام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محکم میله‌های زندان را می‌چسبند، نه اینکه از آزادی متنفر هستند، آنها از این آزادی می‌ترسند که نتیجه‌اش مجازات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بدکارانی که آزاد شدن روحشان را از قفس تنگ، مقدمه‌ای برای شکنجه‌های طاقت‌فرسا به خاطر اعمال زشت و ننگین و ظلم و ستم و تبهکاری می‌دانند، از مرگ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که نه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تاریک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چرا از مرگ بترسند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آنها زندگی را نیز با تمام وجودشان می‌خواهند، اما برای این که از آن بهره بیشتر برای</w:t>
      </w:r>
      <w:bookmarkStart w:id="25" w:name="pg4822_28784"/>
    </w:p>
    <w:p>
      <w:pPr>
        <w:pStyle w:val="BookText"/>
        <w:rPr/>
      </w:pPr>
      <w:bookmarkEnd w:id="25"/>
      <w:r>
        <w:rPr>
          <w:rFonts w:ascii="IRNazanin" w:hAnsi="IRNazanin" w:eastAsia="IRNazanin"/>
          <w:color w:val="111111"/>
          <w:sz w:val="28"/>
          <w:sz w:val="28"/>
          <w:szCs w:val="28"/>
          <w:rtl w:val="true"/>
          <w:lang w:bidi="fa-IR"/>
        </w:rPr>
        <w:t>زندگی نوینشان در جهان پس از مرگ بگیرند، از مرگی که در راه هدف و افتخار و رضای پروردگار باشد، استقبال می‌کنند</w:t>
      </w:r>
      <w:r>
        <w:rPr>
          <w:rFonts w:eastAsia="IRNazanin" w:cs="IRNazanin"/>
          <w:color w:val="111111"/>
          <w:sz w:val="28"/>
          <w:szCs w:val="28"/>
          <w:rtl w:val="true"/>
          <w:lang w:bidi="fa-IR"/>
        </w:rPr>
        <w:t>.</w:t>
      </w:r>
    </w:p>
    <w:p>
      <w:pPr>
        <w:pStyle w:val="Heading3"/>
        <w:numPr>
          <w:ilvl w:val="2"/>
          <w:numId w:val="1"/>
        </w:numPr>
        <w:rPr/>
      </w:pPr>
      <w:bookmarkStart w:id="26" w:name="__RefHeading___Toc2710950_2035185390"/>
      <w:bookmarkStart w:id="27" w:name="_Toc10"/>
      <w:bookmarkEnd w:id="26"/>
      <w:r>
        <w:rPr>
          <w:rtl w:val="true"/>
        </w:rPr>
        <w:t>دو دیدگاه مختلف</w:t>
      </w:r>
      <w:bookmarkEnd w:id="27"/>
    </w:p>
    <w:p>
      <w:pPr>
        <w:pStyle w:val="BookText"/>
        <w:rPr/>
      </w:pPr>
      <w:r>
        <w:rPr>
          <w:rFonts w:ascii="IRNazanin" w:hAnsi="IRNazanin" w:eastAsia="IRNazanin"/>
          <w:color w:val="111111"/>
          <w:sz w:val="28"/>
          <w:sz w:val="28"/>
          <w:szCs w:val="28"/>
          <w:rtl w:val="true"/>
          <w:lang w:bidi="fa-IR"/>
        </w:rPr>
        <w:t xml:space="preserve">گفتیم مردم دو دسته‌اند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اکثریت را تشکیل می‌دهند و از مرگ بیزار و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دیگر، از مرگی که در راه هدفی بزرگ همچون شهادت در راه خدا بوده باشد استقبال می‌کنند، و یا حداقل هنگامی که احساس کنند پایان عمر طبیعی‌شان نزدیک شده است به هیچ وجه غم و اندوهی در دل آنها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است که آنها دو دیدگاه مختلف دارند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 یا اصلاً به جهان پس از مرگ ایمان ندارند و یا اگر ایمان دارند هنوز به خوبی باورشان نشده است؛ لذا لحظه مرگ را لحظه وداع با همه چیز می‌دانند؛ البته وداع گفتن با همه چیز بسیار وحشتناک است؛ بیرون رفتن از روشنایی و نور و</w:t>
      </w:r>
    </w:p>
    <w:p>
      <w:pPr>
        <w:pStyle w:val="BookText"/>
        <w:rPr/>
      </w:pPr>
      <w:r>
        <w:rPr>
          <w:rFonts w:ascii="IRNazanin" w:hAnsi="IRNazanin" w:eastAsia="IRNazanin"/>
          <w:color w:val="111111"/>
          <w:sz w:val="28"/>
          <w:sz w:val="28"/>
          <w:szCs w:val="28"/>
          <w:rtl w:val="true"/>
          <w:lang w:bidi="fa-IR"/>
        </w:rPr>
        <w:t>گام نهادن در تاریکی مطلق بسیار دردآلود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آزادشدن از یک زندان و رفتن به سوی یک دادگاه برای کسی که مجرم است و اسناد جرم او آشکار می‌باشد نیز وحشت‌انگیز و هولناک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 مرگ را یک تولد جدید می‌دانند؛ بیرون شتافتن از محیط محدود و تاریک دنیا، و گام نهادن به عالمی وسیع و پهناور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شدن از یک قفس تنگ و کوچک، و پر گشودن در آسمان بیکران، بیرون رفتن از محیطی که مرکز نزاعها، کشمکشها، تنگ‌نظریها، بی‌عدالتیها، کینه‌توزیها و جنگهاست، و گام نهادن به محیطی که از همه این آلودگیها پاک است، طبیعی است که آنها از چنین مرگی وحشت نداشته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اَبِی‌طَالِبٍ آنَسُ بِالْمَوتِ مِنَ الطِّفْلِ بِثَدْیِ اُمِّهِ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فرزند ابوطالب علاقه‌اش به مرگ بیشتر است از کودک شیرخوار به پستان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همچون آن شاعر پارسی‌زبان این نوا را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مرگ است گو نزد من آی تا در آغوشش بگیرم تنگ تنگ</w:t>
      </w:r>
    </w:p>
    <w:p>
      <w:pPr>
        <w:pStyle w:val="BookText"/>
        <w:rPr/>
      </w:pPr>
      <w:r>
        <w:rPr>
          <w:rFonts w:ascii="IRNazanin" w:hAnsi="IRNazanin" w:eastAsia="IRNazanin"/>
          <w:color w:val="111111"/>
          <w:sz w:val="28"/>
          <w:sz w:val="28"/>
          <w:szCs w:val="28"/>
          <w:rtl w:val="true"/>
          <w:lang w:bidi="fa-IR"/>
        </w:rPr>
        <w:t>من ز او جانی ستانم جاودان او ز من دلقی ستاند رنگ رنگ</w:t>
      </w:r>
    </w:p>
    <w:p>
      <w:pPr>
        <w:pStyle w:val="BookText"/>
        <w:rPr/>
      </w:pPr>
      <w:r>
        <w:rPr>
          <w:rFonts w:ascii="IRNazanin" w:hAnsi="IRNazanin" w:eastAsia="IRNazanin"/>
          <w:color w:val="111111"/>
          <w:sz w:val="28"/>
          <w:sz w:val="28"/>
          <w:szCs w:val="28"/>
          <w:rtl w:val="true"/>
          <w:lang w:bidi="fa-IR"/>
        </w:rPr>
        <w:t>بی جهت نیست که در تاریخ اسلام به افرادی برخورد می‌کنیم که همچون حسین علیه السلام و یاران فداکارش، هر قدر لحظه شهادت آنها نزدیک‌تر می‌شد، چهره آنها شاداب‌تر و برافروخته‌تر می‌گشت، و از شوق دیدارِ یار در پوست نمی‌گنجیدند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دلیل است که در تاریخ پر افتخار زندگی علی علیه السلام می‌خوانیم هنگامی که ضربه شمشیر آن جانی روزگار بر مغزش فرونشست،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پیروز و راحت شدم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مفهوم این سخن این نیست که انسان خود را به مخاطره بیفکند، و موهبت بزرگ</w:t>
      </w:r>
    </w:p>
    <w:p>
      <w:pPr>
        <w:pStyle w:val="BookText"/>
        <w:rPr/>
      </w:pPr>
      <w:r>
        <w:rPr>
          <w:rFonts w:ascii="IRNazanin" w:hAnsi="IRNazanin" w:eastAsia="IRNazanin"/>
          <w:color w:val="111111"/>
          <w:sz w:val="28"/>
          <w:sz w:val="28"/>
          <w:szCs w:val="28"/>
          <w:rtl w:val="true"/>
          <w:lang w:bidi="fa-IR"/>
        </w:rPr>
        <w:t>زندگی را نادیده بگیرد، و از آن برای رسیدن به هدفهای بزرگ استفاده نکند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منظور این است که از زندگی بهره صحیح بگیرد، ولی هرگز از پایان آن وحشتی به خود راه ندهد، مخصوصاً آنجا که در راه هدفی بزرگ و عالی است</w:t>
      </w:r>
      <w:r>
        <w:rPr>
          <w:rFonts w:eastAsia="IRNazanin" w:cs="IRNazanin"/>
          <w:color w:val="111111"/>
          <w:sz w:val="28"/>
          <w:szCs w:val="28"/>
          <w:rtl w:val="true"/>
          <w:lang w:bidi="fa-IR"/>
        </w:rPr>
        <w:t>.</w:t>
      </w:r>
      <w:bookmarkStart w:id="28" w:name="pg4822_28788"/>
    </w:p>
    <w:p>
      <w:pPr>
        <w:pStyle w:val="Heading3"/>
        <w:numPr>
          <w:ilvl w:val="2"/>
          <w:numId w:val="1"/>
        </w:numPr>
        <w:rPr/>
      </w:pPr>
      <w:bookmarkStart w:id="29" w:name="__RefHeading___Toc2710952_2035185390"/>
      <w:bookmarkStart w:id="30" w:name="_Toc11"/>
      <w:bookmarkEnd w:id="28"/>
      <w:bookmarkEnd w:id="29"/>
      <w:r>
        <w:rPr>
          <w:rtl w:val="true"/>
        </w:rPr>
        <w:t>فکر کنید و پاسخ دهید</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از مرگ می‌ترسند، و دلایل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گروهی بر چهره مرگ لبخند می‌زنند و عاشق شهادت در راه خدا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مرگ را به چه چیز می‌توان تشبیه کرد؟ پاکان با ایمان چه احساسی دارند و ناپاکان بی‌ایمان چه احساسی؟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عمرتان با چشم خود کسانی را دیده‌اید که از مرگ نترسند، چه خاطره‌ای از آنها دارید؟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علی علیه السلام در باره مرگ چه بود؟</w:t>
      </w:r>
      <w:bookmarkStart w:id="31" w:name="pg4822_28789"/>
    </w:p>
    <w:p>
      <w:pPr>
        <w:pStyle w:val="Heading2"/>
        <w:numPr>
          <w:ilvl w:val="1"/>
          <w:numId w:val="1"/>
        </w:numPr>
        <w:rPr/>
      </w:pPr>
      <w:bookmarkStart w:id="32" w:name="__RefHeading___Toc2710954_2035185390"/>
      <w:bookmarkStart w:id="33" w:name="_Toc12"/>
      <w:bookmarkEnd w:id="31"/>
      <w:bookmarkEnd w:id="32"/>
      <w:r>
        <w:rPr>
          <w:rtl w:val="true"/>
        </w:rPr>
        <w:t>درس دوم</w:t>
      </w:r>
      <w:r>
        <w:rPr>
          <w:rtl w:val="true"/>
        </w:rPr>
        <w:t xml:space="preserve">: </w:t>
      </w:r>
      <w:r>
        <w:rPr>
          <w:rtl w:val="true"/>
        </w:rPr>
        <w:t>معاد به زندگی مفهوم می‌دهد</w:t>
      </w:r>
      <w:bookmarkEnd w:id="33"/>
    </w:p>
    <w:p>
      <w:pPr>
        <w:pStyle w:val="Heading3"/>
        <w:numPr>
          <w:ilvl w:val="2"/>
          <w:numId w:val="1"/>
        </w:numPr>
        <w:rPr/>
      </w:pPr>
      <w:bookmarkStart w:id="34" w:name="__RefHeading___Toc2710956_203518539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اگر زندگی این جهان را بدون جهان دیگر در نظر بگیریم بی معنی و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این می‌ماند که زندگی دوران جنین را بدون زندگی این دنیا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در شکم مادر قرار دارد و در این زندان محدود و تاریک ماهها زندانی می‌شود، اگر عقل و خردی داشته باشد و در باره زندگی جنینی فکر کند به راستی تعجب خواهد کرد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این زندان تاریک محبوسم؟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میان آب و خون دست و پا زنم؟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من چه نتیجه‌ای خواهد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آمده‌ام، آمدنم بهر چه بود؟</w:t>
      </w:r>
    </w:p>
    <w:p>
      <w:pPr>
        <w:pStyle w:val="BookText"/>
        <w:rPr/>
      </w:pPr>
      <w:r>
        <w:rPr>
          <w:rFonts w:ascii="IRNazanin" w:hAnsi="IRNazanin" w:eastAsia="IRNazanin"/>
          <w:color w:val="111111"/>
          <w:sz w:val="28"/>
          <w:sz w:val="28"/>
          <w:szCs w:val="28"/>
          <w:rtl w:val="true"/>
          <w:lang w:bidi="fa-IR"/>
        </w:rPr>
        <w:t>اما اگر به او آگاهی دهند که این یک دوران مقدماتی است ؛ اعضای تو در اینجا شکل می‌گیرد، نیرومند می‌شود، و آماده تلاش و حرکت در یک دنیای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گذشتن نُه ماه، فرمان آزادی تو از این زندان صادر می‌شود، در دنیایی گام می‌گذاری که آفتاب درخشان و ماه تابان، درختان سرسبز و نهرهای آب روان و انواع مواهب در آن است، آنگاه نفس راحتی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فلسفه وجود من در اینجا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مرحله مقدماتی است، این یک سکوی پرش است، این کلاسی است برای رسیدن به یک دانشگاه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رابطه زندگی جنینی با زندگی این دنیا بریده شود، همه چیز تاریک و بی‌معنی خواهد شد؛ زندانی وحشتناک و بی‌هدف، زندانی آزار دهنده و بی‌نتیجه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رابطه زندگی این دنیا و جهان پس از</w:t>
      </w:r>
    </w:p>
    <w:p>
      <w:pPr>
        <w:pStyle w:val="BookText"/>
        <w:rPr/>
      </w:pPr>
      <w:r>
        <w:rPr>
          <w:rFonts w:ascii="IRNazanin" w:hAnsi="IRNazanin" w:eastAsia="IRNazanin"/>
          <w:color w:val="111111"/>
          <w:sz w:val="28"/>
          <w:sz w:val="28"/>
          <w:szCs w:val="28"/>
          <w:rtl w:val="true"/>
          <w:lang w:bidi="fa-IR"/>
        </w:rPr>
        <w:t>مرگ نیز مطلب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لزومی دارد ما هفتاد سال یا کمتر و بیشتر در این دنیا در میان مشکلات دست و پا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خام و بی‌تجربه‌ایم و تا پخته شود خامی ما، عمر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باید تحصیل علم و دانش کنیم، هنگامی که از نظر معلومات پخته می‌شویم برف پیری بر سر ما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برای چه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پوشیدن لباس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تکراری را ده‌ها سال ادامه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این آسمان گسترده، این زمین پهناور و اینهمه مقدمات، اینهمه تحصیل علم و اندوختن تجربه، اینهمه استادان و مربیان، همه برای همان خوردن و نوشیدن و لباس پوشیدن و این زندگی منحط تکراری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پوچی زندگی برای آنها که معاد را قبول ندارند قطعی می‌شود؛ چرا که نمی‌توانند این امور کوچک را هدف زندگی بشمارند، و به عالم</w:t>
      </w:r>
    </w:p>
    <w:p>
      <w:pPr>
        <w:pStyle w:val="BookText"/>
        <w:rPr/>
      </w:pPr>
      <w:r>
        <w:rPr>
          <w:rFonts w:ascii="IRNazanin" w:hAnsi="IRNazanin" w:eastAsia="IRNazanin"/>
          <w:color w:val="111111"/>
          <w:sz w:val="28"/>
          <w:sz w:val="28"/>
          <w:szCs w:val="28"/>
          <w:rtl w:val="true"/>
          <w:lang w:bidi="fa-IR"/>
        </w:rPr>
        <w:t>پس از مرگ هم که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دیده می‌شود که گروهی از آنها دست به خودکشی و نجات از چنین زندگی پوچ و بی‌معنی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باور کنیم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برای آخرت است؛ دنیا کشتزاری است که باید در آن بذرافشانی کنیم و محصول آن را در یک زندگی جاویدان و ابدی برگیریم؛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در آن آگاهی کسب کنیم و خود را برای زندگی در یک سرای جاوید آماده سازیم؛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و 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آن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زندگی دنیا پوچ و نامفهوم نخواهد بود، بلکه مقدمه‌ای می‌شود برای یک زندگی جاودانی و ابدی که هر چه در راه آن تلاش کنیم کم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ایمان به معاد، به زندگی انسان مفهوم می‌دهد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می‌سازد</w:t>
      </w:r>
      <w:r>
        <w:rPr>
          <w:rFonts w:eastAsia="IRNazanin" w:cs="IRNazanin"/>
          <w:color w:val="111111"/>
          <w:sz w:val="28"/>
          <w:szCs w:val="28"/>
          <w:rtl w:val="true"/>
          <w:lang w:bidi="fa-IR"/>
        </w:rPr>
        <w:t>.</w:t>
      </w:r>
      <w:bookmarkStart w:id="36" w:name="pg4822_28793"/>
    </w:p>
    <w:p>
      <w:pPr>
        <w:pStyle w:val="Heading3"/>
        <w:numPr>
          <w:ilvl w:val="2"/>
          <w:numId w:val="1"/>
        </w:numPr>
        <w:rPr/>
      </w:pPr>
      <w:bookmarkStart w:id="37" w:name="__RefHeading___Toc2710958_2035185390"/>
      <w:bookmarkStart w:id="38" w:name="_Toc14"/>
      <w:bookmarkEnd w:id="36"/>
      <w:bookmarkEnd w:id="37"/>
      <w:r>
        <w:rPr>
          <w:rtl w:val="true"/>
        </w:rPr>
        <w:t>ایمان به معاد عامل مهم تربیت</w:t>
      </w:r>
      <w:bookmarkEnd w:id="38"/>
    </w:p>
    <w:p>
      <w:pPr>
        <w:pStyle w:val="BookText"/>
        <w:rPr/>
      </w:pPr>
      <w:r>
        <w:rPr>
          <w:rFonts w:ascii="IRNazanin" w:hAnsi="IRNazanin" w:eastAsia="IRNazanin"/>
          <w:color w:val="111111"/>
          <w:sz w:val="28"/>
          <w:sz w:val="28"/>
          <w:szCs w:val="28"/>
          <w:rtl w:val="true"/>
          <w:lang w:bidi="fa-IR"/>
        </w:rPr>
        <w:t>علاوه بر این، اعتقاد به وجود دادگاه بزرگ آخرت، فوق‌العاده در زندگی امروز ما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کشوری اعلام شود که در فلان روز از سال هیچ جرمی کیفر نخواهد داشت و پرونده‌ای برای آن تنظیم نمی‌شود و مردم می‌توانند با اطمینان خاطر از عدم مجازات، آن روز را به آخر برسانند؛ مأمورین انتظامی و نظامی تعطیل می‌کنند؛ دادسراها و دادگستریها تخته می‌شود و حتی فردا که زندگی عادی را از سر می‌گیرند، جرائم آن روز قابل طرح در دادگاهها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کنید آن روز، اجتماع چه شکلی به خود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رستاخیز، ایمان به دادگاه بزرگی است که با دادگاه این جهان اصلاً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این دادگاه به شرح زیر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است که نه توصیه در آن مؤثر است</w:t>
      </w:r>
    </w:p>
    <w:p>
      <w:pPr>
        <w:pStyle w:val="BookText"/>
        <w:rPr/>
      </w:pP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و نه می‌توان فکر قضات آن را با ارائه مدارک دروغین 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است که نیاز به تشریفات دادگاههای این جهان ندارد، و به همین دلیل طول و تفصیلی در آن نیست، برق آسا رسیدگی می‌کند و دقیقاً حکم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است که مدارک اتهام افراد، خودِ اعمال آنهاست؛ یعنی اعمال در آن جا حضور می‌یابند، و ارتباط و پیوندشان را با فاعل خود مشخص می‌کنند به گونه‌ای که جای انکار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آن دادگاه، دست و پا و گوش و چشم و زبان و پوست تن انسان و حتی زمین و در و دیوار خانه‌ای که در آن گناه یا ثواب کرده است می‌باشد، شهودی که همچون آثار طبیعی اعمال انسان، قابل انکار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دادگاهی است که حاکمش خداست؛ خدایی که از همه چیز آگاه و از همه کس بی‌نیاز و از همه عادل‌تر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مجازات و کیفر در آنجا، قراردادی نیست؛ و بیشتر، خود اعمال ما است که شکل می‌گیرد و در کنار ما قرار دارد و ما را آزار می‌دهد و یا در آسایش و نعمت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چنین دادگاهی انسان را به جایی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شبها را تا به صبح به جای بستر نرم، بر نوک خارهای جانگداز به سر برم، و روزها دست و پایم در زنجیر باشد و در کوچه و بازار بکشانند، از آن خوشتر دارم که در دادگاه بزرگ پروردگارم حاضر شوم، در حالی که ستمی بر بنده‌ای از بندگان خدا کرده باشم، و یا حقّ کسی را غصب نموده باشم</w:t>
      </w:r>
      <w:r>
        <w:rPr>
          <w:rFonts w:eastAsia="IRNazanin" w:cs="IRNazanin"/>
          <w:color w:val="111111"/>
          <w:sz w:val="28"/>
          <w:szCs w:val="28"/>
          <w:rtl w:val="true"/>
          <w:lang w:bidi="fa-IR"/>
        </w:rPr>
        <w:t>.</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این دادگاه است که انسان را وادار می‌کند آهن تفتیده و سوزان را نزدیک دست برادرش که خواهان تبعیض در بیت‌المال است ببرد، و هنگامی که فریاد برادر بلند می‌شود، به او اندرز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شعله آتش کوچکی که همچون بازیچه‌ای در دست انسانی است فریاد می‌کشی، اما برادرت را به سوی آتش هولناکی که شعله قهر و غضب پروردگار آن را برافروخته می‌کشانی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چنین انسانی را با چنین ایمانی می‌توان فریب داد؟</w:t>
      </w:r>
    </w:p>
    <w:p>
      <w:pPr>
        <w:pStyle w:val="BookText"/>
        <w:rPr/>
      </w:pPr>
      <w:r>
        <w:rPr>
          <w:rFonts w:ascii="IRNazanin" w:hAnsi="IRNazanin" w:eastAsia="IRNazanin"/>
          <w:color w:val="111111"/>
          <w:sz w:val="28"/>
          <w:sz w:val="28"/>
          <w:szCs w:val="28"/>
          <w:rtl w:val="true"/>
          <w:lang w:bidi="fa-IR"/>
        </w:rPr>
        <w:t>آیا با رشوه می‌توان وجدان او را خرید؟</w:t>
      </w:r>
    </w:p>
    <w:p>
      <w:pPr>
        <w:pStyle w:val="BookText"/>
        <w:rPr/>
      </w:pPr>
      <w:r>
        <w:rPr>
          <w:rFonts w:ascii="IRNazanin" w:hAnsi="IRNazanin" w:eastAsia="IRNazanin"/>
          <w:color w:val="111111"/>
          <w:sz w:val="28"/>
          <w:sz w:val="28"/>
          <w:szCs w:val="28"/>
          <w:rtl w:val="true"/>
          <w:lang w:bidi="fa-IR"/>
        </w:rPr>
        <w:t>آیا می‌توان با تشویق و تهدید او را از مسیر حق به سوی ظلم منحرف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 هنگامی که گنهکاران نامه اعمال خود را می‌بینند فریادشان بلند می‌شود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لِهَذَا آلْکِتَابِ لاَیُغَادِرُ صَغِیرَةً وَلاَکَبِیرَةً اِلاَّ اَحْصَاهَا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چه نامه‌ای است که هیچ گناه کوچک و بزرگی نیست مگر این که در آن ثبت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موج نیرومندی از احساس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در برابر هر کار، در اعماق روح انسان ایجاد می‌شود، که او را در برابر انحرافات و گمراهیها، ظلمها و تجاوزها کنترل می‌کند</w:t>
      </w:r>
      <w:r>
        <w:rPr>
          <w:rFonts w:eastAsia="IRNazanin" w:cs="IRNazanin"/>
          <w:color w:val="111111"/>
          <w:sz w:val="28"/>
          <w:szCs w:val="28"/>
          <w:rtl w:val="true"/>
          <w:lang w:bidi="fa-IR"/>
        </w:rPr>
        <w:t>.</w:t>
      </w:r>
      <w:bookmarkStart w:id="39" w:name="pg4822_28798"/>
    </w:p>
    <w:p>
      <w:pPr>
        <w:pStyle w:val="Heading3"/>
        <w:numPr>
          <w:ilvl w:val="2"/>
          <w:numId w:val="1"/>
        </w:numPr>
        <w:rPr/>
      </w:pPr>
      <w:bookmarkStart w:id="40" w:name="__RefHeading___Toc2710960_2035185390"/>
      <w:bookmarkStart w:id="41" w:name="_Toc15"/>
      <w:bookmarkEnd w:id="39"/>
      <w:bookmarkEnd w:id="40"/>
      <w:r>
        <w:rPr>
          <w:rtl w:val="true"/>
        </w:rPr>
        <w:t>فکر کنید و پاسخ دهید</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این زندگی محدود و موقت دنیا، جهان دیگری نبود، چه می‌شد؟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گروهی از منکران مبدأ و معاد، دست به انتحار می‌زنند؟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دادگاه رستاخیز با دادگاههای این جهان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معاد چه اثری روی عمل انسان می‌گذارد؟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با برادرش عقیل چه گفت؟ او چه می‌خواست و علی علیه السلام چه پاسخی به او داد؟</w:t>
      </w:r>
      <w:bookmarkStart w:id="42" w:name="pg4822_28799"/>
    </w:p>
    <w:p>
      <w:pPr>
        <w:pStyle w:val="Heading2"/>
        <w:numPr>
          <w:ilvl w:val="1"/>
          <w:numId w:val="1"/>
        </w:numPr>
        <w:rPr/>
      </w:pPr>
      <w:bookmarkStart w:id="43" w:name="__RefHeading___Toc2710962_2035185390"/>
      <w:bookmarkStart w:id="44" w:name="_Toc16"/>
      <w:bookmarkEnd w:id="42"/>
      <w:bookmarkEnd w:id="43"/>
      <w:r>
        <w:rPr>
          <w:rtl w:val="true"/>
        </w:rPr>
        <w:t>درس سوم</w:t>
      </w:r>
      <w:r>
        <w:rPr>
          <w:rtl w:val="true"/>
        </w:rPr>
        <w:t xml:space="preserve">: </w:t>
      </w:r>
      <w:r>
        <w:rPr>
          <w:rtl w:val="true"/>
        </w:rPr>
        <w:t>نمونه دادگاه قیامت درون جان شماست</w:t>
      </w:r>
      <w:bookmarkEnd w:id="44"/>
    </w:p>
    <w:p>
      <w:pPr>
        <w:pStyle w:val="Heading3"/>
        <w:numPr>
          <w:ilvl w:val="2"/>
          <w:numId w:val="1"/>
        </w:numPr>
        <w:rPr/>
      </w:pPr>
      <w:bookmarkStart w:id="45" w:name="__RefHeading___Toc2710964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از آنجا که مسئله زندگی پس از مرگ و دادگاه عظیم رستاخیز برای انسانی‌که در محدوده این جهان زندانی است مطلب تازه‌ای به نظر می‌رسد، خداوند نمونه کوچکی از آن دادگاه را در همین دنیا به ما ارائه داده است که نامش دادگاه وجدان است؛ ولی فراموش نکنیم که گفتیم نمونه کوچکی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بگذارید این مطلب را روشن‌تر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برابر اعمالی که انجام می‌دهد در چند دادگاه محاکمه می‌شود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آن، همان دادگاههای معمولی بشری است، با تمام ضعفها و نارساییها و کمبودهایش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وجود همین دادگاههای معمولی اثر قابل ملاحظه‌ای در تخفیف جرائم دارد، ولی اساس و پایه این دادگاهها چنان است که هرگز نمی‌توان از آنها انتظار اجرای عدالت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قوانین نادرست و قاضیان ناصالح به آن راه یابند که تکلیفش روشن است؛ رشوه‌خواریها، پارتی‌بازیها، روابط خصوصی، بازیهای سیاسی و هزار درد دیگر، چنان آن را از اثر می‌اندازند که باید گفت عدمش به زوجود، چرا که وجودش عامل اجرای مقاصد شوم خودکامگان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قوانین عادلانه و قاضیانش آگاه و با تقوا باشند، باز هم بسیارند مجرمانی که می‌توانند آنچنان ماهرانه عمل کنند که آثار جرمی از خود باقی نگذارند، یا آنچنان پرونده‌سازی و صحنه‌سازی در دادگاه راه بیندازند که دست و بال قاضی را ببندند و قوانین را بی‌اثر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دیگر، که از این حساب شده‌تر و دقیق‌تر است،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 آثاری دارد که در کوتاه مدت یا دراز</w:t>
      </w:r>
    </w:p>
    <w:p>
      <w:pPr>
        <w:pStyle w:val="BookText"/>
        <w:rPr/>
      </w:pPr>
      <w:r>
        <w:rPr>
          <w:rFonts w:ascii="IRNazanin" w:hAnsi="IRNazanin" w:eastAsia="IRNazanin"/>
          <w:color w:val="111111"/>
          <w:sz w:val="28"/>
          <w:sz w:val="28"/>
          <w:szCs w:val="28"/>
          <w:rtl w:val="true"/>
          <w:lang w:bidi="fa-IR"/>
        </w:rPr>
        <w:t xml:space="preserve">مدت دامان ما را خواهد گرفت؛ به قول 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یک حکم عمومی نباشد لااقل در باره بسیاری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حکومتهایی را دیدیم که بنای جور و ظلم و ستم گذاردند و هر چه از دستشان ساخته بود کردند، اما سرانجام در همان دامی که خود بافته بودند افتادند، و عکس‌العملهای اعمالشان دامانشان را گرفت و چنان سقوط کردند و نابود شدند که اثری از آنها جز لعن و نفرین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مکافات عمل همان روابط علت و معلول و پیوندهای عینی خارجی است، کمتر کسی می‌تواند با صحنه‌سازیها از چنگال آن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نارسایی این دادگاه این است که عمومی و کلی و همگانی نیست، و به همین دلیل، ما را از دادگاه بزرگ رستاخیز بی‌نیاز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درونی که دقیق‌تر و حساب شده‌تر است،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 گونه که منظومه شمسی با آن</w:t>
      </w:r>
    </w:p>
    <w:p>
      <w:pPr>
        <w:pStyle w:val="BookText"/>
        <w:rPr/>
      </w:pPr>
      <w:r>
        <w:rPr>
          <w:rFonts w:ascii="IRNazanin" w:hAnsi="IRNazanin" w:eastAsia="IRNazanin"/>
          <w:color w:val="111111"/>
          <w:sz w:val="28"/>
          <w:sz w:val="28"/>
          <w:szCs w:val="28"/>
          <w:rtl w:val="true"/>
          <w:lang w:bidi="fa-IR"/>
        </w:rPr>
        <w:t>نظام شگرفش به صورت بسیار کوچکی در دل یک اتم خلاصه شده، می‌توان گفت که دادگاه قیامت نیز ماکت کوچکش در درون جان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درون وجود انسان نیروی مرموزی است که فلاسفه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می‌خواند و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کار خوب یا بدی از انسان سر بزند به سرعت این دادگاه تشکیل می‌شود و بدون سر و صدا، اما کاملاً جدّی و اصولی، محاکمه را شروع می‌کند، و نتیجه حکمش را به صورت مجازاتها یا تشویقهای روانی به اجرا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آنچنان مجرمان را از درون شلاق می‌زند و تحت شکنجه روحی قرار می‌دهد که مرگ را با آغوش باز استقبال می‌کنند، و آن را بر زندگی ترجیح می‌دهند، و در وصیتنامه خود می‌نویسند اگر ما دست به خودکشی زدیم برای نجات از ناراحتی وجدان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مقابل یک کار خوب، انسان را آنچنان</w:t>
      </w:r>
    </w:p>
    <w:p>
      <w:pPr>
        <w:pStyle w:val="BookText"/>
        <w:rPr/>
      </w:pPr>
      <w:r>
        <w:rPr>
          <w:rFonts w:ascii="IRNazanin" w:hAnsi="IRNazanin" w:eastAsia="IRNazanin"/>
          <w:color w:val="111111"/>
          <w:sz w:val="28"/>
          <w:sz w:val="28"/>
          <w:szCs w:val="28"/>
          <w:rtl w:val="true"/>
          <w:lang w:bidi="fa-IR"/>
        </w:rPr>
        <w:t>تشویق می‌کند که او را به وجد و سرور وامی‌دارد؛ آرامشی عمیق در درون جان احساس می‌کند؛ آرامشی بسیار دل‌انگیز و توصیف ناکردنی که لذت و شکوه آن در هیچ بیانی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دادگاه عجایب و ویژگیهایی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دادگاه، قاضی، شاهد و مجری حکم و تماشاچی همه یکی است؛ همان نیروی وجدان است که شهادت می‌دهد، قضاوت می‌کند و سپس آستین بالا می‌زند و حکم خود را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دادگاههای پر سر و صدای عادی که گاه یک محاکمه چندین سال به طول می‌انجامد، محاکمه این دادگاه برق‌آساست، و معمولاً نیاز به وقت و زمان ندارد، البته گاه برای ثابت شدن مدارک جرم و کنار رفتن پرده‌های غفلت از مقابل چشم دل، نیازمند به زمانی هست، ولی بعد از ارائه مدارک، صدور حکم، فوری و قطعی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دادگاه یک مرحله‌ای است و از دادگاه استیناف و تجدید نظر و دیوان عالی و مانند آن در این جا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محکمه فقط کیفر نمی‌دهد، بلکه به وظیفه شناسان نیز پاداش می‌دهد؛ بنابراین، دادگاهی است که هم نیکان و هم بدان در آنجا محاکمه می‌شوند و به تناسب اعمالشان پاداش و کیفر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این دادگاه هیچ شباهتی با کیفرهای معمولی ندارد؛ در ظاهر، نه زندانی، و نه شلاق و نه چوبه دار، و یا جوخه آتشی، اما گاه چنان از درون می‌سوزاند و به زندان می‌افکند که دنیا با تمام وسعتش برای انسان تنگ می‌شود، تنگ‌تر از سلول انفرادی یک زندان مخوف و وحشتناک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دادگاه از نوع دادگاههای این جهان نیست که از نوع دادگاه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دادگاه به اندازه‌ای است که قرآن به نام آن سوگند یاد کرده و در کنار دادگاه رستاخیزش نهاده، می‌گوید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بِیَوْمِ آلْقِیَامَةِ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آللَّوَّامَةِ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آلاِْنسَانُ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سوگند به روز رستاخیز و سوگند به وجدان بیدار و سرزنش کننده، آیا انسان چنین می‌پندارد که استخوانهای پراکنده او را جمع‌آوری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قادریم که حتی انگشتان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سرانگشتانش را که معرف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روز نخست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تمام این اوصاف، این دادگاه نیز به حکم دنیایی بودنش نارسایی‌هایی دارد که ما را بی‌نیاز از دادگاه قیامت نمی‌کند؛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وجدان همه چیز را دربر نمی‌گیرد و متناسب قلمرو فکر و تشخیص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فریبکار ماهر حتی می‌تواند وجدان خود را فریب دهد و به اصطلاح بر سر وجدان خود کلاه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ندای وجدان در بعضی از گنهکاران آنقدر ضعیف می‌شود که به گوش آنها نمی‌رسد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ضرورت دادگاه چهارم، دادگاه بزرگ عالم رستاخیز روشن می‌شود</w:t>
      </w:r>
      <w:r>
        <w:rPr>
          <w:rFonts w:eastAsia="IRNazanin" w:cs="IRNazanin"/>
          <w:color w:val="111111"/>
          <w:sz w:val="28"/>
          <w:szCs w:val="28"/>
          <w:rtl w:val="true"/>
          <w:lang w:bidi="fa-IR"/>
        </w:rPr>
        <w:t>.</w:t>
      </w:r>
      <w:bookmarkStart w:id="47" w:name="pg4822_28806"/>
    </w:p>
    <w:p>
      <w:pPr>
        <w:pStyle w:val="Heading3"/>
        <w:numPr>
          <w:ilvl w:val="2"/>
          <w:numId w:val="1"/>
        </w:numPr>
        <w:rPr/>
      </w:pPr>
      <w:bookmarkStart w:id="48" w:name="__RefHeading___Toc2710966_2035185390"/>
      <w:bookmarkStart w:id="49" w:name="_Toc18"/>
      <w:bookmarkEnd w:id="47"/>
      <w:bookmarkEnd w:id="48"/>
      <w:r>
        <w:rPr>
          <w:rtl w:val="true"/>
        </w:rPr>
        <w:t>فکر کنید و پاسخ دهید</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چند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معمولی چه مشخصاتی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دادگاه مکافات عمل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وجدان چه خصوصیاتی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و نارساییهای دادگاه وجدان را برشمرید</w:t>
      </w:r>
      <w:r>
        <w:rPr>
          <w:rFonts w:eastAsia="IRNazanin" w:cs="IRNazanin"/>
          <w:color w:val="111111"/>
          <w:sz w:val="28"/>
          <w:szCs w:val="28"/>
          <w:rtl w:val="true"/>
          <w:lang w:bidi="fa-IR"/>
        </w:rPr>
        <w:t>.</w:t>
      </w:r>
      <w:bookmarkStart w:id="50" w:name="pg4822_28807"/>
    </w:p>
    <w:p>
      <w:pPr>
        <w:pStyle w:val="Heading2"/>
        <w:numPr>
          <w:ilvl w:val="1"/>
          <w:numId w:val="1"/>
        </w:numPr>
        <w:rPr/>
      </w:pPr>
      <w:bookmarkStart w:id="51" w:name="__RefHeading___Toc2710968_2035185390"/>
      <w:bookmarkStart w:id="52" w:name="_Toc19"/>
      <w:bookmarkEnd w:id="50"/>
      <w:bookmarkEnd w:id="51"/>
      <w:r>
        <w:rPr>
          <w:rtl w:val="true"/>
        </w:rPr>
        <w:t>درس چهارم</w:t>
      </w:r>
      <w:r>
        <w:rPr>
          <w:rtl w:val="true"/>
        </w:rPr>
        <w:t xml:space="preserve">: </w:t>
      </w:r>
      <w:r>
        <w:rPr>
          <w:rtl w:val="true"/>
        </w:rPr>
        <w:t>معاد در تجلیگاه فطرت</w:t>
      </w:r>
      <w:bookmarkEnd w:id="52"/>
    </w:p>
    <w:p>
      <w:pPr>
        <w:pStyle w:val="Heading3"/>
        <w:numPr>
          <w:ilvl w:val="2"/>
          <w:numId w:val="1"/>
        </w:numPr>
        <w:rPr/>
      </w:pPr>
      <w:bookmarkStart w:id="53" w:name="__RefHeading___Toc2710970_203518539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معمولاً می‌گویند خداشناسی در فطرت و سرشت آدمی است، و اگر به کاوش ضمیر آگاه و ناآگاه انسان بپردازیم به ایمان و علاقه او به یک مبدأ ماوراءطبیعی که از روی علم و برنامه و هدف این جهان را آفریده است،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منحصر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تمام اصول و فروع اساسی دین باید در درون فطرت باشد، در غیر این صورت هماهنگی لازم میان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سری به قلبمان بزنیم و اعماق روح و</w:t>
      </w:r>
      <w:bookmarkStart w:id="55" w:name="pg4822_28808"/>
    </w:p>
    <w:p>
      <w:pPr>
        <w:pStyle w:val="BookText"/>
        <w:rPr/>
      </w:pPr>
      <w:bookmarkEnd w:id="55"/>
      <w:r>
        <w:rPr>
          <w:rFonts w:ascii="IRNazanin" w:hAnsi="IRNazanin" w:eastAsia="IRNazanin"/>
          <w:color w:val="111111"/>
          <w:sz w:val="28"/>
          <w:sz w:val="28"/>
          <w:szCs w:val="28"/>
          <w:rtl w:val="true"/>
          <w:lang w:bidi="fa-IR"/>
        </w:rPr>
        <w:t>جانمان را کاوش کنیم، این زمزمه را به گوش جان می‌شنویم که زندگی با مرگ پایان نمی‌گیرد، بلکه مرگ دریچه‌ای است به عالم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این حقیقت باید به نکات زیر توجه کرد </w:t>
      </w:r>
      <w:r>
        <w:rPr>
          <w:rFonts w:eastAsia="IRNazanin" w:cs="IRNazanin"/>
          <w:color w:val="111111"/>
          <w:sz w:val="28"/>
          <w:szCs w:val="28"/>
          <w:rtl w:val="true"/>
          <w:lang w:bidi="fa-IR"/>
        </w:rPr>
        <w:t>:</w:t>
      </w:r>
    </w:p>
    <w:p>
      <w:pPr>
        <w:pStyle w:val="Heading3"/>
        <w:numPr>
          <w:ilvl w:val="2"/>
          <w:numId w:val="1"/>
        </w:numPr>
        <w:rPr/>
      </w:pPr>
      <w:bookmarkStart w:id="56" w:name="__RefHeading___Toc2710972_2035185390"/>
      <w:bookmarkStart w:id="57" w:name="_Toc21"/>
      <w:bookmarkEnd w:id="56"/>
      <w:r>
        <w:rPr/>
        <w:t>1</w:t>
      </w:r>
      <w:r>
        <w:rPr>
          <w:rtl w:val="true"/>
        </w:rPr>
        <w:t xml:space="preserve">- </w:t>
      </w:r>
      <w:r>
        <w:rPr>
          <w:rtl w:val="true"/>
        </w:rPr>
        <w:t>عشق به بقاء</w:t>
      </w:r>
      <w:bookmarkEnd w:id="57"/>
    </w:p>
    <w:p>
      <w:pPr>
        <w:pStyle w:val="BookText"/>
        <w:rPr/>
      </w:pPr>
      <w:r>
        <w:rPr>
          <w:rFonts w:ascii="IRNazanin" w:hAnsi="IRNazanin" w:eastAsia="IRNazanin"/>
          <w:color w:val="111111"/>
          <w:sz w:val="28"/>
          <w:sz w:val="28"/>
          <w:szCs w:val="28"/>
          <w:rtl w:val="true"/>
          <w:lang w:bidi="fa-IR"/>
        </w:rPr>
        <w:t xml:space="preserve">اگر به راستی، انسان برای فنا و نیستی آفریده شده، باید عاشق فنا باشد، و از مرگ در پایان عمر لذت ببرد، ولی می‌بینیم قیافه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هیچ زمانی نه تنها خوش آیند نیست، بلکه با تمام وجودش از آن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دویدن دنبال عمر طولانی، پیدا کردن اکسیر جوانی، جستجوی آب حیات، هر کدام نشانه‌ای از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و علاقه به بقاء نشان می‌دهد که ما برای بقاء آفریده شده‌ایم، و اگر ما برای فنا آفریده شده بودیم، این عشق و علاقه معنی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عشقهای بنیادی که در درون ماست،</w:t>
      </w:r>
      <w:bookmarkStart w:id="58" w:name="pg4822_28809"/>
    </w:p>
    <w:p>
      <w:pPr>
        <w:pStyle w:val="BookText"/>
        <w:rPr/>
      </w:pPr>
      <w:bookmarkEnd w:id="58"/>
      <w:r>
        <w:rPr>
          <w:rFonts w:ascii="IRNazanin" w:hAnsi="IRNazanin" w:eastAsia="IRNazanin"/>
          <w:color w:val="111111"/>
          <w:sz w:val="28"/>
          <w:sz w:val="28"/>
          <w:szCs w:val="28"/>
          <w:rtl w:val="true"/>
          <w:lang w:bidi="fa-IR"/>
        </w:rPr>
        <w:t>وجود ما را تکمیل می‌کند، عشق به بقاء نیز تکمیل کننده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نکنید 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قبول وجود خداوند حکیم و دانا دنبال می‌کنیم؛ ما معتقدیم هر چه او در وجود ما آفریده است روی حساب است، و روی این جهت عشق و علاقه انسان به بقاء نیز باید حسابی داشته باشد و آن چیز جز وجود جهانی بعد از این جهان نمی‌تواند باشد</w:t>
      </w:r>
      <w:r>
        <w:rPr>
          <w:rFonts w:eastAsia="IRNazanin" w:cs="IRNazanin"/>
          <w:color w:val="111111"/>
          <w:sz w:val="28"/>
          <w:szCs w:val="28"/>
          <w:rtl w:val="true"/>
          <w:lang w:bidi="fa-IR"/>
        </w:rPr>
        <w:t>.</w:t>
      </w:r>
    </w:p>
    <w:p>
      <w:pPr>
        <w:pStyle w:val="Heading3"/>
        <w:numPr>
          <w:ilvl w:val="2"/>
          <w:numId w:val="1"/>
        </w:numPr>
        <w:rPr/>
      </w:pPr>
      <w:bookmarkStart w:id="59" w:name="__RefHeading___Toc2710974_2035185390"/>
      <w:bookmarkStart w:id="60" w:name="_Toc22"/>
      <w:bookmarkEnd w:id="59"/>
      <w:r>
        <w:rPr/>
        <w:t>2</w:t>
      </w:r>
      <w:r>
        <w:rPr>
          <w:rtl w:val="true"/>
        </w:rPr>
        <w:t xml:space="preserve">- </w:t>
      </w:r>
      <w:r>
        <w:rPr>
          <w:rtl w:val="true"/>
        </w:rPr>
        <w:t>رستاخیز در میان اقوام گذشته</w:t>
      </w:r>
      <w:bookmarkEnd w:id="60"/>
    </w:p>
    <w:p>
      <w:pPr>
        <w:pStyle w:val="BookText"/>
        <w:rPr/>
      </w:pPr>
      <w:r>
        <w:rPr>
          <w:rFonts w:ascii="IRNazanin" w:hAnsi="IRNazanin" w:eastAsia="IRNazanin"/>
          <w:color w:val="111111"/>
          <w:sz w:val="28"/>
          <w:sz w:val="28"/>
          <w:szCs w:val="28"/>
          <w:rtl w:val="true"/>
          <w:lang w:bidi="fa-IR"/>
        </w:rPr>
        <w:t xml:space="preserve">تاریخ بشر همان گونه که گواهی می‌دهد، مذهب به طور کلی در میان اقوام گذشته از قدیم‌ترین ایام وجود داشته، و این گواه بر اعتقاد راسخ انسان از قدیمی‌ترین ایام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که از انسانهای قدیم حتی انسانهای قبل از تاریخ باقی مانده، مخصوصاً طرز ساختن قبور اموات، و چگونگی دفن مردگان، همگی گواه بر</w:t>
      </w:r>
    </w:p>
    <w:p>
      <w:pPr>
        <w:pStyle w:val="BookText"/>
        <w:rPr/>
      </w:pPr>
      <w:r>
        <w:rPr>
          <w:rFonts w:ascii="IRNazanin" w:hAnsi="IRNazanin" w:eastAsia="IRNazanin"/>
          <w:color w:val="111111"/>
          <w:sz w:val="28"/>
          <w:sz w:val="28"/>
          <w:szCs w:val="28"/>
          <w:rtl w:val="true"/>
          <w:lang w:bidi="fa-IR"/>
        </w:rPr>
        <w:t>این حقیقت است که آنها به زندگی بعد از مرگ ایمان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ریشه دار را که همیشه در میان بشر بوده، نمی‌توان ساده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صرفاً یک عادت یا نتیجه یک تلقین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هنگامی که اعتقادی را به صورت ریشه‌دار و در طول تاریخ در جوامع انسانی می‌یابیم، باید آن را نشانه فطری بودنش بدانیم، زیرا تنها فطرت و سرشت است که می‌تواند در برابر گذشت زمان و تحولات اجتماعی و فکری مقاومت کند، و همچنان پا بر جا بماند، وگرنه عادات و رسوم و تلقینها با گذشت زمان به دست فراموشی سپرده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فلان نوع لباس یک عادت است، یا جزءِ رسوم و آداب، لذا با تغییر محیط یا گذشت زمان دگرگون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عشق مادر به فرزند یک غریزه است، یک سرشت و نهاد است، لذا نه دگرگونی محیطها از شعله آن می‌کاهد، نه گذشت زمان گرد و غبار</w:t>
      </w:r>
      <w:bookmarkStart w:id="61" w:name="pg4822_28811"/>
    </w:p>
    <w:p>
      <w:pPr>
        <w:pStyle w:val="BookText"/>
        <w:rPr/>
      </w:pPr>
      <w:bookmarkEnd w:id="61"/>
      <w:r>
        <w:rPr>
          <w:rFonts w:ascii="IRNazanin" w:hAnsi="IRNazanin" w:eastAsia="IRNazanin"/>
          <w:color w:val="111111"/>
          <w:sz w:val="28"/>
          <w:sz w:val="28"/>
          <w:szCs w:val="28"/>
          <w:rtl w:val="true"/>
          <w:lang w:bidi="fa-IR"/>
        </w:rPr>
        <w:t>نسیان بر آن می‌پاشد؛ و هرگونه کشش درونی به این صورت درآید، دلیل بر آن است که در فطرت و نهاد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دانشمندان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دقیقی نشان می‌دهد که طوایف نخستین بشر دارای نوعی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مرده‌های خود را به وضع مخصوصی به خاک می‌سپرده‌اند، و ابزار کارشان را کنارشان می‌نهادند، و بدین طریق عقیده خود را به وجود دنیای دیگر به ثبوت می‌رساندند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پی می‌بریم که این اقوام</w:t>
      </w:r>
    </w:p>
    <w:p>
      <w:pPr>
        <w:pStyle w:val="BookText"/>
        <w:rPr/>
      </w:pPr>
      <w:r>
        <w:rPr>
          <w:rFonts w:ascii="IRNazanin" w:hAnsi="IRNazanin" w:eastAsia="IRNazanin"/>
          <w:color w:val="111111"/>
          <w:sz w:val="28"/>
          <w:sz w:val="28"/>
          <w:szCs w:val="28"/>
          <w:rtl w:val="true"/>
          <w:lang w:bidi="fa-IR"/>
        </w:rPr>
        <w:t>زندگی بعد از مرگ را پذیرفته بودند، هر چند راه آن را به خطا می‌رفتند و چنین می‌پنداشتند که آن زندگی درست شبیه همین زندگی است و همان ابزار و ادوات را لازم دارد</w:t>
      </w:r>
      <w:r>
        <w:rPr>
          <w:rFonts w:eastAsia="IRNazanin" w:cs="IRNazanin"/>
          <w:color w:val="111111"/>
          <w:sz w:val="28"/>
          <w:szCs w:val="28"/>
          <w:rtl w:val="true"/>
          <w:lang w:bidi="fa-IR"/>
        </w:rPr>
        <w:t>.</w:t>
      </w:r>
    </w:p>
    <w:p>
      <w:pPr>
        <w:pStyle w:val="Heading3"/>
        <w:numPr>
          <w:ilvl w:val="2"/>
          <w:numId w:val="1"/>
        </w:numPr>
        <w:rPr/>
      </w:pPr>
      <w:bookmarkStart w:id="62" w:name="__RefHeading___Toc2710976_2035185390"/>
      <w:bookmarkStart w:id="63" w:name="_Toc23"/>
      <w:bookmarkEnd w:id="62"/>
      <w:r>
        <w:rPr/>
        <w:t>3</w:t>
      </w:r>
      <w:r>
        <w:rPr>
          <w:rtl w:val="true"/>
        </w:rPr>
        <w:t xml:space="preserve">- </w:t>
      </w:r>
      <w:r>
        <w:rPr>
          <w:rtl w:val="true"/>
        </w:rPr>
        <w:t>وجود محکمه درونی به نام وجدان گواه</w:t>
      </w:r>
      <w:bookmarkEnd w:id="63"/>
    </w:p>
    <w:p>
      <w:pPr>
        <w:pStyle w:val="BookText"/>
        <w:rPr/>
      </w:pPr>
      <w:r>
        <w:rPr>
          <w:rFonts w:ascii="IRNazanin" w:hAnsi="IRNazanin" w:eastAsia="IRNazanin"/>
          <w:color w:val="111111"/>
          <w:sz w:val="28"/>
          <w:sz w:val="28"/>
          <w:szCs w:val="28"/>
          <w:rtl w:val="true"/>
          <w:lang w:bidi="fa-IR"/>
        </w:rPr>
        <w:t>دیگری است بر فطری بودن معاد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سابقاً نیز گفتیم همه ما به خوبی</w:t>
      </w:r>
    </w:p>
    <w:p>
      <w:pPr>
        <w:pStyle w:val="BookText"/>
        <w:rPr/>
      </w:pPr>
      <w:r>
        <w:rPr>
          <w:rFonts w:ascii="IRNazanin" w:hAnsi="IRNazanin" w:eastAsia="IRNazanin"/>
          <w:color w:val="111111"/>
          <w:sz w:val="28"/>
          <w:sz w:val="28"/>
          <w:szCs w:val="28"/>
          <w:rtl w:val="true"/>
          <w:lang w:bidi="fa-IR"/>
        </w:rPr>
        <w:t>احساس می‌کنیم که دادگاهی در درونِ جان ما به اعمال ما رسیدگی می‌کند؛ در برابر نیکیها پاداش می‌دهد؛ آنچنان احساس آرامش درونی می‌کنیم و روح ما لبریز از شادی و نشاط می‌شود که لذت آن را با هیچ بیان و قلمی نمی‌توان توصیف کرد؛ و در برابر کارهای زشت و مخصوصاً گناهان بزرگ آنچنان مجازات می‌کند که زندگی را در کام انسان تلخ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است که افرادی پس از ارتکاب یک جنایت بزرگ مانند قتل و فرار کردن از چنگال عدالت، داوطلبانه آمده‌اند و خود را به دادگاه معرفی کرده و تسلیم چوبه دار نموده‌اند، و دلیل آن را رهایی از شکنجه وجدان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مشاهده این دادگاه درونی از خود سؤال می‌کند چگونه ممکن است من که موجود کوچکی هستم دارای چنین محکمه‌ای باشم اما عالم بزرگ و جهان آفرینش دادگاهی که متناسب آن است نداشته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از سه راه، فطری بودن اعتقاد</w:t>
      </w:r>
    </w:p>
    <w:p>
      <w:pPr>
        <w:pStyle w:val="BookText"/>
        <w:rPr/>
      </w:pPr>
      <w:r>
        <w:rPr>
          <w:rFonts w:ascii="IRNazanin" w:hAnsi="IRNazanin" w:eastAsia="IRNazanin"/>
          <w:color w:val="111111"/>
          <w:sz w:val="28"/>
          <w:sz w:val="28"/>
          <w:szCs w:val="28"/>
          <w:rtl w:val="true"/>
          <w:lang w:bidi="fa-IR"/>
        </w:rPr>
        <w:t xml:space="preserve">به معاد و زندگی پس از مرگ را می‌توان اثبات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عشق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وجود این ایمان در طول تاریخ بشر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وجود نمونه کوچک آن دادگاه بزرگ در درون جان انسان</w:t>
      </w:r>
      <w:r>
        <w:rPr>
          <w:rFonts w:eastAsia="IRNazanin" w:cs="IRNazanin"/>
          <w:color w:val="111111"/>
          <w:sz w:val="28"/>
          <w:szCs w:val="28"/>
          <w:rtl w:val="true"/>
          <w:lang w:bidi="fa-IR"/>
        </w:rPr>
        <w:t>.</w:t>
      </w:r>
      <w:bookmarkStart w:id="64" w:name="pg4822_28814"/>
    </w:p>
    <w:p>
      <w:pPr>
        <w:pStyle w:val="Heading3"/>
        <w:numPr>
          <w:ilvl w:val="2"/>
          <w:numId w:val="1"/>
        </w:numPr>
        <w:rPr/>
      </w:pPr>
      <w:bookmarkStart w:id="65" w:name="__RefHeading___Toc2710978_2035185390"/>
      <w:bookmarkStart w:id="66" w:name="_Toc24"/>
      <w:bookmarkEnd w:id="64"/>
      <w:bookmarkEnd w:id="65"/>
      <w:r>
        <w:rPr>
          <w:rtl w:val="true"/>
        </w:rPr>
        <w:t>فکر کنید و پاسخ دهید</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امور فطری را از غیر فطری بازشناخت؟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انسان عشق به بقاء دارد، و این عشق به بقاء چگونه می‌تواند دلیل بر فطری بودن معاد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اقوام پیشین نیز به معاد ایمان داشته‌اند؟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محکمه وجدان، ما را تشویق یا مجازات می‌کند؟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رابطه‌ای میان محکمه وجدان و دادگاه بزرگ قیامت وجود دارد؟</w:t>
      </w:r>
      <w:bookmarkStart w:id="67" w:name="pg4822_28815"/>
    </w:p>
    <w:p>
      <w:pPr>
        <w:pStyle w:val="Heading2"/>
        <w:numPr>
          <w:ilvl w:val="1"/>
          <w:numId w:val="1"/>
        </w:numPr>
        <w:rPr/>
      </w:pPr>
      <w:bookmarkStart w:id="68" w:name="__RefHeading___Toc2710980_2035185390"/>
      <w:bookmarkStart w:id="69" w:name="_Toc25"/>
      <w:bookmarkEnd w:id="67"/>
      <w:bookmarkEnd w:id="68"/>
      <w:r>
        <w:rPr>
          <w:rtl w:val="true"/>
        </w:rPr>
        <w:t>درس پنجم</w:t>
      </w:r>
      <w:r>
        <w:rPr>
          <w:rtl w:val="true"/>
        </w:rPr>
        <w:t xml:space="preserve">: </w:t>
      </w:r>
      <w:r>
        <w:rPr>
          <w:rtl w:val="true"/>
        </w:rPr>
        <w:t>عدل الهی و رستاخیز</w:t>
      </w:r>
      <w:bookmarkEnd w:id="69"/>
    </w:p>
    <w:p>
      <w:pPr>
        <w:pStyle w:val="Heading3"/>
        <w:numPr>
          <w:ilvl w:val="2"/>
          <w:numId w:val="1"/>
        </w:numPr>
        <w:rPr/>
      </w:pPr>
      <w:bookmarkStart w:id="70" w:name="__RefHeading___Toc2710982_203518539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کمی دقت در نظام جهان هستی و قوانین آفرینش می‌بینیم همه جا قانونی بر آن حکومت می‌کند و هر چیزی 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انسان این نظام عادلانه به قدری ظریف پیاده شده که کوچک‌ترین تغییر و ناموزونی در آن سبب بیماری یا مرگ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فی‌المثل در ساختمان چشم، قلب و مغز دقیقاً هر چیز به جای خویش است، و به اندازه لازم؛ این عدالت و نظم نه تنها در سازمان بدن انسان، که در کلّ عالم خلقت حکمفرماست، که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والارض ؛ به وسیله</w:t>
      </w:r>
      <w:bookmarkStart w:id="72" w:name="pg4822_28816"/>
    </w:p>
    <w:p>
      <w:pPr>
        <w:pStyle w:val="BookText"/>
        <w:rPr/>
      </w:pPr>
      <w:bookmarkEnd w:id="72"/>
      <w:r>
        <w:rPr>
          <w:rFonts w:ascii="IRNazanin" w:hAnsi="IRNazanin" w:eastAsia="IRNazanin"/>
          <w:color w:val="111111"/>
          <w:sz w:val="28"/>
          <w:sz w:val="28"/>
          <w:szCs w:val="28"/>
          <w:rtl w:val="true"/>
          <w:lang w:bidi="fa-IR"/>
        </w:rPr>
        <w:t>عدل آسمانها و زمین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اتم به قدری کوچک است که میلیونها از آن را می‌توان بر نوک سوزن جای داد، فکر کنید ساختمان آن چقدر باید دقیق و منظم باشد که میلیونها سال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همان عدالت و محاسبه فوق‌العاده دقیق نظام الکترونها و پروتونها است و هیچ دستگاه کوچک و بزرگ، از این نظام شگرف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انسان یک موجود استثنایی است، یک وصله ناهمرنگ برای این جهان بزرگ است که باید آزاد باشد و هر بی‌نظمی و ظلم و بی‌عدالتی می‌خواهد مرتکب شود، یا در اینجا نکته‌ای نهفته است؟</w:t>
      </w:r>
    </w:p>
    <w:p>
      <w:pPr>
        <w:pStyle w:val="Heading3"/>
        <w:numPr>
          <w:ilvl w:val="2"/>
          <w:numId w:val="1"/>
        </w:numPr>
        <w:rPr/>
      </w:pPr>
      <w:bookmarkStart w:id="73" w:name="__RefHeading___Toc2710984_2035185390"/>
      <w:bookmarkStart w:id="74" w:name="_Toc27"/>
      <w:bookmarkEnd w:id="73"/>
      <w:r>
        <w:rPr>
          <w:rtl w:val="true"/>
        </w:rPr>
        <w:t>اختیار و آزادی اراده</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انسان یک تفاوت اساسی با تمام موجودات جهان دارد و آن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انسان را آزاد آفریده و تصمیم‌گیری را به او واگذار کرده تا هر چه می‌خواهد انجام دهد؟</w:t>
      </w:r>
    </w:p>
    <w:p>
      <w:pPr>
        <w:pStyle w:val="BookText"/>
        <w:rPr/>
      </w:pPr>
      <w:r>
        <w:rPr>
          <w:rFonts w:ascii="IRNazanin" w:hAnsi="IRNazanin" w:eastAsia="IRNazanin"/>
          <w:color w:val="111111"/>
          <w:sz w:val="28"/>
          <w:sz w:val="28"/>
          <w:szCs w:val="28"/>
          <w:rtl w:val="true"/>
          <w:lang w:bidi="fa-IR"/>
        </w:rPr>
        <w:t>دلیلش این است که اگر او آزاد نمی‌بود تکامل نمی‌یافت، و این امتیاز بزرگ ضامن تکامل معنوی و اخلاقی اوست؛ مثلاً، اگر کسی را با فشار سرنیزه وادار به کمک کردن به مستضعفان و کارهایی که به سود جامعه است کنند، البته این کارهای خیر راه می‌افتد، ولی هیچ گونه تکامل اخلاقی و انسانی برای کسی که این کمک را کرده ایجاد نمی‌کند؛ در حالی که اگر با میل و اراده خود، یکصدم آن را بدهد، به همان اندازه در مسیر تکامل اخلاقی معنوی گام برداشته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نخستین شرط تکامل معنوی و اخلاقی، داشتن اختیار و آزادی اراده است که بشر با پای خود این راه بپیماید نه به اضطرار، همچون عوامل اضطراری جهان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این موهبت بزرگ را به انسان بخشیده به خاطر همین هدف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نعمت بزرگ همچون گلی است که خارهایی نیز در کنار آن می‌روید، و آن سوءِ استفاده افراد از این آزادی و آلوده شدن به ظلم و فساد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خدا هیچ مانعی نداشت که اگر انسانی دست به ظلم و ستم بیالاید، فوراً او را به چنان بلایی مبتلا سازد که دیگر فکر این کار به مغز او نیاید، دستش فلج شود، چشمش بی نور شود و زبانش از کار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صورت هیچ کس از آزادی سوءِ استفاده نمی‌کرد و به سراغ گناه نمی‌رفت، ولی این پرهیزگاری و تقوا در حقیقت جنبه اجباری داشت، و هیچ گونه افتخاری برای انسان محسوب نمی‌شد، بلکه از ترس مجازات شدید و سریع، فوری و بدون وقفه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هر حال، انسان باید آزاده باشد، و در برابر امتحانات گوناگون پروردگار قرار گیرد، و از مجازاتهای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باشد تا ارزش وجودی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یک مطلب باقی می‌ماند،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همین منوال بماند و هر کس راهی را انتخاب کند، قانون عدالت پروردگار که بر جهان هستی حاکم است نقض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یقین می‌کنیم برای انسان دادگاه ومحکمه‌ای تعیین شده که همگان بدون استثنا باید در آن حضور یابند و به جزای اعمال خود برسند و سهم خود را از عدالت عمومی جهان آفرینش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نمرودها و فرعونها و چنگیزها و قارونها، یک عمر به ظلم و ستم ادامه دهند و حساب و کتابی برای آنها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مجرمان و پرهیزگاران در کفه عدالت پروردگار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أَفَنَجْعَلُ آلْمُسْلِمِینَ کَالْمُ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Style w:val="FootnoteAnchor"/>
          <w:rtl w:val="true"/>
        </w:rPr>
        <w:footnoteReference w:id="7"/>
      </w:r>
      <w:r>
        <w:rPr>
          <w:rFonts w:ascii="IRNazanin" w:hAnsi="IRNazanin" w:eastAsia="IRNazanin"/>
          <w:color w:val="111111"/>
          <w:sz w:val="28"/>
          <w:sz w:val="28"/>
          <w:szCs w:val="28"/>
          <w:rtl w:val="true"/>
          <w:lang w:bidi="fa-IR"/>
        </w:rPr>
        <w:t>؛ آیا کسانی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تسلیم در برابر قانون خدا و حق و عدالتند همچون مجرمان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آلْمُتَّقِینَ کَالْفُجَّارِ</w:t>
      </w:r>
      <w:r>
        <w:rPr>
          <w:rStyle w:val="FootnoteAnchor"/>
          <w:rtl w:val="true"/>
        </w:rPr>
        <w:footnoteReference w:id="8"/>
      </w:r>
      <w:r>
        <w:rPr>
          <w:rFonts w:ascii="IRNazanin" w:hAnsi="IRNazanin" w:eastAsia="IRNazanin"/>
          <w:color w:val="111111"/>
          <w:sz w:val="28"/>
          <w:sz w:val="28"/>
          <w:szCs w:val="28"/>
          <w:rtl w:val="true"/>
          <w:lang w:bidi="fa-IR"/>
        </w:rPr>
        <w:t>؛ آیا ممکن است پرهیزگاران را همچون</w:t>
      </w:r>
    </w:p>
    <w:p>
      <w:pPr>
        <w:pStyle w:val="BookText"/>
        <w:rPr/>
      </w:pPr>
      <w:r>
        <w:rPr>
          <w:rFonts w:ascii="IRNazanin" w:hAnsi="IRNazanin" w:eastAsia="IRNazanin"/>
          <w:color w:val="111111"/>
          <w:sz w:val="28"/>
          <w:sz w:val="28"/>
          <w:szCs w:val="28"/>
          <w:rtl w:val="true"/>
          <w:lang w:bidi="fa-IR"/>
        </w:rPr>
        <w:t>فاجران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محکمه وجدان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که عکس‌العملهای گناه و ظلم و ستم و عواقب شوم بی‌عدالتیها گاه دامان خود انسان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درست است که گروهی از بدکاران در این جهان به مکافات اعمال خویش می‌رسند و یا سهمی از آن را دریافت می‌دارند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درست دقت کنیم می‌بینیم هیچ یک از این امور سه‌گانه آنچنان عمومی و همگانی نیست که هر ظالم و گنهکاری را درست به اندازه ظلم و گناهش کیفر بدهد، و هستند کسانی که از مجازات وجدان، و بازتابهای اعمال شوم خود و از چنگال مکافات عمل، فرار می‌کنند، یا به قدر کافی کیفر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گونه افراد، و برای همگان محکمه و دادگاه عدلی باشد که سر سوزن کار نیک و بد در آنجا محاسبه شود، وگرنه اصل عدالت تأمین نخواهد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قبول وجود رستاخیز و سرای دیگر، و این دو هرگز از یکدیگر تفکیک نخواهند شد</w:t>
      </w:r>
      <w:r>
        <w:rPr>
          <w:rFonts w:eastAsia="IRNazanin" w:cs="IRNazanin"/>
          <w:color w:val="111111"/>
          <w:sz w:val="28"/>
          <w:szCs w:val="28"/>
          <w:rtl w:val="true"/>
          <w:lang w:bidi="fa-IR"/>
        </w:rPr>
        <w:t>.</w:t>
      </w:r>
      <w:bookmarkStart w:id="75" w:name="pg4822_28822"/>
    </w:p>
    <w:p>
      <w:pPr>
        <w:pStyle w:val="Heading3"/>
        <w:numPr>
          <w:ilvl w:val="2"/>
          <w:numId w:val="1"/>
        </w:numPr>
        <w:rPr/>
      </w:pPr>
      <w:bookmarkStart w:id="76" w:name="__RefHeading___Toc2710986_2035185390"/>
      <w:bookmarkStart w:id="77" w:name="_Toc28"/>
      <w:bookmarkEnd w:id="75"/>
      <w:bookmarkEnd w:id="76"/>
      <w:r>
        <w:rPr>
          <w:rtl w:val="true"/>
        </w:rPr>
        <w:t>فکر کنید و پاسخ دهید</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آسمانها و زمین به وسیله عدل برپاست؟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انسان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افراد بدکار فوراً در این جهان به مجازات سریع و شدید اعمال خویش می‌رسیدند؟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محکمه وجدان، و بازتابهای اعمال و مکافات عمل، ما را از دادگاه قیامت بی‌نیاز نمی‌سازد؟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رابطه‌ای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78" w:name="pg4822_28823"/>
    </w:p>
    <w:p>
      <w:pPr>
        <w:pStyle w:val="Heading2"/>
        <w:numPr>
          <w:ilvl w:val="1"/>
          <w:numId w:val="1"/>
        </w:numPr>
        <w:rPr/>
      </w:pPr>
      <w:bookmarkStart w:id="79" w:name="__RefHeading___Toc2710988_2035185390"/>
      <w:bookmarkStart w:id="80" w:name="_Toc29"/>
      <w:bookmarkEnd w:id="78"/>
      <w:bookmarkEnd w:id="79"/>
      <w:r>
        <w:rPr>
          <w:rtl w:val="true"/>
        </w:rPr>
        <w:t>درس ششم</w:t>
      </w:r>
      <w:r>
        <w:rPr>
          <w:rtl w:val="true"/>
        </w:rPr>
        <w:t xml:space="preserve">: </w:t>
      </w:r>
      <w:r>
        <w:rPr>
          <w:rtl w:val="true"/>
        </w:rPr>
        <w:t>رستاخیز را در همین جهان بارها دیده‌ایم</w:t>
      </w:r>
      <w:bookmarkEnd w:id="80"/>
    </w:p>
    <w:p>
      <w:pPr>
        <w:pStyle w:val="Heading3"/>
        <w:numPr>
          <w:ilvl w:val="2"/>
          <w:numId w:val="1"/>
        </w:numPr>
        <w:rPr/>
      </w:pPr>
      <w:bookmarkStart w:id="81" w:name="__RefHeading___Toc2710990_203518539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آیات قرآن به خوبی این حقیقت را نشان می‌دهد که بت‌پرستان و همچنین سایر کفار، نه تنها در عصر پیامبر صلی الله علیه و آله و سلم، بلکه در اعصار دیگر نیز از مسئله معاد و زنده شدن بعد از مرگ تعجب می‌کردند و وحشت داشتند، و حتی آن را دلیلی بر جنون گوینده آن می‌شمردند و به یکدیگر می‌گفتند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آللَّهِ کَذِباً أَم بِهِ جِنَّةٌ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مردی را به شما نشان بدهیم که می‌گوید هنگامی که بدن شما به کلی متلاشی و در هر سو پراکنده شد، دوباره آفرینش جدیدی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عمداً به خدا افترا بسته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بر اثر عدم دانش و کوتاهی افکار، عقیده به عالم پس از مرگ و زنده شدن مردگان یک نوع جنون یا تهمت بر خدا محسوب می‌شد، و اعتقاد به جوشش حیات از ماده بی جان، جنون‌آمیز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 که قرآن در برابر این گونه افکار دست به استدلالات مختلفی زده که هم افراد عادی می‌توانند از آن استفاده کنند، و هم اندیشمندان بزرگ، هر کدام به میزان توانایی فکر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شرح همه دلایل قرآن در این زمینه نیاز به تألیف کتاب مستقلی دارد، ولی گوشه‌هایی از آن را در اینجا می‌آوریم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به آنها می‌گوید شما همواره با چشم خود صحنه‌های معاد را در زندگی روزانه</w:t>
      </w:r>
    </w:p>
    <w:p>
      <w:pPr>
        <w:pStyle w:val="BookText"/>
        <w:rPr/>
      </w:pPr>
      <w:r>
        <w:rPr>
          <w:rFonts w:ascii="IRNazanin" w:hAnsi="IRNazanin" w:eastAsia="IRNazanin"/>
          <w:color w:val="111111"/>
          <w:sz w:val="28"/>
          <w:sz w:val="28"/>
          <w:szCs w:val="28"/>
          <w:rtl w:val="true"/>
          <w:lang w:bidi="fa-IR"/>
        </w:rPr>
        <w:t>می‌بینید که چگونه موجوداتی می‌میرند و بار دیگر زنده می‌شوند، باز هم از مسئله معاد در شک و تردید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وَآللَّهُ آلَّذِی أَرْسَلَ آلرِّیَاحَ فَتُثِیرُ سَحَاباً فَسُقْنَاهُ إِلَی بَلَدٍ مَّیِّتٍ فَأَحْیَیْنَا بِهِ آلاَْرْضَ بَعْدَ مَوْتِهَا کَذلِکَ آلنُّشُورُ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خداوند کسی است که امواج باد را مأموریت داد که ابرها را به حرکت درآورند، و به سوی سرزمین‌های مرده برانند، و به وسیله آن زمین مرده را زنده کنند، رستاخیز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 نگاهی به چهره طبیعت می‌کنیم، همه جا بوی مرگ می‌دهد؛ درختان کاملاً از برگ و گل و میوه برهنه شده، و در ظاهر به صورت چوبی خشک برجای باقی مانده، نه گلی می‌خندد، نه شکوفه‌ای می‌شکفد و نه جنبش حیات در کوهها و صحراها به چشم می‌خورد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بهار فرا می‌رسد؛ هوا ملایم می‌شود؛ قطرات باران حیاتبخش نازل می‌گردد؛ یکمرتبه</w:t>
      </w:r>
    </w:p>
    <w:p>
      <w:pPr>
        <w:pStyle w:val="BookText"/>
        <w:rPr/>
      </w:pPr>
      <w:r>
        <w:rPr>
          <w:rFonts w:ascii="IRNazanin" w:hAnsi="IRNazanin" w:eastAsia="IRNazanin"/>
          <w:color w:val="111111"/>
          <w:sz w:val="28"/>
          <w:sz w:val="28"/>
          <w:szCs w:val="28"/>
          <w:rtl w:val="true"/>
          <w:lang w:bidi="fa-IR"/>
        </w:rPr>
        <w:t xml:space="preserve">جنبشی در سراسر طبیعت آشکار می‌شود؛ گیاهان می‌رویند؛ درختان برگ می‌آورند؛ شکوفه‌ها و گل‌ها ظاهر می‌شوند؛ پرندگان بر شاخه‌های درختان جای می‌گیرند؛ 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بعد از مرگ مفهوم نداشت، ما این صحنه را هر سال در برابر چشم خود نمی‌دیدیم؛ اگر زندگی بعد از مرگ امری محال، و سخنی جنون‌آمیز باشد، به صورت یک امر حسی در برابر چشمانمان 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می‌کند حیات زمین بعد از مرگ یا حیات انسان بعد از مُردن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قرآن دست آنها را گرفته، به سوی آغاز آفرینش می‌برد، آفرینش نخستین را یادآور می‌شود، و در جوابِ آن مرد عرب بیابانی که قطعه استخوان پوسیده‌ای را به دست گرفته، خدمت پیامبر اسلام آورده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این استخوان پوسیده را زنده کند؟ به من بگو چه کسی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می‌کند دلیل دندان شکنی بر ضدّ مسئله معاد به چنگ</w:t>
      </w:r>
    </w:p>
    <w:p>
      <w:pPr>
        <w:pStyle w:val="BookText"/>
        <w:rPr/>
      </w:pPr>
      <w:r>
        <w:rPr>
          <w:rFonts w:ascii="IRNazanin" w:hAnsi="IRNazanin" w:eastAsia="IRNazanin"/>
          <w:color w:val="111111"/>
          <w:sz w:val="28"/>
          <w:sz w:val="28"/>
          <w:szCs w:val="28"/>
          <w:rtl w:val="true"/>
          <w:lang w:bidi="fa-IR"/>
        </w:rPr>
        <w:t>آورده، قرآن به پیامبر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یُحْیِیهَا آلَّذِی أَنشَأَهَا أَوَّلَ مَرَّةٍ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بگو همان کسی که او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بی‌جان، از همین 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بار دیگر او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آغاز خلقت و آفرینش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آیات دیگر در یک جمله بسیار کوتاه و پر معنی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اَوَّلَ خَلْقٍ نُّعِیدُهُ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همان‌گونه که در آغاز آفریدیم باز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آنها منعکس کرده،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خداوندی که از درخت سبز و شجر اخضر، آتش می‌آفریند قادر است که انسانها را بعد از مرگ زنده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هنگامی که در این تعبیر عجیب قرآن دقیق می‌شویم، و از علوم روز کمک می‌گیریم علم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چوب درختی را می‌سوزانیم و آتشی از آن به دست می‌آید، این حرارت و گرما همان انرژی و حرارت و نور آفتاب است که در طول سالیان دراز در آن ذخیره شده، ما خیال می‌کردیم آن نور و حرارت مرده و نابود شده، اما امروز می‌بینیم از نو جان می‌گیرد و لباس تازه‌ای از حیات در تن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خداوندی که این قدرت را دارد که ده‌ها سال نور و حرارت آفتاب را در بدنه درختی ذخیره کند و در یک لحظه آنها را بیرون فرستد، تجدید حیات مردگان امر مشکلی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قدرت عظیم خدا را در پهنه آفرینش زمین و آسمان یادآور شده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خدایی که آسمانها و زمین را آفرید قادر نیست همانند آن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بر این کار قادر است و او خلق کننده آگاه است، هر زمان چیزی را اراده کند به آن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موجود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کسانی که در این مسائل تردید می‌کردند افرادی بودند که فضای فکرشان از محیط کوچک خانه محقّرشان فراتر نمی‌رفت، وگرنه می‌دانستند بازگشت مجدد ساده‌تر از آغاز خلقت است، و تجدید حیات مردگان در برابر قدرت خداوندی که آسمانها و زمین را آفریده مسئله پیچیده‌ای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می‌بینیم که قرآن با چه منطق مستدل و روشن به آنها که در مسئله معاد شک و تردید داشتند و حتی ادعای آن را دلیل بر جنون می‌پنداشتند پاسخ دندان شکن می‌دهد، و امکان معاد را به روشنی اثبات می‌کند که فقط گوشه‌ای از آن را در بالا آورده‌ایم</w:t>
      </w:r>
      <w:r>
        <w:rPr>
          <w:rFonts w:eastAsia="IRNazanin" w:cs="IRNazanin"/>
          <w:color w:val="111111"/>
          <w:sz w:val="28"/>
          <w:szCs w:val="28"/>
          <w:rtl w:val="true"/>
          <w:lang w:bidi="fa-IR"/>
        </w:rPr>
        <w:t>.</w:t>
      </w:r>
      <w:bookmarkStart w:id="83" w:name="pg4822_28830"/>
    </w:p>
    <w:p>
      <w:pPr>
        <w:pStyle w:val="Heading3"/>
        <w:numPr>
          <w:ilvl w:val="2"/>
          <w:numId w:val="1"/>
        </w:numPr>
        <w:rPr/>
      </w:pPr>
      <w:bookmarkStart w:id="84" w:name="__RefHeading___Toc2710992_2035185390"/>
      <w:bookmarkStart w:id="85" w:name="_Toc31"/>
      <w:bookmarkEnd w:id="83"/>
      <w:bookmarkEnd w:id="84"/>
      <w:r>
        <w:rPr>
          <w:rtl w:val="true"/>
        </w:rPr>
        <w:t>فکر کنید و پاسخ دهید</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مشرکان از مسئله معاد تعجب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صحنه معاد را در جهان گیاهان، همه ساله با چشم می‌بینیم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پاره‌ای از آیاتش زندگی دوران جنین را نشانه معاد می‌گیرد،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انرژیها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w:t>
      </w:r>
      <w:bookmarkStart w:id="86" w:name="pg4822_28831"/>
    </w:p>
    <w:p>
      <w:pPr>
        <w:pStyle w:val="Heading2"/>
        <w:numPr>
          <w:ilvl w:val="1"/>
          <w:numId w:val="1"/>
        </w:numPr>
        <w:rPr/>
      </w:pPr>
      <w:bookmarkStart w:id="87" w:name="__RefHeading___Toc2710994_2035185390"/>
      <w:bookmarkStart w:id="88" w:name="_Toc32"/>
      <w:bookmarkEnd w:id="86"/>
      <w:bookmarkEnd w:id="87"/>
      <w:r>
        <w:rPr>
          <w:rtl w:val="true"/>
        </w:rPr>
        <w:t>درس هفتم</w:t>
      </w:r>
      <w:r>
        <w:rPr>
          <w:rtl w:val="true"/>
        </w:rPr>
        <w:t xml:space="preserve">: </w:t>
      </w:r>
      <w:r>
        <w:rPr>
          <w:rtl w:val="true"/>
        </w:rPr>
        <w:t>معاد و فلسفه آفرینش</w:t>
      </w:r>
      <w:bookmarkEnd w:id="88"/>
    </w:p>
    <w:p>
      <w:pPr>
        <w:pStyle w:val="Heading3"/>
        <w:numPr>
          <w:ilvl w:val="2"/>
          <w:numId w:val="1"/>
        </w:numPr>
        <w:rPr/>
      </w:pPr>
      <w:bookmarkStart w:id="89" w:name="__RefHeading___Toc2710996_203518539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بسیاری سؤال می‌کنند خداوند ما را برای چه آفریده؟</w:t>
      </w:r>
    </w:p>
    <w:p>
      <w:pPr>
        <w:pStyle w:val="BookText"/>
        <w:rPr/>
      </w:pPr>
      <w:r>
        <w:rPr>
          <w:rFonts w:ascii="IRNazanin" w:hAnsi="IRNazanin" w:eastAsia="IRNazanin"/>
          <w:color w:val="111111"/>
          <w:sz w:val="28"/>
          <w:sz w:val="28"/>
          <w:szCs w:val="28"/>
          <w:rtl w:val="true"/>
          <w:lang w:bidi="fa-IR"/>
        </w:rPr>
        <w:t>و گاه از این فراتر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آفرینش این جهان بزرگ چیست؟</w:t>
      </w:r>
    </w:p>
    <w:p>
      <w:pPr>
        <w:pStyle w:val="BookText"/>
        <w:rPr/>
      </w:pPr>
      <w:r>
        <w:rPr>
          <w:rFonts w:ascii="IRNazanin" w:hAnsi="IRNazanin" w:eastAsia="IRNazanin"/>
          <w:color w:val="111111"/>
          <w:sz w:val="28"/>
          <w:sz w:val="28"/>
          <w:szCs w:val="28"/>
          <w:rtl w:val="true"/>
          <w:lang w:bidi="fa-IR"/>
        </w:rPr>
        <w:t>باغبان درخت را برای میوه می‌کارد، و زمین را برای محصولی شخم کرده و بذرافشانی می‌کند، باغبان آفرینش برای چه منظور ما را آفریده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 کمبود داشت که با آفرینش ما جبران می‌شد؟ در این صورت باید نیازمند باشد، نیاز داشتن با مقام پروردگار و بی‌نهایت بودن وجود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سخن بسیار است ولی در چند جمله می‌توان پاسخ روشنی را خلاصه کرد و آن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 این است که ما صفات خدا را با خودمان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موجود محدودی هستیم هر کاری را برای رفع کمبود می‌کنیم؛ درس می‌خوانیم، کمبود علم ما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می‌کنیم که کمبود مالی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بهداشت و درمان می‌رویم تا سلامت ما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خداوند که وجودی است بی نهایت از هر نظر، اگر کاری انجام دهد باید هدف او را در بیرون وجود او جستجو کنیم؛ او خلق نمی‌کند تا سودی کند، بلکه هدف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بندگان جودی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آفتابی است پرفروغ و بی‌انتها، بی آن که نیازی داشته باشد نورافشانی می‌کند تا همگان از نور وجود او بهره‌مند شوند؛ این اقتضای ذات بی‌انتها و پرفیض اوست که دست موجودات را</w:t>
      </w:r>
    </w:p>
    <w:p>
      <w:pPr>
        <w:pStyle w:val="BookText"/>
        <w:rPr/>
      </w:pPr>
      <w:r>
        <w:rPr>
          <w:rFonts w:ascii="IRNazanin" w:hAnsi="IRNazanin" w:eastAsia="IRNazanin"/>
          <w:color w:val="111111"/>
          <w:sz w:val="28"/>
          <w:sz w:val="28"/>
          <w:szCs w:val="28"/>
          <w:rtl w:val="true"/>
          <w:lang w:bidi="fa-IR"/>
        </w:rPr>
        <w:t>گرفته و در مسیر تکامل به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ما از عدم، خود یک گام برجسته تکاملی بود؛ فرستادن پیامبران و نزول کتب آسمانی و تعیین قوانین و برنامه‌ها، هر یک پایه‌ای برای این تکامل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دانشگاه بزرگی است و ما دانشجویان این دانشگاه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مزرعه آماده‌ای است و ما کشاورزان این مزرعه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تجارتخانه پرسودی است و ما تاجران این بازار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چگونه می‌توانیم برای آفرینش بشر هدفی قائل نشویم در حالی که وقتی درست به اطراف خود نگاه می‌کنیم و ذره ذره موجودات را می‌نگریم هر کدام دارای هدفی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کارگاه عجیب بدن ما هیچ دستگاهی بی‌هدف نیست حتی مژه‌های چشمان ما و گودی کف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ساختمان وجود ما هر ذره‌اش هدفی داشته باشد، اما مجموع وجود ما بی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خودمان بیرون می‌آییم، و به جهان بزرگ می‌نگریم، هر دستگاهی را جداگانه دارای هدفی می‌بینیم؛ هدف از تابش آفتاب؛ هدف از بارش باران؛ هدف از ترکیب مخصوص هوا؛ ولی آیا ممکن است مجموع این جهان بی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در دل این عالم پهناور گویی تابلوی بزرگی برای نشان‌دادن هدف نهایی نصب شده که گاه بر اثر عظمتش نمی‌توانیم آن را در لحظات نخستین ببینیم، و روی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هدف آفرینش خود اجمالاً آشنا شدیم، سخن در اینجاست که آیا زندگی چند روزه دنیا با تمام مشکلات و گرفتاریها و ناکامیهایش می‌تواند هدف آفرینش ما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من شصت سال در این دنیا زندگی</w:t>
      </w:r>
    </w:p>
    <w:p>
      <w:pPr>
        <w:pStyle w:val="BookText"/>
        <w:rPr/>
      </w:pPr>
      <w:r>
        <w:rPr>
          <w:rFonts w:ascii="IRNazanin" w:hAnsi="IRNazanin" w:eastAsia="IRNazanin"/>
          <w:color w:val="111111"/>
          <w:sz w:val="28"/>
          <w:sz w:val="28"/>
          <w:szCs w:val="28"/>
          <w:rtl w:val="true"/>
          <w:lang w:bidi="fa-IR"/>
        </w:rPr>
        <w:t>کنم، همه روز از صبح تا شام برای به دست آوردن روزی تلاش نمایم، و شب خسته و وامانده به منزل بازگردم، و نتیجه‌اش این باشد که در طول عمرم چندین تُن غذا و آب مصرف کنم، و با زحمت و دردسر، خانه‌ای فراهم سازم، و بعد بگذارم و از این جهان بروم؛ آیا این هدف ارزش آن را دارد که مرا به این زندگی پر درد و رنج بخواند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مهندسی، ساختمان عظیمی را در وسط بیابانی برپا کند و سالیان دراز در تکمیل و تنظیم آن بکوشد و تمام وسایل را در آن فراهم سازد و هنگامی که از او سؤال کنند منظورت 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هدفم این است که در تمام عمر این ساختمان، رهگذری از این راه بگذرد و یک ساعت در آن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تعجب نخواهیم کرد و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آسودن یک رهگذر، اینهمه تشکیلات و مقدمات و ذی‌المقدمات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آنها که عقیده به رستاخیز و زندگی پس از مرگ ندارند، زندگی این جهان را پوچ می‌دانند؛ و این سخن در کلمات مادّیها زیاد به چشم می‌خورد که زندگی این جهان بی‌هدف است، حتی گاه افرادی از آنها دست به انتحار می‌زنند، چرا که از این زندگی مادّی تکراری و بی هدف 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زندگی هدف می‌دهد و آن را معقول و حکیمانه می‌کند، این است که مقدمه جهان دیگری باشد، و تحمل مشکلات این زندگی و چیدن اینهمه مقدمات برای آن، به خاطر استفاده در مسیر یک زندگی جاودان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مثال جالبی سابقاً داشتیم و آن این که اگر جنینی که در شکم مادر است عقل و هوش کافی می‌داشت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زندگی که تو در اینجا داری، خبری نیست؛ حتماً او به زندگی‌اش اعتراض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معنی دارد من دراین محیط زندانی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بخورم و دست و پا بسته در گوشه‌ای بیفتم و بعد</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چه هدفی از این آفرینش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او اطمینان دهند که این چند ماه یک مرحله زودگذر و دوران آمادگی برای یک زندگی نسبتاً طولانی در دنیاست؛ جهانی که نسبت به محیط جنین وسیع و پر نور و پر شکوه است؛ و نسبت به آن مواهب گوناگون دارد؛ در این موقع او قانع می‌شود که دوران جنینی مفهوم و هدف قابل ملاحظه‌ای دارد و به همین دلیل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عَلِمْتُمُ آلنَّشْأَةَ آلاُْولَی فَلَوْلاَ تَذَکَّرُونَ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شما زندگی این جهان را دانستید، چگونه متذکر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جهان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با تمام وجودش فریاد می‌زند که بعد از آن، جهان دیگری است وگرنه لغو و بیهوده و بی‌معنی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از زبان قرآن مجید بشنوید،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أَفَحَسِبْتُمْ أَنَّمَا خَلَقْنَاکُمْ عَبَثاً وَأَنَّکُمْ إِلَیْنَا لاَ تُرْجَعُونَ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شما گمان کردید که شما را بیهوده آفریدیم و شما به سوی ما بازنمی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قرآن از آن تعبیر به بازگشت به سوی خدا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آفرینش انسان با بیهودگی مساوی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آفرینش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جهان باید جهان دیگری وجود داشته باشد</w:t>
      </w:r>
      <w:r>
        <w:rPr>
          <w:rFonts w:eastAsia="IRNazanin" w:cs="IRNazanin"/>
          <w:color w:val="111111"/>
          <w:sz w:val="28"/>
          <w:szCs w:val="28"/>
          <w:rtl w:val="true"/>
          <w:lang w:bidi="fa-IR"/>
        </w:rPr>
        <w:t>.</w:t>
      </w:r>
      <w:bookmarkStart w:id="91" w:name="pg4822_28839"/>
    </w:p>
    <w:p>
      <w:pPr>
        <w:pStyle w:val="Heading3"/>
        <w:numPr>
          <w:ilvl w:val="2"/>
          <w:numId w:val="1"/>
        </w:numPr>
        <w:rPr/>
      </w:pPr>
      <w:bookmarkStart w:id="92" w:name="__RefHeading___Toc2710998_2035185390"/>
      <w:bookmarkStart w:id="93" w:name="_Toc34"/>
      <w:bookmarkEnd w:id="91"/>
      <w:bookmarkEnd w:id="92"/>
      <w:r>
        <w:rPr>
          <w:rtl w:val="true"/>
        </w:rPr>
        <w:t>فکر کنید و پاسخ دهید</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نمی‌توان صفات خدا را با صفات خلق مقایسه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 ما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این جهان می‌تواند هدف آفرینش این انسان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زندگی دوران جنینی با زندگی این جهان، چه چیزها به ما می‌آموزد؟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چگونه از آفرینش این جهان بر وجود آخرت استدلال می‌کند؟</w:t>
      </w:r>
      <w:bookmarkStart w:id="94" w:name="pg4822_28841"/>
    </w:p>
    <w:p>
      <w:pPr>
        <w:pStyle w:val="Heading2"/>
        <w:numPr>
          <w:ilvl w:val="1"/>
          <w:numId w:val="1"/>
        </w:numPr>
        <w:rPr/>
      </w:pPr>
      <w:bookmarkStart w:id="95" w:name="__RefHeading___Toc2711000_2035185390"/>
      <w:bookmarkStart w:id="96" w:name="_Toc35"/>
      <w:bookmarkEnd w:id="94"/>
      <w:bookmarkEnd w:id="95"/>
      <w:r>
        <w:rPr>
          <w:rtl w:val="true"/>
        </w:rPr>
        <w:t>درس هشتم</w:t>
      </w:r>
      <w:r>
        <w:rPr>
          <w:rtl w:val="true"/>
        </w:rPr>
        <w:t xml:space="preserve">: </w:t>
      </w:r>
      <w:r>
        <w:rPr>
          <w:rtl w:val="true"/>
        </w:rPr>
        <w:t>بقای روح نشانه‌ای بر رستاخیز</w:t>
      </w:r>
      <w:bookmarkEnd w:id="96"/>
    </w:p>
    <w:p>
      <w:pPr>
        <w:pStyle w:val="Heading3"/>
        <w:numPr>
          <w:ilvl w:val="2"/>
          <w:numId w:val="1"/>
        </w:numPr>
        <w:rPr/>
      </w:pPr>
      <w:bookmarkStart w:id="97" w:name="__RefHeading___Toc2711002_203518539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هیچ کس نمی‌داند از چه زمانی انسان به فکر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فرقی میان خود و موجودات دیگر این جهان می‌دیده است، فرق میان او و سنگ و چوب و کوه و صحرا، و فرق میان او و حیوانات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حالت خواب را دیده بود، و همچنین حالت مرگ را، او می‌دید بی آن که جسم و مادّه تغییری پیدا کند، دگرگونی عظیمی در وضع او به هنگام خواب و مرگ پیش می‌آید، و از همین جا فهمید که گوهر دیگری علاوه بر این جسم در</w:t>
      </w:r>
    </w:p>
    <w:p>
      <w:pPr>
        <w:pStyle w:val="BookText"/>
        <w:rPr/>
      </w:pPr>
      <w:r>
        <w:rPr>
          <w:rFonts w:ascii="IRNazanin" w:hAnsi="IRNazanin" w:eastAsia="IRNazanin"/>
          <w:color w:val="111111"/>
          <w:sz w:val="28"/>
          <w:sz w:val="28"/>
          <w:szCs w:val="28"/>
          <w:rtl w:val="true"/>
          <w:lang w:bidi="fa-IR"/>
        </w:rPr>
        <w:t>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می‌دید با حیوانات نیز فرق دارد، چرا که او در تصمیم‌گیریهایش آزادی و اختیار دارد، در حالی که حیوان حرکاتش غریزی و اجباری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دیدن صحنه‌هایی در عالم خواب و در آن موقعی که دستگاههای بدن خاموش و در گوشه‌ای افتاده است گواهی می‌داد که نیروی مرموزی بر وجود او حاکم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اندیشمندان بشر فلسفه را بنیان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مسئله مهم فلسفی خود را در ردیف دیگر مسائل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همه فلاسفه در باره آن اظهار نظر کردند، تا آنجا که به گفته بعضی از دانشمندان اسلامی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قول 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حقیقت روح و دیگر مسائل مربوط به آن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اینجا بسیار است، اما مهم‌ترین مطلبی که دانستن آن لازم به نظر می‌رسد پاسخ این سؤال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مادّی است یا غیر مادّی؟ و به تعبیر دیگر، دارای استقلال است یا از خواص فیزیکی و شیمیایی مغز و سلسله اعصاب می‌باشد؟</w:t>
      </w:r>
    </w:p>
    <w:p>
      <w:pPr>
        <w:pStyle w:val="BookText"/>
        <w:rPr/>
      </w:pPr>
      <w:r>
        <w:rPr>
          <w:rFonts w:ascii="IRNazanin" w:hAnsi="IRNazanin" w:eastAsia="IRNazanin"/>
          <w:color w:val="111111"/>
          <w:sz w:val="28"/>
          <w:sz w:val="28"/>
          <w:szCs w:val="28"/>
          <w:rtl w:val="true"/>
          <w:lang w:bidi="fa-IR"/>
        </w:rPr>
        <w:t>جمعی از فلاسفه مادّی اصرار دارند که روح و پدیده‌های روحی هم مادّی هستند و از خواصّ سلولهای مغزی، و هنگامی که انسان می‌میرد روح نیز از میان می‌رود، همان گونه که اگر ساعتی را با ضربه چکش در هم بشکنیم کار کردن او نیز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فلاسفه الهی هستند، و حتی جمعی از فلاسفه مادّی، که برای روح اصالت قائلند، معتقدند با مرگ تن، روح نمی‌میرد و به حیات خود ادامه خواهد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مسئله یعنی اصالت و استقلال و بقای روح، دلایل فراوان و پیچیده‌ای اقامه کرده‌اند که ما در این مختصر بعضی از روشن‌ترین آنها را با عباراتی ساده و روان برای آگاهی جوانان عزیز مطرح می‌کنیم </w:t>
      </w:r>
      <w:r>
        <w:rPr>
          <w:rFonts w:eastAsia="IRNazanin" w:cs="IRNazanin"/>
          <w:color w:val="111111"/>
          <w:sz w:val="28"/>
          <w:szCs w:val="28"/>
          <w:rtl w:val="true"/>
          <w:lang w:bidi="fa-IR"/>
        </w:rPr>
        <w:t>:</w:t>
      </w:r>
      <w:bookmarkStart w:id="99" w:name="pg4822_28844"/>
    </w:p>
    <w:p>
      <w:pPr>
        <w:pStyle w:val="Heading3"/>
        <w:numPr>
          <w:ilvl w:val="2"/>
          <w:numId w:val="1"/>
        </w:numPr>
        <w:rPr/>
      </w:pPr>
      <w:bookmarkStart w:id="100" w:name="__RefHeading___Toc2711004_2035185390"/>
      <w:bookmarkStart w:id="101" w:name="_Toc37"/>
      <w:bookmarkEnd w:id="99"/>
      <w:bookmarkEnd w:id="100"/>
      <w:r>
        <w:rPr/>
        <w:t>1</w:t>
      </w:r>
      <w:r>
        <w:rPr>
          <w:rtl w:val="true"/>
        </w:rPr>
        <w:t xml:space="preserve">- </w:t>
      </w:r>
      <w:r>
        <w:rPr>
          <w:rtl w:val="true"/>
        </w:rPr>
        <w:t>یک جهان بزرگ را در محیط کوچکی نمی‌توان جای داد</w:t>
      </w:r>
      <w:bookmarkEnd w:id="101"/>
    </w:p>
    <w:p>
      <w:pPr>
        <w:pStyle w:val="BookText"/>
        <w:rPr/>
      </w:pPr>
      <w:r>
        <w:rPr>
          <w:rFonts w:ascii="IRNazanin" w:hAnsi="IRNazanin" w:eastAsia="IRNazanin"/>
          <w:color w:val="111111"/>
          <w:sz w:val="28"/>
          <w:sz w:val="28"/>
          <w:szCs w:val="28"/>
          <w:rtl w:val="true"/>
          <w:lang w:bidi="fa-IR"/>
        </w:rPr>
        <w:t>فرض کنید در کنار دریای عظیمی نشسته‌اید که در مجاورت آن کوهها سر به آسمان کشیده است؛ امواج خروشان و لرزان آب خود را بی‌مهابا بر صخره‌های ساحلی می‌کوبد و با خشم و شدت به دل دریا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صخره‌های عظیم دامنه کوهستان نشان می‌دهد که در بالای کوه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نیلگون نیز خیمه‌ای بر این کوه و دریا زده و هنگام شب شکوه و عظمت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به این منظره نگاه می‌کنیم، سپس چشم بر هم گذارده صحنه‌ای را که دیده‌ایم در ذهن خود و با همان عظمت و مقیاس مجسم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نقشه ذهنی و این صحنه و خیال با این عظمت، محلّی می‌خواهد؛ ممکن نیست در سلولهای کوچک مغزی نقش بندد، وگرنه باید یک نقشه وسیعی بر یک نقطه کوچک منطبق گردد، در حالی که ما آن نقشه را با تمام</w:t>
      </w:r>
      <w:bookmarkStart w:id="102" w:name="pg4822_28845"/>
    </w:p>
    <w:p>
      <w:pPr>
        <w:pStyle w:val="BookText"/>
        <w:rPr/>
      </w:pPr>
      <w:bookmarkEnd w:id="102"/>
      <w:r>
        <w:rPr>
          <w:rFonts w:ascii="IRNazanin" w:hAnsi="IRNazanin" w:eastAsia="IRNazanin"/>
          <w:color w:val="111111"/>
          <w:sz w:val="28"/>
          <w:sz w:val="28"/>
          <w:szCs w:val="28"/>
          <w:rtl w:val="true"/>
          <w:lang w:bidi="fa-IR"/>
        </w:rPr>
        <w:t>عظمت در درون ذهن خود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غیر از جسم و سلولهای مغزی، گوهر دیگری داریم که می‌تواند هر نقشه‌ای را با هر عظمتی و با هر مقیاسی در خود منعکس کند؛ مسلماً این گوهر باید ماورای جهان مادّه باشد، چرا که در جهان مادّه چنین چیزی را نمی‌یابیم</w:t>
      </w:r>
      <w:r>
        <w:rPr>
          <w:rFonts w:eastAsia="IRNazanin" w:cs="IRNazanin"/>
          <w:color w:val="111111"/>
          <w:sz w:val="28"/>
          <w:szCs w:val="28"/>
          <w:rtl w:val="true"/>
          <w:lang w:bidi="fa-IR"/>
        </w:rPr>
        <w:t>.</w:t>
      </w:r>
    </w:p>
    <w:p>
      <w:pPr>
        <w:pStyle w:val="Heading3"/>
        <w:numPr>
          <w:ilvl w:val="2"/>
          <w:numId w:val="1"/>
        </w:numPr>
        <w:rPr/>
      </w:pPr>
      <w:bookmarkStart w:id="103" w:name="__RefHeading___Toc2711006_2035185390"/>
      <w:bookmarkStart w:id="104" w:name="_Toc38"/>
      <w:bookmarkEnd w:id="103"/>
      <w:r>
        <w:rPr/>
        <w:t>2</w:t>
      </w:r>
      <w:r>
        <w:rPr>
          <w:rtl w:val="true"/>
        </w:rPr>
        <w:t xml:space="preserve">- </w:t>
      </w:r>
      <w:r>
        <w:rPr>
          <w:rtl w:val="true"/>
        </w:rPr>
        <w:t>خاصیت برون‌نمایی روح</w:t>
      </w:r>
      <w:bookmarkEnd w:id="104"/>
    </w:p>
    <w:p>
      <w:pPr>
        <w:pStyle w:val="BookText"/>
        <w:rPr/>
      </w:pPr>
      <w:r>
        <w:rPr>
          <w:rFonts w:ascii="IRNazanin" w:hAnsi="IRNazanin" w:eastAsia="IRNazanin"/>
          <w:color w:val="111111"/>
          <w:sz w:val="28"/>
          <w:sz w:val="28"/>
          <w:szCs w:val="28"/>
          <w:rtl w:val="true"/>
          <w:lang w:bidi="fa-IR"/>
        </w:rPr>
        <w:t>ما خواصّ فیزیکی و شیمیایی زیادی در وجود خودمان سراغ داریم، حرکات معده و قلب، جنبه فیزیکی دارد، اما تأثیرات ترشحات بزاق و عصیر معده روی غذا یک عامل شیمیایی است، و نظیر این عوامل در سرتاسر جسم 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و اندیشه وفکر، همه مادّی و از خواصّ فیزیکی و شیمیایی سلولهای مغزی است، پس چرا میان آن و سایر خواص جسمانی ما فرق بسیار بزرگی وجود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اندیشه و روح ما را به جهان بیرون</w:t>
      </w:r>
    </w:p>
    <w:p>
      <w:pPr>
        <w:pStyle w:val="BookText"/>
        <w:rPr/>
      </w:pPr>
      <w:r>
        <w:rPr>
          <w:rFonts w:ascii="IRNazanin" w:hAnsi="IRNazanin" w:eastAsia="IRNazanin"/>
          <w:color w:val="111111"/>
          <w:sz w:val="28"/>
          <w:sz w:val="28"/>
          <w:szCs w:val="28"/>
          <w:rtl w:val="true"/>
          <w:lang w:bidi="fa-IR"/>
        </w:rPr>
        <w:t>ارتباط و پیوند می‌دهد، و از آنچه در اطرافمان می‌گذرد آگاه می‌سازد، اما خواص شیمیایی بزاق و عصیر معده و حرکات فیزیکی چشم و زبان و قلب ما هرگز چنین حالتی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ما به خوبی احساس می‌کنیم با جهان بیرون وجودمان مربوط هستیم، و از مسایل آن آگاه هستیم، آیا جهان بیرون به درون ما می‌آید؟ مسلماً نه، پس مسئله چیست؟</w:t>
      </w:r>
    </w:p>
    <w:p>
      <w:pPr>
        <w:pStyle w:val="BookText"/>
        <w:rPr/>
      </w:pPr>
      <w:r>
        <w:rPr>
          <w:rFonts w:ascii="IRNazanin" w:hAnsi="IRNazanin" w:eastAsia="IRNazanin"/>
          <w:color w:val="111111"/>
          <w:sz w:val="28"/>
          <w:sz w:val="28"/>
          <w:szCs w:val="28"/>
          <w:rtl w:val="true"/>
          <w:lang w:bidi="fa-IR"/>
        </w:rPr>
        <w:t>حتماً نقشه آن پیش ما می‌آید که با استفاده از خاصیت برون‌نمایی روح به جهان بیرون وجود خود پی می‌بریم، و این خاصیت در هیچ یک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دیده‌های فیزیکی و شیمیایی بدن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تعبیر دیگر، برای آگاهی از موجودات خارجی و عینی یک نوع احاطه بر آنها لازم است، این احاطه، کار سلولهای مغزی نیست، سلولهای مغزی تنها می‌توانند از خارج متأثر شوند، همان گونه که سایر سلولهای بدن متأثر می‌شوند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نشان می‌دهد که غیر از تغییرات</w:t>
      </w:r>
      <w:bookmarkStart w:id="105" w:name="pg4822_28847"/>
    </w:p>
    <w:p>
      <w:pPr>
        <w:pStyle w:val="BookText"/>
        <w:rPr/>
      </w:pPr>
      <w:bookmarkEnd w:id="105"/>
      <w:r>
        <w:rPr>
          <w:rFonts w:ascii="IRNazanin" w:hAnsi="IRNazanin" w:eastAsia="IRNazanin"/>
          <w:color w:val="111111"/>
          <w:sz w:val="28"/>
          <w:sz w:val="28"/>
          <w:szCs w:val="28"/>
          <w:rtl w:val="true"/>
          <w:lang w:bidi="fa-IR"/>
        </w:rPr>
        <w:t>فیزیکی و شیمیایی بدن، حقیقت دیگری در اینجا وجود دارد که ما را بر خارج وجودمان محیط می‌سازد، این چیزی جز روح نیست، حقیقتی که فراتر از جهان مادّه و خواص مادّه است</w:t>
      </w:r>
      <w:r>
        <w:rPr>
          <w:rFonts w:eastAsia="IRNazanin" w:cs="IRNazanin"/>
          <w:color w:val="111111"/>
          <w:sz w:val="28"/>
          <w:szCs w:val="28"/>
          <w:rtl w:val="true"/>
          <w:lang w:bidi="fa-IR"/>
        </w:rPr>
        <w:t>.</w:t>
      </w:r>
    </w:p>
    <w:p>
      <w:pPr>
        <w:pStyle w:val="Heading3"/>
        <w:numPr>
          <w:ilvl w:val="2"/>
          <w:numId w:val="1"/>
        </w:numPr>
        <w:rPr/>
      </w:pPr>
      <w:bookmarkStart w:id="106" w:name="__RefHeading___Toc2711008_2035185390"/>
      <w:bookmarkStart w:id="107" w:name="_Toc39"/>
      <w:bookmarkEnd w:id="106"/>
      <w:r>
        <w:rPr/>
        <w:t>3</w:t>
      </w:r>
      <w:r>
        <w:rPr>
          <w:rtl w:val="true"/>
        </w:rPr>
        <w:t xml:space="preserve">- </w:t>
      </w:r>
      <w:r>
        <w:rPr>
          <w:rtl w:val="true"/>
        </w:rPr>
        <w:t>دلایل تجربی اصالت و استقلال روح</w:t>
      </w:r>
      <w:bookmarkEnd w:id="107"/>
    </w:p>
    <w:p>
      <w:pPr>
        <w:pStyle w:val="BookText"/>
        <w:rPr/>
      </w:pPr>
      <w:r>
        <w:rPr>
          <w:rFonts w:ascii="IRNazanin" w:hAnsi="IRNazanin" w:eastAsia="IRNazanin"/>
          <w:color w:val="111111"/>
          <w:sz w:val="28"/>
          <w:sz w:val="28"/>
          <w:szCs w:val="28"/>
          <w:rtl w:val="true"/>
          <w:lang w:bidi="fa-IR"/>
        </w:rPr>
        <w:t xml:space="preserve">خوشبختانه امروز دانشمندان از طرق مختلف علمی و تجربی اصالت و استقلال روح را ثابت کرده‌اند و پاسخ دندان‌شکن محکمی برای منکران استقلال روح و تمام کسانی که آن را از خواص مادّه و تابع آن می‌دانند فراهم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هیپنوتیسم و مانیتیسم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دلایل زنده است که در طی آزمایشهای بسیار زیاد به ثبوت رسیده و بسیاری آن را دیده‌اند و برای آنها که ندیده‌اند شرح کوتاهی لازم است و آن این که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با روشهای مختلف علمی توسط کسانی به خواب می‌روند؛ خواب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خواب رونده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از</w:t>
      </w:r>
    </w:p>
    <w:p>
      <w:pPr>
        <w:pStyle w:val="BookText"/>
        <w:rPr/>
      </w:pPr>
      <w:r>
        <w:rPr>
          <w:rFonts w:ascii="IRNazanin" w:hAnsi="IRNazanin" w:eastAsia="IRNazanin"/>
          <w:color w:val="111111"/>
          <w:sz w:val="28"/>
          <w:sz w:val="28"/>
          <w:szCs w:val="28"/>
          <w:rtl w:val="true"/>
          <w:lang w:bidi="fa-IR"/>
        </w:rPr>
        <w:t>طریق تلقینی و تمرکز فکر و نیروی مغناطیسی چشم و مانند آن در خواب عمیقی فرو می‌برد، اما نه همچون خوابهای عادی، بلکه خوابی که می‌تواند با او رابطه برقرار سازد، سخن بگوید و از او جواب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روح او را به نقاط مختلفی می‌فرستد، و گاه خبرهای تازه‌ای با خود می‌آورد، و از مسایلی که در حال عادی اطلاعی نداشت، اطلاع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غیر از زبان مادری‌اش که هرگز با آن آشنا نبوده در حال خواب مغناطیسی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مسایل پیچیده ریاضی را در آن حال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مطالبی را روی الواحی که درون صندوق قرار داده‌اند و در آن را محکم بسته‌اند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گاه ارواح به صورت شبح‌ها و سایه‌های روشنی در این گونه جلسات ظاهر می‌شوند که ما شرح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مرگ، یکی دیگر از نشانه‌های اصالت و استقلال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جمعیتهای روحیون در سراسر جهان وجود دارند که به گفته دانشمند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سیصد مجله و روزنامه از طرف آنها در سراسر جهان انتشار می‌یابد؛ افراد سرشناسی از شخصیتهای مختلف در جلسات آنها شرکت می‌کنند، و در حضور آنها ارتباط با ارواح برقرار می‌شود، و کارهای خارق‌العاده‌ای انجام می‌گیرد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گروهی از شیّادان بدون هیچ گونه اطلاع و آگاهی از مسئله ارتباط با ارواح، برای کلاهبرداری از مردم، مدعی علم ارتباط با ارواحند و از این راه سوءاستفاده فراوان کرده‌اند، اما این سوءاستفاده‌ها مانع از آن نخواهد بود که واقعیتی در این میان وجود دارد، واقعیتی که محققان بزرگ به آن معترفند، و آن امکان ارتباط با ارواح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اینها دلیل بر اصالت و استقلال روح آدمی و بقای آن بعد از مرگ است، و گامی است مؤثر به سوی معاد و زندگی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رؤیاهایی که ما می‌بینیم و صحنه‌هایی که در عالم خواب در نظر ما مجسم می‌شود و گاهی پرده از روی حوادث آینده برمی‌دارد و مسایل پنهانی را گاه آشکار می‌سازد، آنچنان که نمی‌توان آن را حمل بر تصادف و اتفاق کرد دلیل دیگری بر اصالت و استقلال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افراد در زندگی خود نمونه‌هایی از رؤیاهای صادق را سراغ دارند و شنیده‌اند که چگونه خوابی را که فلان دوست و آشنا دیده عیناً و بدون کم و زیاد بعد از مدتی تعبیر شده است به طوری که نشان می‌دهد روح انسان با عوالم دیگری در حالت خواب در ارتباط است و گاه حوادث آینده را می‌بیند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امور به خوبی نشان می‌دهد که روح مادّی نیست و خاصیت فیزیکی و شیمیایی مغز انسان نمی‌باشد، بلکه حقیقتی است ماورای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که با مرگ این بدن از بین نمی‌رود و این خود راه را برای اثبات مسئله معاد و عالم پس از مرگ، هموار می‌سازد</w:t>
      </w:r>
      <w:r>
        <w:rPr>
          <w:rFonts w:eastAsia="IRNazanin" w:cs="IRNazanin"/>
          <w:color w:val="111111"/>
          <w:sz w:val="28"/>
          <w:szCs w:val="28"/>
          <w:rtl w:val="true"/>
          <w:lang w:bidi="fa-IR"/>
        </w:rPr>
        <w:t>.</w:t>
      </w:r>
      <w:bookmarkStart w:id="108" w:name="pg4822_28852"/>
    </w:p>
    <w:p>
      <w:pPr>
        <w:pStyle w:val="Heading3"/>
        <w:numPr>
          <w:ilvl w:val="2"/>
          <w:numId w:val="1"/>
        </w:numPr>
        <w:rPr/>
      </w:pPr>
      <w:bookmarkStart w:id="109" w:name="__RefHeading___Toc2711010_2035185390"/>
      <w:bookmarkStart w:id="110" w:name="_Toc40"/>
      <w:bookmarkEnd w:id="108"/>
      <w:bookmarkEnd w:id="109"/>
      <w:r>
        <w:rPr>
          <w:rtl w:val="true"/>
        </w:rPr>
        <w:t>فکر کنید و پاسخ دهید</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فلاسفه الهی و گروهی از مادّیین در مسئله روح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عدم انطباق بزرگ بر کوچک که از دلایل اصالت روح است،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مغناطیسی چه می‌دانید؟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ارتباط با ارواح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رؤیاهای صادقه دلیل بر اصالت و استقلال روح است؟</w:t>
      </w:r>
      <w:bookmarkStart w:id="111" w:name="pg4822_28853"/>
    </w:p>
    <w:p>
      <w:pPr>
        <w:pStyle w:val="Heading2"/>
        <w:numPr>
          <w:ilvl w:val="1"/>
          <w:numId w:val="1"/>
        </w:numPr>
        <w:rPr/>
      </w:pPr>
      <w:bookmarkStart w:id="112" w:name="__RefHeading___Toc2711012_2035185390"/>
      <w:bookmarkStart w:id="113" w:name="_Toc41"/>
      <w:bookmarkEnd w:id="111"/>
      <w:bookmarkEnd w:id="112"/>
      <w:r>
        <w:rPr>
          <w:rtl w:val="true"/>
        </w:rPr>
        <w:t>درس نهم</w:t>
      </w:r>
      <w:r>
        <w:rPr>
          <w:rtl w:val="true"/>
        </w:rPr>
        <w:t xml:space="preserve">: </w:t>
      </w:r>
      <w:r>
        <w:rPr>
          <w:rtl w:val="true"/>
        </w:rPr>
        <w:t>معاد جسمانی و روحانی</w:t>
      </w:r>
      <w:bookmarkEnd w:id="113"/>
    </w:p>
    <w:p>
      <w:pPr>
        <w:pStyle w:val="Heading3"/>
        <w:numPr>
          <w:ilvl w:val="2"/>
          <w:numId w:val="1"/>
        </w:numPr>
        <w:rPr/>
      </w:pPr>
      <w:bookmarkStart w:id="114" w:name="__RefHeading___Toc2711014_203518539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از سؤالات مهمی که در بحث معاد مطرح است این است که آیا معاد تنها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جسم و بدن انسان نیز در جهان دیگر بازمی‌گردد، و انسان با همین روح و جسمی که در دنیا دارد، تنها در سطحی برتر و بالاتر، به زندگی جدید ادامه می‌دهد؟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فلاسفه پیشین تنها به معاد روحانی معتقد بودند و جسم را مرکبی می‌دانستند که تنها در این دنیا با انسان است و بعد از مرگ از آن بی‌نیاز می‌شود، و آن را رها می‌سازد و به عالم ارواح می‌شتابد</w:t>
      </w:r>
      <w:r>
        <w:rPr>
          <w:rFonts w:eastAsia="IRNazanin" w:cs="IRNazanin"/>
          <w:color w:val="111111"/>
          <w:sz w:val="28"/>
          <w:szCs w:val="28"/>
          <w:rtl w:val="true"/>
          <w:lang w:bidi="fa-IR"/>
        </w:rPr>
        <w:t>.</w:t>
      </w:r>
      <w:bookmarkStart w:id="116" w:name="pg4822_28854"/>
    </w:p>
    <w:p>
      <w:pPr>
        <w:pStyle w:val="BookText"/>
        <w:rPr/>
      </w:pPr>
      <w:bookmarkEnd w:id="116"/>
      <w:r>
        <w:rPr>
          <w:rFonts w:ascii="IRNazanin" w:hAnsi="IRNazanin" w:eastAsia="IRNazanin"/>
          <w:color w:val="111111"/>
          <w:sz w:val="28"/>
          <w:sz w:val="28"/>
          <w:szCs w:val="28"/>
          <w:rtl w:val="true"/>
          <w:lang w:bidi="fa-IR"/>
        </w:rPr>
        <w:t xml:space="preserve">ولی عقیده علمای بزرگ اسلام و بسیاری از فلاسفه این است که معاد در هر دو جنبه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جسم خاک می‌شود، و این خاک در زمین پراکنده و گم خواهد شد، ولی خداوند قادر و عالم، تمام این ذرّات را در رستاخیز جمع‌آوری کرده، لباس حیات جدیدی بر آنها می‌پوشاند؛ و از این موضوع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زیرا بازگشت روح را مسلّم گرفته‌اند و چون گفت و گو تنها در بازگشت جسم است، این نام برای این عقیده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تمام آیاتی که در قرآن در باره معاد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بسیار فراوان و متنوع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w:t>
      </w:r>
      <w:r>
        <w:rPr>
          <w:rFonts w:eastAsia="IRNazanin" w:cs="IRNazanin"/>
          <w:color w:val="111111"/>
          <w:sz w:val="28"/>
          <w:szCs w:val="28"/>
          <w:rtl w:val="true"/>
          <w:lang w:bidi="fa-IR"/>
        </w:rPr>
        <w:t>.</w:t>
      </w:r>
    </w:p>
    <w:p>
      <w:pPr>
        <w:pStyle w:val="Heading3"/>
        <w:numPr>
          <w:ilvl w:val="2"/>
          <w:numId w:val="1"/>
        </w:numPr>
        <w:rPr/>
      </w:pPr>
      <w:bookmarkStart w:id="117" w:name="__RefHeading___Toc2711016_2035185390"/>
      <w:bookmarkStart w:id="118" w:name="_Toc43"/>
      <w:bookmarkEnd w:id="117"/>
      <w:r>
        <w:rPr>
          <w:rtl w:val="true"/>
        </w:rPr>
        <w:t>شواهد قرآنی معاد جسمانی</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خواندیم که چگونه مرد عرب بیابانی استخوان پوسیده‌ای را خدمت پیامبر صلی الله علیه و آله و سلم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را زنده کند؟ و</w:t>
      </w:r>
    </w:p>
    <w:p>
      <w:pPr>
        <w:pStyle w:val="BookText"/>
        <w:rPr/>
      </w:pPr>
      <w:r>
        <w:rPr>
          <w:rFonts w:ascii="IRNazanin" w:hAnsi="IRNazanin" w:eastAsia="IRNazanin"/>
          <w:color w:val="111111"/>
          <w:sz w:val="28"/>
          <w:sz w:val="28"/>
          <w:szCs w:val="28"/>
          <w:rtl w:val="true"/>
          <w:lang w:bidi="fa-IR"/>
        </w:rPr>
        <w:t>پیامبر صلی الله علیه و آله و سلم به فرمان خدا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روز نخست آن را آفرید؛ همان کسی که آسمان و زمین را ایجاد کرده و از درون درخت سبز آتش بیرون می‌فرستد؛ که آیات آن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قیامت از قبرها خارج می‌شوید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می‌دانیم قبرها جای جسمهایی است که خاک شده نه محل 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تمام تعجب منکران معاد در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وقتی ما خاک شدیم، و خاکهای ما پراکنده گشت، دوباره به زندگی بازمی‌گردیم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أَِذَا ضَلَلْنَا فی آلاَْرْضِ أَءِنَّا لَفِی خَلْقٍ جَدِیدٍ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قرآن به آنها پاسخ می‌گوید که خداوند</w:t>
      </w:r>
    </w:p>
    <w:p>
      <w:pPr>
        <w:pStyle w:val="BookText"/>
        <w:rPr/>
      </w:pPr>
      <w:r>
        <w:rPr>
          <w:rFonts w:ascii="IRNazanin" w:hAnsi="IRNazanin" w:eastAsia="IRNazanin"/>
          <w:color w:val="111111"/>
          <w:sz w:val="28"/>
          <w:sz w:val="28"/>
          <w:szCs w:val="28"/>
          <w:rtl w:val="true"/>
          <w:lang w:bidi="fa-IR"/>
        </w:rPr>
        <w:t>قادری که خلقت نخستین را ایجاد کرد، توانایی بر این کار را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خداوند چگونه آفرینش را ایجاد</w:t>
      </w:r>
    </w:p>
    <w:p>
      <w:pPr>
        <w:pStyle w:val="BookText"/>
        <w:rPr/>
      </w:pPr>
      <w:r>
        <w:rPr>
          <w:rFonts w:ascii="IRNazanin" w:hAnsi="IRNazanin" w:eastAsia="IRNazanin"/>
          <w:color w:val="111111"/>
          <w:sz w:val="28"/>
          <w:sz w:val="28"/>
          <w:szCs w:val="28"/>
          <w:rtl w:val="true"/>
          <w:lang w:bidi="fa-IR"/>
        </w:rPr>
        <w:t>کرد، همین گونه آن را تجدید می‌کند، این بر خداوند آسان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مرد به شما وعده می‌دهد که وقتی مردید و خاک شدید بار دیگر به زندگی باز می‌گردید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 تعبیرات قرآن و آیات دیگر به روشنی نشان می‌دهد که پیامبر اسلام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 و تعجب مشرکانِ کوتاه‌بین نیز از همین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دیدیم قرآن نمونه‌هایی از همین معاد جسمانی را که در جهانِ گیاهان و مانند آن به چشم می‌خورد، برای آنها تشریح می‌کند و آفرینش نخستین و قدرت خدا را شاهد می‌آورد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نیست کسی مسلمان باشد و کمترین آگاهی از قرآن داشته باشد و معاد جسمانی را انکار کند؛ انکار معاد جسمانی از نظر قرآن مساوی است با انکار اصل معاد</w:t>
      </w:r>
      <w:r>
        <w:rPr>
          <w:rFonts w:eastAsia="IRNazanin" w:cs="IRNazanin"/>
          <w:color w:val="111111"/>
          <w:sz w:val="28"/>
          <w:szCs w:val="28"/>
          <w:rtl w:val="true"/>
          <w:lang w:bidi="fa-IR"/>
        </w:rPr>
        <w:t>.</w:t>
      </w:r>
      <w:bookmarkStart w:id="119" w:name="pg4822_28857"/>
    </w:p>
    <w:p>
      <w:pPr>
        <w:pStyle w:val="Heading3"/>
        <w:numPr>
          <w:ilvl w:val="2"/>
          <w:numId w:val="1"/>
        </w:numPr>
        <w:rPr/>
      </w:pPr>
      <w:bookmarkStart w:id="120" w:name="__RefHeading___Toc2711018_2035185390"/>
      <w:bookmarkStart w:id="121" w:name="_Toc44"/>
      <w:bookmarkEnd w:id="119"/>
      <w:bookmarkEnd w:id="120"/>
      <w:r>
        <w:rPr>
          <w:rtl w:val="true"/>
        </w:rPr>
        <w:t>شواهد عقلی</w:t>
      </w:r>
      <w:bookmarkEnd w:id="121"/>
    </w:p>
    <w:p>
      <w:pPr>
        <w:pStyle w:val="BookText"/>
        <w:rPr/>
      </w:pPr>
      <w:r>
        <w:rPr>
          <w:rFonts w:ascii="IRNazanin" w:hAnsi="IRNazanin" w:eastAsia="IRNazanin"/>
          <w:color w:val="111111"/>
          <w:sz w:val="28"/>
          <w:sz w:val="28"/>
          <w:szCs w:val="28"/>
          <w:rtl w:val="true"/>
          <w:lang w:bidi="fa-IR"/>
        </w:rPr>
        <w:t xml:space="preserve">از این گذشته، عقل می‌گوید روح و بدن دو حقیقت جدا از هم نیستند؛ در عین استقلال، ارتباط و پیوند با هم دارند؛ با هم پرورش می‌یابند و با هم تکامل پیدا می‌کنند؛ و مسلّماً برای ادامه حیات جاویدان به یکدیگر نیازمندند؛ اگر در دوران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هم دور بمانند، برای همیشه این امر امکان‌پذیر نیست، همان گونه که جسم بدون روح ناقص است، روح بدون جسم نیز نقصان دارد؛ روح فرمانده و عامل حرکت است و بدن فرمانبر و ابزار کار، هیچ فرماندهی از فرمانبر و هیچ هنرمندی از ابزار کار بی‌نیاز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روح در رستاخیز چون در سطحی بالاتر از این جهان قرار می‌گیرد، به همان نسبت باید جسم او نیز تکامل یابد، و چنین هم خواهد شد؛ یعنی، جسم انسان در قیامت از فرسودگی و عیوب این جهان و نقصها و کمبودها خالی خواهد بود</w:t>
      </w:r>
      <w:r>
        <w:rPr>
          <w:rFonts w:eastAsia="IRNazanin" w:cs="IRNazanin"/>
          <w:color w:val="111111"/>
          <w:sz w:val="28"/>
          <w:szCs w:val="28"/>
          <w:rtl w:val="true"/>
          <w:lang w:bidi="fa-IR"/>
        </w:rPr>
        <w:t>.</w:t>
      </w:r>
      <w:bookmarkStart w:id="122" w:name="pg4822_28858"/>
    </w:p>
    <w:p>
      <w:pPr>
        <w:pStyle w:val="BookText"/>
        <w:rPr/>
      </w:pPr>
      <w:bookmarkEnd w:id="122"/>
      <w:r>
        <w:rPr>
          <w:rFonts w:ascii="IRNazanin" w:hAnsi="IRNazanin" w:eastAsia="IRNazanin"/>
          <w:color w:val="111111"/>
          <w:sz w:val="28"/>
          <w:sz w:val="28"/>
          <w:szCs w:val="28"/>
          <w:rtl w:val="true"/>
          <w:lang w:bidi="fa-IR"/>
        </w:rPr>
        <w:t>به هر حال، جسم و روح همزاد یکدیگر و مکمل هم می‌باشند، و معاد نمی‌تواند تنها جنبه روحانی با جنبه جسمانی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مطالعه در وضع پیدایش جسم و روح و ارتباط و پیوند آنها با یکدیگر دلیل روشنی است بر این که معاد باید در هر دو جنبه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قانون عدالت نیز می‌گوید باید معاد در هر دو جنبه باشد، چه این که اگر انسان گناهی کرده با این روح و جسم انجام داده، و اگر کار نیکی از او سر زده با این روح و جسم بوده است؛ بنابراین، کیفر و پاداش او نیز باید برای همین روح و جسم باشد که اگر تنها جسم بازگردد یا تنها روح، قانون عدالت اجرا نشده است</w:t>
      </w:r>
      <w:r>
        <w:rPr>
          <w:rFonts w:eastAsia="IRNazanin" w:cs="IRNazanin"/>
          <w:color w:val="111111"/>
          <w:sz w:val="28"/>
          <w:szCs w:val="28"/>
          <w:rtl w:val="true"/>
          <w:lang w:bidi="fa-IR"/>
        </w:rPr>
        <w:t>.</w:t>
      </w:r>
    </w:p>
    <w:p>
      <w:pPr>
        <w:pStyle w:val="Heading3"/>
        <w:numPr>
          <w:ilvl w:val="2"/>
          <w:numId w:val="1"/>
        </w:numPr>
        <w:rPr/>
      </w:pPr>
      <w:bookmarkStart w:id="123" w:name="__RefHeading___Toc2711020_2035185390"/>
      <w:bookmarkStart w:id="124" w:name="_Toc45"/>
      <w:bookmarkEnd w:id="123"/>
      <w:r>
        <w:rPr>
          <w:rtl w:val="true"/>
        </w:rPr>
        <w:t>سؤالات پیرامون معاد جسمانی</w:t>
      </w:r>
      <w:bookmarkEnd w:id="124"/>
    </w:p>
    <w:p>
      <w:pPr>
        <w:pStyle w:val="BookText"/>
        <w:rPr/>
      </w:pPr>
      <w:r>
        <w:rPr>
          <w:rFonts w:ascii="IRNazanin" w:hAnsi="IRNazanin" w:eastAsia="IRNazanin"/>
          <w:color w:val="111111"/>
          <w:sz w:val="28"/>
          <w:sz w:val="28"/>
          <w:szCs w:val="28"/>
          <w:rtl w:val="true"/>
          <w:lang w:bidi="fa-IR"/>
        </w:rPr>
        <w:t xml:space="preserve">دانشمندان در اینجا سؤالات متعددی مطرح کرده‌اند که طرح بعضی از آنها برای تکمیل بحثها لازم به نظر می‌رسد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دانشمندان علوم طبیعی، بدن</w:t>
      </w:r>
    </w:p>
    <w:p>
      <w:pPr>
        <w:pStyle w:val="BookText"/>
        <w:rPr/>
      </w:pPr>
      <w:r>
        <w:rPr>
          <w:rFonts w:ascii="IRNazanin" w:hAnsi="IRNazanin" w:eastAsia="IRNazanin"/>
          <w:color w:val="111111"/>
          <w:sz w:val="28"/>
          <w:sz w:val="28"/>
          <w:szCs w:val="28"/>
          <w:rtl w:val="true"/>
          <w:lang w:bidi="fa-IR"/>
        </w:rPr>
        <w:t>انسان در طول عمر چندین بار عوض می‌شود؛ درست به استخر آبی می‌ماند که از یک سو آب به آن وارد شود، و از سوی دیگر آهسته آهسته خارج گردد؛ بدیهی است بعد از مدتی تمام آب این استخر عوض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مورد بدن انسان احتمالاً در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صورت می‌گیرد؛ بنابراین، ما در طول عمرمان، چندین بار عوض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از میان این بدنها، کدام باز می‌گردد؟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بدن، همان گونه که در آیات فوق خواندیم که خداوند انسانها را از همان استخوانهای پوسیده و خاک شده آفرینش نو می‌دهد، و مفهوم این سخن آن است که آخرین بدن بازمی‌گردد؛ همچنین برانگیخته شدن از قبرها مفهومش بازگشت آخرین بدن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نکته مهم اینجاست که آخرین بدن آثار و خواصّ تمام بدنهایی را که انسان در طول عمر دارد، در خود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بدنهایی که تدریجاً از بین می‌روند تمام آثار و خواص و ویژگیهایی را که دارند به بدن آینده منتقل می‌سازند؛ بنابراین، آخرین بدن وارث تمام صفات این بدنهاست، و می‌تواند طبق قانون عدالت ثواب و کیفر را پذیرا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هنگامی که ما خاک می‌شویم و ذرات ما جزء گیاه یا میوه‌ای گردد، و در نتیجه جزءِ بدن انسان دیگری شود، در روز قیامت تکلیف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در فلسفه و کلام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پاسخ این سؤال بحث فراوانی دارد، ولی ما می‌کوشیم در این عبارت کوتاه به مقدار لازم، در اینجا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می‌گوییم مسلماً ذراتی که از بدن یک انسان خاک شده و جزءِ بدن انسان دیگری گردیده است، به بدن نخستین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گذشته نیز به وضوح شاهد این مدّعاست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مشکلی که در اینجا به نظر می‌رسد این</w:t>
      </w:r>
    </w:p>
    <w:p>
      <w:pPr>
        <w:pStyle w:val="BookText"/>
        <w:rPr/>
      </w:pPr>
      <w:r>
        <w:rPr>
          <w:rFonts w:ascii="IRNazanin" w:hAnsi="IRNazanin" w:eastAsia="IRNazanin"/>
          <w:color w:val="111111"/>
          <w:sz w:val="28"/>
          <w:sz w:val="28"/>
          <w:szCs w:val="28"/>
          <w:rtl w:val="true"/>
          <w:lang w:bidi="fa-IR"/>
        </w:rPr>
        <w:t>است که بدن دوم ناقص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نمی‌شود، بلکه کوچک می‌شود، چون این ذرات در تمام بدن پراکنده شده بود، هنگامی که از آن گرفته شود به همان نسبت لاغر و کوچک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بدن اول از میان می‌رود و نه بدن دوم، تنها چیزی که در اینجا وجود دارد، کوچک شدن بدن دوم است و این هرگز مشکلی ایجاد نمی‌کند؛ زیرا می‌دانیم به هنگام رستاخیز بدنهای انسانها تکامل می‌یابد، و نقصها و کمبودها برطرف می‌شود؛ درست همان گونه که یک کودک رشد می‌کند، و یا انسان مجروحی گوشت نو بیرون می‌آورد و شخصیت او دگرگون نمی‌گردد، بدنهای ناقص و کوچک در قیامت که عالم کمال است به صورت کاملی محشور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مشکلی در این زمینه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کتاب معاد و جهان پس از مرگ مراجعه کنید</w:t>
      </w:r>
      <w:r>
        <w:rPr>
          <w:rFonts w:eastAsia="IRNazanin" w:cs="IRNazanin"/>
          <w:color w:val="111111"/>
          <w:sz w:val="28"/>
          <w:szCs w:val="28"/>
          <w:rtl w:val="true"/>
          <w:lang w:bidi="fa-IR"/>
        </w:rPr>
        <w:t>.)</w:t>
      </w:r>
      <w:bookmarkStart w:id="125" w:name="pg4822_28862"/>
    </w:p>
    <w:p>
      <w:pPr>
        <w:pStyle w:val="Heading3"/>
        <w:numPr>
          <w:ilvl w:val="2"/>
          <w:numId w:val="1"/>
        </w:numPr>
        <w:rPr/>
      </w:pPr>
      <w:bookmarkStart w:id="126" w:name="__RefHeading___Toc2711022_2035185390"/>
      <w:bookmarkStart w:id="127" w:name="_Toc46"/>
      <w:bookmarkEnd w:id="125"/>
      <w:bookmarkEnd w:id="126"/>
      <w:r>
        <w:rPr>
          <w:rtl w:val="true"/>
        </w:rPr>
        <w:t>فکر کنید و پاسخ دهید</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معاد جسمانی چه می‌گفتند و قرآن چگونه به آنها جواب می‌دهد؟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عقلی برای معاد جسمانی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ارتباطی بین معاد جسمانی و قانون عدالت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چه پاسخی دارد؟</w:t>
      </w:r>
      <w:bookmarkStart w:id="128" w:name="pg4822_28863"/>
    </w:p>
    <w:p>
      <w:pPr>
        <w:pStyle w:val="Heading2"/>
        <w:numPr>
          <w:ilvl w:val="1"/>
          <w:numId w:val="1"/>
        </w:numPr>
        <w:rPr/>
      </w:pPr>
      <w:bookmarkStart w:id="129" w:name="__RefHeading___Toc2711024_2035185390"/>
      <w:bookmarkStart w:id="130" w:name="_Toc47"/>
      <w:bookmarkEnd w:id="128"/>
      <w:bookmarkEnd w:id="129"/>
      <w:r>
        <w:rPr>
          <w:rtl w:val="true"/>
        </w:rPr>
        <w:t>درس دهم</w:t>
      </w:r>
      <w:r>
        <w:rPr>
          <w:rtl w:val="true"/>
        </w:rPr>
        <w:t xml:space="preserve">: </w:t>
      </w:r>
      <w:r>
        <w:rPr>
          <w:rtl w:val="true"/>
        </w:rPr>
        <w:t>بهشت و دوزخ و تجسم اعمال</w:t>
      </w:r>
      <w:bookmarkEnd w:id="130"/>
    </w:p>
    <w:p>
      <w:pPr>
        <w:pStyle w:val="Heading3"/>
        <w:numPr>
          <w:ilvl w:val="2"/>
          <w:numId w:val="1"/>
        </w:numPr>
        <w:rPr/>
      </w:pPr>
      <w:bookmarkStart w:id="131" w:name="__RefHeading___Toc2711026_2035185390"/>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بسیاری از خود می‌پرسند آیا عالم پس از مرگ، درست مانند این جهان است، یا با آن تفاوت‌هایی دارد؟ نعمتهایش، کیفرهایش و خلاصه نظام و قوانینی که بر آن حاکم است همانند این جهان می‌باشد؟</w:t>
      </w:r>
    </w:p>
    <w:p>
      <w:pPr>
        <w:pStyle w:val="BookText"/>
        <w:rPr/>
      </w:pPr>
      <w:r>
        <w:rPr>
          <w:rFonts w:ascii="IRNazanin" w:hAnsi="IRNazanin" w:eastAsia="IRNazanin"/>
          <w:color w:val="111111"/>
          <w:sz w:val="28"/>
          <w:sz w:val="28"/>
          <w:szCs w:val="28"/>
          <w:rtl w:val="true"/>
          <w:lang w:bidi="fa-IR"/>
        </w:rPr>
        <w:t>در پاسخ باید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دست داریم که نشان می‌دهد آن جهان با این جهان فرق بسیار زیادی دارد، تا آنجا که آنچه از قیامت در این جهان می‌دانیم همانند شبحی است که از دور می‌بینیم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این است از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وجود دارد،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بچه‌ای که در عالم جنین قرار دارد عقل و هوش می‌داشت و می‌خواست تصویر صحیحی از دنیای بیرون، از آسمان و زمین، ماه و خورشید و ستارگان، کوهها و جنگلها و دریاها، داشته باشد، مسلماً به هیچ وجه نمی‌توانست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کودکی که در عالم جنین است و جز محیط بسیار محدود شکم مادر را ندیده، ماه و خورشید و دریا و امواج و طوفان و نسیم و گلها و زیباییهای این جهان اصلاً مفهومی ندارد؛ تمام کتاب لغت او در چند کلمه خلاصه می‌شود، و هر گاه کسی از بیرون شکم مادر فرضاً بتواند با او سخن بگوید هرگز نمی‌تواند مفهوم سخنان او را درک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محدودیت این جهان با وسعت جهان دیگر به همین نسبت یا بیشتر است؛ بنابراین، ما هرگز قادر نخواهیم بود از نعمتها و مواهب جهان</w:t>
      </w:r>
    </w:p>
    <w:p>
      <w:pPr>
        <w:pStyle w:val="BookText"/>
        <w:rPr/>
      </w:pPr>
      <w:r>
        <w:rPr>
          <w:rFonts w:ascii="IRNazanin" w:hAnsi="IRNazanin" w:eastAsia="IRNazanin"/>
          <w:color w:val="111111"/>
          <w:sz w:val="28"/>
          <w:sz w:val="28"/>
          <w:szCs w:val="28"/>
          <w:rtl w:val="true"/>
          <w:lang w:bidi="fa-IR"/>
        </w:rPr>
        <w:t>دیگر و بهشت برین، آنچنان که هست، با 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ما لا عین رأت و لا اذن سمعت ولا خطر علی قلب بشر</w:t>
      </w:r>
    </w:p>
    <w:p>
      <w:pPr>
        <w:pStyle w:val="BookText"/>
        <w:rPr/>
      </w:pPr>
      <w:r>
        <w:rPr>
          <w:rFonts w:ascii="IRNazanin" w:hAnsi="IRNazanin" w:eastAsia="IRNazanin"/>
          <w:color w:val="111111"/>
          <w:sz w:val="28"/>
          <w:sz w:val="28"/>
          <w:szCs w:val="28"/>
          <w:rtl w:val="true"/>
          <w:lang w:bidi="fa-IR"/>
        </w:rPr>
        <w:t>در بهشت نعمتهایی است که هیچ چشمی ندیده، هیچ گوشی نشنیده و به مغز کسی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مجید همین معنی را بابیان دیگری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 جَزَاءً بِمَا کَانُوا یَعْمَلُونَ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هیچ کس نمی‌داند چه نعمتهایی که موجب روشنی چشمهاست در آنجا برای او پنهان داشته شده، نعمتهایی که پاداش اعمالی است که انجام می‌دادند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نظامات حاکم بر آن جهان نیز تفاوت زیادی با این جهان دارد؛ مثلاً، در دادگاه قیامت گواهان</w:t>
      </w:r>
    </w:p>
    <w:p>
      <w:pPr>
        <w:pStyle w:val="BookText"/>
        <w:rPr/>
      </w:pPr>
      <w:r>
        <w:rPr>
          <w:rFonts w:ascii="IRNazanin" w:hAnsi="IRNazanin" w:eastAsia="IRNazanin"/>
          <w:color w:val="111111"/>
          <w:sz w:val="28"/>
          <w:sz w:val="28"/>
          <w:szCs w:val="28"/>
          <w:rtl w:val="true"/>
          <w:lang w:bidi="fa-IR"/>
        </w:rPr>
        <w:t>اعمال انسان دست وپای او، و پوست تن او، و حتی زمینی که بر آن گناه یا ثواب کردند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آلْیَوْمَ نَخْتِمُ عَلَی أَفْوَاهِهِمْ وَتُکَلِّمُنَا أَیْدِیهِمْ وَتَشْهَدُ أَرْجُلُهُم بِمَا کَانُوا یَکْسِبُونَ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امروز بر دهان آنها مهر می‌نهیم و دستها و پاهای آنها کارهایی را که انجام می‌دادند بازگو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لِجُلُودِهِمْ لِمَ شَهِدتُمْ عَلَیْنَا قَالُوا أَنطَقَنَا آللَّهُ آلَّذِی أَنطَقَ کُلَّ شَیْءٍ</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پوستهای تنشان می‌گویند چرا بر ضد ما شهادت دادید؟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هر موجودی را به نطق آورده، ما را به نطق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روز تصور این مسایل مشکل بود، اما با نمونه‌هایی که با پیشرفت علوم، از ضبط صحنه‌ها و ضبط اصوات مشاهده می‌کنیم دیگر جای تعجب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گرچه در باره نعمتهای جهان دیگر</w:t>
      </w:r>
    </w:p>
    <w:p>
      <w:pPr>
        <w:pStyle w:val="BookText"/>
        <w:rPr/>
      </w:pPr>
      <w:r>
        <w:rPr>
          <w:rFonts w:ascii="IRNazanin" w:hAnsi="IRNazanin" w:eastAsia="IRNazanin"/>
          <w:color w:val="111111"/>
          <w:sz w:val="28"/>
          <w:sz w:val="28"/>
          <w:szCs w:val="28"/>
          <w:rtl w:val="true"/>
          <w:lang w:bidi="fa-IR"/>
        </w:rPr>
        <w:t xml:space="preserve">تنها شبحی از دور می‌بینیم و به وسعت و اهمیت و ویژگی آن نمی‌توانیم واقف شویم، اما این قدر می‌دانیم که نعمتهای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کیفرهایش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جسمانی دارد هم روحانی؛ چرا که معاد دارای هر دو جنبه است و طبعاً باید پاداش و کیفر نیز دو بُعدی باشد؛ یعنی، همان گونه که در بُعد مادّی و جسمانی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آلَّذِینَ آمَنُوا وَعَمِلُوا آلصَّالِحَاتِ أَنَّ لَهُمْ جَنَّاتٍ تَجْرِیْ مِنْ تَحْتِهَا آلاَْنْهَارُ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فِیهَا أَزْوَاجٌ مُطَهَّرَةٌ وَهُمْ فِیهَا خَالِدُونَ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کسانی که ایمان آورده‌اند و عمل صالح انجام داده‌اند بشارت ده که برای آنها باغهایی از بهشت است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پاکیزه دارند و جاودانه در بهشت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نعمتهای معنوی نیز چنین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رِضْوَانٌ مِنَ آللَّهِ أَکْبَرُ</w:t>
      </w:r>
      <w:r>
        <w:rPr>
          <w:rStyle w:val="FootnoteAnchor"/>
          <w:rtl w:val="true"/>
        </w:rPr>
        <w:footnoteReference w:id="28"/>
      </w:r>
      <w:bookmarkStart w:id="133" w:name="pg4822_28868"/>
    </w:p>
    <w:p>
      <w:pPr>
        <w:pStyle w:val="BookText"/>
        <w:rPr/>
      </w:pPr>
      <w:bookmarkEnd w:id="133"/>
      <w:r>
        <w:rPr>
          <w:rFonts w:ascii="IRNazanin" w:hAnsi="IRNazanin" w:eastAsia="IRNazanin"/>
          <w:color w:val="111111"/>
          <w:sz w:val="28"/>
          <w:sz w:val="28"/>
          <w:szCs w:val="28"/>
          <w:rtl w:val="true"/>
          <w:lang w:bidi="fa-IR"/>
        </w:rPr>
        <w:t>خشنودی خدا و رضایت پروردگار که شامل حال بهشتیان می‌شود از همه این نعمت‌ها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بهشتیان از این احساس که خدا از آنها راضی است و پروردگارشان آنان را پذیرفته است چنان احساس شادی و لذت می‌کنند که با هیچ چیز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دوزخیان نیز علاوه بر آتش و عذابهای جسمانی، خشم وغضب پروردگار و ناخشنودی خداوند که شامل حال آنهاست، از هر شکنجه‌ای بدتر است</w:t>
      </w:r>
      <w:r>
        <w:rPr>
          <w:rFonts w:eastAsia="IRNazanin" w:cs="IRNazanin"/>
          <w:color w:val="111111"/>
          <w:sz w:val="28"/>
          <w:szCs w:val="28"/>
          <w:rtl w:val="true"/>
          <w:lang w:bidi="fa-IR"/>
        </w:rPr>
        <w:t>.</w:t>
      </w:r>
    </w:p>
    <w:p>
      <w:pPr>
        <w:pStyle w:val="Heading3"/>
        <w:numPr>
          <w:ilvl w:val="2"/>
          <w:numId w:val="1"/>
        </w:numPr>
        <w:rPr/>
      </w:pPr>
      <w:bookmarkStart w:id="134" w:name="__RefHeading___Toc2711028_2035185390"/>
      <w:bookmarkStart w:id="135" w:name="_Toc49"/>
      <w:bookmarkEnd w:id="134"/>
      <w:r>
        <w:rPr>
          <w:rtl w:val="true"/>
        </w:rPr>
        <w:t>تجسم اعمال</w:t>
      </w:r>
      <w:bookmarkEnd w:id="135"/>
    </w:p>
    <w:p>
      <w:pPr>
        <w:pStyle w:val="BookText"/>
        <w:rPr/>
      </w:pPr>
      <w:r>
        <w:rPr>
          <w:rFonts w:ascii="IRNazanin" w:hAnsi="IRNazanin" w:eastAsia="IRNazanin"/>
          <w:color w:val="111111"/>
          <w:sz w:val="28"/>
          <w:sz w:val="28"/>
          <w:szCs w:val="28"/>
          <w:rtl w:val="true"/>
          <w:lang w:bidi="fa-IR"/>
        </w:rPr>
        <w:t>قابل توجه این که از آیات بسیاری از قرآن استفاده می‌شود که در رستاخیز، اعمال ما زنده می‌شود، و در صورتهای مختلفی با ما خواهد بود، و یکی از بخشهای مهم پاداش و کیفر همین تجسم اعمال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بیدادگری به شکل ابری سیاه و ظلمانی اطراف ما را فرا خواهد گرفت، چنان که در حدیثی</w:t>
      </w:r>
    </w:p>
    <w:p>
      <w:pPr>
        <w:pStyle w:val="BookText"/>
        <w:rPr/>
      </w:pPr>
      <w:r>
        <w:rPr>
          <w:rFonts w:ascii="IRNazanin" w:hAnsi="IRNazanin" w:eastAsia="IRNazanin"/>
          <w:color w:val="111111"/>
          <w:sz w:val="28"/>
          <w:sz w:val="28"/>
          <w:szCs w:val="28"/>
          <w:rtl w:val="true"/>
          <w:lang w:bidi="fa-IR"/>
        </w:rPr>
        <w:t>از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 هو الظّلمات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نامشروع یتیمان به صورت شعله‌های آتش ما را فرو می‌گیرد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صورت نور و روشنایی اطراف ما را روشن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رباخوارانی که با عمل زشت و ننگین خود تعادل اقتصادی جامعه را بر هم زده بودند، همچون بیماران مصروعی خواهند بود که به هنگام برخاستن قادر به حفظ تعادل خود نیستند؛ گاهی زمین می‌خورند و گاه برمی‌خیزند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محتکران و بخیلان ثروت اندوز روی هم گذاردند و حقوق محرومان از آن نپرداختند طوق سنگینی بر گردن آنها می‌شود، به گونه‌ای که قدرت بر حرکت نخواهند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همچنین سایر اعمال هر کدام به صورت مناسبی مجسم می‌گردد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علم و دانش امروز می‌گوید چیزی در</w:t>
      </w:r>
    </w:p>
    <w:p>
      <w:pPr>
        <w:pStyle w:val="BookText"/>
        <w:rPr/>
      </w:pPr>
      <w:r>
        <w:rPr>
          <w:rFonts w:ascii="IRNazanin" w:hAnsi="IRNazanin" w:eastAsia="IRNazanin"/>
          <w:color w:val="111111"/>
          <w:sz w:val="28"/>
          <w:sz w:val="28"/>
          <w:szCs w:val="28"/>
          <w:rtl w:val="true"/>
          <w:lang w:bidi="fa-IR"/>
        </w:rPr>
        <w:t>جهان نابود نمی‌شود، مادّه و انرژی دائماً تغییر شکل و صورت می‌دهد، بی‌آنکه هرگز از بین برود؛ افعال و اعمال ما که از این دو خارج نیستند به حکم این قانون به طور جاودانی می‌مانند، هر چند شکل آنها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عبارت کوتاه و تکان دهنده‌ای در باره قیامت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وَوَجَدُوا مَا عَمِلُوا حَاضِراً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مردم اعمال خود را در آنجا حاضر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هر چه می‌کشند از دست اعمال خود می‌کشند، و لذا بلافاصله در ذیل همان آیه می‌افزاید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یَظْلِمُ رَبُّکَ أَحَداً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 تو به هیچ کس ظلم و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قرآن در باره روز قیامت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یَصْدُرُ آلنَّاسُ أَشْتَاتاً لِیُرَوْا أَعْمَالَهُمْ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آن روز گروه گروه محشور می‌شوند تا اعمالشان به آنها نشان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کس به اندازه سنگینی ذره‌ای کار نیک انجام داده آن را خواهد دید و هر کس به اندازه سنگینی ذره‌ای کار بد انجام داده او نیز آن را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می‌گوید خود آن اعمال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که اعمال ما از کوچک و بزرگ، نیک و بد، در این جهان ثابت و محفوظ می‌ماند و از بین نمی‌رود، و در رستاخیز همه جا با ما خواهد بود، می‌تواند هشدار به همگان باشد، تا در برابر زشتیها و بدیها محتاط و سخت‌گیر باشیم، و نسبت به نیکیها علاقمند و وفادار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که امروز نیز دستگاههایی اختراع شده که می‌تواند گوشه‌ای از این مسئله را در همین دنیا برای ما مجسم 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توانسته‌اند</w:t>
      </w:r>
    </w:p>
    <w:p>
      <w:pPr>
        <w:pStyle w:val="BookText"/>
        <w:rPr/>
      </w:pPr>
      <w:r>
        <w:rPr>
          <w:rFonts w:ascii="IRNazanin" w:hAnsi="IRNazanin" w:eastAsia="IRNazanin"/>
          <w:color w:val="111111"/>
          <w:sz w:val="28"/>
          <w:sz w:val="28"/>
          <w:szCs w:val="28"/>
          <w:rtl w:val="true"/>
          <w:lang w:bidi="fa-IR"/>
        </w:rPr>
        <w:t>امواج صوتی کوزه‌گران مصری دوهزار سال پیش را منعکس کنند، به طوری که قابل شنیدن باشد، زیرا در موزه‌های مصر کوزه‌هایی از دو هزار سال قبل باقی مانده که به هنگام ساختن آنها با چرخ‌های مخصوص و به وسیله دستها، امواج صوتی کارگران در بدنه کوزه‌ها نقش بسته و امروز توانسته‌اند آن امواج را از نو زنده کنند، به طوری که ما با گوش خود آن را بشنویم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به هر حال، بسیاری از سؤالاتی که در مورد مسئله معاد و جاودانگی پاداش نیکوکاران و کیفر بدکاران در قرآن مجید آمده است، با توجه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هر عمل خوب و بدی در روح و جان ما اثر می‌گذارد و آن اثر همیشه با ما خواهد بود، پاسخ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bookmarkStart w:id="136" w:name="pg4822_28873"/>
    </w:p>
    <w:p>
      <w:pPr>
        <w:pStyle w:val="Heading3"/>
        <w:numPr>
          <w:ilvl w:val="2"/>
          <w:numId w:val="1"/>
        </w:numPr>
        <w:rPr/>
      </w:pPr>
      <w:bookmarkStart w:id="137" w:name="__RefHeading___Toc2711030_2035185390"/>
      <w:bookmarkStart w:id="138" w:name="_Toc50"/>
      <w:bookmarkEnd w:id="136"/>
      <w:bookmarkEnd w:id="137"/>
      <w:r>
        <w:rPr>
          <w:rtl w:val="true"/>
        </w:rPr>
        <w:t>فکر کنید و پاسخ دهید</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انسان در رستاخیز از هر جهت شبیه این دنیاست؟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می‌توانیم دقیقاً پاداشها و کیفرهای قیامت را در این دنیا درک 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نعمتهای بهشتی و عذاب دوزخ، تنها جنبه جسمانی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تجسم اعمال چیست و چگونه قرآن بر آن دلالت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بر تجسم اعمال، چه مشکلاتی را در مبحث معاد پاسخ می‌گوید؟</w:t>
      </w:r>
    </w:p>
    <w:p>
      <w:pPr>
        <w:pStyle w:val="BookText"/>
        <w:rPr/>
      </w:pPr>
      <w:r>
        <w:rPr>
          <w:rFonts w:ascii="IRNazanin" w:hAnsi="IRNazanin" w:eastAsia="IRNazanin"/>
          <w:color w:val="111111"/>
          <w:sz w:val="28"/>
          <w:sz w:val="28"/>
          <w:szCs w:val="28"/>
          <w:rtl w:val="true"/>
          <w:lang w:bidi="fa-IR"/>
        </w:rPr>
        <w:t>تقاضای ناشر</w:t>
      </w:r>
    </w:p>
    <w:p>
      <w:pPr>
        <w:pStyle w:val="BookText"/>
        <w:rPr/>
      </w:pPr>
      <w:r>
        <w:rPr>
          <w:rFonts w:ascii="IRNazanin" w:hAnsi="IRNazanin" w:eastAsia="IRNazanin"/>
          <w:color w:val="111111"/>
          <w:sz w:val="28"/>
          <w:sz w:val="28"/>
          <w:szCs w:val="28"/>
          <w:rtl w:val="true"/>
          <w:lang w:bidi="fa-IR"/>
        </w:rPr>
        <w:t>برای هرگونه پیشنهاد در مورد این کتاب</w:t>
      </w:r>
    </w:p>
    <w:p>
      <w:pPr>
        <w:pStyle w:val="BookText"/>
        <w:rPr/>
      </w:pPr>
      <w:r>
        <w:rPr>
          <w:rFonts w:ascii="IRNazanin" w:hAnsi="IRNazanin" w:eastAsia="IRNazanin"/>
          <w:color w:val="111111"/>
          <w:sz w:val="28"/>
          <w:sz w:val="28"/>
          <w:szCs w:val="28"/>
          <w:rtl w:val="true"/>
          <w:lang w:bidi="fa-IR"/>
        </w:rPr>
        <w:t>با نشانی زیر مکاتبه 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622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نسل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جَعَلَ لَکُم مِنَ الشَّجَرِ الاَْخْضَرِ نَاراً فَإِذَااَنتُم مِنْهُ تُوقِدُونَ ؛ همان کسی که برای شما از درخت سبز، آتشآفرید و شما به وسیله آن، آتش می‌افروزید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از نظر علمی درختان سبز می‌توانند در برابرنور آفتاب گاز کربنیک را گرفته و تجزیه کنند، کربن را در خود نگاهدارند و اکسیژن آزاد کنند، و انرژی آفتاب را نیز همراه آن در خودذخیره نمایند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کلمات قصار علی علیه السلام در نهج‌البلاغه و حدیثمعروف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مزرعة الآخرة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سوره قمر،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طی شده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12424</Words>
  <Characters>47685</Characters>
  <CharactersWithSpaces>59446</CharactersWithSpaces>
  <Paragraphs>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2026-08-18T21:12:11Z</dcterms:created>
  <dc:creator>ghaemiyeh.com</dc:creator>
  <dc:description/>
  <dc:language>en-US</dc:language>
  <cp:lastModifiedBy/>
  <dcterms:modified xsi:type="dcterms:W3CDTF">2026-08-19T00:42:13Z</dcterms:modified>
  <cp:revision>1</cp:revision>
  <dc:subject/>
  <dc:title>ده درس معاد شناسی</dc:title>
</cp:coreProperties>
</file>

<file path=docProps/custom.xml><?xml version="1.0" encoding="utf-8"?>
<Properties xmlns="http://schemas.openxmlformats.org/officeDocument/2006/custom-properties" xmlns:vt="http://schemas.openxmlformats.org/officeDocument/2006/docPropsVTypes"/>
</file>