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5.xml" ContentType="application/vnd.openxmlformats-officedocument.wordprocessingml.footer+xml"/>
  <Override PartName="/word/footer9.xml" ContentType="application/vnd.openxmlformats-officedocument.wordprocessingml.footer+xml"/>
  <Override PartName="/word/footer23.xml" ContentType="application/vnd.openxmlformats-officedocument.wordprocessingml.footer+xml"/>
  <Override PartName="/word/styles.xml" ContentType="application/vnd.openxmlformats-officedocument.wordprocessingml.styles+xml"/>
  <Override PartName="/word/footer13.xml" ContentType="application/vnd.openxmlformats-officedocument.wordprocessingml.footer+xml"/>
  <Override PartName="/word/footer7.xml" ContentType="application/vnd.openxmlformats-officedocument.wordprocessingml.footer+xml"/>
  <Override PartName="/word/footer48.xml" ContentType="application/vnd.openxmlformats-officedocument.wordprocessingml.footer+xml"/>
  <Override PartName="/word/footer5.xml" ContentType="application/vnd.openxmlformats-officedocument.wordprocessingml.footer+xml"/>
  <Override PartName="/word/footer1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1.xml" ContentType="application/vnd.openxmlformats-officedocument.wordprocessingml.footer+xml"/>
  <Override PartName="/word/theme/theme1.xml" ContentType="application/vnd.openxmlformats-officedocument.theme+xml"/>
  <Override PartName="/word/footer25.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er49.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numbering.xml" ContentType="application/vnd.openxmlformats-officedocument.wordprocessingml.numbering+xml"/>
  <Override PartName="/word/footer57.xml" ContentType="application/vnd.openxmlformats-officedocument.wordprocessingml.footer+xml"/>
  <Override PartName="/word/footer20.xml" ContentType="application/vnd.openxmlformats-officedocument.wordprocessingml.footer+xml"/>
  <Override PartName="/word/footer26.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24.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7.xml" ContentType="application/vnd.openxmlformats-officedocument.wordprocessingml.footer+xml"/>
  <Override PartName="/word/footer29.xml" ContentType="application/vnd.openxmlformats-officedocument.wordprocessingml.footer+xml"/>
  <Override PartName="/word/media/image1.png" ContentType="image/png"/>
  <Override PartName="/word/media/image2.jpeg" ContentType="image/jpeg"/>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آرشیو دروس خارج مستحدثه آیت الله العظمی مکارم شیرازی </w:t>
      </w:r>
      <w:r>
        <w:rPr/>
        <w:t>75</w:t>
      </w:r>
      <w:r>
        <w:rPr>
          <w:rtl w:val="true"/>
        </w:rPr>
        <w:t>-</w:t>
      </w:r>
      <w:r>
        <w:rPr/>
        <w:t>74</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370160_1479056682">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1370162_1479056682">
            <w:r>
              <w:rPr>
                <w:webHidden/>
                <w:rStyle w:val="IndexLink"/>
                <w:rtl w:val="true"/>
              </w:rPr>
              <w:t xml:space="preserve">سقط جنین جلسه </w:t>
            </w:r>
            <w:r>
              <w:rPr>
                <w:rStyle w:val="IndexLink"/>
              </w:rPr>
              <w:t>1</w:t>
            </w:r>
            <w:r>
              <w:rPr>
                <w:rStyle w:val="IndexLink"/>
                <w:rtl w:val="true"/>
              </w:rPr>
              <w:tab/>
            </w:r>
            <w:r>
              <w:rPr>
                <w:rStyle w:val="IndexLink"/>
              </w:rPr>
              <w:t>4</w:t>
            </w:r>
          </w:hyperlink>
        </w:p>
        <w:p>
          <w:pPr>
            <w:pStyle w:val="Contents2"/>
            <w:tabs>
              <w:tab w:val="clear" w:pos="8743"/>
              <w:tab w:val="right" w:pos="9026" w:leader="dot"/>
            </w:tabs>
            <w:rPr/>
          </w:pPr>
          <w:hyperlink w:anchor="__RefHeading___Toc1370164_1479056682">
            <w:r>
              <w:rPr>
                <w:webHidden/>
                <w:rStyle w:val="IndexLink"/>
                <w:rtl w:val="true"/>
              </w:rPr>
              <w:t xml:space="preserve">اسقاط جنین جلسه </w:t>
            </w:r>
            <w:r>
              <w:rPr>
                <w:rStyle w:val="IndexLink"/>
              </w:rPr>
              <w:t>2</w:t>
            </w:r>
            <w:r>
              <w:rPr>
                <w:rStyle w:val="IndexLink"/>
                <w:rtl w:val="true"/>
              </w:rPr>
              <w:tab/>
            </w:r>
            <w:r>
              <w:rPr>
                <w:rStyle w:val="IndexLink"/>
              </w:rPr>
              <w:t>9</w:t>
            </w:r>
          </w:hyperlink>
        </w:p>
        <w:p>
          <w:pPr>
            <w:pStyle w:val="Contents2"/>
            <w:tabs>
              <w:tab w:val="clear" w:pos="8743"/>
              <w:tab w:val="right" w:pos="9026" w:leader="dot"/>
            </w:tabs>
            <w:rPr/>
          </w:pPr>
          <w:hyperlink w:anchor="__RefHeading___Toc1370166_1479056682">
            <w:r>
              <w:rPr>
                <w:webHidden/>
                <w:rStyle w:val="IndexLink"/>
                <w:rtl w:val="true"/>
              </w:rPr>
              <w:t xml:space="preserve">اسقاط جنین جلسه </w:t>
            </w:r>
            <w:r>
              <w:rPr>
                <w:rStyle w:val="IndexLink"/>
              </w:rPr>
              <w:t>3</w:t>
            </w:r>
            <w:r>
              <w:rPr>
                <w:rStyle w:val="IndexLink"/>
                <w:rtl w:val="true"/>
              </w:rPr>
              <w:tab/>
            </w:r>
            <w:r>
              <w:rPr>
                <w:rStyle w:val="IndexLink"/>
              </w:rPr>
              <w:t>14</w:t>
            </w:r>
          </w:hyperlink>
        </w:p>
        <w:p>
          <w:pPr>
            <w:pStyle w:val="Contents2"/>
            <w:tabs>
              <w:tab w:val="clear" w:pos="8743"/>
              <w:tab w:val="right" w:pos="9026" w:leader="dot"/>
            </w:tabs>
            <w:rPr/>
          </w:pPr>
          <w:hyperlink w:anchor="__RefHeading___Toc1370168_1479056682">
            <w:r>
              <w:rPr>
                <w:webHidden/>
                <w:rStyle w:val="IndexLink"/>
                <w:rtl w:val="true"/>
              </w:rPr>
              <w:t xml:space="preserve">اسقاط جنین جلسه </w:t>
            </w:r>
            <w:r>
              <w:rPr>
                <w:rStyle w:val="IndexLink"/>
              </w:rPr>
              <w:t>4</w:t>
            </w:r>
            <w:r>
              <w:rPr>
                <w:rStyle w:val="IndexLink"/>
                <w:rtl w:val="true"/>
              </w:rPr>
              <w:tab/>
            </w:r>
            <w:r>
              <w:rPr>
                <w:rStyle w:val="IndexLink"/>
              </w:rPr>
              <w:t>20</w:t>
            </w:r>
          </w:hyperlink>
        </w:p>
        <w:p>
          <w:pPr>
            <w:pStyle w:val="Contents2"/>
            <w:tabs>
              <w:tab w:val="clear" w:pos="8743"/>
              <w:tab w:val="right" w:pos="9026" w:leader="dot"/>
            </w:tabs>
            <w:rPr/>
          </w:pPr>
          <w:hyperlink w:anchor="__RefHeading___Toc1370170_1479056682">
            <w:r>
              <w:rPr>
                <w:webHidden/>
                <w:rStyle w:val="IndexLink"/>
                <w:rtl w:val="true"/>
              </w:rPr>
              <w:t xml:space="preserve">اسقاط جنین جلسه </w:t>
            </w:r>
            <w:r>
              <w:rPr>
                <w:rStyle w:val="IndexLink"/>
              </w:rPr>
              <w:t>5</w:t>
            </w:r>
            <w:r>
              <w:rPr>
                <w:rStyle w:val="IndexLink"/>
                <w:rtl w:val="true"/>
              </w:rPr>
              <w:tab/>
            </w:r>
            <w:r>
              <w:rPr>
                <w:rStyle w:val="IndexLink"/>
              </w:rPr>
              <w:t>26</w:t>
            </w:r>
          </w:hyperlink>
        </w:p>
        <w:p>
          <w:pPr>
            <w:pStyle w:val="Contents2"/>
            <w:tabs>
              <w:tab w:val="clear" w:pos="8743"/>
              <w:tab w:val="right" w:pos="9026" w:leader="dot"/>
            </w:tabs>
            <w:rPr/>
          </w:pPr>
          <w:hyperlink w:anchor="__RefHeading___Toc1370172_1479056682">
            <w:r>
              <w:rPr>
                <w:webHidden/>
                <w:rStyle w:val="IndexLink"/>
                <w:rtl w:val="true"/>
              </w:rPr>
              <w:t xml:space="preserve">اسقاط جنین و مسأله ی مباشر و سبب جلسه </w:t>
            </w:r>
            <w:r>
              <w:rPr>
                <w:rStyle w:val="IndexLink"/>
              </w:rPr>
              <w:t>7</w:t>
            </w:r>
            <w:r>
              <w:rPr>
                <w:rStyle w:val="IndexLink"/>
                <w:rtl w:val="true"/>
              </w:rPr>
              <w:tab/>
            </w:r>
            <w:r>
              <w:rPr>
                <w:rStyle w:val="IndexLink"/>
              </w:rPr>
              <w:t>30</w:t>
            </w:r>
          </w:hyperlink>
        </w:p>
        <w:p>
          <w:pPr>
            <w:pStyle w:val="Contents2"/>
            <w:tabs>
              <w:tab w:val="clear" w:pos="8743"/>
              <w:tab w:val="right" w:pos="9026" w:leader="dot"/>
            </w:tabs>
            <w:rPr/>
          </w:pPr>
          <w:hyperlink w:anchor="__RefHeading___Toc1370174_1479056682">
            <w:r>
              <w:rPr>
                <w:webHidden/>
                <w:rStyle w:val="IndexLink"/>
                <w:rtl w:val="true"/>
              </w:rPr>
              <w:t xml:space="preserve">اسقاط جنین و بررسی حکم دیه جلسه </w:t>
            </w:r>
            <w:r>
              <w:rPr>
                <w:rStyle w:val="IndexLink"/>
              </w:rPr>
              <w:t>8</w:t>
            </w:r>
            <w:r>
              <w:rPr>
                <w:rStyle w:val="IndexLink"/>
                <w:rtl w:val="true"/>
              </w:rPr>
              <w:tab/>
            </w:r>
            <w:r>
              <w:rPr>
                <w:rStyle w:val="IndexLink"/>
              </w:rPr>
              <w:t>34</w:t>
            </w:r>
          </w:hyperlink>
        </w:p>
        <w:p>
          <w:pPr>
            <w:pStyle w:val="Contents2"/>
            <w:tabs>
              <w:tab w:val="clear" w:pos="8743"/>
              <w:tab w:val="right" w:pos="9026" w:leader="dot"/>
            </w:tabs>
            <w:rPr/>
          </w:pPr>
          <w:hyperlink w:anchor="__RefHeading___Toc1370176_1479056682">
            <w:r>
              <w:rPr>
                <w:webHidden/>
                <w:rStyle w:val="IndexLink"/>
                <w:rtl w:val="true"/>
              </w:rPr>
              <w:t xml:space="preserve">قربانی در خارج از منی جلسه </w:t>
            </w:r>
            <w:r>
              <w:rPr>
                <w:rStyle w:val="IndexLink"/>
              </w:rPr>
              <w:t>9</w:t>
            </w:r>
            <w:r>
              <w:rPr>
                <w:rStyle w:val="IndexLink"/>
                <w:rtl w:val="true"/>
              </w:rPr>
              <w:tab/>
            </w:r>
            <w:r>
              <w:rPr>
                <w:rStyle w:val="IndexLink"/>
              </w:rPr>
              <w:t>40</w:t>
            </w:r>
          </w:hyperlink>
        </w:p>
        <w:p>
          <w:pPr>
            <w:pStyle w:val="Contents2"/>
            <w:tabs>
              <w:tab w:val="clear" w:pos="8743"/>
              <w:tab w:val="right" w:pos="9026" w:leader="dot"/>
            </w:tabs>
            <w:rPr/>
          </w:pPr>
          <w:hyperlink w:anchor="__RefHeading___Toc1370178_1479056682">
            <w:r>
              <w:rPr>
                <w:webHidden/>
                <w:rStyle w:val="IndexLink"/>
                <w:rtl w:val="true"/>
              </w:rPr>
              <w:t xml:space="preserve">ضامن بودن طبیب جلسه </w:t>
            </w:r>
            <w:r>
              <w:rPr>
                <w:rStyle w:val="IndexLink"/>
              </w:rPr>
              <w:t>13</w:t>
            </w:r>
            <w:r>
              <w:rPr>
                <w:rStyle w:val="IndexLink"/>
                <w:rtl w:val="true"/>
              </w:rPr>
              <w:tab/>
            </w:r>
            <w:r>
              <w:rPr>
                <w:rStyle w:val="IndexLink"/>
              </w:rPr>
              <w:t>48</w:t>
            </w:r>
          </w:hyperlink>
        </w:p>
        <w:p>
          <w:pPr>
            <w:pStyle w:val="Contents2"/>
            <w:tabs>
              <w:tab w:val="clear" w:pos="8743"/>
              <w:tab w:val="right" w:pos="9026" w:leader="dot"/>
            </w:tabs>
            <w:rPr/>
          </w:pPr>
          <w:hyperlink w:anchor="__RefHeading___Toc1370180_1479056682">
            <w:r>
              <w:rPr>
                <w:webHidden/>
                <w:rStyle w:val="IndexLink"/>
                <w:rtl w:val="true"/>
              </w:rPr>
              <w:t xml:space="preserve">ضامن بودن اطباء جلسه </w:t>
            </w:r>
            <w:r>
              <w:rPr>
                <w:rStyle w:val="IndexLink"/>
              </w:rPr>
              <w:t>14</w:t>
            </w:r>
            <w:r>
              <w:rPr>
                <w:rStyle w:val="IndexLink"/>
                <w:rtl w:val="true"/>
              </w:rPr>
              <w:tab/>
            </w:r>
            <w:r>
              <w:rPr>
                <w:rStyle w:val="IndexLink"/>
              </w:rPr>
              <w:t>53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380_28286"/>
      <w:bookmarkStart w:id="1" w:name="pg4380_28286"/>
      <w:bookmarkEnd w:id="1"/>
    </w:p>
    <w:p>
      <w:pPr>
        <w:pStyle w:val="Heading2"/>
        <w:numPr>
          <w:ilvl w:val="1"/>
          <w:numId w:val="1"/>
        </w:numPr>
        <w:rPr/>
      </w:pPr>
      <w:bookmarkStart w:id="2" w:name="pg4380_28286"/>
      <w:bookmarkStart w:id="3" w:name="__RefHeading___Toc1370160_1479056682"/>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شیرازی، ناصر مکارم،</w:t>
      </w:r>
      <w:r>
        <w:rPr>
          <w:rFonts w:eastAsia="IRNazanin" w:cs="IRNazanin"/>
          <w:color w:val="111111"/>
          <w:sz w:val="28"/>
          <w:szCs w:val="28"/>
          <w:lang w:bidi="fa-IR"/>
        </w:rPr>
        <w:t>1305</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آرشیو دروس خارج مستحدثه آیت الله العظمی مکارم شیرازی</w:t>
      </w:r>
      <w:r>
        <w:rPr>
          <w:rFonts w:eastAsia="IRNazanin" w:cs="IRNazanin"/>
          <w:color w:val="111111"/>
          <w:sz w:val="28"/>
          <w:szCs w:val="28"/>
          <w:lang w:bidi="fa-IR"/>
        </w:rPr>
        <w:t>74</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 مکارم شیرازی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همراه صوت دروس</w:t>
      </w:r>
    </w:p>
    <w:p>
      <w:pPr>
        <w:pStyle w:val="BookText"/>
        <w:rPr/>
      </w:pPr>
      <w:r>
        <w:rPr>
          <w:rFonts w:ascii="IRNazanin" w:hAnsi="IRNazanin" w:eastAsia="IRNazanin"/>
          <w:color w:val="111111"/>
          <w:sz w:val="28"/>
          <w:sz w:val="28"/>
          <w:szCs w:val="28"/>
          <w:rtl w:val="true"/>
          <w:lang w:bidi="fa-IR"/>
        </w:rPr>
        <w:t xml:space="preserve">منبع الکترونیکی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سایت مدرسه فقاهت</w:t>
      </w:r>
    </w:p>
    <w:p>
      <w:pPr>
        <w:pStyle w:val="BookText"/>
        <w:rPr/>
      </w:pPr>
      <w:r>
        <w:rPr>
          <w:rFonts w:ascii="IRNazanin" w:hAnsi="IRNazanin" w:eastAsia="IRNazanin"/>
          <w:color w:val="111111"/>
          <w:sz w:val="28"/>
          <w:sz w:val="28"/>
          <w:szCs w:val="28"/>
          <w:rtl w:val="true"/>
          <w:lang w:bidi="fa-IR"/>
        </w:rPr>
        <w:t>مشخصات نشر دیجیتالی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مرکز تحقیقات رایانه ای قائمیه اصفهان، </w:t>
      </w:r>
      <w:r>
        <w:rPr>
          <w:rFonts w:ascii="IRNazanin" w:hAnsi="IRNazanin" w:eastAsia="IRNazanin"/>
          <w:color w:val="111111"/>
          <w:sz w:val="28"/>
          <w:sz w:val="28"/>
          <w:szCs w:val="28"/>
          <w:lang w:bidi="fa-IR"/>
        </w:rPr>
        <w:t>۱۳</w:t>
      </w:r>
      <w:r>
        <w:rPr>
          <w:rFonts w:eastAsia="IRNazanin" w:cs="IRNazanin"/>
          <w:color w:val="111111"/>
          <w:sz w:val="28"/>
          <w:szCs w:val="28"/>
          <w:lang w:bidi="fa-IR"/>
        </w:rPr>
        <w:t>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نرم افزار تلفن همراه و رایانه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مستحدثه</w:t>
      </w:r>
    </w:p>
    <w:p>
      <w:pPr>
        <w:pStyle w:val="Heading2"/>
        <w:numPr>
          <w:ilvl w:val="1"/>
          <w:numId w:val="1"/>
        </w:numPr>
        <w:rPr/>
      </w:pPr>
      <w:bookmarkStart w:id="5" w:name="__RefHeading___Toc1370162_1479056682"/>
      <w:bookmarkStart w:id="6" w:name="_Toc2"/>
      <w:bookmarkEnd w:id="5"/>
      <w:r>
        <w:rPr>
          <w:rtl w:val="true"/>
        </w:rPr>
        <w:t xml:space="preserve">سقط جنین جلسه </w:t>
      </w:r>
      <w:r>
        <w:rPr/>
        <w:t>1</w:t>
      </w:r>
      <w:bookmarkEnd w:id="6"/>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 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امیر مؤمنون علیه السلام اختبروا شیعتی بخصلتین فإن کانتا فیهم فهم شیعتی محافظتهم علی أوقات الصلوات و مواساتهم مع إخوانهم المؤمنین بالمال و إن لم تکونا فیهم فاعزب ثم اعزب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را اگر می خواهید آزمایش کنید به دو چیز آزمایش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صرف ادعای تشیع کردن به زبان کار آسانی است ولی باید بتوان این امر را اثبات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احادیث نشانه هایی برای شیعیان واقعی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فوق به دو نشانه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محافظت بر اوقات صلوات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باید در نظر او برترین مطلب باشد و اول وقت نماز را بخواند و هر کار دیگری را رها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برای تأخیر نماز از اول وقت توجیه هایی برای خود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 علیه السلام در عهدنامه ی خود به مالک اشتر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کشور مصر که می روی، کارهای زیادی بر دوشت است ولی باید بهترین اوقات خود را برای نمازت بگذاری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واقعیت این است که نماز به انسان قدرت و قوت برای انجام کارهای دیگر می دهد و به انسان نورانیت و روشنایی می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 الله بروجردی نویسنده ای داشت که بسیار منضبط بود و وقتی صدای اذان بلند می شد و او غرق در حساب و کتاب و نوشتن استفتائات</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کارهای دیگر بود بلا فاصله قلم را زمین می گذاشت و به سراغ نماز می رفت و حتی کلمه ای نمی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بر نماز اول وقت مواظبت می کند در نماز حضور قلب دارد ولی کسی که ابتدا کارهای دیگر خود را می رسد و بعد به سراغ نماز می رود در نماز هم نمی تواند حضور قلب لازم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ی دیگر، مواسات با شیعیان علی علیه السلام در 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ما مال در این روایت خصوصیت ندارد و ذکر مال به سبب اهمیت آن است و مواسات را غیر مال هم داخل در روایت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حدیث فوق به دو امر اشاره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رابطه به خدا و رابطه با خلق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طریق مال و غیر 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دو نشانه را در شیعیان دیدید بدانید راست می گویند و شیعه ی من هستند و الا از آنها دور شوید زیرا آنها مدعیان بلا عمل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سقط جنین تعریف مسائل مستحدثه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مسائلی هستند که موضوعات آنها جدید و مستحدث می باشد و الا احکام تغییر ناپذیر است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حلال محمد حَلَالٌ إِلَی یَوْمِ الْقِیَامَةِ وَ حَرَامُهُ حَرَامٌ إِلَی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برای تمامی موضوعات حکم داریم موضوعی خالی از حکم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سنت قائل به فراغ حکمی و یا خلأ قانونی هستند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مسائلی است که در اسلام حکمی برای آنها وارد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موارد مجتهد باید برای آنها حکمی وضع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این کلام را قبول ندارد و قائل است</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حتی ارش الخدش هم در روایات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روایات است که کتابی که نزد علی علیه السلام است و به املاء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کتابت امیر مؤمنان علیه السلام است حاوی تمامی احکام است و به آن کتاب جامعه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هرچند الآن در اختیار ما نیست ولی ما همچنان دچار خلأ قانونی نیستیم زیرا علاوه بر نصوص، عمومات و اطلاقات داریم و در کنار آنها اصول اربعه داریم و خلاصه اینکه احکام ظاهری و واقعی تمامی موارد را شامل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مجاری اصول اربعه بر اساس حصر عقلی است به این معنا که هیچ موردی پیدا نمی شود که نص داشته باشد و نه عمومات و اطلاقات و هیچ یک از اصول اربعه هم در مورد آن جاری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احکام واقعیه ای به دست ما نرسیده باشد با تمسک به احکام ظاهریه می توان آن را استنباط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موضوعات مستحدثه بر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موضوعاتی است که در سابق وجود نداشته است و مجتهد باید بررسی کند که این موضوعات تحت کدام یک از عناوین مندرج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مسائلی مانند سفرهای فضائی و عبادت در فضا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مسافران فضائی چگونه وضو بگیرند و نماز و روزه را چگونه به جا آورند و چگونه وضو بگیرند؟ نمونه ی دیگر تغییر جنیست است که زن را مرد و مرد را زن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این کار در دو جنسه ها که همان خنثی ها هستند امکان پذیر است این افراد خصوصیات هر دو جنس را دارند ولی یکی از آنها مخفی است و دیگری ظاهر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صورت با جراحی جنسیت واقعی او را آشکار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دیگر موضوعاتی است که در سابق وجود داشته است ولی موضوعش عوض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بیع دم که در سابق بوده است و حرام بوده است ولی امروزه گاهی خون مقدمه ی نجات جان انسانی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بحث مطرح می شود که خرید و فروش آن چه حکمی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سابق خون منفعت محلله ی مقصوده نداشته است ولی امروزه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سال گذشته به سراغ مسائل طبی مستحدث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امسال به چند مسأله ی جدید می 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ی سقط جنین آیا سقط جنین برای نجات جان مادر جایز است؟ آیا سقط جنین برای نجات خون جنین جایز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 پیشبینی می کنند که جنین ناقص الخلقه و یا عقب مانده است آیا می توان برای مراعات حال او، او را ساقط کرد و پدر و مادرش را از پرورش آن که بسیار سخت است خلاص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اگر کثرت جمعیت موجب مشکلات عظیم شود می توان جنین ها را سقط کرد؟ برای جواب از سؤال های فوق به عنوان مقدمه باید به سراغ دو مسأله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اینکه سقط جنین به عنوان اربعه بالادلة الاربعة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اینکه باید به سراغ دیه ی جنین رویم و باید بحث کنیم که آیا علاوه بر دیه قصاص هم دارد؟ مثلا کسی لگدی به شکم مادری زد و جنین کامل او را ساقط کرد آیا می توان او را قصاص کرد و او را اعدام نمود؟ اما حکم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سقط جنین بالادلة الاربعة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سقط جنین یک</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نوع کشتن و قتل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قتل عقلا قبیح و حرام است سقط جنین هم حرام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جنین در مرحله ی ابتدایی باشد و شکل انسان را به خود گرفته باشد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کشتن او بدون هیچ دلیل و بدون ضرورت یک نوع ظلم می باشد و حرمت ظلم از مستقلات عقلیه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علماء اسلام سقط جنین را حرام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این حکم را به این عبارت در کلمات خود ذکر نکرده اند ولی به عبارت دیگری آن را بیان کرده اند و آن اینکه همه می گویند سقط جنین دیه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عبارت از آنجا که دیه ملازم با حرمت است بیانگر این است که سقط جنین حرام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دیه ی ملازم با حرمت است زیرا دیه برای جبران خسارت می باشد و خسارت وارد کردن بر مسلمان حرام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حکم بر وجوب دیه حکم تکلیفی که حرمت است استفاده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طوسی در کتاب خلاف در کتاب الدیات مسأله ی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دیة الجنین التام اذا لم تلجه الروح مائة دینار و قال جمیع الفقهاء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جمیع فقهای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دیته عبد او امة و قال الشافعی قیمتها نصف عشر الدیة خمسون دینارا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عشر دیه صد مثقال است و نصف آن پنجاه مثقال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خمس من الابل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دیه صد شتر است و عشر آن ده شتر می شود و نصف آن پنج شتر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شیخ طوسی ادعای اجماع می کند که شیعه قائل است که دیه ی آن صد مثقال طلا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w:t>
      </w:r>
      <w:bookmarkStart w:id="7" w:name="pg4380_28296"/>
    </w:p>
    <w:p>
      <w:pPr>
        <w:pStyle w:val="BookText"/>
        <w:rPr/>
      </w:pPr>
      <w:bookmarkEnd w:id="7"/>
      <w:r>
        <w:rPr>
          <w:rFonts w:ascii="IRNazanin" w:hAnsi="IRNazanin" w:eastAsia="IRNazanin"/>
          <w:color w:val="111111"/>
          <w:sz w:val="28"/>
          <w:sz w:val="28"/>
          <w:szCs w:val="28"/>
          <w:rtl w:val="true"/>
          <w:lang w:bidi="fa-IR"/>
        </w:rPr>
        <w:t>الله فردا به ادله ی دیگری می پردازیم</w:t>
      </w:r>
      <w:r>
        <w:rPr>
          <w:rFonts w:eastAsia="IRNazanin" w:cs="IRNazanin"/>
          <w:color w:val="111111"/>
          <w:sz w:val="28"/>
          <w:szCs w:val="28"/>
          <w:rtl w:val="true"/>
          <w:lang w:bidi="fa-IR"/>
        </w:rPr>
        <w:t>.</w:t>
      </w:r>
    </w:p>
    <w:p>
      <w:pPr>
        <w:pStyle w:val="Heading2"/>
        <w:numPr>
          <w:ilvl w:val="1"/>
          <w:numId w:val="1"/>
        </w:numPr>
        <w:rPr/>
      </w:pPr>
      <w:bookmarkStart w:id="8" w:name="__RefHeading___Toc1370164_1479056682"/>
      <w:bookmarkStart w:id="9" w:name="_Toc3"/>
      <w:bookmarkEnd w:id="8"/>
      <w:r>
        <w:rPr>
          <w:rtl w:val="true"/>
        </w:rPr>
        <w:t xml:space="preserve">اسقاط جنین جلسه </w:t>
      </w:r>
      <w:r>
        <w:rPr/>
        <w:t>2</w:t>
      </w:r>
      <w:bookmarkEnd w:id="9"/>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اسقاط جنین بحث در اسقاط جنین است و گفتیم حکم اولی در مورد آن حرمت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عقل و اجماع را بیان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دلیل عقل گفتیم از قبیح ترین ظلم ها ظلم به کسی است که قادر به دفاع از خود نیست و ظلم به جنین و کشتن آن از همین مورد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دلیل اجماع هم گفتیم که هرچند در مقدار دیه بین علماء شیعه و سنی اختلاف است ولی در اصل لزوم دیه بر اسقاط جنین اجماع است و دیه ملازم با حرمت است زیرا دیه برای جبران خسارت است و خسارت وارد کردن بر مسلمان حرام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نشود که در بعضی موارد دیه هست ولی حرمتی هم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دو نفر قاتل یک نفر شوند اسلام در اینجا در صورتی که نصف دیه ی هر کدام به اولیای آنها پرداخت شود اجازه می دهد هر دو نفر کشته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دیه در اینجا پرداخت می شود و حال آنکه کار حرامی انجام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استثناء است که با دلیل خاص ثابت شده است و اگر شارع اجازه نمی داد ما به آن حکم نمی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در اینجا بالخصوص این حکم را صادر کرده است که مردم جرات نکنند به شکل مشترک در قتل کسی مشارکت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صد نفر هم مشترکا یکی را بکشند اگر تتمه ی دیه ی هر کدام به اولیای آنها پرداخت شود همه را می توان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روایات بر دو دسته است یک دسته که</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حاوی یک روایت است نهی از اسقاط جنین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دیگر روایات دیات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همان بیانی که در اجماع بیان کردیم که دیه ملازم با حرمت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روایت طائفه ی 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ج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ابواب قصاص النفس باب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عَلِیِّ بْنِ الْحُسَیْنِ بِإِسْنَادِهِ عَنِ الْحُسَیْنِ بْنِ سَعِیدٍ عَنِ ابْنِ أَبِی عُمَیْرٍ عَنْ مُحَمَّدِ بْنِ أَبِی حَمْزَةَ وَ حُسَیْنٍ الرَّوَّاسِیِّ جَمِیعاً عَنْ إِسْحَاقَ بْنِ عَمَّارٍ قَالَ قُلْتُ لِأَبِی الْحَسَنِ ع الْمَرْأَةُ تَخَافُ الْحَبَلَ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ترسد باردار شده باشد یا اینکه باردار شده و از ادامه ی بارداری می ترسد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فَتَشْرَبُ الدَّوَاءَ فَتُلْقِی مَا فِی بَطْنِهَا قَالَ لَا فَقُلْتُ إِنَّمَا هُوَ نُطْفَةٌ فَقَالَ إِنَّ أَوَّلَ مَا یُخْلَقُ نُطْفَةٌ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اولین خلقت انسان کامل از همین نطفه است و نباید آن را بی ارزش حساب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بن عمار از بزرگان است ولی در بعضی از رجال سند بحث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امام علیه السلام بیانگر حرمت تکلیفی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مزبور اگر زن باردار بوده و از ادامه ی حمل می ترسید حکم آن واضح است و آن اینکه نباید آن را ساقط کند ولی اگر شک داشت باردار شده است یا نه کار مشکل تر می شود و آن اینکه نهی امام علیه السلام بیانگر آن است که هنگام شک هم نباید اقدام به سقط کرد و باید آن را نگه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حکم امام علیه السلام نبود ما اصل برائت جاری می کردیم و می گفتیم چون شبهه ی موضوعیه است و اصل انعقاد نطفه ثابت نشده است می توان دوا را خورد و حرمتی در کار نیست ولی امام علیه</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السلام در این فرض هم حکم به عدم کرده است و این نشان می دهد اسقاط جنین تا چه حد مهم است که حتی در صورت شک در انعقاد نطفه هم نباید اقدام به سقط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می گوییم این روایت خالی از ابهام نیست و با این روایت نمی شود جلوی اجرای اصل برائت در مورد شک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طائفه ی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که بیانگر اثبات دیه در سقط جنین است که از زمانی که نطفه منعقد می شود تا زمانی که انسان کاملی شده باشد دیه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دلیل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الله در قرآن در این مورد نص صریحی وارد نشده است مگر اینکه کسی از آیات عمومی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تَقْتُلُوا النَّفْسَ الَّتی حَرَّمَ اللَّهُ إِلاَّ بِالْحَق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لا اقل بعضی از مراحل جنین را شامل می شود و آن جاهایی که روح به جنین دمیده شده باشد و نفس بر جنین صدق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اینکه حکم اولیه در اسقاط جنین حرمت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ی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جنین مراحلی دارد که احکام آن با هم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ی 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است که جنین هنوز شکل انسان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نطفه، علقه، مضغه و یا استخوان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چهار مرحله جنین هنوز شکل انسان به خود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ی ثانیه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انسان کامل را به خود گرفته است ولی هنوز روح در آن دمیده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این حال مانند انسان مرده است و در احادیث هم تشبیه به میت مرده است و تصریح شده است که دیه ی آن با دیه</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 میت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سر میت را ببرد باید صد دینار دیه دهد و اگر کسی جنین قبل از ولوج روح را ساقط کند باید صد دینار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جنین از ابتدا تا انتها زنده است ولی تا قبل از ولوج روح حیات نباتی دارد و بعد از آن حیات انسانی حیوانی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ی ثالثه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جنینی است که روح در آن دمیده شده است و شکل انسان به خود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سقط جنین در این مراحل با هم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ی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شش گانه ای است که مربوط به سقط جنین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سه فرع اول فرض بر این است که هنوز روح به جنین دمیده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 جنین برای مادر ضرر دارد و به فوت و یا ضرر فاحشی در مورد او منجر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بر اثر حمل جان مادر در خطر نیست ولی چون بچه ناقص متولد می شود خودش و والدین او در زحمت می 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با تصریح اهل خبره ثابت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باید بحث کرد که آیا می توان بچه را ساقط کرد؟ ممکن است بعضی بگویند این مجوز اسقاط نیست زیرا اگر کسی ناقص العضو متولد شود کسی حق ندارد او را بکشد هکذا جنینی که در شک مادر است که هرچند هنوز روح در او دمیده نشده است ولی چون بالقوه انسان می شود کسی نمی تواند او را ساقط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طرف ممکن است کسی قائل به جواز اسقاط شود و آن اینکه بر اثر ادله ی</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عسر و حرج و اینکه جنین مزبور برای خود و پدر و مادرش عسر و حرج شدید به بار می آورد قائل به جواز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می شود که مادر هنگامی که با خبر می شود فرزندش ناقص است به تدریج مشکل اعصاب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هنوز روح در جنین دمیده نشده است و بر این اساس ادله ی عسر و حرج حاکم بر ادله ی حرمت اسقاط جنین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اگر کسی قائل شود ادله ی حرمت اسقاط جنین مورد از مورد مزبور انصراف دارد مشکل کمتر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دیه ی جنین مزبور گاه بیست مثال است و دیه ی آن یک پنجاهم انسان کامل است و از نظر شارع چنین جنینی ارزش انسان کامل را ندارد و بسیار کمتر از آن ارزش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یبعد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ادله ی عسر و حرج مجوز اسقاط جنین مزبور می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جنینی که هنوز شکل انسان به خود نگرفته و روح در آن دمیده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سه فرعی که روح در آن دمیده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جنین کامل شده است و روح در آن دمیده شده است و ناقص الاعضاء نیست و امر دائر بین این است که یا مادر بمیرد و یا جنین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 مادر ضعیف است و اگر جنین او کامل شود مادر از بین می رود و یا لا اقل خوف این است که مادر از بین برود و گفتیم در این موارد خوف اماره ی عقلائیه است و جانشین علم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هم جنین انسان است و هم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باید</w:t>
      </w:r>
      <w:bookmarkStart w:id="10" w:name="pg4380_28306"/>
    </w:p>
    <w:p>
      <w:pPr>
        <w:pStyle w:val="BookText"/>
        <w:rPr/>
      </w:pPr>
      <w:bookmarkEnd w:id="10"/>
      <w:r>
        <w:rPr>
          <w:rFonts w:ascii="IRNazanin" w:hAnsi="IRNazanin" w:eastAsia="IRNazanin"/>
          <w:color w:val="111111"/>
          <w:sz w:val="28"/>
          <w:sz w:val="28"/>
          <w:szCs w:val="28"/>
          <w:rtl w:val="true"/>
          <w:lang w:bidi="fa-IR"/>
        </w:rPr>
        <w:t>این مسأله را به قضا و قدر الهی موقوف کرد و هر چه خدا مقدر کرده است به همان راضی بود؟ اللهم الا ان یقال که حرمت حفظ جان مادر در نظر شارع از جنین بیشتر است زیرا اگر کسی مادر را بکشد قصاص دارد ولی اگر کسی جنین را بکشد قصاصی در کار نیست و فقط دیه ثابت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 یسهل الامر این است که این فرض نادر است و معمولا یا هر دو از بین می روند و یا هر دو سالم می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حیات جنین وابسته به حیات مادر و اگر مادر بمیرد طفل از بین می رود فقط اگر جنین کامل و نزدیک به وضع حمل باشد و مادر بمیرد جنین می تواند سالم باشد ولی اگر پنج ماهه و یا هفت ماهه باشد باز هم بعید است جنین بعد از مرگ مادر زنده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امر دائر بین این است که یا هر دو بمیرند یا اینکه جنین را بکشیم تا لا اقل مادر زنده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واضح است که کشتن جنین نزد شارع اولی است</w:t>
      </w:r>
      <w:r>
        <w:rPr>
          <w:rFonts w:eastAsia="IRNazanin" w:cs="IRNazanin"/>
          <w:color w:val="111111"/>
          <w:sz w:val="28"/>
          <w:szCs w:val="28"/>
          <w:rtl w:val="true"/>
          <w:lang w:bidi="fa-IR"/>
        </w:rPr>
        <w:t xml:space="preserve">. </w:t>
      </w:r>
      <w:r>
        <w:rPr>
          <w:rFonts w:eastAsia="IRNazanin" w:cs="IRNazanin"/>
          <w:color w:val="111111"/>
          <w:sz w:val="28"/>
          <w:szCs w:val="28"/>
          <w:lang w:bidi="fa-IR"/>
        </w:rPr>
        <w:t>00</w:t>
      </w:r>
      <w:r>
        <w:rPr>
          <w:rFonts w:eastAsia="IRNazanin" w:cs="IRNazanin"/>
          <w:color w:val="111111"/>
          <w:sz w:val="28"/>
          <w:szCs w:val="28"/>
          <w:rtl w:val="true"/>
          <w:lang w:bidi="fa-IR"/>
        </w:rPr>
        <w:t xml:space="preserve"> </w:t>
      </w:r>
      <w:r>
        <w:rPr>
          <w:rFonts w:eastAsia="IRNazanin" w:cs="IRNazanin"/>
          <w:color w:val="111111"/>
          <w:sz w:val="28"/>
          <w:szCs w:val="28"/>
          <w:lang w:bidi="fa-IR"/>
        </w:rPr>
        <w:t>00</w:t>
      </w:r>
      <w:r>
        <w:rPr>
          <w:rFonts w:eastAsia="IRNazanin" w:cs="IRNazanin"/>
          <w:color w:val="111111"/>
          <w:sz w:val="28"/>
          <w:szCs w:val="28"/>
          <w:rtl w:val="true"/>
          <w:lang w:bidi="fa-IR"/>
        </w:rPr>
        <w:t xml:space="preserve"> </w:t>
      </w:r>
      <w:r>
        <w:rPr>
          <w:rFonts w:eastAsia="IRNazanin" w:cs="IRNazanin"/>
          <w:color w:val="111111"/>
          <w:sz w:val="28"/>
          <w:szCs w:val="28"/>
          <w:lang w:bidi="fa-IR"/>
        </w:rPr>
        <w:t>00</w:t>
      </w:r>
    </w:p>
    <w:p>
      <w:pPr>
        <w:pStyle w:val="Heading2"/>
        <w:numPr>
          <w:ilvl w:val="1"/>
          <w:numId w:val="1"/>
        </w:numPr>
        <w:rPr/>
      </w:pPr>
      <w:bookmarkStart w:id="11" w:name="__RefHeading___Toc1370166_1479056682"/>
      <w:bookmarkStart w:id="12" w:name="_Toc4"/>
      <w:bookmarkEnd w:id="11"/>
      <w:r>
        <w:rPr>
          <w:rtl w:val="true"/>
        </w:rPr>
        <w:t xml:space="preserve">اسقاط جنین جلسه </w:t>
      </w:r>
      <w:r>
        <w:rPr/>
        <w:t>3</w:t>
      </w:r>
      <w:bookmarkEnd w:id="12"/>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اسقاط جنین بحث در اسقاط جنین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باید در ابتدا سه مطلب را مورد بررسی قرار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اول حرمت سقط جنین است و بر این کار ادله ی اربعه ای را ارائه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دوم مراحل سه گانه ی جنین است مرحله ی اول مرحله است که جنین شکل انسان به خود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ی دوم مرحله ای است که شکل انسان به خود گرفته ولی ولوج روح در آن نشده است</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مرحله ی سوم هم شکل انسان را به خود گرفت و هم ولوج روح در آن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سوم در مورد دیه و قصاص است که اگر جنینی را ساقط کنند دیه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بحث را تمام کردیم و امروز به سراغ قصاص می رویم که آیا اسقاط جنین دارای قصاص است یا نه یعنی اگر کسی عمدا جنین کسی را ساقط کند و یا اگر مادر عمدا چنین کند آیا باید قصاص شود؟ فقها کمتر به سراغ این مسأله 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بیشتر درباره ی دیه ی اسقاط جنین بحث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مرحله ی اولی باشد یعنی بچه هنوز نطفه، علقه، مضغه و عظام باشد واضح است که قصاصی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بر جنین صدق نمی کند که نفس و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بالقوه انسان است ولی بالفعل همان نطفه و علقه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مرحله ی دوم باشد که شکل انسان به خود گرفته ولی هنوز روح در آن دمیده نشده است باز قصاص ندارد زیرا در حکم انسان میت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میتی را سر ببرد او را اعدام نمی کنند و فقط باید دیه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دست میتی را قطع کند قصاص نمی شود و دست او را قطع نمی کنند بلکه فقط باید دیه ی آن را پرداخت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الکلام در مرحله ی سوم است یعنی هم جنین کامل شده است و هم روح در آن دمیده شده است مانند جنین هفت ماهه و یا نه ماهه که عن قریب متولد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که آن را ساقط کرده است</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به عنوان اینکه قاتل نفس محترمه است قصاص می شود؟ ظاهر بعضی از تعبیرات این است که قاتل باید قصاص شود و اولیاء دم می توانند تقاضای قصاص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شاید بتوان گفت که ظاهر بعضی از عمومات و اطلاقات هم قصاص را ایجاب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عموماتی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قتل نفسا بغیر نفس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مورد را شامل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آیه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تَقْتُلُوا النَّفْسَ الَّتی حَرَّمَ اللَّهُ إِلاَّ بِالْحَقِّ وَ مَنْ قُتِلَ مَظْلُوماً فَقَدْ جَعَلْنا لِوَلِیِّهِ سُلْطانا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مورد را شامل می شود زیرا عنوان قتل در این مورد صادق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آیاتی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یقتل مومنا متعمدا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مورد را شامل نمی شود زیرا به قتل جنین قتل مؤمن گفته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ممکن است گفته شود که جنین مسلمان به حکم مسلمان است و آیه ی فوق آن را شامل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بر اینکه چه فرقی بین دیه و قصاص است وقتی جنین مزبور دیه ی انسان کامله را دارد قصاص هم بر آن وجود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از بعضی از عبارات استفاده می شود که جنین فقط دیه دارد و قصاصی در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کشتن جنین در حالت عمد و سهو موجب دیه ی کامله است که پانصد مثال طلا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جواهر در بین کلام محقق در شرایع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ابتدا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القت المراة حملها مباشرة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خودش مشتی به شکمش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تسبیبا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دوایی بخورد که موجب سقط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فعلیها دیة ما القته و لا نصیب لها من هذه الدیة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عبارت</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نشان می دهد که زن در قتل جنین عامد بوده است زیرا قاتل عمدی از دیه سهمی نمی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صاحب جواهر اضافه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خلاف و لا اشکال فی ثبوت الدیة علیها بل و فی عمد ارثها ایضا مع العمد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ظاهر کلام ایشان مطلق است و هم قبل ولوج روح را شامل می شود و هم بعد از ولوج روح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ج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ابواب دیة الاعضاء 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الْحَسَنِ بِإِسْنَادِهِ عَنِ الْحُسَیْنِ بْنِ سَعِیدٍ عَنِ ابْنِ مَحْبُوبٍ عَنْ عَلِیِّ بْنِ رِئَابٍ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عُبَیْدَةَ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عَبْدِ اللَّهِ ع فِی امْرَأَةٍ شَرِبَتْ دَوَاءً وَ هِیَ حَامِلٌ لِتَطْرَحَ وَلَدَهَا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فرزندش را عمدا اسقاط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فَأَلْقَتْ وَلَدَهَا قَالَ إِنْ کَانَ لَهُ عَظْمٌ قَدْ نَبَتَ عَلَیْهِ اللَّحْمُ وَ شُقَّ لَهُ السَّمْعُ وَ الْبَصَرُ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 و گوش پیدا کرده باشد و ولوج روح هم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عَلَیْهَا دِیَةً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دیه ی کامله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تُسَلِّمُهَا إِلَی أَبِیهِ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طبقه ی اول وارث پدر و مادر هستند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قلت فَهِیَ لَا تَرِثُ مِنْ وَلَدِهَا مِنْ دِیَتِهِ؟ قَالَ لَا لِأَنَّهَا قَتَلَتْهُ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در مورد سقط جنین وارد شده است که یا ظهور در قتل عمد دارد و یا عموم است و با این حال امام علیه السلام حکم به دیه کرده است نه قصاص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صحیحه است و هم ظهور در قتل عمد دارد و آن هم جنینی که کامل شده است و روح در آن دمیده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این حکم مخصوص مادر باشد یعنی مادر را به خاطر اسقاط بچه نمی کشند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قاتل بالاجماع اگر فرزند</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 بکشد کشته می شود ولی پدر در این مورد کشته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ج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ابواب دیة الاعضاء حدیث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عَلِیِّ بْنِ إِبْرَاهِیمَ عَنْ أَبِیهِ عَنِ ابْنِ مَحْبُوبٍ عَنْ عَبْدِ اللَّهِ بْنِ غَالِبٍ عَنْ أَبِیهِ عَنْ سَعِیدِ بْنِ الْمُسَیَّبِ قَالَ سَأَلْتُ عَلِیَّ بْنَ الْحُسَیْنِ ع عَنْ رَجُلٍ ضَرَبَ امْرَأَةً حَامِلًا بِرِجْلِهِ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آن در عمد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فَطَرَحَتْ مَا فِی بَطْنِهَا مَیِّتاً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طَرَحَتْهُ وَ هُوَ نَسَمَةٌ مُخَلَّقَةٌ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کاملی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عَظْمٌ وَ لَحْمٌ مُرَتَّبُ الْجَوَارِحِ قَدْ نُفِخَتْ فِیهِ رُوحُ الْعَقْلِ فَإِنَّ عَلَیْهِ دِیَةً کَامِلَةً الْحَدِیثَ در این روایت هم سخنی از قصاص نیست و حال آنکه موضوع آن سقط عمدی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أَحْمَدَ بْنِ مُحَمَّدِ بْنِ عِیسَی عَنِ ابْنِ مَحْبُوبٍ عَنْ أَبِی أَیُّوبَ الْخَرَّازِ عَنْ مُحَمَّدِ بْنِ مُسْلِمٍ قَالَ سَأَلْتُ أَبَا جَعْفَرٍ ع عَنِ الرَّجُلِ یَضْرِبُ الْمَرْأَةَ فَتَطْرَحُ النُّطْفَةَ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عَظْماً فَقَالَ إِذَا کَانَ عَظْماً شُقَّ لَهُ السَّمْعُ وَ الْبَصَرُ وَ رُتِّبَتْ جَوَارِحُهُ فَإِذَا کَانَ کَذَلِکَ فَإِنَّ فِیهِ الدِّیَةَ کَامِلَةدر این روایت سخن از عمد یا خطا نیست و نیامده است که کسی که زن را زده است عمدا به شکم او زده است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اینکه در میان این سه حدیث بعضی صحیح السند است و از مجموع آنها استفاده می شود که در جنین قصاصی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هم شک کنیم که آیا عمومات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قتل نفسا بغیر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سایر عمومات قتل جنین را هم شامل می شود که قاتل قصاص داشته باشد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این روایات خاص است و آن عمومات را تخصیص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 شک اصل عدم قتل است زیرا حدود و قصاص با شبهات کنار زده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تدرأ الحدود و القصاص بالشبهات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کشتن دلیل قطعی می خواهد و بدون آن نمی شود کسی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در مورد قتل که دلیل محکمی باید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این روایات در مورد قتل عمد است ولی گاهی قتل عمد هم تبدیل به دیه می شود بنابراین این احادیث می گویند که اگر خواستید دیه بدهید و قصاص نکنید دیه اش آن مقدار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کلام بسیار خلاف ظاهر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در قتل عمد قصاص است و اگر در جنین هم قصاص لازم بود بسیار بعید بود که امام علیه السلام به آن هیچ اشاره ای نکند و فقط حکم دیه را مطرح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از این بحث بین جایی که امر دائر شود که مادر از بین رود یا جنین کدام یک مقدم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جنین ایجاد مشکل کند آیا می توان آن را سقط کرد یا نه؟ در اینجا شش مسأله را باید مطرح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ی 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مادر در خطر است و جنین هم کامل نشده است و اگر رشد کند مادر از بین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امر دائر بین حیات عمر مادر و جنینی است که هنوز روح در آن ولوج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حالت واضح است که باید جان مادر را حفظ کرد و فرزند را اسقاط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مادر دارای نفس محترمه است و جنین هنوز انسان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اگر بترسیم وجود جنین موجب از بین رفتن مادر می شود</w:t>
      </w:r>
      <w:r>
        <w:rPr>
          <w:rFonts w:eastAsia="IRNazanin" w:cs="IRNazanin"/>
          <w:color w:val="111111"/>
          <w:sz w:val="28"/>
          <w:szCs w:val="28"/>
          <w:rtl w:val="true"/>
          <w:lang w:bidi="fa-IR"/>
        </w:rPr>
        <w:t>.</w:t>
      </w:r>
      <w:bookmarkStart w:id="13" w:name="pg4380_28318"/>
    </w:p>
    <w:p>
      <w:pPr>
        <w:pStyle w:val="BookText"/>
        <w:rPr/>
      </w:pPr>
      <w:bookmarkEnd w:id="13"/>
      <w:r>
        <w:rPr>
          <w:rFonts w:ascii="IRNazanin" w:hAnsi="IRNazanin" w:eastAsia="IRNazanin"/>
          <w:color w:val="111111"/>
          <w:sz w:val="28"/>
          <w:sz w:val="28"/>
          <w:szCs w:val="28"/>
          <w:rtl w:val="true"/>
          <w:lang w:bidi="fa-IR"/>
        </w:rPr>
        <w:t>خوف قوی در این مورد همردیف قطع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توجه داشت که در مسائل مربوط به آینده غالبا علم حاصل نمی شود و معمولا خوف ایجاد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عقلاء در مسائل مربوط به آینده خوف را جانشین علم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کسی یقین ندارد روزه برای او ضرر داشته باشد ولی خوف دارد او نباید روزه بگیرد هکذا مسیری است که علم به خطرناک بودن آن نداریم ولی خوف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رفتن به آن مسی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جنین در مواردی یک پنجاهم انسان کامل دیه دارد و واضح است که حفظ انسان کامل بسیار مهم تر است</w:t>
      </w:r>
      <w:r>
        <w:rPr>
          <w:rFonts w:eastAsia="IRNazanin" w:cs="IRNazanin"/>
          <w:color w:val="111111"/>
          <w:sz w:val="28"/>
          <w:szCs w:val="28"/>
          <w:rtl w:val="true"/>
          <w:lang w:bidi="fa-IR"/>
        </w:rPr>
        <w:t>.</w:t>
      </w:r>
    </w:p>
    <w:p>
      <w:pPr>
        <w:pStyle w:val="Heading2"/>
        <w:numPr>
          <w:ilvl w:val="1"/>
          <w:numId w:val="1"/>
        </w:numPr>
        <w:rPr/>
      </w:pPr>
      <w:bookmarkStart w:id="14" w:name="__RefHeading___Toc1370168_1479056682"/>
      <w:bookmarkStart w:id="15" w:name="_Toc5"/>
      <w:bookmarkEnd w:id="14"/>
      <w:r>
        <w:rPr>
          <w:rtl w:val="true"/>
        </w:rPr>
        <w:t xml:space="preserve">اسقاط جنین جلسه </w:t>
      </w:r>
      <w:r>
        <w:rPr/>
        <w:t>4</w:t>
      </w:r>
      <w:bookmarkEnd w:id="15"/>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اسقاط جنین بحث در اسقاط جنین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شش گانه ای را شروع کردیم و در میان آنها چهار مسأله را تبیین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ی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جنین به حد کمال رسیده است و روح در آن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از طریق علم قطعی یا ظن قریب به علم آگاه شدیم که جنین ناقص الخلقه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گونه که یا نقص عضو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فلج یا نابینا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نقص عقلی دارد و عقب افتاده است و یا از هر دو مورد نقص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توان آن را اسقاط کرد؟ در اینجا دو 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اول این است که نمی توان اجازه داد انسان کاملی کشته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انسانی متولد شود و بر اثر علتی مانند تصادف ناقص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قتل نخاع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نمی شود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اطلاقات و عموماتی در دست است که جنین کامل را نمی شود ساقط کرد و این عمومات مورد مزبور را</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شامل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دوم این است که قاعده ی عسر و حرج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فرزند بعد از تولد هم برای خودش و هم برای والدینش و برای جامعه ای که در آن زندگی می کند مشکلات عدیده ای به دنبال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انصاف این است که چنین عسر و حرج هایی مجوز قتل جنین کامل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ی لا حرج در واقع نوعی اهم و مهم است که در ما نحن فیه جاری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شد به سبب قاعده ی مزبور جنین کامل را از بین برد باید بتوان با همان قاعده انسان زنده ای که ناقص شده است را هم از بین برد و حال آنکه کسی به آن قائل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ی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جایی که کثرت نفوس و ازدیاد جمعیت مشکلات عدیده ای به وجود آورد آیا می توان جنین ها را ساقط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افراد خبره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 فعلی جمعیت موجب مواجه شدن با فقر، بیماری، بی سوادی و سایر مشکلات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توان بر اساس خبر آنها جلوی متولد شدن بچه ها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را هم قبل از ولوج روح و هم بعد از آن می توان بررسی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این است که راه جلوگیری از افزایش جمعیت منحصر به این راه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ی الضرورات تبیح المحذورات در مواردی است که راه منحصر به انجام کار ضروری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انسانی در حال غرق شدن است و راه منحصر به مسیر غصبی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اگر مندوحه ای در کار باشد یعنی راهی غیر غصبی وجود</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داشته باشد دیگر نمی توان از مسیر غصبی عبور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کنترل جمعیت هم بسیار متنوع است و منحصر به اسقاط جنین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نمی توان جنین را از بین برد مخصوصا که جنین کامل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این کار را اجازه دهد باید بتواند بچه های تازه به دنیا آمده است را هم مانند عصر جاهلیت از بین ببرد که دختران خود را می کشتند و یا به سبب فقر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خشیة املاق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خود را می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 هنا ثلاثة 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قتل ترحمی و ارفاقی جایز است؟ بیمارانی هستند که از معالجه ی آنها مأیوس می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مرتبا گرفتار دردهای طاقت فرسا و رنج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بیماری هست که می دانیم یک ماه دیگر می میرد و اکنون گرفتار انواع رنج و بیماری هاست آیا در صورت تقاضای آنها می توان آنها را زودتر از زندگی راحت کرد؟ این مسأله در دنیای امروز مطرح است و در انگلستان قانونی تصویب شده است که چنین کسانی را با شرایطی می توان از بین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کسانی که نقص عضو دارند و زندگی بسیار سختی دارد آیا در صورت تقاضای چنین افرادی می توان آنها را از بین برد؟ آیا در این موارد خود بیمار می تواند خود را از بین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می داند یک ماه دیگر می میرد آیا او می تواند مرگ خود را تسریع ببخشد؟ در این مورد گاه پرستار مثلا خودش پیچ هوای متصل به مریض را می بندد و یا به بیمار آموزش می دهد که اگر خواست خودش پیچ هوا را ببندد آیا اگر</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پرستار راه آن را به بیمار نشان دهد مرتکب گناهی شده است و یا اگر خودش پیچ هوا را ببندد قاتل محسوب می شود و احکام آن بر او بار می شود؟ برای حل این مسأله باید دید خودکشی از نظر شرع اسلام چه حکمی دارد؟ خودکشی بدون شک حرام است و ظاهر آیه ی شریفه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تقتلوا انفسکم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نفس دو معنا دارد یکی به معنای این است که یکدگر را نکشید همان طور که در داستان بنی اسرائیل که در زمان حضرت موسی علیه السلام مبتلا به بت پرستی شده بودند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فاقتلوا انفسکم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همدیگر را بکشید تا فرمان توقف صادر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دیگر این است که خودکشی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هم همین تفسیر دوم از آیه برداشته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آن در وسائل ج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بابی در مورد حرمت انتحار و خودکشی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بعضی از این روایات معتبر است و بعضی محل اشکال می باشد ولی در مجموع قابل اعتماد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ج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ابواب قصاص نفس 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بْنِ الْحُسَیْنِ بِإِسْنَادِهِ عَنِ الْحَسَنِ بْنِ مَحْبُوبٍ عَنْ أَبِی وَلَّادٍ الْحَنَّاطِ قَالَ سَمِعْتُ أَبَا عَبْدِ اللَّهِ ع یَقُولُ مَنْ قَتَلَ نَفْسَهُ مُتَعَمِّداً فَهُوَ فِی نَارِ جَهَنَّمَ خَالِداً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خلود مربوط به افراد بی ایمان و کافر است و شاید مفهوم حدیث فوق این باشد که فردی که خودکشی می کند بی ایمان از بین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ممکن است خلود به معنای مدت طولانی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وَ قَالَ الصَّادِقُ ع مَنْ قَتَلَ نَفْسَهُ مُتَعَمِّداً</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فَهُوَ فِی نَارِ جَهَنَّمَ خَالِداً فِیهَا قَالَ اللَّهُ عَزَّ وَ جَلَّ وَ لا تَقْتُلُوا أَنْفُسَکُمْ إِنَّ اللَّهَ کانَ بِکُمْ رَحِیماً وَ مَنْ یَفْعَلْ ذلِکَ عُدْواناً وَ ظُلْماً فَسَوْفَ نُصْلِیهِ ناراً وَ کانَ ذلِکَ عَلَی اللَّهِ یَسِیراً این حدیث مرسله ی صدوق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باب مرسلات صدوق و مرسلات دیگران کرارا گفته ایم که گاه صدوق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الصادق علیه السلام و گاه می گوید قال الصادق علیه السلام در مورد اول صرفا روایتی را نقل می کند و شاید سند آن صحیح نباشد ولی در مورد دوم که حدیث را به امام علیه السلام نسبت می دهد علامت آن است که حدیث نزد او معتبر بوده است و به همین سبب به امام علیه السلام منتسب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یَعْقُوبَ عَنْ مُحَمَّدِ بْنِ یَحْیَی عَنْ مُحَمَّدِ بْنِ الْحُسَیْنِ عَنْ صَفْوَانَ عَنْ مُعَاوِیَةَ بْنِ عَمَّارٍ عَنْ نَاجِیَةَ عَنْ أَبِی جَعْفَرٍ ع فِی حَدِیثٍ قَالَ إِنَّ الْمُؤْمِنَ یُبْتَلَی بِکُلِّ بَلِیَّةٍ وَ یَمُوتُ بِکُلِّ مِیتَةٍ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شکلی و بر اثر هر بیماری ای ممکن است از دنیا برود و اگر کسی بیماری سختی گرفت نباید گفت که او ایمان نداشت و خدا او را به این بیماری مبتلا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أَنَّهُ لَا یَقْتُلُ نَفْسَهُ این احادیث به اضافه ی آیه ی قرآن و اجماع و حکم عقل بیانگر آن است که خودکشی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احادیث و آیات مطلق و در مقام بیان است و ما نحن فیه را شامل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یَحْیَی عَنْ أَحْمَدَ بْنِ مُحَمَّدِ بْنِ عِیسَی عَنْ عَلِیِّ بْنِ الْحَکَمِ عَنِ الْحُسَیْنِ بْنِ أَبِی</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الْعَلَاءِ عَنْ أَبِی عَبْدِ اللَّهِ ع قَالَ إِنَّ اللَّهَ عَزَّ وَ جَلَّ لَمْ یَبْعَثْ نَبِیّاً إِلَّا بِصِدْقِ الْحَدِیثِ وَ أَدَاءِ الْأَمَانَةِ إِلَی الْبَرِّ وَ الْفَاجِرِ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کافی،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خداوند هیچ پیامبری را مبعوث نکرد مگر این که دو سفارش را به او کرد و این دو مورد جزء اصول تغییر ناپذیر تمام شرایع و کتب آسمانی است که عبارتند از صدق حدیث و ادای امانت اگر این دو اصل در جامعه ی انسانی زنده شود اکثریت ناراحتی ها از بین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بدبختی ها زائیده ی دروغ و خیانت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مقدمه ی تقلب، اختلاف، غش اختلاف و سایر مشکلات می باشد و اعتمادها را از بین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دروغ برچیده شود همه به هم اعتماد پیدا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اگر ادای امانت رعایت شود، خیانت برچیده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مشکلات اقتصادی به مقدار زیادی زائیده ی اختلاس ها و خیانت واسطه ها و امثال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امانت فقط این نیست که کسی مبلغی در اختیار ما بگذارد و بعد ما آن را به او بگردانیم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 از آن فرزندان ما امانتی در دست ما هستند قرآن هم امانت خداوند در دست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اهل بیت و سایر ارزش های معنوی امانت الهی در دست ما هستند و باید سالم به دست دیگران برسانیم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جمهوری اسلامی نیز امانت الهی است و باید در حفظ آن سعی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اجازه نداریم در امانت خون شهیدان خیانت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است که اگر می خواهید ایمان مردم را امتحان کنید به زیادی نماز و روزه امتحان نکنید بلکه به صدق حدیث و</w:t>
      </w:r>
      <w:bookmarkStart w:id="16" w:name="pg4380_28331"/>
    </w:p>
    <w:p>
      <w:pPr>
        <w:pStyle w:val="BookText"/>
        <w:rPr/>
      </w:pPr>
      <w:bookmarkEnd w:id="16"/>
      <w:r>
        <w:rPr>
          <w:rFonts w:ascii="IRNazanin" w:hAnsi="IRNazanin" w:eastAsia="IRNazanin"/>
          <w:color w:val="111111"/>
          <w:sz w:val="28"/>
          <w:sz w:val="28"/>
          <w:szCs w:val="28"/>
          <w:rtl w:val="true"/>
          <w:lang w:bidi="fa-IR"/>
        </w:rPr>
        <w:t>ادای امانت امتحان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از این دو امتحان سربلند بیرون آیند و حتی اگر راستگویی بر ضرر آنها باشد آن را رها نکنند آنها شیعیان واقعی هستند</w:t>
      </w:r>
      <w:r>
        <w:rPr>
          <w:rFonts w:eastAsia="IRNazanin" w:cs="IRNazanin"/>
          <w:color w:val="111111"/>
          <w:sz w:val="28"/>
          <w:szCs w:val="28"/>
          <w:rtl w:val="true"/>
          <w:lang w:bidi="fa-IR"/>
        </w:rPr>
        <w:t>.</w:t>
      </w:r>
    </w:p>
    <w:p>
      <w:pPr>
        <w:pStyle w:val="Heading2"/>
        <w:numPr>
          <w:ilvl w:val="1"/>
          <w:numId w:val="1"/>
        </w:numPr>
        <w:rPr/>
      </w:pPr>
      <w:bookmarkStart w:id="17" w:name="__RefHeading___Toc1370170_1479056682"/>
      <w:bookmarkStart w:id="18" w:name="_Toc6"/>
      <w:bookmarkEnd w:id="17"/>
      <w:r>
        <w:rPr>
          <w:rtl w:val="true"/>
        </w:rPr>
        <w:t xml:space="preserve">اسقاط جنین جلسه </w:t>
      </w:r>
      <w:r>
        <w:rPr/>
        <w:t>5</w:t>
      </w:r>
      <w:bookmarkEnd w:id="18"/>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اسقاط جنین بحث اسقاط جنین را تمام کردیم و به مناسبت این بحث چند فرع را متذکر 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 اول در مورد قتل از روی ترحم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کسی مریض است و درد و رنج عظیمی را تحمل می کند و بیماری او درمانی ندارد و یا نقص فراوانی پیدا کرده است که زندگی فوق العاده برای او مشقت بار شده است آیا طبیب می تواند مرگ او را تسریع کند و یا خودش دست به انتحار بزند؟ اگر جایز نیست و کسی این کار را بکند مسأله ی دیه و قصاص آن چگونه است؟ گفتیم این کار جایز نیست عمومات و اطلاقات حرمت قتل این موارد را هم شامل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ادله ی حرمت خودکشی این موارد را شامل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کسی در این شرایط به کشتن بیمار اقدام کرد و یا به بیمار کمک کرد خود را بکشد آیا قصاص و دیه دارد یا نه؟ این مسأله مستحدثه است و در فقه معنون نیست ولی مسأله ی مشابهی دارد که بسیاری از فقهاء در کتاب قصاص عنوان کرده اند و آن اینکه اگر کسی به دیگری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را بکش و الا من تو را می 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تهدید قتل جایز نیست ولی اگر در عین حال او را بکشد قصاصی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قال انسان کامل لآخر أُقتلنی و الا لاقتلنک لم یجز القتل لان</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الاذن لا یرفع الحرمة و لکن لو اثم و باشر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یجب القصاص عند الشیخ فی المبسوط و العلامه فی بعض کتبه و کذا الشهید الثانی فی المسالک و استدلوا علیه بانه اسقط حقه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مقتول حق خودش را ساقط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یتسلط الوارث علی القصاص شاهد اینکه دیه و قصاص هر دو حق میت است نه حق وارث این است که دیه را باید اولا و بالذات در مسیر بدهی های میت مصرف کنند و اگر اضافه بماند به ورثه می 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اختلاف است که ورثه هنگامی می توانند قصاص کنند که دیه ی میت را بپدازند و بعضی می گویند ورثه حتی اگر دیه ی میت را نپردازند می توانند قصاص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اسقاط ما لم یجب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اذن قبل از قتل که نه قصاصی وجود دارد نه دیه از باب اسقاط کردن چیزی است که هنوز محقق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باب اسقاط ما لم یجب نیست بلکه مانند این است که من به کسی اجازه می دهم وارد خانه ی من شود و از منافع آن 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اذن، ضمان آینده را برطرف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است که ضمان را می توان از قبل اسقاط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بر آن ما اسقاط ما لم یجب را در جایی که در آستانه ی وجوب باشد جایز می 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اینکه در مورد طبیب گفته اند که هنگام انجام طبابت می تواند از مریض برائت بگیرد و بگوید اگر خطایی از من سر زد ضامن نباشم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جواهر در ج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دیه و قصاص می فرماید که با این حال هم دیه ثابت است و هم قصاص و البته ایشان دلیل روشنی بر مدعای خود ذکر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 دلیلی که برای ایشان می توان آورد این است که طرف به هر حال قاتل است و قاتل یا باید قصاص شود و یا باید دیه پرداخت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شک کنیم با اذن مقتول در قتل دیه و یا قصاص وجود دارد یا نه اصل برائت جاری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تدرأ الحدود بالشبهات موجب می شود که با شک نتوانیم او را قصاص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آنکه نه قصاصی در کار است و نه 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حرمت آن به قوت خود باقی است و چون طبیب مزبور گناه کبیره ای مرتکب شده است باید تعزیر شود و مقدار آن به عهده ی حاکم شرع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اگر ببیند اطباء ممکن است در این کار جرأت پیدا کنند می تواند مقدار تعزیر را بیشتر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تعزیر منحصر در شلاق زدن نیست بلکه در قالب، زندان، جریمه های مالی، محرومیت از بعضی از حقوق اجتماعی، افشای علنی و غیره می تواند محقق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ما با بحث معروف فقهاء فرق دارد و قیاس بین این دو مع الفارق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فقهاء تهدید شدید وجود دارد و آن اینکه طرف می گوید اگر من را نکشی من تو را خواهم کشت ولی در ما نحن فیه چنین تهدیدی وجود ندارد بلکه تقاضا و طلب است و مریض از دکتر تقاضا می کند که او را راحت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قیاس در جایی است</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نص خاصی وجود داشته باشد اگر نص خاصی در مسأله ی فقهاء بود که چون تهدید است قصاص و دیه ساقط می شود در این حال نمی شد ما نحن فیه را به آن قیاس کرد ولی نصی در آن مورد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دلیلی که بر عدم قصاص و دیه ذکر شده است و آن اینکه مقتول با اذن در قتل حق خود را در قصاص و دیه ساقط می کند در مسأله ی ما نیز جاری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اگر مقتول اذن ندهد قصاص و دیه به قوت خود باقی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این کار در حیات غیر مستقر اتفاق افتد بعید نیست که قصاص را قائل نشویم ولی دیه در هر حال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الفرع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اسقاط جنین دیه به چه کسی تعلق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مادر تقاضا می کند و خود را در اختیار طبیب می گذارد و یا پدر از دکتر چنین خواست و یا گاه این دو تقاضا نکردند ولی طبیب مستقلا این کار را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دیه در این موارد به چه کسی تعلق می گیرد؟ مشهور و معروف بین فقهاء این است که دیه و قصاص به عهده ی کسی است که مباشر قتل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دیه و قصاصی به آمر تعلق نمی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ظالمی به ظالم دیگر دستور دهد کسی را بکشد فقط قاتل قصاص می شود و دیه دارد نه آمر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آمر حبس ابد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در میان فقهاء مطرح نشده است ولی مسأله ی مشابهی وجود دارد که ابتدا آن را بررسی می کنیم و سپس از</w:t>
      </w:r>
      <w:bookmarkStart w:id="19" w:name="pg4380_28338"/>
    </w:p>
    <w:p>
      <w:pPr>
        <w:pStyle w:val="BookText"/>
        <w:rPr/>
      </w:pPr>
      <w:bookmarkEnd w:id="19"/>
      <w:r>
        <w:rPr>
          <w:rFonts w:ascii="IRNazanin" w:hAnsi="IRNazanin" w:eastAsia="IRNazanin"/>
          <w:color w:val="111111"/>
          <w:sz w:val="28"/>
          <w:sz w:val="28"/>
          <w:szCs w:val="28"/>
          <w:rtl w:val="true"/>
          <w:lang w:bidi="fa-IR"/>
        </w:rPr>
        <w:t>آن به ما نحن فیه بر می 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جواهر در ج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اکرهه علی القتل فالحکم عندنا نصا و فتوی بل الاجماع بقسمیه علیه ان القصاص علی المباشر دون الآمر بل و لا دیه و لا کفارة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قتل عمد و خطا علاوه بر دیه کفاره هم دارد با این حال آمر کفاره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یمنع من المیراث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آمر اگر جزء ورثه باشد از ارث محروم نمی شود و دیه به او ارث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استشکل فیه فی القواعد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علامه در قواعد در آخری که ارث است و یا در هر چهار مورد اشکال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به آمر صدق نمی کند که او قاتل است و قاتل فقط بر مباشر صدق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به فرع خود بر می گردیم و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طبیب چون مباشر قتل است باید دیه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نشود که مسأله ی امر به قتل که فقهاء متذکر شده است در مورد انسان زنده است و این مسأله با مسأله ی جنین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می گوییم دلیل ذکر شده در آنجا عقلی است و آن اینکه عقلا به مباشر می گویند که قاتل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جنین هم به طبیب صدق می کند که قاتل است و آمر در هر دو حال قاتل نیست و احکام قاتل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 قصاص، دیه، کفاره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آمر بار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شاید بتوان راهی پیدا کرد که طبیب را از دیه تبرئه کنیم و ان شاء الله این نکته را در جلسه ی بعد توضیح می دهیم</w:t>
      </w:r>
      <w:r>
        <w:rPr>
          <w:rFonts w:eastAsia="IRNazanin" w:cs="IRNazanin"/>
          <w:color w:val="111111"/>
          <w:sz w:val="28"/>
          <w:szCs w:val="28"/>
          <w:rtl w:val="true"/>
          <w:lang w:bidi="fa-IR"/>
        </w:rPr>
        <w:t>.</w:t>
      </w:r>
    </w:p>
    <w:p>
      <w:pPr>
        <w:pStyle w:val="Heading2"/>
        <w:numPr>
          <w:ilvl w:val="1"/>
          <w:numId w:val="1"/>
        </w:numPr>
        <w:rPr/>
      </w:pPr>
      <w:bookmarkStart w:id="20" w:name="__RefHeading___Toc1370172_1479056682"/>
      <w:bookmarkStart w:id="21" w:name="_Toc7"/>
      <w:bookmarkEnd w:id="20"/>
      <w:r>
        <w:rPr>
          <w:rtl w:val="true"/>
        </w:rPr>
        <w:t xml:space="preserve">اسقاط جنین و مسأله ی مباشر و سبب جلسه </w:t>
      </w:r>
      <w:r>
        <w:rPr/>
        <w:t>7</w:t>
      </w:r>
      <w:bookmarkEnd w:id="21"/>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اسقاط جنین و مسأله ی مباشر و سبب در مبحث اسقاط جنین به فرع دوم رسیدیم و آن اینکه در اسقاط جنین دیه به چه کسی تعلق می گیرد و گفتیم در هر حال طبیب چون مباشر قتل است باید دیه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در صدد هستیم راهی پیدا کنیم که طبیب را از پرداخت دیه تبرئه نماییم و آن اینکه همانطور که اگر کسی به دیگری بگوید من را به قتل برسان و الا تو را می کشم و فرد هم او را بکشد جمعی فتوا داده اند که قاتل نه قصاص می شود و نه دیه ای باید پرداخت کند زیرا به اذن مقتول این کار را کرده است و مقتول با اذنی که در کشته شدن داده است حقوق خود را اسقاط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 نحن فیه هم که پدر را مادر که به طبیب اجازه داده اند جنین را سقط کند دیگر نمی توانند از طبیب دیه را طلب کنند و آنها در واقع با اذن در سقط حق دیه را ساقط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نشود که دیه باید به جنین برسد نه به پدر و مادر زیرا این امر مسلم است که جنین مالک چیزی نمی شود و حتی ارث هم نمی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بیان حکم یکسری حقوق مشخص می شود و آن اینکه اگر مادر پیشنهاد سقط را مطرح کند و پدر راضی نباشد و یا برعکس در این حال کسی که اذن داده است حق خود را اسقاط کرده است و دیه به دیگری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اینکه اگر مادر بدون اذن پدر دوایی بخورد و جنین</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 را سقط کند در این حال مادر مباشر قتل است و حق او از دیه ساقط می شود و باید تمام دیه را به پدر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در روایات منصوص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اینکه اگر طبیب به زنی بگوید که برای سقط جنین این دوا را بخور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طبیب در سقط جنین کاره ای نبوده است و فقط راه را به مادر نشان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طبیب هرچند گناه کرده است ولی قاتل نیست و مادر قاتل مباشر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اگر پدر دارویی به مادر بدهد و بگوید برای سقط جنین از این دارو استفاده کن و من هم راضی هستم و مادر هم دارو را مصرف کرد و آن را ساقط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مباشر قتل است و دیه به گردن او می افتد ولی چون پدر با اذن در سقط حق خود را ساقط کرد دیه به او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 دیگر اینکه اگر پدر دارویی به مادر بدهد تحت عنوان اینکه دارویی است تقویتی ولی در واقع داروی سقط جنین باشد در این حال هرچند مادر مباشر است ولی چون جاهل بوده است و پدر مقصر اصلی است در این حال مادر بی تقصیر است و پدر قاتل به حساب می آید و باید تمام دیه را به مادر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این بحث می خواهیم بحث دیگری به نام مباشر و سبب را مطرح کنیم و آن اینکه فعل در کجا به مباشر و در کجا به سبب نسبت داده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بحث در انواع جنایات، اتلاف نفوس و اتلاف اموال مطرح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در میان فقهاء</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است که باید دید قوت در کجاست و فعل به قوی نسبت داده می شود نه 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قوت گاه جسمانی است مثلا کسی دیگری را مجبور می کند که فلانی را تازیانه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مجبور کننده قوی است و صاحب قدرت و حکومت است و تازیانه زننده مجبور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فعل به آمر نسبت داده می شود و هنگام قصاص کردن باید سبب که همان آمر است را تازیانه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قوت، عقلانی است مثلا یک نفر تازیانه ای به دست دیوانه می دهد تا دیگری را شلاق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تازیانه می دهد سبب است و ضرب به او استناد داده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مجنون اگر شیشه ی کسی را بکشند و یا خسارتی به اموال کسی وارد کند از اموال او برداشته می شود ولی در فرض مزبور قصاص متوجه آمر است نه مجنون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هم قوت از نظر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کسی به دیگری اسلحه ای می دهد و می گوید آن شکار را بزن و حال آنکه شکار نبوده و انسانی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هر دو قوی و عاقل هستند ولی یکی عالم است و دیگری جاهل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مثال کسی که عالم است سبب می باشد و کسی که جاهل است مباشر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آمر قاتل می باشد و باید قصاص شود نه کسی که تیر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اینکه کسی فردی را نزد شیر بیندازد و شیر هم او را بدرد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مباشر که شیر است چون ضعیف است قتل به او نسبت داده نمی شود و کسی که فرد را جلوی</w:t>
      </w:r>
      <w:bookmarkStart w:id="22" w:name="pg4380_28346"/>
    </w:p>
    <w:p>
      <w:pPr>
        <w:pStyle w:val="BookText"/>
        <w:rPr/>
      </w:pPr>
      <w:bookmarkEnd w:id="22"/>
      <w:r>
        <w:rPr>
          <w:rFonts w:ascii="IRNazanin" w:hAnsi="IRNazanin" w:eastAsia="IRNazanin"/>
          <w:color w:val="111111"/>
          <w:sz w:val="28"/>
          <w:sz w:val="28"/>
          <w:szCs w:val="28"/>
          <w:rtl w:val="true"/>
          <w:lang w:bidi="fa-IR"/>
        </w:rPr>
        <w:t>او انداخته است نسبت داده می شود و او باید قصاص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شک کنیم سبب اقوی است یا مباشر شاید بتوان گفت که هیچ کدام را نمی توان قصاص کرد و دیه باید از بیت المال پرداخت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گاه دو نفر هر دو جنون ادواری دارند و یکی به دیگری دستور داده است و او هم کسی را کشته است و نمی دانیم کدام یک هنگام امر کردن و کشتن عاقل بوده اند و کدام یک دیوانه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بیان یک قاعده ی کلی در تمامی ابواب فقه ارائه می شود و آن اینکه فعل به اقوی نسبت داده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که اقدام می کند عالم باشد، عاقل و قوی باشد در این حال فعل به مباشر نسبت داده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متعددی هم در ابواب مختلف وارد شده است مانند باب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ابواب قصاص نفس و باب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موجبات ضمان روایاتی دارد که مربوط به سبب و مباشر است و از آن روایات استفاده می شود که قتل به سراغ اقوی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این روایات را بررسی می کنیم ولی جدای این روایات از نظر عقلی حکم به اقوی منتسب می باشد</w:t>
      </w:r>
      <w:r>
        <w:rPr>
          <w:rFonts w:eastAsia="IRNazanin" w:cs="IRNazanin"/>
          <w:color w:val="111111"/>
          <w:sz w:val="28"/>
          <w:szCs w:val="28"/>
          <w:rtl w:val="true"/>
          <w:lang w:bidi="fa-IR"/>
        </w:rPr>
        <w:t>.</w:t>
      </w:r>
    </w:p>
    <w:p>
      <w:pPr>
        <w:pStyle w:val="Heading2"/>
        <w:numPr>
          <w:ilvl w:val="1"/>
          <w:numId w:val="1"/>
        </w:numPr>
        <w:rPr/>
      </w:pPr>
      <w:bookmarkStart w:id="23" w:name="__RefHeading___Toc1370174_1479056682"/>
      <w:bookmarkStart w:id="24" w:name="_Toc8"/>
      <w:bookmarkEnd w:id="23"/>
      <w:r>
        <w:rPr>
          <w:rtl w:val="true"/>
        </w:rPr>
        <w:t xml:space="preserve">اسقاط جنین و بررسی حکم دیه جلسه </w:t>
      </w:r>
      <w:r>
        <w:rPr/>
        <w:t>8</w:t>
      </w:r>
      <w:bookmarkEnd w:id="24"/>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اسقاط جنین و بررسی حکم دیه بحث در مسأله ی اسقاط جنین به اینجا رسید که اگر سبب و مباشری در کار باشد و به تعبیر دیگر آمر و مباشری باشد فعل به کدام نسبت داده می شود و دیه متوجه چه کسی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غالبا دیه متوجه مباشر است مگر</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اینکه سبب اقوی باشد و مباشر 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گفتیم آنچه در مورد سبب و مباشر گفتیم نه تنها عقلی است بلکه روایات هم آن را تائید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ج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ابواب قصاص نفس 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یَعْقُوبَ عَنْ مُحَمَّدِ بْنِ یَحْیَی عَنْ أَحْمَدَ بْنِ مُحَمَّدٍ وَ عَنْ عِدَّةٍ مِنْ أَصْحَابِنَا عَنْ سَهْلِ بْنِ زِیَادٍ جَمِیعاً عَنِ ابْنِ مَحْبُوبٍ عَنِ ابْنِ رِئَابٍ عَنْ زُرَارَةَ عَنْ أَبِی جَعْفَرٍ ع فِی رَجُلٍ أَمَرَ رَجُلًا بِقَتْلِ رَجُلٍ فَقَالَ یُقْتَلُ بِهِ الَّذِی قَتَلَهُ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قاتل باید قصاص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یُحْبَسُ الْآمِرُ بِقَتْلِهِ فِی الْحَبْسِ حَتَّی یَمُوتَ سند حدیث معتبر می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حدیث دو طریق دارد در یک طریق سهل بن زیاد می باشد که در آن اشکال است و سند دیگر آن خوب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در این روایت امام علیه السلام حکم به قصاص قاتل که مباشر بود کرد و آمر که سبب بود را محکوم به حبس ابد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حکم قصاص روی مباشر رفته است زیرا سبب اقوی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ابواب قصاص نفس حدیث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عَنْ أَبِیهِ عَنِ النَّوْفَلِیِّ عَنِ السَّکُونِیِّ عَنْ أَبِی عَبْدِ اللَّهِ ع قَالَ قَالَ أَمِیرُ الْمُؤْمِنِینَ ع فِی رَجُلٍ أَمَرَ عَبْدَهُ أَنْ یَقْتُلَ رَجُلًا فَقَتَلَهُ فَقَالَ أَمِیرُ الْمُؤْمِنِینَ ع وَ هَلْ عَبْدُ الرَّجُلِ إِلَّا کَسَوْطِهِ أَوْ کَسَیْفِهِ یُقْتَلُ السَّیِّدُ وَ یُسْتَوْدَعُ الْعَبْدُ السِّجْنَنوفلی و سکونی محل بحث هستند ما هم نتوانستیم دلیل قطعی بر وثاقت آنها پیدا کنیم از این رو اگر احادیث این ها منفرد باشد و مجبور به عمل اصحاب نباشد مطابق آن فتوا نمی</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مانند تازیانه و شمشیری در دست مولی است و از خودش اراده و اختیاری ندارد از این رو مولی باید قصاص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هم چون سبب که مولی بود اقوی بود حکم قصاص روی او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هم باید به زندان ابد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باب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دیگری وارد شده است که امام علیه السلام حکم به قتل عبد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بین آن دو در این است که گاه عبدهایی بودند که از خود هیچ اختیاری نداشتند ولی بر عکس عبدهایی بودند که همه کاره ی مولی بودند و از مولی باهوش تر و زرنگ تر بودند در نتیجه غلام که مباشر بوده قوی تر بوده است و حکم قصاص گریبان او را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ابواب قصاص نفس حدیث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 مُحَمَّدِ بْنِ عِیسَی عَنْ یُونُسَ عَنْ زُرْعَةَ عَنْ سَمَاعَةَ قَالَ قَضَی أَمِیرُ الْمُؤْمِنِینَ ع فِی رَجُلٍ شَدَّ عَلَی رَجُلٍ لِیَقْتُلَهُ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دنبال کسی دوید تا او را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الرَّجُلُ فَارٌّ مِنْهُ فَاسْتَقْبَلَهُ رَجُلٌ آخَرُ فَأَمْسَکَهُ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نگه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جَاءَ الرَّجُلُ فَقَتَلَهُ فَقَتَلَ الرَّجُلَ الَّذِی قَتَلَهُ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دستور داد شخصی که قاتل است کشته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قَضَی عَلَی الْآخَرِ الَّذِی أَمْسَکَهُ عَلَیْهِ أَنْ یُطْرَحَ فِی السِّجْنِ أَبَداً حَتَّی یَمُوتَ فِیهِ لِأَنَّهُ أَمْسَکَهُ عَلَی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هم قاتل که مباشر بود اقوی بود و قصاص بر او جاری شد و سبب چون اضعف بود کشته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ابواب قصاص نفس 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یَعْقُوبَ عَنْ عِدَّةٍ مِنْ أَصْحَابِنَا عَنْ سَهْلِ</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 زِیَادٍ عَنْ مُحَمَّدِ بْنِ الْحَسَنِ بْنِ شَمُّونٍ عَنْ عَبْدِ اللَّهِ بْنِ عَبْدِ الرَّحْمَنِ عَنْ مِسْمَعٍ عَنْ أَبِی عَبْدِ اللَّهِ ع أَنَّ أَمِیرَ الْمُؤْمِنِینَ ع قَضَی فِی أَرْبَعَةٍ شَهِدُوا عَلَی رَجُلٍ أَنَّهُمْ رَأَوْهُ مَعَ امْرَأَةٍ یُجَامِعُهَا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مرتکب زنای محصنه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فَیُرْجَمُ ثُمَّ یَرْجِعُ وَاحِدٌ مِنْهُمْ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آنها از شهادت خود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یُغَرَّمُ رُبُعَ الدِّیَةِ إِذَا قَالَ شُبِّهَ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اشتباه کردیم در این حال ربع دیه را باید پرداخت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رَجَعَ اثْنَانِ وَ قَالَا شُبِّهَ عَلَیْنَا غُرِّمَا نِصْفَ الدِّیَةِ وَ إِنْ رَجَعُوا وَ قَالُوا شُبِّهَ عَلَیْنَا غُرِّمُوا الدِّیَةَ وَ إِنْ قَالُوا شَهِدْنَا بِالزُّورِ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دروغ قسم خوردیم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قُتِلُوا جَمِیعاً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در صورتی که سه چهارم دیه ی هر کدام به اولیاء آنها پرداخت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 سند خالی از اشکال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در مورد شهادت به غلط است و قاضی هم بر اساس شهادت آنها فرد را اعدام می کند و بعد معلوم می شود که شاهدین به دروغ شهادت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این روایات متضافر و حتی در حد تواتر است مضافا بر اینکه سند بعضی از این روایات صحیح است و عمل اصحاب هم مطابق آن می باشد و مطابق قاعده ی عقلائی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قاعده علاوه بر قتل، در تمامی جنایات و اتلاف اموال و موارد مشابه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اگر کسی فردی را دعوت کند و به او غذای غصبی بدهد و میهمان بی خبر باشد در این حال هرچند قاعده ی من اتلف مال الغیر فهو له ضامن و میهمان مال غیر را مصرف و تلف کرده است ولی چون میهمان اضعف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سبب جهلش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میزبان اقوی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عالم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میزبان ضامن است نه میهمان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هر دو با خبر بودند میهمان ضامن بود زیرا او مباشر بوده و اقوی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ی دیگر در مورد دیه ی جنین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دیه ی او در مرحله ی نطفه بیست مثقال طلا است که معادل پانزده مثقال امروزی می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مرحله ی علقه چهل مثقالدر مرحله ی مضغه شصت مثقالدر مرحله ی عظام هشتاد مثقالدر مرحله ی عظام با لحم و قبل از ولوج روح صد مثقالبعد از ولوج روح اگر پسر باشد هزار مثقال و اگر دختر باشد پانصد مثقال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 این است که این دیه را باید به چه کسی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دیه در این مورد مانند دیه در سایر ابواب فقهی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ابواب دیگر مسلم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الدیة یرثها کل مسابب و مناسب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وارثان سببی و نسبی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جنین روایات متعددی در مورد لزوم دیه در سقط جنین وارد شده است ولی جز یک روایت سخنی از تقسیم دیه وارد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روایت در موردی است که مادر عمدا دوایی خورده و سقط جنین کرده است که امام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باید دیه را به پدر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باب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ابواب دیات الاعضاء 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الْحَسَنِ بِإِسْنَادِهِ عَنِ الْحُسَیْنِ بْنِ سَعِیدٍ عَنِ ابْنِ مَحْبُوبٍ عَنْ عَلِیِّ بْنِ رِئَابٍ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عُبَیْدَةَ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عَبْدِ اللَّهِ ع فِی امْرَأَةٍ شَرِبَتْ دَوَاءً وَ هِیَ حَامِلٌ لِتَطْرَحَ وَلَدَهَا فَأَلْقَتْ وَلَدَهَا قَالَ إِنْ کَانَ لَهُ عَظْمٌ قَدْ نَبَتَ عَلَیْهِ اللَّحْمُ وَ شُقَّ لَهُ السَّمْعُ</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الْبَصَرُ فَإِنَّ عَلَیْهَا دِیَةً تُسَلِّمُهَا إِلَی أَبِیهِ قَالَ وَ إِنْ کَانَ جَنِیناً عَلَقَةً أَوْ مُضْغَةً فَإِنَّ عَلَیْهَا أَرْبَعِینَ دِینَاراً أَوْ غُرَّةً تُسَلِّمُهَا إِلَی أَبِیهِ قُلْتُ فَهِیَ لَا تَرِثُ مِنْ وَلَدِهَا مِنْ دِیَتِهِ؟ قَالَ لَا لِأَنَّهَا قَتَلَتْهُ این روایت صحیحه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طبقه ی اول ارث پدر و مادر و فرزندان هستند و جنین فرزندی ندارد و مادر هم قاتل است تمام دیه به پدر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فرزند پدر نداشته باشد و مادر هم عمدا بچه را اسقاط کند در این حال دیه به طبقه ی بعد می رسد یعنی اگر جنین اجداد یا جدات یا برادر و خواهری داشته باشد به آنها می رسد و اگر اینها را هم نداشته باشد ارث به طبقه ی سوم که عموما و دایی ها و غیره می باشند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روایت فوق هم وجود نداشت ما می توانستیم به اطلاقات مقامیه تمسک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اطلاق لفظی این است که لفظی باشد و به صورت مطلق وارد شده باشد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تجارة عن تراض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مقدمات حکمت در مورد آن جاری می شود و به اطلاق آن تمسک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گاه دستمان به اطلاق نمی رسد ولی مقام، مقامی است که باید بگویند و اگر نگفتند می دانیم چیزی در کار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مورد سقط جنین اگر دیه اش مانند سایر دیات است امام لازم نیست چیزی بفرماید کما اینکه نفرموده است و اگر قرار بود که حکم آن با سایر موارد فرق کند می بایست آن را مطرح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نفرمود به اطلاق آن تمسک می کنیم و</w:t>
      </w:r>
      <w:bookmarkStart w:id="25" w:name="pg4380_28358"/>
    </w:p>
    <w:p>
      <w:pPr>
        <w:pStyle w:val="BookText"/>
        <w:rPr/>
      </w:pPr>
      <w:bookmarkEnd w:id="25"/>
      <w:r>
        <w:rPr>
          <w:rFonts w:ascii="IRNazanin" w:hAnsi="IRNazanin" w:eastAsia="IRNazanin"/>
          <w:color w:val="111111"/>
          <w:sz w:val="28"/>
          <w:sz w:val="28"/>
          <w:szCs w:val="28"/>
          <w:rtl w:val="true"/>
          <w:lang w:bidi="fa-IR"/>
        </w:rPr>
        <w:t>متوجه می شویم قید خاصی در کار نبوده است و این مورد هم مانند موارد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دستور داده شود که مستحب است غسل جمعه کنید و بیان نشود این غسل را باید چگونه انجام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به سبب اطلاق مقامی طرز انجام آن را به غسل جنابت و مانند آن حمل می کنیم و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قرار بود انجام این غسل با سایر اغسال متفاوت باشد می بایست آن را بیان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اطلاق مقامی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نماز آیات می گویند تمام چیزهایی که در نماز روزانه مستحب است در نماز آیات هم 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این نکته حدیثی وارد نشده است ولی چون در احادیث نماز آیات آمده است که فرق آن با صلوات یومیه در پنج قنوت آن است متوجه می شویم که در سایر موارد از باب اطلاق مقامی مانند نمازهای روزانه است</w:t>
      </w:r>
      <w:r>
        <w:rPr>
          <w:rFonts w:eastAsia="IRNazanin" w:cs="IRNazanin"/>
          <w:color w:val="111111"/>
          <w:sz w:val="28"/>
          <w:szCs w:val="28"/>
          <w:rtl w:val="true"/>
          <w:lang w:bidi="fa-IR"/>
        </w:rPr>
        <w:t>.</w:t>
      </w:r>
    </w:p>
    <w:p>
      <w:pPr>
        <w:pStyle w:val="Heading2"/>
        <w:numPr>
          <w:ilvl w:val="1"/>
          <w:numId w:val="1"/>
        </w:numPr>
        <w:rPr/>
      </w:pPr>
      <w:bookmarkStart w:id="26" w:name="__RefHeading___Toc1370176_1479056682"/>
      <w:bookmarkStart w:id="27" w:name="_Toc9"/>
      <w:bookmarkEnd w:id="26"/>
      <w:r>
        <w:rPr>
          <w:rtl w:val="true"/>
        </w:rPr>
        <w:t xml:space="preserve">قربانی در خارج از منی جلسه </w:t>
      </w:r>
      <w:r>
        <w:rPr/>
        <w:t>9</w:t>
      </w:r>
      <w:bookmarkEnd w:id="27"/>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منابع اهل سنت در کتاب شواهد التنزیل از سعید بن جبیر از ابن عباس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نزلت قُلْ لا أَسْئَلُکُمْ عَلَیْهِ أَجْراً إِلَّا الْمَوَدَّةَ فِی الْقُرْبی قالوا یا رسول الله من هؤلاء الذین أمرنا الله بمودتهم قال علی و فاطمة و ولدهما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شواهد التنزیل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ی مزبور که آیه ی مودت نامیده می شود از آیات بسیار پر محتوای قرآن مجید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منظور از این مودت دوستی ساده ای بود ممکن نبود اجر نبودت چنین مودّتی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 مودّت باید چیزی همسنگ و همطراز مودّت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معتقدیم که مسأله ی ولایت به خوبی از این آیه استفاده می</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شود زیرا مسأله ی ولایت است که می تواند اجر رسالت قرار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به مسأله ی نبوت تمام شؤون نبوت را دارا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حَسَکانی نیشابوری ساکن حساکن از توابع نیشابور است که فردی سنی مذهب می باشد وکتاب او کتاب معروفی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مسأله ی ولایت به عنوان اجر نبوت شناخته شده است و این همان است که 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سئلته من اجر فهو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نبوت به سود ما و ولایت هم مکمل برنامه ی نبوت است و به سود ما می باشد و در واقع اجری از ما گرفته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آیه ی فوق با آیه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لا اسئلکم علیه اجرا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منافات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مودّت و دوست داشتن اهل بیت چیزی بالاتر از آنی است که در اذهان ما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گاه غرق گناه هستند ولی با این حال عاشق اهل بیت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انسان به کسی علاقه دارد حتما به خاطر ویژگی ها و صفاتی که در او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طرف مقابل صفاتی دارد که موجب منافع مادی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انسان به مادر و پدر علاقه و محبت دارد چون آنها کانون عاطفه و صمیمت هستند و انسان به این دو احتیاج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علاقه ی ما به اهل بیت به سبب جنبه های مادی و اموال و ثروت های آنها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برای جنبه های معنوی اهل بیت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من علی علیه السلام و سایر اهل بیت را به خاطر علم، حلم، ایثار، فتوت، عبادت و ایمان و اخلاص و سایر مزایای بی نظیرش دوست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این</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امتیازات را دوست دارم نشانه ی این دوستی این است که به سوی آن امتیازات حرکت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ادعای دوستی کند بدون اینکه هیچ شباهتی به آنها داشته باشد محبت او دروغین و عشق او غیر واقعی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شاعری بود به نام حاجب که در مورد امیر مؤمنان علیه السلام شعری گفته بود و آن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معامله ی حشر با علی است من ضامنم که هر چه بخواهی گناه کن شب در خواب امیر مؤمنان علیه السلام را دید و حضرت او را سرزنش کرد و گفت شعر خود را اصلاح کن و بگو حاجب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معامله ی حشر با علی است شرم ز رخ علی کن و کمتر گناه کن محبت واقعی به اهل بیت انسان را تشویق به گام برداشت در مسیر کمال، معنویت و ارزش ها می کند نه اینکه چراغ سبزی برای گناه کردن و امید به بخشش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بعد از انقلاب اسلامی تکلیف بیشتری بر گردن داریم و باید با تاسی بر اهل بیت و با اعمال خود ارزش های انقلاب را برجسته کنیم و به جهانیان معرفی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نکردن این موارد موجب عقب افتادگی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آمده است که شیعیان علی علیه السلام در میان طوائف انگشت نما بودند به گونه ای که گفته می شد اگر می خواهید به سفر روید و به زن و فرزند خود را می خواهید به انسان های امنی بسپارید بگردید و شیعیان علی علیه السلام را پیدا کنید که از آنها امن تر کسی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ودیعه ای دارید به آنها بسپارید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مودّت</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است و باید سعی کنیم در این راه پیشگام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قربانی در خارج از منی بحث در سقط جنین بود و امروز موقتا این بحث را رها می کنیم و به سراغ مسأله ی قربانی در منی می رویم و ان شاء الله از جلسه ی بعد بحث سقط جنین را دنباله می 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قربانی سه حالت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 قربانی در منی انجام می شود و در همان جا مصرف می شود و ضایع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باید در منی قربانی کرد و غیر از آنجا مجزی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 قربانی در منی انجام می شود ولی در آنجا به اندازه ی کافی فقیر نیست در این حال قربانی بسته بندی می شود و به جاهای دیگر منتقل شده و مصرف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هم واجب است قربانی در منی انجام شود و در جای دیگر مجزی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حالت سوم این است که قربانی نه در منی مصرف می شود و نه در خارج منی و قربانی را بعد از ذبح از بین می ببرند یا مدفون می کنند و یا آتش می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می گوییم اگر قربانی در منی انجام شود مجزی نیست و واجب است که قربانی را در جای دیگر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باید پول قربانی را کنار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مواردی که در روایات آمده است اگر قربانی پیدا نشود باید پول آن را کنار گذاشت و وقتی پیدا شد قربانی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ما نحن فیه هم هرچند قربانی هست ولی چون قربانی کردن آن کالعدم است باید پول آن را کنار گذاشت و</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به ایران برگشت در ماه ذی الحجه قربانی کند و اگر ماه ذی الحجه بگذرد در ذی الحجه ی سال بعد قربانی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می تواند از قبل هماهنگ کند که در ساعت معین از طرف او در شهر خود قربانی کنند و او تقصیر می کند و از احرام بیرون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باید هفت نکته را بررسی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ی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از مسائل مستحدثه است و ابتلا به آن در حدود پنجاه سال قبل به بعد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سابقا حاجیان کم بودند و غذای عربستان از خارج تأمین نمی شد و گوشت های قربانی همه مصرف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اینکه می گویند از صدر اسلام تا به حال کسی چنین فتوایی نداده است کلام صحیحی نیست زیرا فقط حدود نیم قرن است که مشکل عدم مصرف قربانی پیش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اینکه بدانیم قربانی ها در زمان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معصومین علیهم السلام مصرف می شده است می توانیم به دو روایت مراجعه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ابواب ذبح باب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عَلِیِّ بْنِ الْحُسَیْنِ فِی الْعِلَلِ عَنْ مُحَمَّدِ بْنِ الْحَسَنِ بْنِ الْوَلِیدِ عَنْ مُحَمَّدِ بْنِ الْحَسَنِ الصَّفَّارِ عَنْ أَحْمَدَ بْنِ مُحَمَّدِ بْنِ عِیسَی عَنْ عَبْدِ الرَّحْمَنِ بْنِ أَبِی نَجْرَانَ عَنْ مُحَمَّدِ بْنِ حُمْرَانَ عَنْ مُحَمَّدِ بْنِ مُسْلِمٍ عَنْ أَبِی جَعْفَرٍ ع قَالَ کَانَ النَّبِیُّ ص نَهَی أَنْ تُحْبَسَ لُحُومُ الْأَضَاحِیِّ فَوْقَ ثَلَاثَةِ أَیَّامٍ مِنْ أَجْلِ الْحَاجَةِ فَأَمَّا الْیَوْمَ فَلَا بَأْسَ بِهِ یعنی در زمان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حاجتی که مردم به گوشت قربانی داشتند نهی فرمود که بیش از سه روز</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را نگه دارند ولی امام باقر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به سبب کم شدن حاجت می توان بیش از سه روز آن را نگه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به معنای نابود کردن گوشت نیست بلکه به این معنا است که بعد از سه روز به مصرف برسانید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الصَّدُوقُ وَ قَالَ أَبُو عَبْدِ اللَّهِ ع کُنَّا نَنْهَی عَنْ إِخْرَاجِ لُحُومِ الْأَضَاحِیِّ بَعْدَ ثَلَاثَةِ أَیَّامٍ لِقِلَّةِ اللَّحْمِ وَ کَثْرَةِ النَّاسِ فَأَمَّا الْیَوْمَ فَقَدْ کَثُرَ اللَّحْمُ وَ قَلَّ النَّاسُ فَلَا بَأْسَ بِإِخْرَاجِهِ این روایت مرسله است ولی چون صدوق به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امام صادق علیه السلام نسبت می دهد علامت آن است که به سند اعتماد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این حدیث این است که تمام گوشت ها در زمان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مصرف می شده است و بعدها این احتیاج کم شد و اجازه داده می شود این گوشت به نقاط دیگر منتقل شده و مصرف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اینکه گوشت را نابود کنند اجازه داده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تمام احادیث باب ذبح را دیدیم و حتی یک حدیث وارد نشده است که بگوید فقط ریختن خون موضوعیت دارد و می توان قربانی را دور ریخت نکته ی دوم این است که قربانگاه هایی که امروزه در منی است تقریبا همه اش خارج از منی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واجب است قربانی داخل منی باشد از این رو کسانی که در آنجا قربانی می کنند داخل منی قربانی نمی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فقط بخش کوچکی داخل منی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علماء هم از باب قاعده ی المیسور قربانی را در آنجا جایز می</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قربانی در آنها همانند قربانی در خانه همه خارج از منی است الاقرب فالاقرب هم بر اساس قاعده ی میسور می باشد و الا آیه و روایتی بر جواز قربانی در خارج از منی وارد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ی سوم اینکه اطلاقات تمامی روایات و آیاتی که در مورد قربانی است موردی که قربانی بلا مصرف باشد را شامل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اطلاقی ندارد که قربانی بلا مصرف را شامل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قربانی ای که بلا مصرف است داخل در اطلاقات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خاص هم نداریم که بگوید صرف خون ریختن موضوعیت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 صدور آیات و روایات جوی بوده است که در آن کل قربانی مصرف می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ی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حج می 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شترهای چاق و فربه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جَعَلْناها لَکُمْ مِنْ شَعائِرِ اللَّهِ لَکُمْ فِیها خَیْرٌ فَاذْکُرُوا اسْمَ اللَّهِ عَلَیْها صَوافَّ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پاهایشان را ببندید تا تکان نخورند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وَجَبَتْ جُنُوبُها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پهلو افتاد و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فَکُلُوا مِنْه وَ أَطْعِمُوا الْقانِعَ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فقیر قانع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الْمُعْتَر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فقیر اعتراض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کَذلِکَ سَخَّرْناها لَکُمْ لَعَلَّکُمْ تَشْکُرُونَ لَنْ یَنالَ اللَّهَ لُحُومُها وَ لا دِماؤُها وَ لکِنْ یَنالُهُ التَّقْوی مِنْکُمْ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تقوا معیار و اساس کار است و آنچه به خدا می رسد خلوص نیست و تقوای شما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ی وجوب کرده اند یعنی قربانی کننده باید از قربانی اش کمی بخورد ولی حق این است که ای امر از باب رفع توهم حذر است یعنی مردم فکر می کردند که از گوشت قربانی نمی شود خورد و 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نیست شما می</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توانید از آن مصرف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دلالت بر وجوب داشته باشد و یا استحباب و یا جواز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أَطْعِمُوا الْقانِعَ وَ الْمُعْتَر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یقینا دلالت بر وجوب دارد استفاده می شود که باید قربانی را مصرف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باید دانست که اگر کسی حتی عمدا هم قربانی نکند حجش باطل نیست و جزء ارکان حج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ی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سلمنا اطلاقی داشته باشیم که هدف فقط ریختن خون و گذشتن از مال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بین اطلاقات ادله ی قربانی و اطلاقات ادله ی حرمت اسراف تعارض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اسلامی که می گوید اگر نصف لیوان آب می خوری نصف دیگر را دور نزید و دور ریختن آن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اجازه می دهد میلیون ها تومان گوشت حلال از بین برود؟ در این حال هرچند نسبت بین اطلاق دو ادله ی فوق عموم من وجه است ولی قوت و قدرت با اطلاقات ادله ی اسراف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دولت عربستان دور می ریزد ولی من می توانم کاری کنم که او دور نریزد و آن اینکه قربانی را در ماه ذی الحجه در مکان دیگری انجام دهم که از آن استفاده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ی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مویدات ما روایات و آیات محصور و مصدود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محصور کسی است که بیمار است و نمی تواند به حج رود و مصدود کسی است که جلوی او را گرفتند و نگذاشتند به حج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و روایات بیان می کنند که اگر نتوانستید قربانی را به منی برسانید در همان جا قربانی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می شود خارج از منی</w:t>
      </w:r>
      <w:bookmarkStart w:id="28" w:name="pg4380_28374"/>
    </w:p>
    <w:p>
      <w:pPr>
        <w:pStyle w:val="BookText"/>
        <w:rPr/>
      </w:pPr>
      <w:bookmarkEnd w:id="28"/>
      <w:r>
        <w:rPr>
          <w:rFonts w:ascii="IRNazanin" w:hAnsi="IRNazanin" w:eastAsia="IRNazanin"/>
          <w:color w:val="111111"/>
          <w:sz w:val="28"/>
          <w:sz w:val="28"/>
          <w:szCs w:val="28"/>
          <w:rtl w:val="true"/>
          <w:lang w:bidi="fa-IR"/>
        </w:rPr>
        <w:t>هم قربانی کرد</w:t>
      </w:r>
      <w:r>
        <w:rPr>
          <w:rFonts w:eastAsia="IRNazanin" w:cs="IRNazanin"/>
          <w:color w:val="111111"/>
          <w:sz w:val="28"/>
          <w:szCs w:val="28"/>
          <w:rtl w:val="true"/>
          <w:lang w:bidi="fa-IR"/>
        </w:rPr>
        <w:t>.</w:t>
      </w:r>
    </w:p>
    <w:p>
      <w:pPr>
        <w:pStyle w:val="Heading2"/>
        <w:numPr>
          <w:ilvl w:val="1"/>
          <w:numId w:val="1"/>
        </w:numPr>
        <w:rPr/>
      </w:pPr>
      <w:bookmarkStart w:id="29" w:name="__RefHeading___Toc1370178_1479056682"/>
      <w:bookmarkStart w:id="30" w:name="_Toc10"/>
      <w:bookmarkEnd w:id="29"/>
      <w:r>
        <w:rPr>
          <w:rtl w:val="true"/>
        </w:rPr>
        <w:t xml:space="preserve">ضامن بودن طبیب جلسه </w:t>
      </w:r>
      <w:r>
        <w:rPr/>
        <w:t>13</w:t>
      </w:r>
      <w:bookmarkEnd w:id="30"/>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ضامن بودن طبیب بحث در این است که آیا طبیب نسبت به خساراتی که بر مریض وارد می شود از نظر جانی و مالی ضامن است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دلیل اول قاعده ی اتلاف است که هر کس موجب اتلاف شود در قبال آن مسئول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دوم احادیثی بود که در مورد اجیر وارد شده است که کلیه ی اجیرانی که پول می گیرند کاری انجام دهند اگر خرابکاری کنند و فسادی ایجاد کنند ضامن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سوم حدیثی بود که در خصوص طبیب از سکونی از امام صادق علیه السلام از امیر مؤمنان علی علیه السلام وارد شده است که هر کس که طبابت می کند و یا دامپزشکی می کند باید قبل از شروع کار طبابت از خود مریض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هوش و حواس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از اولیاء مریض برائت بگیرد که اگر خطایی رخ داد ضامن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برائتی نگیرد هر بلائی سر مریض بیاید هر چند غیر عمدی باشد موجب ضامن شدن طبیب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 این است که مجموعه ی این ادله ی سه گانه چه نتیجه 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قدر متیقن این ادله ی سه گانه جایی است که طبیب اشتباه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طبیب خطا کند مثلا به جای اینکه آمپول را در رگ بزند به عصب وارد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 تشخیص بیماری و یا تجویز دوا اشتباه کرد در این موارد هرچند طبابت او در بعضی از موارد واجب است ولی به صرف مرتکب خطا شدن ضامن می باشد ولی اگر برائت بگیرد ضامن نخواهد بود</w:t>
      </w:r>
      <w:r>
        <w:rPr>
          <w:rFonts w:eastAsia="IRNazanin" w:cs="IRNazanin"/>
          <w:color w:val="111111"/>
          <w:sz w:val="28"/>
          <w:szCs w:val="28"/>
          <w:rtl w:val="true"/>
          <w:lang w:bidi="fa-IR"/>
        </w:rPr>
        <w:t>.</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اهل سنت در مورد خطا قائل به ضمان و غرامت نیستند البته آنها در کلام خود قیوداتی دارند که ان شاء الله بعدا به آن اشاره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سؤال شود که اگر طبیب را ضامن بدانیم ممکن است اطباء طبابت را کنار بگذارند و زحمت یک عمر طبابت و به دست آوردن مال و منال را بر اثر پرداخت یک دیه از دست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این بحث را بعدا مطرح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مسأله به فروعی که مورد جنین است وارد 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 اول این است که خسارات ناشیه به سبب قصور طبیب در طب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رشته ای وارد شده است که تجربه ی کافی نداشته است به عنوان مثال در قلب وارد بوده است ولی در چشم وارد نبوده و با این حال وارد در عمل چشم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گاهی می داند که نمی داند و گاه نمی داند که نمی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مصداق ظاهرا اجماعی است که فقیه ضامن می باشد و حتی اهل سنت هم که طبیب را ضامن نمی دانند ظاهرا طبیب حاذق را مد نظر دارند نه طبیب غیر حاذق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 دوم جایی است که طبیب در فحص قصور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طبیب ممکن است بسیار حاذق باشد ولی او هم باید معاینه ی کافی انجام دهد و بر اساس آن اقدام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هم طبیب بدون شک ضامن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طبیب هنگامی ضامن نیست که وظیفه ی خود را به شکل کامل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اهل سنت هم طبیب را در این مورد ضامن می</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طبیب موجب فساد و خسارت نشود بلکه داروها چنین عوارضی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طبیب در تجویز دارو اشتباه نکرد ولی زیان های جانبی دارو دامن بیمار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خود بر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اول این است که بالاخره همه ی داروها ضررهایی دارد ولی چون انسان در شرایطی است که باید ضرر کمتر را تحمل کند تا از ضرر بیشتر نجات یابد به سراغ دارو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چنین مواردی نمی توان طبیب را ضامن دانست زیرا این از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الالتزام بالشیء التزام بلوازمه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 مردم هم از این عارضه داشتن دارو باخبرند و بر همین اساس در اکثر موارد به حداکثر دارو قناعت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هم آمده است در مورد دارو باید به حد اقل آن قناعت کرد و تا مجبور نشد از دارو استفاده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لازم نیست که اطباء در تجویز دارو از عوارض جانبی آن برائت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دوم آثار نادره ای است که از دارو بروز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همه ی داروها چنین باشد که در فروض نادره آثار منفی مهمی داشته باشند و شاید در یک در هزار در فردی بروز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مریضی که دارو را مصرف کرد مصداق آن فرض نادره بود و گرفتار عوارض شد و داروی مزبور موجب قتل او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قرار باشد اطباء به این مقدار عوارض نادره توجه داشته باشند دیگر نباید هیچ طبیبی هیچ دارویی را تجویز کند و برای اینکه این مقدار عارضه در یک فرد از هزار نفر بروز نکند نهصد و نود و نه نفر را از دارو محروم کنند</w:t>
      </w:r>
      <w:r>
        <w:rPr>
          <w:rFonts w:eastAsia="IRNazanin" w:cs="IRNazanin"/>
          <w:color w:val="111111"/>
          <w:sz w:val="28"/>
          <w:szCs w:val="28"/>
          <w:rtl w:val="true"/>
          <w:lang w:bidi="fa-IR"/>
        </w:rPr>
        <w:t>.</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بله خوب است که اطباء در سطح عمومی این عوارض را متذکر شوند هرچند در بروشور داروها این عوارض تذکر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آیا حدیث من اتلف و ادله ی ضمان این مورد را شامل می شود یا اینکه باید بگوییم شک داریم و لعل اطلاقات از این مورد منصرف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احتمال انصراف بدهیم مخصوصا اینکه عقلاء در این موارد طبیب را ضامن نمی دانند و شارع هم در این موارد ما عند العقلاء را امضاء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قائل به عدم ضمان 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طبیب برای فحص از حال مریض به ابزار جدید اعتنا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سابقا از طریق نبض، بول، زبان مریض و امثال آن به بیماری تا حدی پی می بردند اما امروزه ابزار تازه ای همانند نوارهای مغزی، قلبی، تجزیه ی خون، عکس برداری ها و غیره ایجاد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طبیب از استفاده از این ابزار کوتاهی کند و به معاینات قدیمی کفایت کرد و در نتیجه بیماری را بد تشخیص داد و جان بیمار به خطر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خود دو حالت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بیماری از نوعی است که غالبا نیازی به این ابزار جدید ندارد مانند سرماخوردگی و طبیب هم داروی لازم را تجویز کرد ولی بیمار به سبب بیماری دیگری که مخفی بود از پا افتاد در این حال عقلاء طبیب را مقصر نمی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گاه بیماری جدی و خطیر است و طبیب می بایست دستور آزمایش های متعدد و عکس و غیره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طبیب در این موارد کوتاهی کند مسئولیت دارد و در صورت وارد شدن خسارت به بیمار</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ضامن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اهل سنت هم در این مورد قائل به ضمانت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اینجا یک استثناء وجود دارد و آن اینکه ابزار جدید چه بسا هزینه ی هنگفتی دارد که بیمار از عهده ی آن بر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گاه ادوات جدید در خارج از ایران است و مریض توانایی اقدام بر آن را ندارد طبیب در این حال بر سر دو راهی قرار می گیرد و آن اینکه یا بگوید من تو را معالجه نمی کنم یا اینکه بگوید برو آنچه گفتم را آماده کن که مریض توانائی آنها را ندارد یا اینکه بدون آن آزمایش ها به طبابت و تجویز دارو اقدام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 نیست که وظیفه ی طبیب این است که نباید مریض را رها کند او در این حال می تواند به مریض بگوید که باید این کارها را انجام دهی ولی چون انجام ندادی من طبابت را انجام می دهم ولی در صورت بروز خسارت ضامن نباشم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مشکل حل می شود ولی اگر برائت نگیرد و اقدام کند عقلاء طبیب را ضامن نمی دانند و احادیث ما تا این اندازه اطلاق ندارند که این مورد را شامل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اگر مریض را مداوا نکند حال او بدتر می شود و در فرض مزبور که قصور از طرف مریض است نه طبیب او می تواند طبابت را شروع کند و در صورت بروز خطا ضامن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آزمایش مورد را خطا نشان می دهد مثلا اجهزه ی کامپیوتری اشتباه محاسبه می کند و یا آزمایش گاه به اشتباه نتیجه ی</w:t>
      </w:r>
      <w:bookmarkStart w:id="31" w:name="pg4380_28384"/>
    </w:p>
    <w:p>
      <w:pPr>
        <w:pStyle w:val="BookText"/>
        <w:rPr/>
      </w:pPr>
      <w:bookmarkEnd w:id="31"/>
      <w:r>
        <w:rPr>
          <w:rFonts w:ascii="IRNazanin" w:hAnsi="IRNazanin" w:eastAsia="IRNazanin"/>
          <w:color w:val="111111"/>
          <w:sz w:val="28"/>
          <w:sz w:val="28"/>
          <w:szCs w:val="28"/>
          <w:rtl w:val="true"/>
          <w:lang w:bidi="fa-IR"/>
        </w:rPr>
        <w:t>آزمایش را مندرج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طبیب هم بی خبر بود و مطابق آزمایش دارو تجویز کرد و بیمار از بین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مسأله ی سبب و مباشر مطرح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آزمایشگاه سبب است و طبیب مباشر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آگاه است زیرا آزمایشگاه به جزئیات علم دارد ولی طبیب علم ندارد از این رو ضمان دامان سبب را می گیرد نه مباشر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احتمال اشتباه در آزمایشگاه عقلایی باشد یعنی بالاخره آزمایشگاه در هر هزار مورد مواردی را هم اشتباه می کند در این حال همان بحث قبلی مطرح می شود که آیا اطلاقات من اتلف و ضمان این مورد را شامل می شود یا اینکه از این مورد انصراف دارد و اینکه عقلاء چون در این موارد فرد را ضامن نمی 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این مقدار خطا عقلائی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آزمایشگاه ضامن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 ضمان هم فردی که در آزمایشگاه مرتکب خطا شده است ضامن است نه مسئول آزمایشگاه ان شاء الله در جلسه ی بعد سایر فروع را بررسی خواهیم کرد</w:t>
      </w:r>
      <w:r>
        <w:rPr>
          <w:rFonts w:eastAsia="IRNazanin" w:cs="IRNazanin"/>
          <w:color w:val="111111"/>
          <w:sz w:val="28"/>
          <w:szCs w:val="28"/>
          <w:rtl w:val="true"/>
          <w:lang w:bidi="fa-IR"/>
        </w:rPr>
        <w:t>.</w:t>
      </w:r>
    </w:p>
    <w:p>
      <w:pPr>
        <w:pStyle w:val="Heading2"/>
        <w:numPr>
          <w:ilvl w:val="1"/>
          <w:numId w:val="1"/>
        </w:numPr>
        <w:rPr/>
      </w:pPr>
      <w:bookmarkStart w:id="32" w:name="__RefHeading___Toc1370180_1479056682"/>
      <w:bookmarkStart w:id="33" w:name="_Toc11"/>
      <w:bookmarkEnd w:id="32"/>
      <w:r>
        <w:rPr>
          <w:rtl w:val="true"/>
        </w:rPr>
        <w:t xml:space="preserve">ضامن بودن اطباء جلسه </w:t>
      </w:r>
      <w:r>
        <w:rPr/>
        <w:t>14</w:t>
      </w:r>
      <w:bookmarkEnd w:id="33"/>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بحث اخلاقی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مورد قیام حضرت ولی عصر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روایتی آمده است که در ذیل آیه ی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ی توبه است که خداوند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الَّذی أَرْسَلَ رَسُولَهُ بِالْهُدی وَ دینِ الْحَقِّ لِیُظْهِرَهُ عَلَی الدِّینِ کُلِّهِ وَ لَوْ کَرِهَ الْمُشْرِکُونَ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ذیل این آیه روایتی از امام صادق علیه السلام وارد شده است که می 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وَ اللَّهِ مَا نَزَلَ تَأْوِیلُهَا بَعْدُ وَ لَا یَنْزِلُ تَأْوِیلُهَا حَتَّی یَخْرُجَ الْقَائِمُ ع فَإِذَا خَرَجَ الْقَائِمُ لَمْ یَبْقَ کَافِرٌ بِاللَّهِ الْعَظِیمِ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بحار الانوار، ج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ص</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324</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آیاتی که تفسیر آنها بر اهل سنت بسیار مشکل است همین آیه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با صراحت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حق بر تمامی ادیان غالب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وعده ی الهی در عهد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نیافته است، در عهد خلفاء و حتی امروز هم محقق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توجیهی که علمای اهل سنت می کنند این است که که این غلبه، غلبه ی منطقی است نه غلبه ی عینی و خارجی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منطق اسلام بر منطق همه ی ادیان غالب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واضح است که آیه ی شریفه در مقام بیان غلبه ی منطقی نیست بلکه مراد غلبه ی عینی و خارجی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این حدیث روی مبنای شیعی بسیار واضح است و حدیث شریف فوق به روشنی این آیه را توضیح می دهد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تأویل این آیه حاصل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معانی تأویل تحقق و صورت علمی به خود گرفته است بر این اساس وقتی یوسف بر تخت قدرت نشست و ابوین و برادران او به او احترام گذاشتند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أَبَتِ هذا تَأْویلُ رُءْیای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آنچه شما کردید معنای خارجی رویای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اینکه امام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تأویل ایه هنوز محقق نشده است اشاره به این است که با قیام حجت در تمام دنیا غیر خداپرست نخواهد بود در همه جا ندای توحید پر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شاید اهل کتاب باقی باشند ولی آنها هم نغمه ی توحید را سر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است که خیمه های بیابان ها و خانه های گلی و در</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قصرها و کاخ ها کلمه ی لا اله الا الله وارد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سؤال شود که چگونه توحید تمامی دنیا را فرا می گیرد؟ آیا از طریق این است که گردن غیر موحدان زده می شود و فقط کسانی که خداپرستند باقی می مانند؟ یا معنای آن این است که بر خلاف اجبار و اکراه همه خداپرست می شوند و امام علیه السلام بر خلاف لا اکراه فی الدین عمل می کند یا اینکه احتمال سومی در کار است و آن اینکه آنقدر وسائل و تبلیغ و مبلغان ماهر در زیر نظر حضرت پرورش می یابند که از طریق منطق و تبلیغ در فضایی باز اکثریت قریب به اتفاق مردم راه حق را انتخاب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 رسد همین راه سوم مراد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کشتن همه راه صحیحی نیست و راه دوم هم با لا اکراه فی الدین مناسبت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هم مشاهده می کنیم که در جا که مبلغین ماهری فرستاده شوند و کمبودهای مربوط به معارف اهل بیت کمتر شود مردم مشتاق اسلام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اینجاست که وظیفه ی خطیر حوزه های علمیه مشخص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بتوانیم مبلغین بیشتری را به مناطق محروم بفرستیم راه های مختلفی وجود دارد که به دو راه می 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طلاب جوانی هستند که درس خارج می خوانند و برای معافیت دوره ی سربازی با مقام معظم رهبری مشورت شد که آنها را به تناوب به مناطق محروم فرستاده شوند و برای اینکه از درس منفک نشوند هر سه ماه در میان به آن مناطق بروند و برگردند و حقوق و مزایای آنها</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نیز فراموش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دیگر مسأله ی طرح هجرت است که افرادی که توانایی رفتن به مناطق مختلف را دارند شناسایی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اگر داخل حوزه بمانند نه درس می خوانند و نه درس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ها برای هجرت کوتاه مدت و بلند مدت استفاده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سومی هم در دست اقدام است و آن اینکه برای حوزویان دو گونه برنامه ریخته شود یکی همان برنامه ی سنتی است که حدود ده سال تا خارج برسند و بعد حدود شش سال یک دوره اصول را بگذرانند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اینکه یک طرح کوتاه مدتی برای افرادی گذاشته شود که افراد چهار سال درس بخوانند و در این مدت ادبیات عرب، مقداری احکام، تفسیر و عقائد را فراگیرند و بعد برای تبلیغ هم مدارج حوزوی به آنها داده شود و هم بتوانند برای تبلیغ به نقاط مختلف اقدام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سعی کرد که به آیه ی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لا نَفَرَ مِنْ کُلِّ فِرْقَةٍ مِنْهُمْ طائِفَةٌ لِیَتَفَقَّهُوا فِی الدِّینِ وَ لِیُنْذِرُوا قَوْمَهُمْ إِذا رَجَعُوا إِلَیْهِمْ لَعَلَّهُمْ یَحْذَرُون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آیه در زمان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می شد و باید به شکل بهتری در زمان حکومت ولی عصر علیه السلام عملی شود زیرا حکومت ایشان جهانی است و حکومت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محدوده ی جزیرة العرب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بتوانیم در این راه به درستی گام برداریم به تدریج همه چیز در اختیار مسلمین قرار خواهد گرفت و ان شاء الله با انجام این راهکارها مقدمات برای قیام حضرت مهدی علیه السلام فراهم خواهد شد و ان شاء الله با انجام این</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کار مصداق شیعیان و تابعین و یاران و المجاهدین بین یدیه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ضامن بودن اطباء بحث به مسأله ی ششم از مسائل ضامن بودن اطباء رسیده است و آن اینکه طبیب می داند برای بیمار دو رقم دارو وجود دارد ولی یک دارو گرانتر است و اثرش صد در صد می باشد ولی دیگری ارزانتر است ولی اثرش نود در صد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طبیب می داند که اگر آن داروی اصلی را بنویسد مریض نمی تواند هزینه ی آن را پرداخت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داروی ارزانتر را بنویسد و ضرری متوجه بیمار شود آیا طبیب ضامن است؟ یا اینکه طبیب باید این نکته را مریض مطرح کند که دو نوع دارو است و اگر می توانی هزینه اش را بدهی اولی را بخر و الا اگر دومی را خریدی و مشکلی پیش نیاید من ضامن نیستم؟ شاید بتوان گفت که اطلاقات ادله ی ضمان نزد عقلاء منصرف از مورد فوق است زیرا طبیب مزبور خطا نکرده است و هیچ کار خلافی را مرتکب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به اطلاق ادله ی ضمان اخذ کنیم باید طبیب ضامن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طبیب می تواند در این حال مریض را معالجه نکند و در این حال هرچند گناه کرده است ولی اگر مریض بمیرد او ضامن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عقلاء می گویند او باید طبابت کند و ضامن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پرستاران کوتاهی کنند و برای بیماری خطری پیش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کار پرستار از کار طبیب مهمتر است در این حال پرستاران بر دو دسته تقسیم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پرستارانی هستند که خود اطلاعای ندارند و فقط گوش به</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فرمان طبیب هستند و اگر مشکلی پیش آید برای این است که طبیب به درستی دستور نداده است در این حال طبیب سبب اقوی می باشد و پرستار مباشر اضعف و ضمان دامن اقوی را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پرستارانی هستند که خود از وظیفه ی خود آگاهند آنها اگر کوتاهی کنند مباشر اقوی است و ضمان متوجه خود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بیمارستان پرستاران ناشی را استخدام کرده است در این حال رئیس بیمارستان ضامن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مریض مرد یا دچار نقص عضو شد، اجرتی که طبیب گرفته است چه حکمی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مواردی که طبیب ضامن است هم باید ضمان را پرداخت کند و هم اجرت را برگرداند و الا هم اجرت مال خود اوست و هم ضامن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مریض دو بیماری دارد که داروهای آن ضد یکدیگر می باشند و داروی هر کدام مرض دیگر را شدت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باید طبیب دنبال داروهایی باشد که یکی را درمان کند و اثرش برای بیماری دیگر کمتر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طبیب این نکته را رعایت نکند و هرچند یک بیماری را خوب کرد ولی بیماری دیگر تشدید و منجر به نقص عضو یا فوت شود در این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بیماری دوم با معاینه، سؤال از مریض که آیا بیماری دیگری دارد یا نه و رسیدگی به موقع قابل رفع شدن و جلوگیری بود و طبیب این کار را نکرد در این حال او ضامن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مثلا گاه طبیب از بیمار می پرسد که آیا باردار است یا نه و یا بیماری قند دارد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بیماری دوم مخفی</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 و بیمار خود خبر ندارد و فقط با آزمایش های متعدد قابل شناسایی است در این موارد اگر طبیب دارویی بدهد و با آن بیماری در تضاد باشد و خطری تولید شود می توان گفت عقلاء چنین طبیبی را ضامن نمی دانند و اطلاقات از این مورد منصرف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 هنا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شرایط فعلی اگر بخواهیم خیلی سخت بگیریم و اطباء را ضامن کنیم مگر اینکه برائت بگیرند در این حال تمام طبیبان متدین از طبابت کناره می گیرند و باید تمامی پول های خود را صرف دیه دادن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آنچه گفتیم مسأله ی کار اطبا به مقدار زیادی اصلاح می شود و اطبایی که بی تقصیر هستند هیچ کدام ضامن نمی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 گونه که از کلمات بعضی از فقهاء استفاده می شود که طبیب را مطلقا ضامن می دانند طبیب متدینی در امر طبابت باقی نمی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راهی که ما پیشنهاد می کنیم این است که مسأله ی برائت گرفتن از مریض را فراگیر کنیم</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image" Target="media/image2.jpeg"/><Relationship Id="rId63" Type="http://schemas.openxmlformats.org/officeDocument/2006/relationships/image" Target="media/image2.jpeg"/><Relationship Id="rId64" Type="http://schemas.openxmlformats.org/officeDocument/2006/relationships/footer" Target="footer57.xml"/><Relationship Id="rId65" Type="http://schemas.openxmlformats.org/officeDocument/2006/relationships/numbering" Target="numbering.xml"/><Relationship Id="rId66" Type="http://schemas.openxmlformats.org/officeDocument/2006/relationships/fontTable" Target="fontTable.xml"/><Relationship Id="rId67" Type="http://schemas.openxmlformats.org/officeDocument/2006/relationships/settings" Target="settings.xml"/><Relationship Id="rId6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60</Pages>
  <Words>14365</Words>
  <Characters>49641</Characters>
  <CharactersWithSpaces>63862</CharactersWithSpaces>
  <Paragraphs>158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2026-08-18T12:03:50Z</dcterms:created>
  <dc:creator>ghaemiyeh.com</dc:creator>
  <dc:description/>
  <dc:language>en-US</dc:language>
  <cp:lastModifiedBy/>
  <dcterms:modified xsi:type="dcterms:W3CDTF">2026-08-18T15:33:52Z</dcterms:modified>
  <cp:revision>1</cp:revision>
  <dc:subject/>
  <dc:title>آرشیو دروس خارج مستحدثه آیت الله العظمی مکارم شیرازی 75-74</dc:title>
</cp:coreProperties>
</file>

<file path=docProps/custom.xml><?xml version="1.0" encoding="utf-8"?>
<Properties xmlns="http://schemas.openxmlformats.org/officeDocument/2006/custom-properties" xmlns:vt="http://schemas.openxmlformats.org/officeDocument/2006/docPropsVTypes"/>
</file>