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مالیات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569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3570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35703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335705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335707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335709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2335711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35713_2281741623">
            <w:r>
              <w:rPr>
                <w:webHidden/>
                <w:rStyle w:val="IndexLink"/>
              </w:rPr>
              <w:t>1</w:t>
            </w:r>
            <w:r>
              <w:rPr>
                <w:rStyle w:val="IndexLink"/>
                <w:rtl w:val="true"/>
              </w:rPr>
              <w:t xml:space="preserve">. </w:t>
            </w:r>
            <w:r>
              <w:rPr>
                <w:rStyle w:val="IndexLink"/>
                <w:rtl w:val="true"/>
              </w:rPr>
              <w:t>تعریف مالیات</w:t>
            </w:r>
            <w:r>
              <w:rPr>
                <w:rStyle w:val="IndexLink"/>
                <w:rtl w:val="true"/>
              </w:rPr>
              <w:tab/>
            </w:r>
            <w:r>
              <w:rPr>
                <w:rStyle w:val="IndexLink"/>
              </w:rPr>
              <w:t>16</w:t>
            </w:r>
          </w:hyperlink>
        </w:p>
        <w:p>
          <w:pPr>
            <w:pStyle w:val="Contents3"/>
            <w:tabs>
              <w:tab w:val="clear" w:pos="8459"/>
              <w:tab w:val="right" w:pos="9026" w:leader="dot"/>
            </w:tabs>
            <w:rPr/>
          </w:pPr>
          <w:hyperlink w:anchor="__RefHeading___Toc2335715_2281741623">
            <w:r>
              <w:rPr>
                <w:webHidden/>
                <w:rStyle w:val="IndexLink"/>
              </w:rPr>
              <w:t>2</w:t>
            </w:r>
            <w:r>
              <w:rPr>
                <w:rStyle w:val="IndexLink"/>
                <w:rtl w:val="true"/>
              </w:rPr>
              <w:t xml:space="preserve">. </w:t>
            </w:r>
            <w:r>
              <w:rPr>
                <w:rStyle w:val="IndexLink"/>
                <w:rtl w:val="true"/>
              </w:rPr>
              <w:t>مفاهیم عمومی مالیات</w:t>
            </w:r>
            <w:r>
              <w:rPr>
                <w:rStyle w:val="IndexLink"/>
                <w:rtl w:val="true"/>
              </w:rPr>
              <w:tab/>
            </w:r>
            <w:r>
              <w:rPr>
                <w:rStyle w:val="IndexLink"/>
              </w:rPr>
              <w:t>17</w:t>
            </w:r>
          </w:hyperlink>
        </w:p>
        <w:p>
          <w:pPr>
            <w:pStyle w:val="Contents3"/>
            <w:tabs>
              <w:tab w:val="clear" w:pos="8459"/>
              <w:tab w:val="right" w:pos="9026" w:leader="dot"/>
            </w:tabs>
            <w:rPr/>
          </w:pPr>
          <w:hyperlink w:anchor="__RefHeading___Toc2335717_2281741623">
            <w:r>
              <w:rPr>
                <w:webHidden/>
                <w:rStyle w:val="IndexLink"/>
              </w:rPr>
              <w:t>3</w:t>
            </w:r>
            <w:r>
              <w:rPr>
                <w:rStyle w:val="IndexLink"/>
                <w:rtl w:val="true"/>
              </w:rPr>
              <w:t xml:space="preserve">. </w:t>
            </w:r>
            <w:r>
              <w:rPr>
                <w:rStyle w:val="IndexLink"/>
                <w:rtl w:val="true"/>
              </w:rPr>
              <w:t>سیر تحول مالیات</w:t>
            </w:r>
            <w:r>
              <w:rPr>
                <w:rStyle w:val="IndexLink"/>
                <w:rtl w:val="true"/>
              </w:rPr>
              <w:tab/>
            </w:r>
            <w:r>
              <w:rPr>
                <w:rStyle w:val="IndexLink"/>
              </w:rPr>
              <w:t>19</w:t>
            </w:r>
          </w:hyperlink>
        </w:p>
        <w:p>
          <w:pPr>
            <w:pStyle w:val="Contents3"/>
            <w:tabs>
              <w:tab w:val="clear" w:pos="8459"/>
              <w:tab w:val="right" w:pos="9026" w:leader="dot"/>
            </w:tabs>
            <w:rPr/>
          </w:pPr>
          <w:hyperlink w:anchor="__RefHeading___Toc2335719_2281741623">
            <w:r>
              <w:rPr>
                <w:webHidden/>
                <w:rStyle w:val="IndexLink"/>
              </w:rPr>
              <w:t>4</w:t>
            </w:r>
            <w:r>
              <w:rPr>
                <w:rStyle w:val="IndexLink"/>
                <w:rtl w:val="true"/>
              </w:rPr>
              <w:t xml:space="preserve">. </w:t>
            </w:r>
            <w:r>
              <w:rPr>
                <w:rStyle w:val="IndexLink"/>
                <w:rtl w:val="true"/>
              </w:rPr>
              <w:t>انواع مالیات</w:t>
            </w:r>
            <w:r>
              <w:rPr>
                <w:rStyle w:val="IndexLink"/>
                <w:rtl w:val="true"/>
              </w:rPr>
              <w:tab/>
            </w:r>
            <w:r>
              <w:rPr>
                <w:rStyle w:val="IndexLink"/>
              </w:rPr>
              <w:t>21</w:t>
            </w:r>
          </w:hyperlink>
        </w:p>
        <w:p>
          <w:pPr>
            <w:pStyle w:val="Contents3"/>
            <w:tabs>
              <w:tab w:val="clear" w:pos="8459"/>
              <w:tab w:val="right" w:pos="9026" w:leader="dot"/>
            </w:tabs>
            <w:rPr/>
          </w:pPr>
          <w:hyperlink w:anchor="__RefHeading___Toc2335721_2281741623">
            <w:r>
              <w:rPr>
                <w:webHidden/>
                <w:rStyle w:val="IndexLink"/>
              </w:rPr>
              <w:t>5</w:t>
            </w:r>
            <w:r>
              <w:rPr>
                <w:rStyle w:val="IndexLink"/>
                <w:rtl w:val="true"/>
              </w:rPr>
              <w:t xml:space="preserve">. </w:t>
            </w:r>
            <w:r>
              <w:rPr>
                <w:rStyle w:val="IndexLink"/>
                <w:rtl w:val="true"/>
              </w:rPr>
              <w:t>تاریخچه مالیات</w:t>
            </w:r>
            <w:r>
              <w:rPr>
                <w:rStyle w:val="IndexLink"/>
                <w:rtl w:val="true"/>
              </w:rPr>
              <w:tab/>
            </w:r>
            <w:r>
              <w:rPr>
                <w:rStyle w:val="IndexLink"/>
              </w:rPr>
              <w:t>21</w:t>
            </w:r>
          </w:hyperlink>
        </w:p>
        <w:p>
          <w:pPr>
            <w:pStyle w:val="Contents4"/>
            <w:tabs>
              <w:tab w:val="clear" w:pos="8176"/>
              <w:tab w:val="right" w:pos="9026" w:leader="dot"/>
            </w:tabs>
            <w:rPr/>
          </w:pPr>
          <w:hyperlink w:anchor="__RefHeading___Toc2335723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335725_2281741623">
            <w:r>
              <w:rPr>
                <w:webHidden/>
                <w:rStyle w:val="IndexLink"/>
                <w:rtl w:val="true"/>
              </w:rPr>
              <w:t>الف</w:t>
            </w:r>
            <w:r>
              <w:rPr>
                <w:rStyle w:val="IndexLink"/>
                <w:rtl w:val="true"/>
              </w:rPr>
              <w:t xml:space="preserve">) </w:t>
            </w:r>
            <w:r>
              <w:rPr>
                <w:rStyle w:val="IndexLink"/>
                <w:rtl w:val="true"/>
              </w:rPr>
              <w:t>مالیات پیش از اسلام</w:t>
            </w:r>
            <w:r>
              <w:rPr>
                <w:rStyle w:val="IndexLink"/>
                <w:rtl w:val="true"/>
              </w:rPr>
              <w:tab/>
            </w:r>
            <w:r>
              <w:rPr>
                <w:rStyle w:val="IndexLink"/>
              </w:rPr>
              <w:t>22</w:t>
            </w:r>
          </w:hyperlink>
        </w:p>
        <w:p>
          <w:pPr>
            <w:pStyle w:val="Contents4"/>
            <w:tabs>
              <w:tab w:val="clear" w:pos="8176"/>
              <w:tab w:val="right" w:pos="9026" w:leader="dot"/>
            </w:tabs>
            <w:rPr/>
          </w:pPr>
          <w:hyperlink w:anchor="__RefHeading___Toc2335727_2281741623">
            <w:r>
              <w:rPr>
                <w:webHidden/>
                <w:rStyle w:val="IndexLink"/>
                <w:rtl w:val="true"/>
              </w:rPr>
              <w:t>ب</w:t>
            </w:r>
            <w:r>
              <w:rPr>
                <w:rStyle w:val="IndexLink"/>
                <w:rtl w:val="true"/>
              </w:rPr>
              <w:t xml:space="preserve">) </w:t>
            </w:r>
            <w:r>
              <w:rPr>
                <w:rStyle w:val="IndexLink"/>
                <w:rtl w:val="true"/>
              </w:rPr>
              <w:t>مالیات در دوران حکومت اسلامی</w:t>
            </w:r>
            <w:r>
              <w:rPr>
                <w:rStyle w:val="IndexLink"/>
                <w:rtl w:val="true"/>
              </w:rPr>
              <w:tab/>
            </w:r>
            <w:r>
              <w:rPr>
                <w:rStyle w:val="IndexLink"/>
              </w:rPr>
              <w:t>23</w:t>
            </w:r>
          </w:hyperlink>
        </w:p>
        <w:p>
          <w:pPr>
            <w:pStyle w:val="Contents5"/>
            <w:tabs>
              <w:tab w:val="clear" w:pos="7892"/>
              <w:tab w:val="right" w:pos="9026" w:leader="dot"/>
            </w:tabs>
            <w:rPr/>
          </w:pPr>
          <w:hyperlink w:anchor="__RefHeading___Toc2335729_2281741623">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2335731_2281741623">
            <w:r>
              <w:rPr>
                <w:webHidden/>
                <w:rStyle w:val="IndexLink"/>
                <w:rtl w:val="true"/>
              </w:rPr>
              <w:t>یک ـ مالیات در دوران پیامبر اکرم صلی الله علیه و آله</w:t>
            </w:r>
            <w:r>
              <w:rPr>
                <w:rStyle w:val="IndexLink"/>
                <w:rtl w:val="true"/>
              </w:rPr>
              <w:tab/>
            </w:r>
            <w:r>
              <w:rPr>
                <w:rStyle w:val="IndexLink"/>
              </w:rPr>
              <w:t>23</w:t>
            </w:r>
          </w:hyperlink>
        </w:p>
        <w:p>
          <w:pPr>
            <w:pStyle w:val="Contents5"/>
            <w:tabs>
              <w:tab w:val="clear" w:pos="7892"/>
              <w:tab w:val="right" w:pos="9026" w:leader="dot"/>
            </w:tabs>
            <w:rPr/>
          </w:pPr>
          <w:hyperlink w:anchor="__RefHeading___Toc2335733_2281741623">
            <w:r>
              <w:rPr>
                <w:webHidden/>
                <w:rStyle w:val="IndexLink"/>
                <w:rtl w:val="true"/>
              </w:rPr>
              <w:t>دو ـ مالیات در زمان امام علی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2335735_2281741623">
            <w:r>
              <w:rPr>
                <w:webHidden/>
                <w:rStyle w:val="IndexLink"/>
                <w:rtl w:val="true"/>
              </w:rPr>
              <w:t>ج</w:t>
            </w:r>
            <w:r>
              <w:rPr>
                <w:rStyle w:val="IndexLink"/>
                <w:rtl w:val="true"/>
              </w:rPr>
              <w:t xml:space="preserve">) </w:t>
            </w:r>
            <w:r>
              <w:rPr>
                <w:rStyle w:val="IndexLink"/>
                <w:rtl w:val="true"/>
              </w:rPr>
              <w:t>مالیات در عصر غیبت</w:t>
            </w:r>
            <w:r>
              <w:rPr>
                <w:rStyle w:val="IndexLink"/>
                <w:rtl w:val="true"/>
              </w:rPr>
              <w:tab/>
            </w:r>
            <w:r>
              <w:rPr>
                <w:rStyle w:val="IndexLink"/>
              </w:rPr>
              <w:t>25</w:t>
            </w:r>
          </w:hyperlink>
        </w:p>
        <w:p>
          <w:pPr>
            <w:pStyle w:val="Contents2"/>
            <w:tabs>
              <w:tab w:val="clear" w:pos="8743"/>
              <w:tab w:val="right" w:pos="9026" w:leader="dot"/>
            </w:tabs>
            <w:rPr/>
          </w:pPr>
          <w:hyperlink w:anchor="__RefHeading___Toc2335737_2281741623">
            <w:r>
              <w:rPr>
                <w:webHidden/>
                <w:rStyle w:val="IndexLink"/>
                <w:rtl w:val="true"/>
              </w:rPr>
              <w:t>فصل دوم</w:t>
            </w:r>
            <w:r>
              <w:rPr>
                <w:rStyle w:val="IndexLink"/>
                <w:rtl w:val="true"/>
              </w:rPr>
              <w:t xml:space="preserve">: </w:t>
            </w:r>
            <w:r>
              <w:rPr>
                <w:rStyle w:val="IndexLink"/>
                <w:rtl w:val="true"/>
              </w:rPr>
              <w:t>جایگاه مالیات در نظام حکومتی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2335739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335741_2281741623">
            <w:r>
              <w:rPr>
                <w:webHidden/>
                <w:rStyle w:val="IndexLink"/>
              </w:rPr>
              <w:t>1</w:t>
            </w:r>
            <w:r>
              <w:rPr>
                <w:rStyle w:val="IndexLink"/>
                <w:rtl w:val="true"/>
              </w:rPr>
              <w:t xml:space="preserve">. </w:t>
            </w:r>
            <w:r>
              <w:rPr>
                <w:rStyle w:val="IndexLink"/>
                <w:rtl w:val="true"/>
              </w:rPr>
              <w:t>اهداف مالیات در اقتصاد اسلامی</w:t>
            </w:r>
            <w:r>
              <w:rPr>
                <w:rStyle w:val="IndexLink"/>
                <w:rtl w:val="true"/>
              </w:rPr>
              <w:tab/>
            </w:r>
            <w:r>
              <w:rPr>
                <w:rStyle w:val="IndexLink"/>
              </w:rPr>
              <w:t>27</w:t>
            </w:r>
          </w:hyperlink>
        </w:p>
        <w:p>
          <w:pPr>
            <w:pStyle w:val="Contents3"/>
            <w:tabs>
              <w:tab w:val="clear" w:pos="8459"/>
              <w:tab w:val="right" w:pos="9026" w:leader="dot"/>
            </w:tabs>
            <w:rPr/>
          </w:pPr>
          <w:hyperlink w:anchor="__RefHeading___Toc2335743_2281741623">
            <w:r>
              <w:rPr>
                <w:webHidden/>
                <w:rStyle w:val="IndexLink"/>
              </w:rPr>
              <w:t>2</w:t>
            </w:r>
            <w:r>
              <w:rPr>
                <w:rStyle w:val="IndexLink"/>
                <w:rtl w:val="true"/>
              </w:rPr>
              <w:t xml:space="preserve">. </w:t>
            </w:r>
            <w:r>
              <w:rPr>
                <w:rStyle w:val="IndexLink"/>
                <w:rtl w:val="true"/>
              </w:rPr>
              <w:t>ویژگی های مالیات های اسلامی</w:t>
            </w:r>
            <w:r>
              <w:rPr>
                <w:rStyle w:val="IndexLink"/>
                <w:rtl w:val="true"/>
              </w:rPr>
              <w:tab/>
            </w:r>
            <w:r>
              <w:rPr>
                <w:rStyle w:val="IndexLink"/>
              </w:rPr>
              <w:t>29</w:t>
            </w:r>
          </w:hyperlink>
        </w:p>
        <w:p>
          <w:pPr>
            <w:pStyle w:val="Contents4"/>
            <w:tabs>
              <w:tab w:val="clear" w:pos="8176"/>
              <w:tab w:val="right" w:pos="9026" w:leader="dot"/>
            </w:tabs>
            <w:rPr/>
          </w:pPr>
          <w:hyperlink w:anchor="__RefHeading___Toc2335745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335747_2281741623">
            <w:r>
              <w:rPr>
                <w:webHidden/>
                <w:rStyle w:val="IndexLink"/>
                <w:rtl w:val="true"/>
              </w:rPr>
              <w:t>الف</w:t>
            </w:r>
            <w:r>
              <w:rPr>
                <w:rStyle w:val="IndexLink"/>
                <w:rtl w:val="true"/>
              </w:rPr>
              <w:t xml:space="preserve">) </w:t>
            </w:r>
            <w:r>
              <w:rPr>
                <w:rStyle w:val="IndexLink"/>
                <w:rtl w:val="true"/>
              </w:rPr>
              <w:t>عبادی بودن</w:t>
            </w:r>
            <w:r>
              <w:rPr>
                <w:rStyle w:val="IndexLink"/>
                <w:rtl w:val="true"/>
              </w:rPr>
              <w:tab/>
            </w:r>
            <w:r>
              <w:rPr>
                <w:rStyle w:val="IndexLink"/>
              </w:rPr>
              <w:t>29</w:t>
            </w:r>
          </w:hyperlink>
        </w:p>
        <w:p>
          <w:pPr>
            <w:pStyle w:val="Contents4"/>
            <w:tabs>
              <w:tab w:val="clear" w:pos="8176"/>
              <w:tab w:val="right" w:pos="9026" w:leader="dot"/>
            </w:tabs>
            <w:rPr/>
          </w:pPr>
          <w:hyperlink w:anchor="__RefHeading___Toc2335749_2281741623">
            <w:r>
              <w:rPr>
                <w:webHidden/>
                <w:rStyle w:val="IndexLink"/>
                <w:rtl w:val="true"/>
              </w:rPr>
              <w:t>ب</w:t>
            </w:r>
            <w:r>
              <w:rPr>
                <w:rStyle w:val="IndexLink"/>
                <w:rtl w:val="true"/>
              </w:rPr>
              <w:t xml:space="preserve">) </w:t>
            </w:r>
            <w:r>
              <w:rPr>
                <w:rStyle w:val="IndexLink"/>
                <w:rtl w:val="true"/>
              </w:rPr>
              <w:t>معیّن بودن موارد مصرف هر مالیات</w:t>
            </w:r>
            <w:r>
              <w:rPr>
                <w:rStyle w:val="IndexLink"/>
                <w:rtl w:val="true"/>
              </w:rPr>
              <w:tab/>
            </w:r>
            <w:r>
              <w:rPr>
                <w:rStyle w:val="IndexLink"/>
              </w:rPr>
              <w:t>29</w:t>
            </w:r>
          </w:hyperlink>
        </w:p>
        <w:p>
          <w:pPr>
            <w:pStyle w:val="Contents4"/>
            <w:tabs>
              <w:tab w:val="clear" w:pos="8176"/>
              <w:tab w:val="right" w:pos="9026" w:leader="dot"/>
            </w:tabs>
            <w:rPr/>
          </w:pPr>
          <w:hyperlink w:anchor="__RefHeading___Toc2335751_2281741623">
            <w:r>
              <w:rPr>
                <w:webHidden/>
                <w:rStyle w:val="IndexLink"/>
                <w:rtl w:val="true"/>
              </w:rPr>
              <w:t>ج</w:t>
            </w:r>
            <w:r>
              <w:rPr>
                <w:rStyle w:val="IndexLink"/>
                <w:rtl w:val="true"/>
              </w:rPr>
              <w:t xml:space="preserve">) </w:t>
            </w:r>
            <w:r>
              <w:rPr>
                <w:rStyle w:val="IndexLink"/>
                <w:rtl w:val="true"/>
              </w:rPr>
              <w:t>مردمی و اخلاقی بودن</w:t>
            </w:r>
            <w:r>
              <w:rPr>
                <w:rStyle w:val="IndexLink"/>
                <w:rtl w:val="true"/>
              </w:rPr>
              <w:tab/>
            </w:r>
            <w:r>
              <w:rPr>
                <w:rStyle w:val="IndexLink"/>
              </w:rPr>
              <w:t>29</w:t>
            </w:r>
          </w:hyperlink>
        </w:p>
        <w:p>
          <w:pPr>
            <w:pStyle w:val="Contents4"/>
            <w:tabs>
              <w:tab w:val="clear" w:pos="8176"/>
              <w:tab w:val="right" w:pos="9026" w:leader="dot"/>
            </w:tabs>
            <w:rPr/>
          </w:pPr>
          <w:hyperlink w:anchor="__RefHeading___Toc2335753_2281741623">
            <w:r>
              <w:rPr>
                <w:webHidden/>
                <w:rStyle w:val="IndexLink"/>
                <w:rtl w:val="true"/>
              </w:rPr>
              <w:t>د</w:t>
            </w:r>
            <w:r>
              <w:rPr>
                <w:rStyle w:val="IndexLink"/>
                <w:rtl w:val="true"/>
              </w:rPr>
              <w:t xml:space="preserve">) </w:t>
            </w:r>
            <w:r>
              <w:rPr>
                <w:rStyle w:val="IndexLink"/>
                <w:rtl w:val="true"/>
              </w:rPr>
              <w:t>توزیع و تعدیل ثروت به وسیله مردم</w:t>
            </w:r>
            <w:r>
              <w:rPr>
                <w:rStyle w:val="IndexLink"/>
                <w:rtl w:val="true"/>
              </w:rPr>
              <w:tab/>
            </w:r>
            <w:r>
              <w:rPr>
                <w:rStyle w:val="IndexLink"/>
              </w:rPr>
              <w:t>30</w:t>
            </w:r>
          </w:hyperlink>
        </w:p>
        <w:p>
          <w:pPr>
            <w:pStyle w:val="Contents4"/>
            <w:tabs>
              <w:tab w:val="clear" w:pos="8176"/>
              <w:tab w:val="right" w:pos="9026" w:leader="dot"/>
            </w:tabs>
            <w:rPr/>
          </w:pPr>
          <w:hyperlink w:anchor="__RefHeading___Toc2335755_2281741623">
            <w:r>
              <w:rPr>
                <w:webHidden/>
                <w:rStyle w:val="IndexLink"/>
                <w:rtl w:val="true"/>
              </w:rPr>
              <w:t xml:space="preserve">ه </w:t>
            </w:r>
            <w:r>
              <w:rPr>
                <w:rStyle w:val="IndexLink"/>
                <w:rtl w:val="true"/>
              </w:rPr>
              <w:t xml:space="preserve">) </w:t>
            </w:r>
            <w:r>
              <w:rPr>
                <w:rStyle w:val="IndexLink"/>
                <w:rtl w:val="true"/>
              </w:rPr>
              <w:t>اندک بودن هزینه دریافت</w:t>
            </w:r>
            <w:r>
              <w:rPr>
                <w:rStyle w:val="IndexLink"/>
                <w:rtl w:val="true"/>
              </w:rPr>
              <w:tab/>
            </w:r>
            <w:r>
              <w:rPr>
                <w:rStyle w:val="IndexLink"/>
              </w:rPr>
              <w:t>30</w:t>
            </w:r>
          </w:hyperlink>
        </w:p>
        <w:p>
          <w:pPr>
            <w:pStyle w:val="Contents4"/>
            <w:tabs>
              <w:tab w:val="clear" w:pos="8176"/>
              <w:tab w:val="right" w:pos="9026" w:leader="dot"/>
            </w:tabs>
            <w:rPr/>
          </w:pPr>
          <w:hyperlink w:anchor="__RefHeading___Toc2335757_2281741623">
            <w:r>
              <w:rPr>
                <w:webHidden/>
                <w:rStyle w:val="IndexLink"/>
                <w:rtl w:val="true"/>
              </w:rPr>
              <w:t>و</w:t>
            </w:r>
            <w:r>
              <w:rPr>
                <w:rStyle w:val="IndexLink"/>
                <w:rtl w:val="true"/>
              </w:rPr>
              <w:t xml:space="preserve">) </w:t>
            </w:r>
            <w:r>
              <w:rPr>
                <w:rStyle w:val="IndexLink"/>
                <w:rtl w:val="true"/>
              </w:rPr>
              <w:t>داوطلبانه بودن مالیات ها</w:t>
            </w:r>
            <w:r>
              <w:rPr>
                <w:rStyle w:val="IndexLink"/>
                <w:rtl w:val="true"/>
              </w:rPr>
              <w:tab/>
            </w:r>
            <w:r>
              <w:rPr>
                <w:rStyle w:val="IndexLink"/>
              </w:rPr>
              <w:t>31</w:t>
            </w:r>
          </w:hyperlink>
        </w:p>
        <w:p>
          <w:pPr>
            <w:pStyle w:val="Contents4"/>
            <w:tabs>
              <w:tab w:val="clear" w:pos="8176"/>
              <w:tab w:val="right" w:pos="9026" w:leader="dot"/>
            </w:tabs>
            <w:rPr/>
          </w:pPr>
          <w:hyperlink w:anchor="__RefHeading___Toc2335759_2281741623">
            <w:r>
              <w:rPr>
                <w:webHidden/>
                <w:rStyle w:val="IndexLink"/>
                <w:rtl w:val="true"/>
              </w:rPr>
              <w:t>ز</w:t>
            </w:r>
            <w:r>
              <w:rPr>
                <w:rStyle w:val="IndexLink"/>
                <w:rtl w:val="true"/>
              </w:rPr>
              <w:t xml:space="preserve">) </w:t>
            </w:r>
            <w:r>
              <w:rPr>
                <w:rStyle w:val="IndexLink"/>
                <w:rtl w:val="true"/>
              </w:rPr>
              <w:t>گستردگی دایره انفاق</w:t>
            </w:r>
            <w:r>
              <w:rPr>
                <w:rStyle w:val="IndexLink"/>
                <w:rtl w:val="true"/>
              </w:rPr>
              <w:tab/>
            </w:r>
            <w:r>
              <w:rPr>
                <w:rStyle w:val="IndexLink"/>
              </w:rPr>
              <w:t>32</w:t>
            </w:r>
          </w:hyperlink>
        </w:p>
        <w:p>
          <w:pPr>
            <w:pStyle w:val="Contents4"/>
            <w:tabs>
              <w:tab w:val="clear" w:pos="8176"/>
              <w:tab w:val="right" w:pos="9026" w:leader="dot"/>
            </w:tabs>
            <w:rPr/>
          </w:pPr>
          <w:hyperlink w:anchor="__RefHeading___Toc2335761_2281741623">
            <w:r>
              <w:rPr>
                <w:webHidden/>
                <w:rStyle w:val="IndexLink"/>
                <w:rtl w:val="true"/>
              </w:rPr>
              <w:t>ح</w:t>
            </w:r>
            <w:r>
              <w:rPr>
                <w:rStyle w:val="IndexLink"/>
                <w:rtl w:val="true"/>
              </w:rPr>
              <w:t xml:space="preserve">) </w:t>
            </w:r>
            <w:r>
              <w:rPr>
                <w:rStyle w:val="IndexLink"/>
                <w:rtl w:val="true"/>
              </w:rPr>
              <w:t>هماهنگی میان کارآیی بهتر و عدالت اجتماعی</w:t>
            </w:r>
            <w:r>
              <w:rPr>
                <w:rStyle w:val="IndexLink"/>
                <w:rtl w:val="true"/>
              </w:rPr>
              <w:tab/>
            </w:r>
            <w:r>
              <w:rPr>
                <w:rStyle w:val="IndexLink"/>
              </w:rPr>
              <w:t>32</w:t>
            </w:r>
          </w:hyperlink>
        </w:p>
        <w:p>
          <w:pPr>
            <w:pStyle w:val="Contents4"/>
            <w:tabs>
              <w:tab w:val="clear" w:pos="8176"/>
              <w:tab w:val="right" w:pos="9026" w:leader="dot"/>
            </w:tabs>
            <w:rPr/>
          </w:pPr>
          <w:hyperlink w:anchor="__RefHeading___Toc2335763_2281741623">
            <w:r>
              <w:rPr>
                <w:webHidden/>
                <w:rStyle w:val="IndexLink"/>
                <w:rtl w:val="true"/>
              </w:rPr>
              <w:t>ط</w:t>
            </w:r>
            <w:r>
              <w:rPr>
                <w:rStyle w:val="IndexLink"/>
                <w:rtl w:val="true"/>
              </w:rPr>
              <w:t xml:space="preserve">) </w:t>
            </w:r>
            <w:r>
              <w:rPr>
                <w:rStyle w:val="IndexLink"/>
                <w:rtl w:val="true"/>
              </w:rPr>
              <w:t>عدم انتقال مالیات به دیگران</w:t>
            </w:r>
            <w:r>
              <w:rPr>
                <w:rStyle w:val="IndexLink"/>
                <w:rtl w:val="true"/>
              </w:rPr>
              <w:tab/>
            </w:r>
            <w:r>
              <w:rPr>
                <w:rStyle w:val="IndexLink"/>
              </w:rPr>
              <w:t>33</w:t>
            </w:r>
          </w:hyperlink>
        </w:p>
        <w:p>
          <w:pPr>
            <w:pStyle w:val="Contents3"/>
            <w:tabs>
              <w:tab w:val="clear" w:pos="8459"/>
              <w:tab w:val="right" w:pos="9026" w:leader="dot"/>
            </w:tabs>
            <w:rPr/>
          </w:pPr>
          <w:hyperlink w:anchor="__RefHeading___Toc2335765_2281741623">
            <w:r>
              <w:rPr>
                <w:webHidden/>
                <w:rStyle w:val="IndexLink"/>
              </w:rPr>
              <w:t>3</w:t>
            </w:r>
            <w:r>
              <w:rPr>
                <w:rStyle w:val="IndexLink"/>
                <w:rtl w:val="true"/>
              </w:rPr>
              <w:t xml:space="preserve">. </w:t>
            </w:r>
            <w:r>
              <w:rPr>
                <w:rStyle w:val="IndexLink"/>
                <w:rtl w:val="true"/>
              </w:rPr>
              <w:t>انواع مالیات</w:t>
            </w:r>
            <w:r>
              <w:rPr>
                <w:rStyle w:val="IndexLink"/>
                <w:rtl w:val="true"/>
              </w:rPr>
              <w:tab/>
            </w:r>
            <w:r>
              <w:rPr>
                <w:rStyle w:val="IndexLink"/>
              </w:rPr>
              <w:t>33</w:t>
            </w:r>
          </w:hyperlink>
        </w:p>
        <w:p>
          <w:pPr>
            <w:pStyle w:val="Contents4"/>
            <w:tabs>
              <w:tab w:val="clear" w:pos="8176"/>
              <w:tab w:val="right" w:pos="9026" w:leader="dot"/>
            </w:tabs>
            <w:rPr/>
          </w:pPr>
          <w:hyperlink w:anchor="__RefHeading___Toc2335767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335769_2281741623">
            <w:r>
              <w:rPr>
                <w:webHidden/>
                <w:rStyle w:val="IndexLink"/>
                <w:rtl w:val="true"/>
              </w:rPr>
              <w:t>الف</w:t>
            </w:r>
            <w:r>
              <w:rPr>
                <w:rStyle w:val="IndexLink"/>
                <w:rtl w:val="true"/>
              </w:rPr>
              <w:t xml:space="preserve">) </w:t>
            </w:r>
            <w:r>
              <w:rPr>
                <w:rStyle w:val="IndexLink"/>
                <w:rtl w:val="true"/>
              </w:rPr>
              <w:t>مالیات های ثابت اسلامی</w:t>
            </w:r>
            <w:r>
              <w:rPr>
                <w:rStyle w:val="IndexLink"/>
                <w:rtl w:val="true"/>
              </w:rPr>
              <w:tab/>
            </w:r>
            <w:r>
              <w:rPr>
                <w:rStyle w:val="IndexLink"/>
              </w:rPr>
              <w:t>34</w:t>
            </w:r>
          </w:hyperlink>
        </w:p>
        <w:p>
          <w:pPr>
            <w:pStyle w:val="Contents5"/>
            <w:tabs>
              <w:tab w:val="clear" w:pos="7892"/>
              <w:tab w:val="right" w:pos="9026" w:leader="dot"/>
            </w:tabs>
            <w:rPr/>
          </w:pPr>
          <w:hyperlink w:anchor="__RefHeading___Toc2335771_228174162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335773_2281741623">
            <w:r>
              <w:rPr>
                <w:webHidden/>
                <w:rStyle w:val="IndexLink"/>
                <w:rtl w:val="true"/>
              </w:rPr>
              <w:t>یک ـ زکات</w:t>
            </w:r>
            <w:r>
              <w:rPr>
                <w:rStyle w:val="IndexLink"/>
                <w:rtl w:val="true"/>
              </w:rPr>
              <w:tab/>
            </w:r>
            <w:r>
              <w:rPr>
                <w:rStyle w:val="IndexLink"/>
              </w:rPr>
              <w:t>34</w:t>
            </w:r>
          </w:hyperlink>
        </w:p>
        <w:p>
          <w:pPr>
            <w:pStyle w:val="Contents6"/>
            <w:tabs>
              <w:tab w:val="clear" w:pos="7609"/>
              <w:tab w:val="right" w:pos="9026" w:leader="dot"/>
            </w:tabs>
            <w:rPr/>
          </w:pPr>
          <w:hyperlink w:anchor="__RefHeading___Toc2335775_2281741623">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2335777_2281741623">
            <w:r>
              <w:rPr>
                <w:webHidden/>
                <w:rStyle w:val="IndexLink"/>
                <w:rtl w:val="true"/>
              </w:rPr>
              <w:t>انواع زکات</w:t>
            </w:r>
            <w:r>
              <w:rPr>
                <w:rStyle w:val="IndexLink"/>
                <w:rtl w:val="true"/>
              </w:rPr>
              <w:tab/>
            </w:r>
            <w:r>
              <w:rPr>
                <w:rStyle w:val="IndexLink"/>
              </w:rPr>
              <w:t>34</w:t>
            </w:r>
          </w:hyperlink>
        </w:p>
        <w:p>
          <w:pPr>
            <w:pStyle w:val="Contents6"/>
            <w:tabs>
              <w:tab w:val="clear" w:pos="7609"/>
              <w:tab w:val="right" w:pos="9026" w:leader="dot"/>
            </w:tabs>
            <w:rPr/>
          </w:pPr>
          <w:hyperlink w:anchor="__RefHeading___Toc2335779_2281741623">
            <w:r>
              <w:rPr>
                <w:webHidden/>
                <w:rStyle w:val="IndexLink"/>
                <w:rtl w:val="true"/>
              </w:rPr>
              <w:t>مصارف زکات</w:t>
            </w:r>
            <w:r>
              <w:rPr>
                <w:rStyle w:val="IndexLink"/>
                <w:rtl w:val="true"/>
              </w:rPr>
              <w:tab/>
            </w:r>
            <w:r>
              <w:rPr>
                <w:rStyle w:val="IndexLink"/>
              </w:rPr>
              <w:t>35</w:t>
            </w:r>
          </w:hyperlink>
        </w:p>
        <w:p>
          <w:pPr>
            <w:pStyle w:val="Contents5"/>
            <w:tabs>
              <w:tab w:val="clear" w:pos="7892"/>
              <w:tab w:val="right" w:pos="9026" w:leader="dot"/>
            </w:tabs>
            <w:rPr/>
          </w:pPr>
          <w:hyperlink w:anchor="__RefHeading___Toc2335781_2281741623">
            <w:r>
              <w:rPr>
                <w:webHidden/>
                <w:rStyle w:val="IndexLink"/>
                <w:rtl w:val="true"/>
              </w:rPr>
              <w:t>دو ـ خمس</w:t>
            </w:r>
            <w:r>
              <w:rPr>
                <w:rStyle w:val="IndexLink"/>
                <w:rtl w:val="true"/>
              </w:rPr>
              <w:tab/>
            </w:r>
            <w:r>
              <w:rPr>
                <w:rStyle w:val="IndexLink"/>
              </w:rPr>
              <w:t>36</w:t>
            </w:r>
          </w:hyperlink>
        </w:p>
        <w:p>
          <w:pPr>
            <w:pStyle w:val="Contents6"/>
            <w:tabs>
              <w:tab w:val="clear" w:pos="7609"/>
              <w:tab w:val="right" w:pos="9026" w:leader="dot"/>
            </w:tabs>
            <w:rPr/>
          </w:pPr>
          <w:hyperlink w:anchor="__RefHeading___Toc2335783_2281741623">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2335785_2281741623">
            <w:r>
              <w:rPr>
                <w:webHidden/>
                <w:rStyle w:val="IndexLink"/>
                <w:rtl w:val="true"/>
              </w:rPr>
              <w:t>موارد وجوب خمس</w:t>
            </w:r>
            <w:r>
              <w:rPr>
                <w:rStyle w:val="IndexLink"/>
                <w:rtl w:val="true"/>
              </w:rPr>
              <w:tab/>
            </w:r>
            <w:r>
              <w:rPr>
                <w:rStyle w:val="IndexLink"/>
              </w:rPr>
              <w:t>36</w:t>
            </w:r>
          </w:hyperlink>
        </w:p>
        <w:p>
          <w:pPr>
            <w:pStyle w:val="Contents6"/>
            <w:tabs>
              <w:tab w:val="clear" w:pos="7609"/>
              <w:tab w:val="right" w:pos="9026" w:leader="dot"/>
            </w:tabs>
            <w:rPr/>
          </w:pPr>
          <w:hyperlink w:anchor="__RefHeading___Toc2335787_2281741623">
            <w:r>
              <w:rPr>
                <w:webHidden/>
                <w:rStyle w:val="IndexLink"/>
                <w:rtl w:val="true"/>
              </w:rPr>
              <w:t>مصارف خمس</w:t>
            </w:r>
            <w:r>
              <w:rPr>
                <w:rStyle w:val="IndexLink"/>
                <w:rtl w:val="true"/>
              </w:rPr>
              <w:tab/>
            </w:r>
            <w:r>
              <w:rPr>
                <w:rStyle w:val="IndexLink"/>
              </w:rPr>
              <w:t>37</w:t>
            </w:r>
          </w:hyperlink>
        </w:p>
        <w:p>
          <w:pPr>
            <w:pStyle w:val="Contents5"/>
            <w:tabs>
              <w:tab w:val="clear" w:pos="7892"/>
              <w:tab w:val="right" w:pos="9026" w:leader="dot"/>
            </w:tabs>
            <w:rPr/>
          </w:pPr>
          <w:hyperlink w:anchor="__RefHeading___Toc2335789_2281741623">
            <w:r>
              <w:rPr>
                <w:webHidden/>
                <w:rStyle w:val="IndexLink"/>
                <w:rtl w:val="true"/>
              </w:rPr>
              <w:t>سه ـ انفال</w:t>
            </w:r>
            <w:r>
              <w:rPr>
                <w:rStyle w:val="IndexLink"/>
                <w:rtl w:val="true"/>
              </w:rPr>
              <w:tab/>
            </w:r>
            <w:r>
              <w:rPr>
                <w:rStyle w:val="IndexLink"/>
              </w:rPr>
              <w:t>38</w:t>
            </w:r>
          </w:hyperlink>
        </w:p>
        <w:p>
          <w:pPr>
            <w:pStyle w:val="Contents5"/>
            <w:tabs>
              <w:tab w:val="clear" w:pos="7892"/>
              <w:tab w:val="right" w:pos="9026" w:leader="dot"/>
            </w:tabs>
            <w:rPr/>
          </w:pPr>
          <w:hyperlink w:anchor="__RefHeading___Toc2335791_2281741623">
            <w:r>
              <w:rPr>
                <w:webHidden/>
                <w:rStyle w:val="IndexLink"/>
                <w:rtl w:val="true"/>
              </w:rPr>
              <w:t>چهار ـ جزیه</w:t>
            </w:r>
            <w:r>
              <w:rPr>
                <w:rStyle w:val="IndexLink"/>
                <w:rtl w:val="true"/>
              </w:rPr>
              <w:tab/>
            </w:r>
            <w:r>
              <w:rPr>
                <w:rStyle w:val="IndexLink"/>
              </w:rPr>
              <w:t>39</w:t>
            </w:r>
          </w:hyperlink>
        </w:p>
        <w:p>
          <w:pPr>
            <w:pStyle w:val="Contents5"/>
            <w:tabs>
              <w:tab w:val="clear" w:pos="7892"/>
              <w:tab w:val="right" w:pos="9026" w:leader="dot"/>
            </w:tabs>
            <w:rPr/>
          </w:pPr>
          <w:hyperlink w:anchor="__RefHeading___Toc2335793_2281741623">
            <w:r>
              <w:rPr>
                <w:webHidden/>
                <w:rStyle w:val="IndexLink"/>
                <w:rtl w:val="true"/>
              </w:rPr>
              <w:t>پنج ـ خراج</w:t>
            </w:r>
            <w:r>
              <w:rPr>
                <w:rStyle w:val="IndexLink"/>
                <w:rtl w:val="true"/>
              </w:rPr>
              <w:tab/>
            </w:r>
            <w:r>
              <w:rPr>
                <w:rStyle w:val="IndexLink"/>
              </w:rPr>
              <w:t>40</w:t>
            </w:r>
          </w:hyperlink>
        </w:p>
        <w:p>
          <w:pPr>
            <w:pStyle w:val="Contents4"/>
            <w:tabs>
              <w:tab w:val="clear" w:pos="8176"/>
              <w:tab w:val="right" w:pos="9026" w:leader="dot"/>
            </w:tabs>
            <w:rPr/>
          </w:pPr>
          <w:hyperlink w:anchor="__RefHeading___Toc2335795_2281741623">
            <w:r>
              <w:rPr>
                <w:webHidden/>
                <w:rStyle w:val="IndexLink"/>
                <w:rtl w:val="true"/>
              </w:rPr>
              <w:t>ب</w:t>
            </w:r>
            <w:r>
              <w:rPr>
                <w:rStyle w:val="IndexLink"/>
                <w:rtl w:val="true"/>
              </w:rPr>
              <w:t xml:space="preserve">) </w:t>
            </w:r>
            <w:r>
              <w:rPr>
                <w:rStyle w:val="IndexLink"/>
                <w:rtl w:val="true"/>
              </w:rPr>
              <w:t>مالیات های متغیر</w:t>
            </w:r>
            <w:r>
              <w:rPr>
                <w:rStyle w:val="IndexLink"/>
                <w:rtl w:val="true"/>
              </w:rPr>
              <w:tab/>
            </w:r>
            <w:r>
              <w:rPr>
                <w:rStyle w:val="IndexLink"/>
              </w:rPr>
              <w:t>41</w:t>
            </w:r>
          </w:hyperlink>
        </w:p>
        <w:p>
          <w:pPr>
            <w:pStyle w:val="Contents5"/>
            <w:tabs>
              <w:tab w:val="clear" w:pos="7892"/>
              <w:tab w:val="right" w:pos="9026" w:leader="dot"/>
            </w:tabs>
            <w:rPr/>
          </w:pPr>
          <w:hyperlink w:anchor="__RefHeading___Toc2335797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335799_2281741623">
            <w:r>
              <w:rPr>
                <w:webHidden/>
                <w:rStyle w:val="IndexLink"/>
                <w:rtl w:val="true"/>
              </w:rPr>
              <w:t>فلسفه تشریع مالیات های متغیر</w:t>
            </w:r>
            <w:r>
              <w:rPr>
                <w:rStyle w:val="IndexLink"/>
                <w:rtl w:val="true"/>
              </w:rPr>
              <w:tab/>
            </w:r>
            <w:r>
              <w:rPr>
                <w:rStyle w:val="IndexLink"/>
              </w:rPr>
              <w:t>41</w:t>
            </w:r>
          </w:hyperlink>
        </w:p>
        <w:p>
          <w:pPr>
            <w:pStyle w:val="Contents5"/>
            <w:tabs>
              <w:tab w:val="clear" w:pos="7892"/>
              <w:tab w:val="right" w:pos="9026" w:leader="dot"/>
            </w:tabs>
            <w:rPr/>
          </w:pPr>
          <w:hyperlink w:anchor="__RefHeading___Toc2335801_2281741623">
            <w:r>
              <w:rPr>
                <w:webHidden/>
                <w:rStyle w:val="IndexLink"/>
                <w:rtl w:val="true"/>
              </w:rPr>
              <w:t>دلایل مشروعیت مالیات های متغیر در فقه اسلامی</w:t>
            </w:r>
            <w:r>
              <w:rPr>
                <w:rStyle w:val="IndexLink"/>
                <w:rtl w:val="true"/>
              </w:rPr>
              <w:tab/>
            </w:r>
            <w:r>
              <w:rPr>
                <w:rStyle w:val="IndexLink"/>
              </w:rPr>
              <w:t>42</w:t>
            </w:r>
          </w:hyperlink>
        </w:p>
        <w:p>
          <w:pPr>
            <w:pStyle w:val="Contents6"/>
            <w:tabs>
              <w:tab w:val="clear" w:pos="7609"/>
              <w:tab w:val="right" w:pos="9026" w:leader="dot"/>
            </w:tabs>
            <w:rPr/>
          </w:pPr>
          <w:hyperlink w:anchor="__RefHeading___Toc2335803_2281741623">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2335805_2281741623">
            <w:r>
              <w:rPr>
                <w:webHidden/>
                <w:rStyle w:val="IndexLink"/>
              </w:rPr>
              <w:t>1</w:t>
            </w:r>
            <w:r>
              <w:rPr>
                <w:rStyle w:val="IndexLink"/>
                <w:rtl w:val="true"/>
              </w:rPr>
              <w:t xml:space="preserve">. </w:t>
            </w:r>
            <w:r>
              <w:rPr>
                <w:rStyle w:val="IndexLink"/>
                <w:rtl w:val="true"/>
              </w:rPr>
              <w:t>استفاده از حق ولایت امر</w:t>
            </w:r>
            <w:r>
              <w:rPr>
                <w:rStyle w:val="IndexLink"/>
                <w:rtl w:val="true"/>
              </w:rPr>
              <w:tab/>
            </w:r>
            <w:r>
              <w:rPr>
                <w:rStyle w:val="IndexLink"/>
              </w:rPr>
              <w:t>43</w:t>
            </w:r>
          </w:hyperlink>
        </w:p>
        <w:p>
          <w:pPr>
            <w:pStyle w:val="Contents6"/>
            <w:tabs>
              <w:tab w:val="clear" w:pos="7609"/>
              <w:tab w:val="right" w:pos="9026" w:leader="dot"/>
            </w:tabs>
            <w:rPr/>
          </w:pPr>
          <w:hyperlink w:anchor="__RefHeading___Toc2335807_2281741623">
            <w:r>
              <w:rPr>
                <w:webHidden/>
                <w:rStyle w:val="IndexLink"/>
              </w:rPr>
              <w:t>2</w:t>
            </w:r>
            <w:r>
              <w:rPr>
                <w:rStyle w:val="IndexLink"/>
                <w:rtl w:val="true"/>
              </w:rPr>
              <w:t xml:space="preserve">. </w:t>
            </w:r>
            <w:r>
              <w:rPr>
                <w:rStyle w:val="IndexLink"/>
                <w:rtl w:val="true"/>
              </w:rPr>
              <w:t>شواهدی بر امکان گرفتن مالیات حکومتی</w:t>
            </w:r>
            <w:r>
              <w:rPr>
                <w:rStyle w:val="IndexLink"/>
                <w:rtl w:val="true"/>
              </w:rPr>
              <w:tab/>
            </w:r>
            <w:r>
              <w:rPr>
                <w:rStyle w:val="IndexLink"/>
              </w:rPr>
              <w:t>44</w:t>
            </w:r>
          </w:hyperlink>
        </w:p>
        <w:p>
          <w:pPr>
            <w:pStyle w:val="Contents6"/>
            <w:tabs>
              <w:tab w:val="clear" w:pos="7609"/>
              <w:tab w:val="right" w:pos="9026" w:leader="dot"/>
            </w:tabs>
            <w:rPr/>
          </w:pPr>
          <w:hyperlink w:anchor="__RefHeading___Toc2335809_2281741623">
            <w:r>
              <w:rPr>
                <w:webHidden/>
                <w:rStyle w:val="IndexLink"/>
              </w:rPr>
              <w:t>3</w:t>
            </w:r>
            <w:r>
              <w:rPr>
                <w:rStyle w:val="IndexLink"/>
                <w:rtl w:val="true"/>
              </w:rPr>
              <w:t xml:space="preserve">. </w:t>
            </w:r>
            <w:r>
              <w:rPr>
                <w:rStyle w:val="IndexLink"/>
                <w:rtl w:val="true"/>
              </w:rPr>
              <w:t>وجوب کفایی</w:t>
            </w:r>
            <w:r>
              <w:rPr>
                <w:rStyle w:val="IndexLink"/>
                <w:rtl w:val="true"/>
              </w:rPr>
              <w:tab/>
            </w:r>
            <w:r>
              <w:rPr>
                <w:rStyle w:val="IndexLink"/>
              </w:rPr>
              <w:t>46</w:t>
            </w:r>
          </w:hyperlink>
        </w:p>
        <w:p>
          <w:pPr>
            <w:pStyle w:val="Contents6"/>
            <w:tabs>
              <w:tab w:val="clear" w:pos="7609"/>
              <w:tab w:val="right" w:pos="9026" w:leader="dot"/>
            </w:tabs>
            <w:rPr/>
          </w:pPr>
          <w:hyperlink w:anchor="__RefHeading___Toc2335811_2281741623">
            <w:r>
              <w:rPr>
                <w:webHidden/>
                <w:rStyle w:val="IndexLink"/>
              </w:rPr>
              <w:t>4</w:t>
            </w:r>
            <w:r>
              <w:rPr>
                <w:rStyle w:val="IndexLink"/>
                <w:rtl w:val="true"/>
              </w:rPr>
              <w:t xml:space="preserve">. </w:t>
            </w:r>
            <w:r>
              <w:rPr>
                <w:rStyle w:val="IndexLink"/>
                <w:rtl w:val="true"/>
              </w:rPr>
              <w:t>شرایط مالیات در حکومت اسلامی</w:t>
            </w:r>
            <w:r>
              <w:rPr>
                <w:rStyle w:val="IndexLink"/>
                <w:rtl w:val="true"/>
              </w:rPr>
              <w:tab/>
            </w:r>
            <w:r>
              <w:rPr>
                <w:rStyle w:val="IndexLink"/>
              </w:rPr>
              <w:t>48</w:t>
            </w:r>
          </w:hyperlink>
        </w:p>
        <w:p>
          <w:pPr>
            <w:pStyle w:val="Contents6"/>
            <w:tabs>
              <w:tab w:val="clear" w:pos="7609"/>
              <w:tab w:val="right" w:pos="9026" w:leader="dot"/>
            </w:tabs>
            <w:rPr/>
          </w:pPr>
          <w:hyperlink w:anchor="__RefHeading___Toc2335813_228174162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2335815_2281741623">
            <w:r>
              <w:rPr>
                <w:webHidden/>
                <w:rStyle w:val="IndexLink"/>
                <w:rtl w:val="true"/>
              </w:rPr>
              <w:t>یک ـ برآورد نیازهای مالیاتی</w:t>
            </w:r>
            <w:r>
              <w:rPr>
                <w:rStyle w:val="IndexLink"/>
                <w:rtl w:val="true"/>
              </w:rPr>
              <w:tab/>
            </w:r>
            <w:r>
              <w:rPr>
                <w:rStyle w:val="IndexLink"/>
              </w:rPr>
              <w:t>49</w:t>
            </w:r>
          </w:hyperlink>
        </w:p>
        <w:p>
          <w:pPr>
            <w:pStyle w:val="Contents6"/>
            <w:tabs>
              <w:tab w:val="clear" w:pos="7609"/>
              <w:tab w:val="right" w:pos="9026" w:leader="dot"/>
            </w:tabs>
            <w:rPr/>
          </w:pPr>
          <w:hyperlink w:anchor="__RefHeading___Toc2335817_2281741623">
            <w:r>
              <w:rPr>
                <w:webHidden/>
                <w:rStyle w:val="IndexLink"/>
                <w:rtl w:val="true"/>
              </w:rPr>
              <w:t>دو ـ عدالت مالیاتی</w:t>
            </w:r>
            <w:r>
              <w:rPr>
                <w:rStyle w:val="IndexLink"/>
                <w:rtl w:val="true"/>
              </w:rPr>
              <w:tab/>
            </w:r>
            <w:r>
              <w:rPr>
                <w:rStyle w:val="IndexLink"/>
              </w:rPr>
              <w:t>50</w:t>
            </w:r>
          </w:hyperlink>
        </w:p>
        <w:p>
          <w:pPr>
            <w:pStyle w:val="Contents6"/>
            <w:tabs>
              <w:tab w:val="clear" w:pos="7609"/>
              <w:tab w:val="right" w:pos="9026" w:leader="dot"/>
            </w:tabs>
            <w:rPr/>
          </w:pPr>
          <w:hyperlink w:anchor="__RefHeading___Toc2335819_2281741623">
            <w:r>
              <w:rPr>
                <w:webHidden/>
                <w:rStyle w:val="IndexLink"/>
                <w:rtl w:val="true"/>
              </w:rPr>
              <w:t>سه ـ راحتی در پرداخت</w:t>
            </w:r>
            <w:r>
              <w:rPr>
                <w:rStyle w:val="IndexLink"/>
                <w:rtl w:val="true"/>
              </w:rPr>
              <w:tab/>
            </w:r>
            <w:r>
              <w:rPr>
                <w:rStyle w:val="IndexLink"/>
              </w:rPr>
              <w:t>50</w:t>
            </w:r>
          </w:hyperlink>
        </w:p>
        <w:p>
          <w:pPr>
            <w:pStyle w:val="Contents6"/>
            <w:tabs>
              <w:tab w:val="clear" w:pos="7609"/>
              <w:tab w:val="right" w:pos="9026" w:leader="dot"/>
            </w:tabs>
            <w:rPr/>
          </w:pPr>
          <w:hyperlink w:anchor="__RefHeading___Toc2335821_2281741623">
            <w:r>
              <w:rPr>
                <w:webHidden/>
                <w:rStyle w:val="IndexLink"/>
                <w:rtl w:val="true"/>
              </w:rPr>
              <w:t>چهار ـ صرفه جویی در هزینه</w:t>
            </w:r>
            <w:r>
              <w:rPr>
                <w:rStyle w:val="IndexLink"/>
                <w:rtl w:val="true"/>
              </w:rPr>
              <w:tab/>
            </w:r>
            <w:r>
              <w:rPr>
                <w:rStyle w:val="IndexLink"/>
              </w:rPr>
              <w:t>51</w:t>
            </w:r>
          </w:hyperlink>
        </w:p>
        <w:p>
          <w:pPr>
            <w:pStyle w:val="Contents6"/>
            <w:tabs>
              <w:tab w:val="clear" w:pos="7609"/>
              <w:tab w:val="right" w:pos="9026" w:leader="dot"/>
            </w:tabs>
            <w:rPr/>
          </w:pPr>
          <w:hyperlink w:anchor="__RefHeading___Toc2335823_2281741623">
            <w:r>
              <w:rPr>
                <w:webHidden/>
                <w:rStyle w:val="IndexLink"/>
                <w:rtl w:val="true"/>
              </w:rPr>
              <w:t>پنج ـ ضمانت اجرایی</w:t>
            </w:r>
            <w:r>
              <w:rPr>
                <w:rStyle w:val="IndexLink"/>
                <w:rtl w:val="true"/>
              </w:rPr>
              <w:tab/>
            </w:r>
            <w:r>
              <w:rPr>
                <w:rStyle w:val="IndexLink"/>
              </w:rPr>
              <w:t>52</w:t>
            </w:r>
          </w:hyperlink>
        </w:p>
        <w:p>
          <w:pPr>
            <w:pStyle w:val="Contents6"/>
            <w:tabs>
              <w:tab w:val="clear" w:pos="7609"/>
              <w:tab w:val="right" w:pos="9026" w:leader="dot"/>
            </w:tabs>
            <w:rPr/>
          </w:pPr>
          <w:hyperlink w:anchor="__RefHeading___Toc2335825_2281741623">
            <w:r>
              <w:rPr>
                <w:webHidden/>
                <w:rStyle w:val="IndexLink"/>
              </w:rPr>
              <w:t>5</w:t>
            </w:r>
            <w:r>
              <w:rPr>
                <w:rStyle w:val="IndexLink"/>
                <w:rtl w:val="true"/>
              </w:rPr>
              <w:t xml:space="preserve">. </w:t>
            </w:r>
            <w:r>
              <w:rPr>
                <w:rStyle w:val="IndexLink"/>
                <w:rtl w:val="true"/>
              </w:rPr>
              <w:t>دیدگاه های فقیهان معاصر در زمینه مالیات های حکومتی</w:t>
            </w:r>
            <w:r>
              <w:rPr>
                <w:rStyle w:val="IndexLink"/>
                <w:rtl w:val="true"/>
              </w:rPr>
              <w:tab/>
            </w:r>
            <w:r>
              <w:rPr>
                <w:rStyle w:val="IndexLink"/>
              </w:rPr>
              <w:t>54</w:t>
            </w:r>
          </w:hyperlink>
        </w:p>
        <w:p>
          <w:pPr>
            <w:pStyle w:val="Contents2"/>
            <w:tabs>
              <w:tab w:val="clear" w:pos="8743"/>
              <w:tab w:val="right" w:pos="9026" w:leader="dot"/>
            </w:tabs>
            <w:rPr/>
          </w:pPr>
          <w:hyperlink w:anchor="__RefHeading___Toc2335827_2281741623">
            <w:r>
              <w:rPr>
                <w:webHidden/>
                <w:rStyle w:val="IndexLink"/>
                <w:rtl w:val="true"/>
              </w:rPr>
              <w:t>فصل سوم</w:t>
            </w:r>
            <w:r>
              <w:rPr>
                <w:rStyle w:val="IndexLink"/>
                <w:rtl w:val="true"/>
              </w:rPr>
              <w:t xml:space="preserve">: </w:t>
            </w:r>
            <w:r>
              <w:rPr>
                <w:rStyle w:val="IndexLink"/>
                <w:rtl w:val="true"/>
              </w:rPr>
              <w:t>مالیات در قوانین فعلی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2335829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335831_2281741623">
            <w:r>
              <w:rPr>
                <w:webHidden/>
                <w:rStyle w:val="IndexLink"/>
                <w:rtl w:val="true"/>
              </w:rPr>
              <w:t>مالیات در قانون اساسی</w:t>
            </w:r>
            <w:r>
              <w:rPr>
                <w:rStyle w:val="IndexLink"/>
                <w:rtl w:val="true"/>
              </w:rPr>
              <w:tab/>
            </w:r>
            <w:r>
              <w:rPr>
                <w:rStyle w:val="IndexLink"/>
              </w:rPr>
              <w:t>58</w:t>
            </w:r>
          </w:hyperlink>
        </w:p>
        <w:p>
          <w:pPr>
            <w:pStyle w:val="Contents3"/>
            <w:tabs>
              <w:tab w:val="clear" w:pos="8459"/>
              <w:tab w:val="right" w:pos="9026" w:leader="dot"/>
            </w:tabs>
            <w:rPr/>
          </w:pPr>
          <w:hyperlink w:anchor="__RefHeading___Toc2335833_2281741623">
            <w:r>
              <w:rPr>
                <w:webHidden/>
                <w:rStyle w:val="IndexLink"/>
                <w:rtl w:val="true"/>
              </w:rPr>
              <w:t>پیشینه قانون و مالیات ها</w:t>
            </w:r>
            <w:r>
              <w:rPr>
                <w:rStyle w:val="IndexLink"/>
                <w:rtl w:val="true"/>
              </w:rPr>
              <w:tab/>
            </w:r>
            <w:r>
              <w:rPr>
                <w:rStyle w:val="IndexLink"/>
              </w:rPr>
              <w:t>60</w:t>
            </w:r>
          </w:hyperlink>
        </w:p>
        <w:p>
          <w:pPr>
            <w:pStyle w:val="Contents3"/>
            <w:tabs>
              <w:tab w:val="clear" w:pos="8459"/>
              <w:tab w:val="right" w:pos="9026" w:leader="dot"/>
            </w:tabs>
            <w:rPr/>
          </w:pPr>
          <w:hyperlink w:anchor="__RefHeading___Toc2335835_2281741623">
            <w:r>
              <w:rPr>
                <w:webHidden/>
                <w:rStyle w:val="IndexLink"/>
                <w:rtl w:val="true"/>
              </w:rPr>
              <w:t>افراد مشمول مالیات</w:t>
            </w:r>
            <w:r>
              <w:rPr>
                <w:rStyle w:val="IndexLink"/>
                <w:rtl w:val="true"/>
              </w:rPr>
              <w:tab/>
            </w:r>
            <w:r>
              <w:rPr>
                <w:rStyle w:val="IndexLink"/>
              </w:rPr>
              <w:t>61</w:t>
            </w:r>
          </w:hyperlink>
        </w:p>
        <w:p>
          <w:pPr>
            <w:pStyle w:val="Contents3"/>
            <w:tabs>
              <w:tab w:val="clear" w:pos="8459"/>
              <w:tab w:val="right" w:pos="9026" w:leader="dot"/>
            </w:tabs>
            <w:rPr/>
          </w:pPr>
          <w:hyperlink w:anchor="__RefHeading___Toc2335837_2281741623">
            <w:r>
              <w:rPr>
                <w:webHidden/>
                <w:rStyle w:val="IndexLink"/>
                <w:rtl w:val="true"/>
              </w:rPr>
              <w:t>انواع مالیات های حکومتی</w:t>
            </w:r>
            <w:r>
              <w:rPr>
                <w:rStyle w:val="IndexLink"/>
                <w:rtl w:val="true"/>
              </w:rPr>
              <w:tab/>
            </w:r>
            <w:r>
              <w:rPr>
                <w:rStyle w:val="IndexLink"/>
              </w:rPr>
              <w:t>62</w:t>
            </w:r>
          </w:hyperlink>
        </w:p>
        <w:p>
          <w:pPr>
            <w:pStyle w:val="Contents4"/>
            <w:tabs>
              <w:tab w:val="clear" w:pos="8176"/>
              <w:tab w:val="right" w:pos="9026" w:leader="dot"/>
            </w:tabs>
            <w:rPr/>
          </w:pPr>
          <w:hyperlink w:anchor="__RefHeading___Toc2335839_228174162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335841_2281741623">
            <w:r>
              <w:rPr>
                <w:webHidden/>
                <w:rStyle w:val="IndexLink"/>
              </w:rPr>
              <w:t>1</w:t>
            </w:r>
            <w:r>
              <w:rPr>
                <w:rStyle w:val="IndexLink"/>
                <w:rtl w:val="true"/>
              </w:rPr>
              <w:t xml:space="preserve">. </w:t>
            </w:r>
            <w:r>
              <w:rPr>
                <w:rStyle w:val="IndexLink"/>
                <w:rtl w:val="true"/>
              </w:rPr>
              <w:t>مالیات های مستقیم</w:t>
            </w:r>
            <w:r>
              <w:rPr>
                <w:rStyle w:val="IndexLink"/>
                <w:rtl w:val="true"/>
              </w:rPr>
              <w:tab/>
            </w:r>
            <w:r>
              <w:rPr>
                <w:rStyle w:val="IndexLink"/>
              </w:rPr>
              <w:t>62</w:t>
            </w:r>
          </w:hyperlink>
        </w:p>
        <w:p>
          <w:pPr>
            <w:pStyle w:val="Contents4"/>
            <w:tabs>
              <w:tab w:val="clear" w:pos="8176"/>
              <w:tab w:val="right" w:pos="9026" w:leader="dot"/>
            </w:tabs>
            <w:rPr/>
          </w:pPr>
          <w:hyperlink w:anchor="__RefHeading___Toc2335843_2281741623">
            <w:r>
              <w:rPr>
                <w:webHidden/>
                <w:rStyle w:val="IndexLink"/>
              </w:rPr>
              <w:t>2</w:t>
            </w:r>
            <w:r>
              <w:rPr>
                <w:rStyle w:val="IndexLink"/>
                <w:rtl w:val="true"/>
              </w:rPr>
              <w:t xml:space="preserve">. </w:t>
            </w:r>
            <w:r>
              <w:rPr>
                <w:rStyle w:val="IndexLink"/>
                <w:rtl w:val="true"/>
              </w:rPr>
              <w:t>مالیات های غیرمستقیم</w:t>
            </w:r>
            <w:r>
              <w:rPr>
                <w:rStyle w:val="IndexLink"/>
                <w:rtl w:val="true"/>
              </w:rPr>
              <w:tab/>
            </w:r>
            <w:r>
              <w:rPr>
                <w:rStyle w:val="IndexLink"/>
              </w:rPr>
              <w:t>68</w:t>
            </w:r>
          </w:hyperlink>
        </w:p>
        <w:p>
          <w:pPr>
            <w:pStyle w:val="Contents2"/>
            <w:tabs>
              <w:tab w:val="clear" w:pos="8743"/>
              <w:tab w:val="right" w:pos="9026" w:leader="dot"/>
            </w:tabs>
            <w:rPr/>
          </w:pPr>
          <w:hyperlink w:anchor="__RefHeading___Toc2335845_2281741623">
            <w:r>
              <w:rPr>
                <w:webHidden/>
                <w:rStyle w:val="IndexLink"/>
                <w:rtl w:val="true"/>
              </w:rPr>
              <w:t>فصل چهارم</w:t>
            </w:r>
            <w:r>
              <w:rPr>
                <w:rStyle w:val="IndexLink"/>
                <w:rtl w:val="true"/>
              </w:rPr>
              <w:t xml:space="preserve">: </w:t>
            </w:r>
            <w:r>
              <w:rPr>
                <w:rStyle w:val="IndexLink"/>
                <w:rtl w:val="true"/>
              </w:rPr>
              <w:t>آسیب شناسی نظام مالیاتی و راه کارهای اصلاحی</w:t>
            </w:r>
            <w:r>
              <w:rPr>
                <w:rStyle w:val="IndexLink"/>
                <w:rtl w:val="true"/>
              </w:rPr>
              <w:tab/>
            </w:r>
            <w:r>
              <w:rPr>
                <w:rStyle w:val="IndexLink"/>
              </w:rPr>
              <w:t>72</w:t>
            </w:r>
          </w:hyperlink>
        </w:p>
        <w:p>
          <w:pPr>
            <w:pStyle w:val="Contents3"/>
            <w:tabs>
              <w:tab w:val="clear" w:pos="8459"/>
              <w:tab w:val="right" w:pos="9026" w:leader="dot"/>
            </w:tabs>
            <w:rPr/>
          </w:pPr>
          <w:hyperlink w:anchor="__RefHeading___Toc2335847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335849_2281741623">
            <w:r>
              <w:rPr>
                <w:webHidden/>
                <w:rStyle w:val="IndexLink"/>
                <w:rtl w:val="true"/>
              </w:rPr>
              <w:t>الف</w:t>
            </w:r>
            <w:r>
              <w:rPr>
                <w:rStyle w:val="IndexLink"/>
                <w:rtl w:val="true"/>
              </w:rPr>
              <w:t xml:space="preserve">) </w:t>
            </w:r>
            <w:r>
              <w:rPr>
                <w:rStyle w:val="IndexLink"/>
                <w:rtl w:val="true"/>
              </w:rPr>
              <w:t>آسیب شناسی نظام مالیاتی</w:t>
            </w:r>
            <w:r>
              <w:rPr>
                <w:rStyle w:val="IndexLink"/>
                <w:rtl w:val="true"/>
              </w:rPr>
              <w:tab/>
            </w:r>
            <w:r>
              <w:rPr>
                <w:rStyle w:val="IndexLink"/>
              </w:rPr>
              <w:t>72</w:t>
            </w:r>
          </w:hyperlink>
        </w:p>
        <w:p>
          <w:pPr>
            <w:pStyle w:val="Contents4"/>
            <w:tabs>
              <w:tab w:val="clear" w:pos="8176"/>
              <w:tab w:val="right" w:pos="9026" w:leader="dot"/>
            </w:tabs>
            <w:rPr/>
          </w:pPr>
          <w:hyperlink w:anchor="__RefHeading___Toc2335851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335853_2281741623">
            <w:r>
              <w:rPr>
                <w:webHidden/>
                <w:rStyle w:val="IndexLink"/>
              </w:rPr>
              <w:t>1</w:t>
            </w:r>
            <w:r>
              <w:rPr>
                <w:rStyle w:val="IndexLink"/>
                <w:rtl w:val="true"/>
              </w:rPr>
              <w:t xml:space="preserve">. </w:t>
            </w:r>
            <w:r>
              <w:rPr>
                <w:rStyle w:val="IndexLink"/>
                <w:rtl w:val="true"/>
              </w:rPr>
              <w:t>پایین بودن فرهنگ مالیاتی</w:t>
            </w:r>
            <w:r>
              <w:rPr>
                <w:rStyle w:val="IndexLink"/>
                <w:rtl w:val="true"/>
              </w:rPr>
              <w:tab/>
            </w:r>
            <w:r>
              <w:rPr>
                <w:rStyle w:val="IndexLink"/>
              </w:rPr>
              <w:t>72</w:t>
            </w:r>
          </w:hyperlink>
        </w:p>
        <w:p>
          <w:pPr>
            <w:pStyle w:val="Contents4"/>
            <w:tabs>
              <w:tab w:val="clear" w:pos="8176"/>
              <w:tab w:val="right" w:pos="9026" w:leader="dot"/>
            </w:tabs>
            <w:rPr/>
          </w:pPr>
          <w:hyperlink w:anchor="__RefHeading___Toc2335855_2281741623">
            <w:r>
              <w:rPr>
                <w:webHidden/>
                <w:rStyle w:val="IndexLink"/>
              </w:rPr>
              <w:t>2</w:t>
            </w:r>
            <w:r>
              <w:rPr>
                <w:rStyle w:val="IndexLink"/>
                <w:rtl w:val="true"/>
              </w:rPr>
              <w:t xml:space="preserve">. </w:t>
            </w:r>
            <w:r>
              <w:rPr>
                <w:rStyle w:val="IndexLink"/>
                <w:rtl w:val="true"/>
              </w:rPr>
              <w:t>بالا بودن وقفه های مالیاتی</w:t>
            </w:r>
            <w:r>
              <w:rPr>
                <w:rStyle w:val="IndexLink"/>
                <w:rtl w:val="true"/>
              </w:rPr>
              <w:tab/>
            </w:r>
            <w:r>
              <w:rPr>
                <w:rStyle w:val="IndexLink"/>
              </w:rPr>
              <w:t>73</w:t>
            </w:r>
          </w:hyperlink>
        </w:p>
        <w:p>
          <w:pPr>
            <w:pStyle w:val="Contents4"/>
            <w:tabs>
              <w:tab w:val="clear" w:pos="8176"/>
              <w:tab w:val="right" w:pos="9026" w:leader="dot"/>
            </w:tabs>
            <w:rPr/>
          </w:pPr>
          <w:hyperlink w:anchor="__RefHeading___Toc2335857_2281741623">
            <w:r>
              <w:rPr>
                <w:webHidden/>
                <w:rStyle w:val="IndexLink"/>
              </w:rPr>
              <w:t>3</w:t>
            </w:r>
            <w:r>
              <w:rPr>
                <w:rStyle w:val="IndexLink"/>
                <w:rtl w:val="true"/>
              </w:rPr>
              <w:t xml:space="preserve">. </w:t>
            </w:r>
            <w:r>
              <w:rPr>
                <w:rStyle w:val="IndexLink"/>
                <w:rtl w:val="true"/>
              </w:rPr>
              <w:t>زیاد بودن معافیت های مالیاتی</w:t>
            </w:r>
            <w:r>
              <w:rPr>
                <w:rStyle w:val="IndexLink"/>
                <w:rtl w:val="true"/>
              </w:rPr>
              <w:tab/>
            </w:r>
            <w:r>
              <w:rPr>
                <w:rStyle w:val="IndexLink"/>
              </w:rPr>
              <w:t>75</w:t>
            </w:r>
          </w:hyperlink>
        </w:p>
        <w:p>
          <w:pPr>
            <w:pStyle w:val="Contents4"/>
            <w:tabs>
              <w:tab w:val="clear" w:pos="8176"/>
              <w:tab w:val="right" w:pos="9026" w:leader="dot"/>
            </w:tabs>
            <w:rPr/>
          </w:pPr>
          <w:hyperlink w:anchor="__RefHeading___Toc2335859_2281741623">
            <w:r>
              <w:rPr>
                <w:webHidden/>
                <w:rStyle w:val="IndexLink"/>
              </w:rPr>
              <w:t>4</w:t>
            </w:r>
            <w:r>
              <w:rPr>
                <w:rStyle w:val="IndexLink"/>
                <w:rtl w:val="true"/>
              </w:rPr>
              <w:t xml:space="preserve">. </w:t>
            </w:r>
            <w:r>
              <w:rPr>
                <w:rStyle w:val="IndexLink"/>
                <w:rtl w:val="true"/>
              </w:rPr>
              <w:t>مدیریت نیروی انسانی</w:t>
            </w:r>
            <w:r>
              <w:rPr>
                <w:rStyle w:val="IndexLink"/>
                <w:rtl w:val="true"/>
              </w:rPr>
              <w:tab/>
            </w:r>
            <w:r>
              <w:rPr>
                <w:rStyle w:val="IndexLink"/>
              </w:rPr>
              <w:t>76</w:t>
            </w:r>
          </w:hyperlink>
        </w:p>
        <w:p>
          <w:pPr>
            <w:pStyle w:val="Contents4"/>
            <w:tabs>
              <w:tab w:val="clear" w:pos="8176"/>
              <w:tab w:val="right" w:pos="9026" w:leader="dot"/>
            </w:tabs>
            <w:rPr/>
          </w:pPr>
          <w:hyperlink w:anchor="__RefHeading___Toc2335861_2281741623">
            <w:r>
              <w:rPr>
                <w:webHidden/>
                <w:rStyle w:val="IndexLink"/>
              </w:rPr>
              <w:t>5</w:t>
            </w:r>
            <w:r>
              <w:rPr>
                <w:rStyle w:val="IndexLink"/>
                <w:rtl w:val="true"/>
              </w:rPr>
              <w:t xml:space="preserve">. </w:t>
            </w:r>
            <w:r>
              <w:rPr>
                <w:rStyle w:val="IndexLink"/>
                <w:rtl w:val="true"/>
              </w:rPr>
              <w:t>ضعف نظام تنبیه و تشویق</w:t>
            </w:r>
            <w:r>
              <w:rPr>
                <w:rStyle w:val="IndexLink"/>
                <w:rtl w:val="true"/>
              </w:rPr>
              <w:tab/>
            </w:r>
            <w:r>
              <w:rPr>
                <w:rStyle w:val="IndexLink"/>
              </w:rPr>
              <w:t>78</w:t>
            </w:r>
          </w:hyperlink>
        </w:p>
        <w:p>
          <w:pPr>
            <w:pStyle w:val="Contents3"/>
            <w:tabs>
              <w:tab w:val="clear" w:pos="8459"/>
              <w:tab w:val="right" w:pos="9026" w:leader="dot"/>
            </w:tabs>
            <w:rPr/>
          </w:pPr>
          <w:hyperlink w:anchor="__RefHeading___Toc2335863_2281741623">
            <w:r>
              <w:rPr>
                <w:webHidden/>
                <w:rStyle w:val="IndexLink"/>
                <w:rtl w:val="true"/>
              </w:rPr>
              <w:t>ب</w:t>
            </w:r>
            <w:r>
              <w:rPr>
                <w:rStyle w:val="IndexLink"/>
                <w:rtl w:val="true"/>
              </w:rPr>
              <w:t xml:space="preserve">) </w:t>
            </w:r>
            <w:r>
              <w:rPr>
                <w:rStyle w:val="IndexLink"/>
                <w:rtl w:val="true"/>
              </w:rPr>
              <w:t>راهکارهای اصلاحی نظام مالیاتی</w:t>
            </w:r>
            <w:r>
              <w:rPr>
                <w:rStyle w:val="IndexLink"/>
                <w:rtl w:val="true"/>
              </w:rPr>
              <w:tab/>
            </w:r>
            <w:r>
              <w:rPr>
                <w:rStyle w:val="IndexLink"/>
              </w:rPr>
              <w:t>78</w:t>
            </w:r>
          </w:hyperlink>
        </w:p>
        <w:p>
          <w:pPr>
            <w:pStyle w:val="Contents2"/>
            <w:tabs>
              <w:tab w:val="clear" w:pos="8743"/>
              <w:tab w:val="right" w:pos="9026" w:leader="dot"/>
            </w:tabs>
            <w:rPr/>
          </w:pPr>
          <w:hyperlink w:anchor="__RefHeading___Toc2335865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83</w:t>
            </w:r>
          </w:hyperlink>
        </w:p>
        <w:p>
          <w:pPr>
            <w:pStyle w:val="Contents3"/>
            <w:tabs>
              <w:tab w:val="clear" w:pos="8459"/>
              <w:tab w:val="right" w:pos="9026" w:leader="dot"/>
            </w:tabs>
            <w:rPr/>
          </w:pPr>
          <w:hyperlink w:anchor="__RefHeading___Toc2335867_228174162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335869_2281741623">
            <w:r>
              <w:rPr>
                <w:webHidden/>
                <w:rStyle w:val="IndexLink"/>
                <w:rtl w:val="true"/>
              </w:rPr>
              <w:t>پیشنهادهای کلی</w:t>
            </w:r>
            <w:r>
              <w:rPr>
                <w:rStyle w:val="IndexLink"/>
                <w:rtl w:val="true"/>
              </w:rPr>
              <w:tab/>
            </w:r>
            <w:r>
              <w:rPr>
                <w:rStyle w:val="IndexLink"/>
              </w:rPr>
              <w:t>83</w:t>
            </w:r>
          </w:hyperlink>
        </w:p>
        <w:p>
          <w:pPr>
            <w:pStyle w:val="Contents3"/>
            <w:tabs>
              <w:tab w:val="clear" w:pos="8459"/>
              <w:tab w:val="right" w:pos="9026" w:leader="dot"/>
            </w:tabs>
            <w:rPr/>
          </w:pPr>
          <w:hyperlink w:anchor="__RefHeading___Toc2335871_2281741623">
            <w:r>
              <w:rPr>
                <w:webHidden/>
                <w:rStyle w:val="IndexLink"/>
                <w:rtl w:val="true"/>
              </w:rPr>
              <w:t>پیشنهادهای برنامه ای</w:t>
            </w:r>
            <w:r>
              <w:rPr>
                <w:rStyle w:val="IndexLink"/>
                <w:rtl w:val="true"/>
              </w:rPr>
              <w:tab/>
            </w:r>
            <w:r>
              <w:rPr>
                <w:rStyle w:val="IndexLink"/>
              </w:rPr>
              <w:t>84</w:t>
            </w:r>
          </w:hyperlink>
        </w:p>
        <w:p>
          <w:pPr>
            <w:pStyle w:val="Contents3"/>
            <w:tabs>
              <w:tab w:val="clear" w:pos="8459"/>
              <w:tab w:val="right" w:pos="9026" w:leader="dot"/>
            </w:tabs>
            <w:rPr/>
          </w:pPr>
          <w:hyperlink w:anchor="__RefHeading___Toc2335873_2281741623">
            <w:r>
              <w:rPr>
                <w:webHidden/>
                <w:rStyle w:val="IndexLink"/>
                <w:rtl w:val="true"/>
              </w:rPr>
              <w:t>ارزیابی عملکرد صدا و سیما در راستای گسترش فرهنگ مالیاتی</w:t>
            </w:r>
            <w:r>
              <w:rPr>
                <w:rStyle w:val="IndexLink"/>
                <w:rtl w:val="true"/>
              </w:rPr>
              <w:tab/>
            </w:r>
            <w:r>
              <w:rPr>
                <w:rStyle w:val="IndexLink"/>
              </w:rPr>
              <w:t>84</w:t>
            </w:r>
          </w:hyperlink>
        </w:p>
        <w:p>
          <w:pPr>
            <w:pStyle w:val="Contents3"/>
            <w:tabs>
              <w:tab w:val="clear" w:pos="8459"/>
              <w:tab w:val="right" w:pos="9026" w:leader="dot"/>
            </w:tabs>
            <w:rPr/>
          </w:pPr>
          <w:hyperlink w:anchor="__RefHeading___Toc2335875_2281741623">
            <w:r>
              <w:rPr>
                <w:webHidden/>
                <w:rStyle w:val="IndexLink"/>
                <w:rtl w:val="true"/>
              </w:rPr>
              <w:t>پرسش های مسابقه ای</w:t>
            </w:r>
            <w:r>
              <w:rPr>
                <w:rStyle w:val="IndexLink"/>
                <w:rtl w:val="true"/>
              </w:rPr>
              <w:tab/>
            </w:r>
            <w:r>
              <w:rPr>
                <w:rStyle w:val="IndexLink"/>
              </w:rPr>
              <w:t>85</w:t>
            </w:r>
          </w:hyperlink>
        </w:p>
        <w:p>
          <w:pPr>
            <w:pStyle w:val="Contents3"/>
            <w:tabs>
              <w:tab w:val="clear" w:pos="8459"/>
              <w:tab w:val="right" w:pos="9026" w:leader="dot"/>
            </w:tabs>
            <w:rPr/>
          </w:pPr>
          <w:hyperlink w:anchor="__RefHeading___Toc2335877_2281741623">
            <w:r>
              <w:rPr>
                <w:webHidden/>
                <w:rStyle w:val="IndexLink"/>
                <w:rtl w:val="true"/>
              </w:rPr>
              <w:t>پرسش های مردمی</w:t>
            </w:r>
            <w:r>
              <w:rPr>
                <w:rStyle w:val="IndexLink"/>
                <w:rtl w:val="true"/>
              </w:rPr>
              <w:tab/>
            </w:r>
            <w:r>
              <w:rPr>
                <w:rStyle w:val="IndexLink"/>
              </w:rPr>
              <w:t>87</w:t>
            </w:r>
          </w:hyperlink>
        </w:p>
        <w:p>
          <w:pPr>
            <w:pStyle w:val="Contents3"/>
            <w:tabs>
              <w:tab w:val="clear" w:pos="8459"/>
              <w:tab w:val="right" w:pos="9026" w:leader="dot"/>
            </w:tabs>
            <w:rPr/>
          </w:pPr>
          <w:hyperlink w:anchor="__RefHeading___Toc2335879_2281741623">
            <w:r>
              <w:rPr>
                <w:webHidden/>
                <w:rStyle w:val="IndexLink"/>
                <w:rtl w:val="true"/>
              </w:rPr>
              <w:t>پرسش های کارشناسی</w:t>
            </w:r>
            <w:r>
              <w:rPr>
                <w:rStyle w:val="IndexLink"/>
                <w:rtl w:val="true"/>
              </w:rPr>
              <w:tab/>
            </w:r>
            <w:r>
              <w:rPr>
                <w:rStyle w:val="IndexLink"/>
              </w:rPr>
              <w:t>87</w:t>
            </w:r>
          </w:hyperlink>
        </w:p>
        <w:p>
          <w:pPr>
            <w:pStyle w:val="Contents3"/>
            <w:tabs>
              <w:tab w:val="clear" w:pos="8459"/>
              <w:tab w:val="right" w:pos="9026" w:leader="dot"/>
            </w:tabs>
            <w:rPr/>
          </w:pPr>
          <w:hyperlink w:anchor="__RefHeading___Toc2335881_2281741623">
            <w:r>
              <w:rPr>
                <w:webHidden/>
                <w:rStyle w:val="IndexLink"/>
                <w:rtl w:val="true"/>
              </w:rPr>
              <w:t>معرفی منابع برای مطالعه بیشتر</w:t>
            </w:r>
            <w:r>
              <w:rPr>
                <w:rStyle w:val="IndexLink"/>
                <w:rtl w:val="true"/>
              </w:rPr>
              <w:tab/>
            </w:r>
            <w:r>
              <w:rPr>
                <w:rStyle w:val="IndexLink"/>
              </w:rPr>
              <w:t>88</w:t>
            </w:r>
          </w:hyperlink>
        </w:p>
        <w:p>
          <w:pPr>
            <w:pStyle w:val="Contents2"/>
            <w:tabs>
              <w:tab w:val="clear" w:pos="8743"/>
              <w:tab w:val="right" w:pos="9026" w:leader="dot"/>
            </w:tabs>
            <w:rPr/>
          </w:pPr>
          <w:hyperlink w:anchor="__RefHeading___Toc2335883_2281741623">
            <w:r>
              <w:rPr>
                <w:webHidden/>
                <w:rStyle w:val="IndexLink"/>
                <w:rtl w:val="true"/>
              </w:rPr>
              <w:t>کتاب نامه</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50_34331"/>
      <w:bookmarkStart w:id="1" w:name="pg4050_34331"/>
      <w:bookmarkEnd w:id="1"/>
    </w:p>
    <w:p>
      <w:pPr>
        <w:pStyle w:val="Heading2"/>
        <w:numPr>
          <w:ilvl w:val="1"/>
          <w:numId w:val="1"/>
        </w:numPr>
        <w:rPr/>
      </w:pPr>
      <w:bookmarkStart w:id="2" w:name="pg4050_34331"/>
      <w:bookmarkStart w:id="3" w:name="__RefHeading___Toc233569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اعظم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۸۱۴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۱۰۳۳۷۷۲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570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مالیات در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امینی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X-79-8606-964 ISBN: 964-8606-79-X</w:t>
      </w:r>
      <w:bookmarkStart w:id="7" w:name="pg4050_34333"/>
    </w:p>
    <w:p>
      <w:pPr>
        <w:pStyle w:val="Heading2"/>
        <w:numPr>
          <w:ilvl w:val="1"/>
          <w:numId w:val="1"/>
        </w:numPr>
        <w:rPr/>
      </w:pPr>
      <w:bookmarkStart w:id="8" w:name="__RefHeading___Toc233570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مالیات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لغت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اصطلاح</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عمومی مالیات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تحول مالیات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مالیات</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مالیات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پیش از اسلام</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دوران حکومت اسلامی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 ـ مالیات در دوران پیامبر اکرم صلی‌الله‌علیه‌و‌آله</w:t>
      </w:r>
      <w:r>
        <w:rPr>
          <w:rFonts w:eastAsia="IRNazanin" w:cs="IRNazanin"/>
          <w:color w:val="111111"/>
          <w:sz w:val="28"/>
          <w:szCs w:val="28"/>
          <w:lang w:bidi="fa-IR"/>
        </w:rPr>
        <w:t>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مالیات در زمان امام علی علیه‌السلام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عصر غیبت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مالیات در نظام حکومتی اسلام</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مالیات در اقتصاد اسلامی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مالیات‌های اسلامی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بودن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موارد مصرف هر مالیات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و اخلاقی بودن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تعدیل ثروت به‌وسیله مردم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هزینه دریافت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بودن مالیات‌ها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دایره انفاق</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میان کارآیی بهتر و عدالت اجتماعی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انتقال مالیات به دیگران</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مالیات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ثابت اسلامی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یک ـ زکات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انواع زکات</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فطره؛</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اموال؛</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مصارف زکات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 ـ خمس</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موارد وجوب خمس</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مصارف خمس</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سه ـ انفال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موارد انفال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چهار ـ جزیه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پنج ـ خراج</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انواع خراج</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متغیر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فلسفه تشریع مالیات‌های متغیر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دلایل مشروعیت مالیات‌های متغیر در فقه اسلامی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حق ولایت امر</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شواهدی بر امکان گرفتن مالیات حکومتی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کفایی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مالیات در حکومت اسلامی</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برآورد نیازهای مالیاتی</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ـ عدالت مالیاتی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سه ـ راحتی در پرداخت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چهار ـ صرفه‌جویی در هزینه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پنج ـ ضمانت اجرایی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فقیهان معاصر در زمینه مالیات‌های حکومتی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قوانین فعلی ایران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مالیات در قانون اساسی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پیشینه قانون و مالیات‌ها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افراد مشمول مالیات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انواع مالیات‌های حکومتی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مالیات‌های مستقیم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انواع مالیات‌های مستقیم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شرکت‌ها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درآمد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بر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یک ـ مالیات بر شرکت‌ها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دو ـ مالیات بر درآمد</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مالیات بر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مالیات‌های غیرمستقیم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انواع مالیات‌های غیرمستقیم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واردات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مصرف و فروش</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واردات</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مصرف و فروش</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نظام مالیاتی و راه‌کارهای اصلاحی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نظام مالیاتی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بودن فرهنگ مالیاتی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وقفه‌های مالیاتی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بودن معافیت‌های مالیاتی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نیروی انسانی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نظام تنبیه و تشویق</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 نظام مالیاتی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عملکرد صدا و سیما در راستای گسترش فرهنگ مالیاتی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معرفی منابع برای مطالعه بیشتر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نشریه‌ها</w:t>
      </w:r>
      <w:r>
        <w:rPr>
          <w:rFonts w:eastAsia="IRNazanin" w:cs="IRNazanin"/>
          <w:color w:val="111111"/>
          <w:sz w:val="28"/>
          <w:szCs w:val="28"/>
          <w:lang w:bidi="fa-IR"/>
        </w:rPr>
        <w:t>89</w:t>
      </w:r>
      <w:bookmarkStart w:id="10" w:name="pg4050_34339"/>
    </w:p>
    <w:p>
      <w:pPr>
        <w:pStyle w:val="Heading2"/>
        <w:numPr>
          <w:ilvl w:val="1"/>
          <w:numId w:val="1"/>
        </w:numPr>
        <w:rPr/>
      </w:pPr>
      <w:bookmarkStart w:id="11" w:name="__RefHeading___Toc2335705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بینش اقتصادی اسلام، مال و ثروت، ودیعه ای است الهی که خداوند حکیم آن را در اختیار خلیفه خود،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رویکردی انسان باید از مواهب طبیعی برای کمال و سعادت خود و جامعه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که از وحی الهی سرچشمه گرفته است، بر اساس قوانین الزامی و ملاک های اخلاقی و با ایجاد زمینه های تولید فراوان، توزیع عادلانه و حفظ کرامت انسان، آسایش و سعادت زندگی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مالیات بر اموال و دیگر انفاق ها در قالب خمس، زکات و مالیات های گوناگون حکومتی، به منظور رفع نیازهای اقتصادی فردی و برقراری عدالت اجتماعی در جامعه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کشف، تنظیم و شفاف سازی قوانین اسلامی مربوط به انواع مالیات از سوی عالمان بزرگ دینی و کارشناسان مربوط و ترویج فرهنگ درست پرداخت مالیات از سوی مسئولان و کار بست بهینه مالیات ها برای استقلال نظام اسلامی، رفع تبعیض و رشد اقتصادی هدفمند، می توان اثر بسزایی در شکوفایی اقتصادی و بالندگی جامعه اسلامی داشته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تلاش کوچکی است به منظور تبیین جایگاه، اهداف و شرایط مالیات در حکومت اسلامی، بررسی قوانین فعلی مالیات جمهوری</w:t>
      </w:r>
    </w:p>
    <w:p>
      <w:pPr>
        <w:pStyle w:val="BookText"/>
        <w:rPr/>
      </w:pPr>
      <w:r>
        <w:rPr>
          <w:rFonts w:ascii="IRNazanin" w:hAnsi="IRNazanin" w:eastAsia="IRNazanin"/>
          <w:color w:val="111111"/>
          <w:sz w:val="28"/>
          <w:sz w:val="28"/>
          <w:szCs w:val="28"/>
          <w:rtl w:val="true"/>
          <w:lang w:bidi="fa-IR"/>
        </w:rPr>
        <w:t>اسلامی ایران و آسیب شناسی وضع موجود این مجموعه می کوشد تا برای مدیران و برنامه سازان گران قدر در جهت تبیین، ترویج و اصلاح فرهنگ مالیاتی، توشه راهی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تقدیر و سپاس از نویسنده ارجمند سرکار خانم اعظم امینی، این اثر را به همه شیفتگان خدمت و فرهنگ سازان صدا و سیما تقدیم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3" w:name="pg4050_34341"/>
    </w:p>
    <w:p>
      <w:pPr>
        <w:pStyle w:val="Heading2"/>
        <w:numPr>
          <w:ilvl w:val="1"/>
          <w:numId w:val="1"/>
        </w:numPr>
        <w:rPr/>
      </w:pPr>
      <w:bookmarkStart w:id="14" w:name="__RefHeading___Toc2335707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مالیات ها، از جمله ابزارهایی هستند که در دهه های اخیر، نقش مهمّی در اقتصاد کشورها دارند و به منظور درآمد زایی، تخصیص منابع و توزیع مجدد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های فراوان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مالیات و آثار اقتصادی آن، از مباحث دامنه دار و مهم درآمد عمومی است که جایگاه ویژه ای در نقش آفرینی اقتصادی دولت به دست آورده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موجود مالیاتی کشور ما، با مشکلات گوناگونی دست به گریبان است و کاستی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قوانین مالیاتی به حدی پیچیده است که گاه افزون بر مؤدّیان مالیاتی، برای مأموران نیز پیچیدگی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نظام اسلامی ما، مناسب است اصلاحاتی در راه اجرای هرچه بیش تر اهداف اسلام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تحقیق در نظام مالیاتی اسلام و جست وجوی زوایای مختلف آن، اهمیت و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تا با نظر به نظام مالیاتی اسلام و با توجه به نظام مالیاتی موجود، ابعادی از آن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نخست به معرفی اجمالی مالیات های ثابت اسلامی و سپس به تبیین جایگاه مالیات های حکومتی و شرایط، صفات و قوانین فعلی حاکم بر نظام مالیاتی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آسیب شناسی و راهکارهای اصلاحی نظام مالیاتی موجود پرداخته، در فصل پایانی، پیشنهادها و راهکارهایی اساسی در زمینه گسترش فرهنگ مالیاتی داده می شود</w:t>
      </w:r>
      <w:r>
        <w:rPr>
          <w:rFonts w:eastAsia="IRNazanin" w:cs="IRNazanin"/>
          <w:color w:val="111111"/>
          <w:sz w:val="28"/>
          <w:szCs w:val="28"/>
          <w:rtl w:val="true"/>
          <w:lang w:bidi="fa-IR"/>
        </w:rPr>
        <w:t>.</w:t>
      </w:r>
      <w:bookmarkStart w:id="16" w:name="pg4050_34342"/>
    </w:p>
    <w:p>
      <w:pPr>
        <w:pStyle w:val="Heading2"/>
        <w:numPr>
          <w:ilvl w:val="1"/>
          <w:numId w:val="1"/>
        </w:numPr>
        <w:rPr/>
      </w:pPr>
      <w:bookmarkStart w:id="17" w:name="__RefHeading___Toc2335709_2281741623"/>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2335711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در این فصل، نخست به تعریف لغوی و اصطلاحی مالیات و سپس مفاهیم عمومی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سیر تحول و تاریخچه مالیات ها اشاره می کنیم</w:t>
      </w:r>
      <w:r>
        <w:rPr>
          <w:rFonts w:eastAsia="IRNazanin" w:cs="IRNazanin"/>
          <w:color w:val="111111"/>
          <w:sz w:val="28"/>
          <w:szCs w:val="28"/>
          <w:rtl w:val="true"/>
          <w:lang w:bidi="fa-IR"/>
        </w:rPr>
        <w:t>.</w:t>
      </w:r>
    </w:p>
    <w:p>
      <w:pPr>
        <w:pStyle w:val="Heading3"/>
        <w:numPr>
          <w:ilvl w:val="2"/>
          <w:numId w:val="1"/>
        </w:numPr>
        <w:rPr/>
      </w:pPr>
      <w:bookmarkStart w:id="21" w:name="__RefHeading___Toc2335713_2281741623"/>
      <w:bookmarkStart w:id="22" w:name="_Toc8"/>
      <w:bookmarkEnd w:id="21"/>
      <w:r>
        <w:rPr/>
        <w:t>1</w:t>
      </w:r>
      <w:r>
        <w:rPr>
          <w:rtl w:val="true"/>
        </w:rPr>
        <w:t xml:space="preserve">. </w:t>
      </w:r>
      <w:r>
        <w:rPr>
          <w:rtl w:val="true"/>
        </w:rPr>
        <w:t>تعریف مالیات</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مالیات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لغت</w:t>
      </w:r>
    </w:p>
    <w:p>
      <w:pPr>
        <w:pStyle w:val="BookText"/>
        <w:rPr/>
      </w:pPr>
      <w:r>
        <w:rPr>
          <w:rFonts w:ascii="IRNazanin" w:hAnsi="IRNazanin" w:eastAsia="IRNazanin"/>
          <w:color w:val="111111"/>
          <w:sz w:val="28"/>
          <w:sz w:val="28"/>
          <w:szCs w:val="28"/>
          <w:rtl w:val="true"/>
          <w:lang w:bidi="fa-IR"/>
        </w:rPr>
        <w:t>مالیات، واژه ای عربی است که در زبان فارسی، به معانی باج، خراج، ارتفاع، حاصل و محصول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جمع مالیه به معنای آن چه متعلق به دارایی و اموال است، می 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اصطلاح</w:t>
      </w:r>
    </w:p>
    <w:p>
      <w:pPr>
        <w:pStyle w:val="BookText"/>
        <w:rPr/>
      </w:pPr>
      <w:r>
        <w:rPr>
          <w:rFonts w:ascii="IRNazanin" w:hAnsi="IRNazanin" w:eastAsia="IRNazanin"/>
          <w:color w:val="111111"/>
          <w:sz w:val="28"/>
          <w:sz w:val="28"/>
          <w:szCs w:val="28"/>
          <w:rtl w:val="true"/>
          <w:lang w:bidi="fa-IR"/>
        </w:rPr>
        <w:t>در تعریف مالیات، اختلاف نظر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تعریف اشاره می 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منتسکیو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قسمتی از مال هر فرد است که به دولت می دهد تا از بخش های دیگر دارایی خود اطمینان یابد و با آسودگی خاطر از آنها بهره مند گردد</w:t>
      </w:r>
      <w:r>
        <w:rPr>
          <w:rFonts w:eastAsia="IRNazanin" w:cs="IRNazanin"/>
          <w:color w:val="111111"/>
          <w:sz w:val="28"/>
          <w:szCs w:val="28"/>
          <w:rtl w:val="true"/>
          <w:lang w:bidi="fa-IR"/>
        </w:rPr>
        <w:t>.</w:t>
      </w:r>
      <w:r>
        <w:rPr>
          <w:rStyle w:val="FootnoteAnchor"/>
          <w:rtl w:val="true"/>
        </w:rPr>
        <w:footnoteReference w:id="3"/>
      </w:r>
      <w:bookmarkStart w:id="23" w:name="pg4050_34343"/>
    </w:p>
    <w:p>
      <w:pPr>
        <w:pStyle w:val="BookText"/>
        <w:rPr/>
      </w:pPr>
      <w:bookmarkEnd w:id="23"/>
      <w:r>
        <w:rPr>
          <w:rFonts w:ascii="IRNazanin" w:hAnsi="IRNazanin" w:eastAsia="IRNazanin"/>
          <w:color w:val="111111"/>
          <w:sz w:val="28"/>
          <w:sz w:val="28"/>
          <w:szCs w:val="28"/>
          <w:rtl w:val="true"/>
          <w:lang w:bidi="fa-IR"/>
        </w:rPr>
        <w:t>دو ـ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سهمی است که به موجب اصل تعاون ملی و بر وفق مقررات، هر یک از شهروندان، موظف است که از ثروت و درآمد خود، به منظور تأمین هزینه های عمومی و حفظ منافع اقتصادی یا سیاسی و اجتماعی کشور، به قدر و توانایی خود به دولت بدهد،</w:t>
      </w:r>
      <w:r>
        <w:rPr>
          <w:rStyle w:val="FootnoteAnchor"/>
          <w:rtl w:val="true"/>
        </w:rPr>
        <w:footnoteReference w:id="4"/>
      </w:r>
      <w:r>
        <w:rPr>
          <w:rFonts w:ascii="IRNazanin" w:hAnsi="IRNazanin" w:eastAsia="IRNazanin"/>
          <w:color w:val="111111"/>
          <w:sz w:val="28"/>
          <w:sz w:val="28"/>
          <w:szCs w:val="28"/>
          <w:rtl w:val="true"/>
          <w:lang w:bidi="fa-IR"/>
        </w:rPr>
        <w:t>تا دولت در هر موردی که مصلحت بداند،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مهم در تعریف مالیات، قدرت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مشروعیت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قانونی است که به موجب آن، مردم را ملزم به پرداخت مالیات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گفت بهترین تعریف مالیات، تعریف دوم است</w:t>
      </w:r>
      <w:r>
        <w:rPr>
          <w:rFonts w:eastAsia="IRNazanin" w:cs="IRNazanin"/>
          <w:color w:val="111111"/>
          <w:sz w:val="28"/>
          <w:szCs w:val="28"/>
          <w:rtl w:val="true"/>
          <w:lang w:bidi="fa-IR"/>
        </w:rPr>
        <w:t>.</w:t>
      </w:r>
    </w:p>
    <w:p>
      <w:pPr>
        <w:pStyle w:val="Heading3"/>
        <w:numPr>
          <w:ilvl w:val="2"/>
          <w:numId w:val="1"/>
        </w:numPr>
        <w:rPr/>
      </w:pPr>
      <w:bookmarkStart w:id="24" w:name="__RefHeading___Toc2335715_2281741623"/>
      <w:bookmarkStart w:id="25" w:name="_Toc9"/>
      <w:bookmarkEnd w:id="24"/>
      <w:r>
        <w:rPr/>
        <w:t>2</w:t>
      </w:r>
      <w:r>
        <w:rPr>
          <w:rtl w:val="true"/>
        </w:rPr>
        <w:t xml:space="preserve">. </w:t>
      </w:r>
      <w:r>
        <w:rPr>
          <w:rtl w:val="true"/>
        </w:rPr>
        <w:t>مفاهیم عمومی مالیات</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عمومی مالیات</w:t>
      </w:r>
    </w:p>
    <w:p>
      <w:pPr>
        <w:pStyle w:val="BookText"/>
        <w:rPr/>
      </w:pPr>
      <w:r>
        <w:rPr>
          <w:rFonts w:ascii="IRNazanin" w:hAnsi="IRNazanin" w:eastAsia="IRNazanin"/>
          <w:color w:val="111111"/>
          <w:sz w:val="28"/>
          <w:sz w:val="28"/>
          <w:szCs w:val="28"/>
          <w:rtl w:val="true"/>
          <w:lang w:bidi="fa-IR"/>
        </w:rPr>
        <w:t>هر نوع بررسی درباره مالیات ها و تحلیل آثار اقتصادی شان، به معرفی مفاهیم مرتبط با آن نیازمند است که در این جا، فهرست وار به بیان این مفاهیم می پردازیم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واقعی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چه مقدار از فشار مالیاتی را قشر خاصی متحمل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وقتی مالیات وضع می گردد، قیمت ها قدری بالا رفته، میزان تولید و فعالیت مربوط کاهش می یابد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احکام حاکم بر نظام مالیاتی است که لزوماً</w:t>
      </w:r>
    </w:p>
    <w:p>
      <w:pPr>
        <w:pStyle w:val="BookText"/>
        <w:rPr/>
      </w:pPr>
      <w:r>
        <w:rPr>
          <w:rFonts w:ascii="IRNazanin" w:hAnsi="IRNazanin" w:eastAsia="IRNazanin"/>
          <w:color w:val="111111"/>
          <w:sz w:val="28"/>
          <w:sz w:val="28"/>
          <w:szCs w:val="28"/>
          <w:rtl w:val="true"/>
          <w:lang w:bidi="fa-IR"/>
        </w:rPr>
        <w:t>برای همه نظام های اقتصادی، یکسان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ساده بودن نظام مالیاتی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هزینه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اصولی هستند که بیش تر مورد توجه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بودن مالیات و نظام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پرداخت کننده مالیات به راحتی نظام مربوط را درک کند؛ یعنی این نظام شفاف بوده و پیچیدگی خاصی بر آن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تفسیرهای گوناگونی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کلی این است که از صاحبان درآمدهای بالاتر، در برابر اقشار کم درآمد، مالیات بیش تری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گاه براساس توان پرداخت و زمانی بر پایه استفاده از کالاها و خدمات عمومی بیان می کند؛ یعنی کسانی که توان پرداخت بالاتری دارند، مالیات بیش تری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که استفاده بیش تری از خدمات عمومی می کنند، مالیات بیش تری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هزینه بودن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مالیاتی است؛ یعنی نظام مالیاتی به گونه ای تنظیم و اعمال گردد که هم برای دولت و هم برای پرداخت کنندگان، کم ترین هزینه ممکن را داشته باشد</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دیگری که به بحث هزینه مالیاتی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کاستن از میزان عدم کارآیی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وضع مالیات، مقدار کارآیی و رفاه جامعه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ضرورت وضع و گرفتن مالیات، جامعه به ناچار این زیان کاهش کارآیی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وجود دولتی کارآمد و منضبط، منافع به دست آمده از مالیات، به شیوه مطلوبی به جامعه</w:t>
      </w:r>
      <w:bookmarkStart w:id="26" w:name="pg4050_34345"/>
    </w:p>
    <w:p>
      <w:pPr>
        <w:pStyle w:val="BookText"/>
        <w:rPr/>
      </w:pPr>
      <w:bookmarkEnd w:id="26"/>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توجیه دیگری برای پذیرش کاهش کارآیی جامعه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مفاهیم مالیاتی، معافیت مالیاتی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بخش خاصی از پایه مالیاتی، مشمول مالیات نمی گردد که به آن میزان خاص، معافیت مالیاتی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غیر قانونی برای پرداخت نکردن مالیات است، ولی اجتناب مالیاتی، استفاده از شیوه ای به ظاهر قانونی برای کاستن از مالیات پرداختی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2335717_2281741623"/>
      <w:bookmarkStart w:id="28" w:name="_Toc10"/>
      <w:bookmarkEnd w:id="27"/>
      <w:r>
        <w:rPr/>
        <w:t>3</w:t>
      </w:r>
      <w:r>
        <w:rPr>
          <w:rtl w:val="true"/>
        </w:rPr>
        <w:t xml:space="preserve">. </w:t>
      </w:r>
      <w:r>
        <w:rPr>
          <w:rtl w:val="true"/>
        </w:rPr>
        <w:t>سیر تحول مالیات</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تحول مالیات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تأسیس دولت ها در جوامع بشری، دولت مردان همواره برای اداره تشکیلات خود، نیازمند منابع مالی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این اموال را یا از راه املاک اختصاصی دولت فراهم می کردند، یا از مردم و صاحبان املاک خصوصی، خراج زمین می گرفتند و یا از حاکمان محلی و تحت الحمایه خود باج دریافت می کردند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تاریخ نوشته اند در یونان قدیم، دولت از راه دریافت حقوق گمرکی و عوارض بندی اداره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روم نیز از راه کشورگشایی ها و باج هایی که آن سرزمین ها می پرداختند، تأمین مالی می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دوره های پیشین، رایج ترین مالیات ها، مالیات بر محصول زمین ها و مالیات سرانه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مالیات سرانه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انگلستان معمول شد و در گروه مالیات های غیرمستقیم، چیزی شبیه عوارض گمرکی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مالیات بر درآمد خالص در انگلستان به تصویب رسید</w:t>
      </w:r>
      <w:r>
        <w:rPr>
          <w:rStyle w:val="FootnoteAnchor"/>
          <w:rtl w:val="true"/>
        </w:rPr>
        <w:footnoteReference w:id="10"/>
      </w:r>
      <w:r>
        <w:rPr>
          <w:rFonts w:ascii="IRNazanin" w:hAnsi="IRNazanin" w:eastAsia="IRNazanin"/>
          <w:color w:val="111111"/>
          <w:sz w:val="28"/>
          <w:sz w:val="28"/>
          <w:szCs w:val="28"/>
          <w:rtl w:val="true"/>
          <w:lang w:bidi="fa-IR"/>
        </w:rPr>
        <w:t>و به تدریج در قرن بیستم فراگیر شد؛ زیرا دولت ها متوجه شدند بر اثر انقلاب صنعتی و پیشرفت فنآوری و بالا رفتن مبادلات بازرگانی و استخراج معادن، بیش ترین سهم درآمد ملی، به این سو متمایل شده است و درآمدی که از ناحیه کشاورزی و محصولات زراعی به دست می آید، سهم ناچیزی در درآمد 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قرن، مالیات های دیگری هم چون مالیات بر ارث نیز افزوده گردیده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اواخر قرن نوزده میلادی، مالیات اصلی در ایران، همان مالیات بر درآمد املاک کشاورزی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 آن زمان به ندرت مالیات های غیرمستقیم پرداخت می شد و مبلغ آن هم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قرن نوزدهم، نخست حقوق و عوارض گمرکی در ایران اهمیت زیادی پیدا کرد و پس از آن، به سرعت انواع مالیات های غیر مستقیم وضع شد و میزان مالیات؛ یعنی میزان حقوق و عوارضی که از کالاها دریافت می شود، افزون گردید</w:t>
      </w:r>
      <w:r>
        <w:rPr>
          <w:rFonts w:eastAsia="IRNazanin" w:cs="IRNazanin"/>
          <w:color w:val="111111"/>
          <w:sz w:val="28"/>
          <w:szCs w:val="28"/>
          <w:rtl w:val="true"/>
          <w:lang w:bidi="fa-IR"/>
        </w:rPr>
        <w:t>.</w:t>
      </w:r>
      <w:r>
        <w:rPr>
          <w:rStyle w:val="FootnoteAnchor"/>
          <w:rtl w:val="true"/>
        </w:rPr>
        <w:footnoteReference w:id="12"/>
      </w:r>
      <w:bookmarkStart w:id="29" w:name="pg4050_34347"/>
    </w:p>
    <w:p>
      <w:pPr>
        <w:pStyle w:val="BookText"/>
        <w:rPr/>
      </w:pPr>
      <w:bookmarkEnd w:id="29"/>
      <w:r>
        <w:rPr>
          <w:rFonts w:ascii="IRNazanin" w:hAnsi="IRNazanin" w:eastAsia="IRNazanin"/>
          <w:color w:val="111111"/>
          <w:sz w:val="28"/>
          <w:sz w:val="28"/>
          <w:szCs w:val="28"/>
          <w:rtl w:val="true"/>
          <w:lang w:bidi="fa-IR"/>
        </w:rPr>
        <w:t>مالیات هایی که هم اکنون در ایران گرفته می شود، به دو بخش مستقیم و غیرمستقیم تقسیم می شود؛ البته بیش تر درآمد دولت، از مالیات های غیرمستقیم دریافت می شود</w:t>
      </w:r>
      <w:r>
        <w:rPr>
          <w:rFonts w:eastAsia="IRNazanin" w:cs="IRNazanin"/>
          <w:color w:val="111111"/>
          <w:sz w:val="28"/>
          <w:szCs w:val="28"/>
          <w:rtl w:val="true"/>
          <w:lang w:bidi="fa-IR"/>
        </w:rPr>
        <w:t>.</w:t>
      </w:r>
    </w:p>
    <w:p>
      <w:pPr>
        <w:pStyle w:val="Heading3"/>
        <w:numPr>
          <w:ilvl w:val="2"/>
          <w:numId w:val="1"/>
        </w:numPr>
        <w:rPr/>
      </w:pPr>
      <w:bookmarkStart w:id="30" w:name="__RefHeading___Toc2335719_2281741623"/>
      <w:bookmarkStart w:id="31" w:name="_Toc11"/>
      <w:bookmarkEnd w:id="30"/>
      <w:r>
        <w:rPr/>
        <w:t>4</w:t>
      </w:r>
      <w:r>
        <w:rPr>
          <w:rtl w:val="true"/>
        </w:rPr>
        <w:t xml:space="preserve">. </w:t>
      </w:r>
      <w:r>
        <w:rPr>
          <w:rtl w:val="true"/>
        </w:rPr>
        <w:t>انواع مالیات</w:t>
      </w:r>
      <w:bookmarkEnd w:id="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مالیات</w:t>
      </w:r>
    </w:p>
    <w:p>
      <w:pPr>
        <w:pStyle w:val="BookText"/>
        <w:rPr/>
      </w:pPr>
      <w:r>
        <w:rPr>
          <w:rFonts w:ascii="IRNazanin" w:hAnsi="IRNazanin" w:eastAsia="IRNazanin"/>
          <w:color w:val="111111"/>
          <w:sz w:val="28"/>
          <w:sz w:val="28"/>
          <w:szCs w:val="28"/>
          <w:rtl w:val="true"/>
          <w:lang w:bidi="fa-IR"/>
        </w:rPr>
        <w:t>همان گونه که گفتیم مالیات ها، دریافت هایی هستند که دولت به دلایل و روش های گوناگون از مردم جمع آوری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 دو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هایی است که نسبت، مقدار، مورد وضع یا مجموع آنها را شارع مقدّس معرفی کرده است؛ مانند خمس، زکات، جزیه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های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دریافت هایی که حاکم اسلامی، بر اساس مصلحت مسلمانان، در شرایط خاصی به طور موقت وضع می کند و با نرخ مشخصی برای آنها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های متغیر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مالیات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هایی که دولت به طور مشخص از برخی افراد می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حقوق کارمندان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مالیات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هایی که دولت بیش تر به طور غیرمستقیم و برای نمونه، از راه افزایش قیمت کالا از مردم جمع آوری می کنند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2" w:name="__RefHeading___Toc2335721_2281741623"/>
      <w:bookmarkStart w:id="33" w:name="_Toc12"/>
      <w:bookmarkEnd w:id="32"/>
      <w:r>
        <w:rPr/>
        <w:t>5</w:t>
      </w:r>
      <w:r>
        <w:rPr>
          <w:rtl w:val="true"/>
        </w:rPr>
        <w:t xml:space="preserve">. </w:t>
      </w:r>
      <w:r>
        <w:rPr>
          <w:rtl w:val="true"/>
        </w:rPr>
        <w:t>تاریخچه مالیات</w:t>
      </w:r>
      <w:bookmarkEnd w:id="33"/>
    </w:p>
    <w:p>
      <w:pPr>
        <w:pStyle w:val="Heading4"/>
        <w:numPr>
          <w:ilvl w:val="3"/>
          <w:numId w:val="1"/>
        </w:numPr>
        <w:rPr/>
      </w:pPr>
      <w:bookmarkStart w:id="34" w:name="__RefHeading___Toc2335723_2281741623"/>
      <w:bookmarkStart w:id="35" w:name="_Toc13"/>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مالیات</w:t>
      </w:r>
      <w:bookmarkStart w:id="36" w:name="pg4050_34348"/>
    </w:p>
    <w:p>
      <w:pPr>
        <w:pStyle w:val="BookText"/>
        <w:rPr/>
      </w:pPr>
      <w:bookmarkEnd w:id="36"/>
      <w:r>
        <w:rPr>
          <w:rFonts w:ascii="IRNazanin" w:hAnsi="IRNazanin" w:eastAsia="IRNazanin"/>
          <w:color w:val="111111"/>
          <w:sz w:val="28"/>
          <w:sz w:val="28"/>
          <w:szCs w:val="28"/>
          <w:rtl w:val="true"/>
          <w:lang w:bidi="fa-IR"/>
        </w:rPr>
        <w:t>مالیات ها، سابقه ای طولانی و شاید به قدمت دولت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زمان، دولت ها، به روش های گوناگون، اقدام به مالیات گیری می کرده اند و دولت می توانست به صلاح دید خود، میزان مالیات ها را براساس نیاز جامعه محدود کند یا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مروری گذرا بر تاریخچه مالیات در دوران پیش از اسلام، دوران حکومت اسلامی و دوران کنونی خواهیم داشت</w:t>
      </w:r>
      <w:r>
        <w:rPr>
          <w:rFonts w:eastAsia="IRNazanin" w:cs="IRNazanin"/>
          <w:color w:val="111111"/>
          <w:sz w:val="28"/>
          <w:szCs w:val="28"/>
          <w:rtl w:val="true"/>
          <w:lang w:bidi="fa-IR"/>
        </w:rPr>
        <w:t>.</w:t>
      </w:r>
    </w:p>
    <w:p>
      <w:pPr>
        <w:pStyle w:val="Heading4"/>
        <w:numPr>
          <w:ilvl w:val="3"/>
          <w:numId w:val="1"/>
        </w:numPr>
        <w:rPr/>
      </w:pPr>
      <w:bookmarkStart w:id="37" w:name="__RefHeading___Toc2335725_2281741623"/>
      <w:bookmarkStart w:id="38" w:name="_Toc14"/>
      <w:bookmarkEnd w:id="37"/>
      <w:r>
        <w:rPr>
          <w:rtl w:val="true"/>
        </w:rPr>
        <w:t>الف</w:t>
      </w:r>
      <w:r>
        <w:rPr>
          <w:rtl w:val="true"/>
        </w:rPr>
        <w:t xml:space="preserve">) </w:t>
      </w:r>
      <w:r>
        <w:rPr>
          <w:rtl w:val="true"/>
        </w:rPr>
        <w:t>مالیات پیش از اسلام</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پیش از اسلام</w:t>
      </w:r>
    </w:p>
    <w:p>
      <w:pPr>
        <w:pStyle w:val="BookText"/>
        <w:rPr/>
      </w:pPr>
      <w:r>
        <w:rPr>
          <w:rFonts w:ascii="IRNazanin" w:hAnsi="IRNazanin" w:eastAsia="IRNazanin"/>
          <w:color w:val="111111"/>
          <w:sz w:val="28"/>
          <w:sz w:val="28"/>
          <w:szCs w:val="28"/>
          <w:rtl w:val="true"/>
          <w:lang w:bidi="fa-IR"/>
        </w:rPr>
        <w:t xml:space="preserve">شاید بتوان ادعا کرد که هم زمان با تشکیل نخستین جوامع بشری، مالیات نیز به وجود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رهایی از خطر ناشی از حمله جانواران درنده و حوادث طبیعی و امکان زندگی بهتر، انسان را از زندگی فردی به سوی زندگی اجتماعی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جدید برای تأمین نیازهای افراد اجتماع، ناگزیر باید پاره ای از خدمات به صورت جمعی انجام یابد و بدین منظور، همکاری تمام یا دست کم عده ای از افراد جامعه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افراد در انجام خدمات همگانی، با قرار گرفتن نیروی بدنی آنها در اختیار اجتماع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نوع همکاری را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نوعی مالیات غیرنقدی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تکامل اجتماعی و فزونی نیازهای همگانی، گرفتن مالیات نقدی و جنسی جا افتاد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مالیات ها، زمانی باعث رونق اقتصادی و گاه از عوامل سقوط تمدنی بزرگ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مورد اوضاع امپراتوری روم در قرن چهارم میلادی می 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قرن سوم و بیش تر در قرن چهارم، فرار از مالیات در امپراتوری به صورت یک بیماری تقریباً همه گیر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مرفّه دارایی هایشان را</w:t>
      </w:r>
      <w:bookmarkStart w:id="39" w:name="pg4050_34349"/>
    </w:p>
    <w:p>
      <w:pPr>
        <w:pStyle w:val="BookText"/>
        <w:rPr/>
      </w:pPr>
      <w:bookmarkEnd w:id="39"/>
      <w:r>
        <w:rPr>
          <w:rFonts w:ascii="IRNazanin" w:hAnsi="IRNazanin" w:eastAsia="IRNazanin"/>
          <w:color w:val="111111"/>
          <w:sz w:val="28"/>
          <w:sz w:val="28"/>
          <w:szCs w:val="28"/>
          <w:rtl w:val="true"/>
          <w:lang w:bidi="fa-IR"/>
        </w:rPr>
        <w:t>پنهان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خود را جزو طبقه مستضعف قلمداد می کردند تا از زیر بار انتخاب شدن برای مشاغل شهرداری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از کار خود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مالکانی که دهقان بودند، اموال خود را براثر سنگینی فشار مالیات رها می کردند و به مزدوری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روستاها و شهرها به سبب عوارض و مالیات هنگفت، خالی از سکنه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چهارم، هزاران فرد به آن سوی گریختند تا به بربرها پناه ببرند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ایران باستان نیز مالیات ها وضع مشابهی داشتند؛ یعنی گاه مالیات ها معقول و زمانی دیگر سنگین و طاقت فرسا بود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0" w:name="__RefHeading___Toc2335727_2281741623"/>
      <w:bookmarkStart w:id="41" w:name="_Toc15"/>
      <w:bookmarkEnd w:id="40"/>
      <w:r>
        <w:rPr>
          <w:rtl w:val="true"/>
        </w:rPr>
        <w:t>ب</w:t>
      </w:r>
      <w:r>
        <w:rPr>
          <w:rtl w:val="true"/>
        </w:rPr>
        <w:t xml:space="preserve">) </w:t>
      </w:r>
      <w:r>
        <w:rPr>
          <w:rtl w:val="true"/>
        </w:rPr>
        <w:t>مالیات در دوران حکومت اسلامی</w:t>
      </w:r>
      <w:bookmarkEnd w:id="41"/>
    </w:p>
    <w:p>
      <w:pPr>
        <w:pStyle w:val="Heading5"/>
        <w:numPr>
          <w:ilvl w:val="4"/>
          <w:numId w:val="1"/>
        </w:numPr>
        <w:rPr/>
      </w:pPr>
      <w:bookmarkStart w:id="42" w:name="__RefHeading___Toc2335729_228174162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دوران حکومت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مالیات در دوران پیامبر اکرم صلی الله علیه و آله</w:t>
      </w:r>
    </w:p>
    <w:p>
      <w:pPr>
        <w:pStyle w:val="BookText"/>
        <w:rPr/>
      </w:pPr>
      <w:r>
        <w:rPr>
          <w:rFonts w:ascii="IRNazanin" w:hAnsi="IRNazanin" w:eastAsia="IRNazanin"/>
          <w:color w:val="111111"/>
          <w:sz w:val="28"/>
          <w:sz w:val="28"/>
          <w:szCs w:val="28"/>
          <w:rtl w:val="true"/>
          <w:lang w:bidi="fa-IR"/>
        </w:rPr>
        <w:t>دو ـ مالیات در زمان امام علی علیه السلام</w:t>
      </w:r>
    </w:p>
    <w:p>
      <w:pPr>
        <w:pStyle w:val="Heading5"/>
        <w:numPr>
          <w:ilvl w:val="4"/>
          <w:numId w:val="1"/>
        </w:numPr>
        <w:rPr/>
      </w:pPr>
      <w:bookmarkStart w:id="44" w:name="__RefHeading___Toc2335731_2281741623"/>
      <w:bookmarkStart w:id="45" w:name="_Toc17"/>
      <w:bookmarkEnd w:id="44"/>
      <w:r>
        <w:rPr>
          <w:rtl w:val="true"/>
        </w:rPr>
        <w:t>یک ـ مالیات در دوران پیامبر اکرم صلی الله علیه و آله</w:t>
      </w:r>
      <w:bookmarkEnd w:id="45"/>
    </w:p>
    <w:p>
      <w:pPr>
        <w:pStyle w:val="BookText"/>
        <w:rPr/>
      </w:pPr>
      <w:r>
        <w:rPr>
          <w:rFonts w:ascii="IRNazanin" w:hAnsi="IRNazanin" w:eastAsia="IRNazanin"/>
          <w:color w:val="111111"/>
          <w:sz w:val="28"/>
          <w:sz w:val="28"/>
          <w:szCs w:val="28"/>
          <w:rtl w:val="true"/>
          <w:lang w:bidi="fa-IR"/>
        </w:rPr>
        <w:t>یک ـ مالیات در دوران پیامبر اکرم صلی الله علیه و آله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مهاجرت پیامبر اکرم صلی الله علیه و آله به مدینه و تشکیل حکومت اسلامی، آن حضرت قانون اساسی مدینه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هرگونه مالیات را که حاکمان از مردم می گرفتند، ممنوع کرد و آنها را به دادن خمس و زکات فراخواند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خداوند متعال هم به آنان اجازه جهاد در راه خدا و مبارزه با دشمنان اسلام را داد و فی ء و غنایم را برای آنها حلال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جزیه، خراج و در کنار آن کمک های مردمی، بودجه دولت اسلامی را</w:t>
      </w:r>
      <w:bookmarkStart w:id="46" w:name="pg4050_34350"/>
    </w:p>
    <w:p>
      <w:pPr>
        <w:pStyle w:val="BookText"/>
        <w:rPr/>
      </w:pPr>
      <w:bookmarkEnd w:id="46"/>
      <w:r>
        <w:rPr>
          <w:rFonts w:ascii="IRNazanin" w:hAnsi="IRNazanin" w:eastAsia="IRNazanin"/>
          <w:color w:val="111111"/>
          <w:sz w:val="28"/>
          <w:sz w:val="28"/>
          <w:szCs w:val="28"/>
          <w:rtl w:val="true"/>
          <w:lang w:bidi="fa-IR"/>
        </w:rPr>
        <w:t>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 جمع آوری مالیات ها، بنابر موارد مصرفی که در قرآن برای هر یک مشخص شده است، آنها را به مصرف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مالیات های یاد شده، در دوران های مختلف وضع شده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قانون زکات و جزیه، به ترتیب در سال های دوم و هشتم هجری به دنبال سوره برائت و خراج برای نخستین بار در سال هفتم هجری به هنگام فتح خیبر برقرار 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 چنین برای نخستین بار غنایم جنگ بدر بر پایه تقسیم خمس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انفال نیز پس از واقعه غزوه بدر و فی ء در سال پنجم در غزوه بنی نضیر نازل گردید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47" w:name="__RefHeading___Toc2335733_2281741623"/>
      <w:bookmarkStart w:id="48" w:name="_Toc18"/>
      <w:bookmarkEnd w:id="47"/>
      <w:r>
        <w:rPr>
          <w:rtl w:val="true"/>
        </w:rPr>
        <w:t>دو ـ مالیات در زمان امام علی علیه السلام</w:t>
      </w:r>
      <w:bookmarkEnd w:id="48"/>
    </w:p>
    <w:p>
      <w:pPr>
        <w:pStyle w:val="BookText"/>
        <w:rPr/>
      </w:pPr>
      <w:r>
        <w:rPr>
          <w:rFonts w:ascii="IRNazanin" w:hAnsi="IRNazanin" w:eastAsia="IRNazanin"/>
          <w:color w:val="111111"/>
          <w:sz w:val="28"/>
          <w:sz w:val="28"/>
          <w:szCs w:val="28"/>
          <w:rtl w:val="true"/>
          <w:lang w:bidi="fa-IR"/>
        </w:rPr>
        <w:t>دو ـ مالیات در زمان امام علی علیه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مالی در زمان امام علی علیه السلام همان منابع مالی دوره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آنها، امام علی علیه السلام به عنوان حاکم اسلامی، برای اسب ها و قاطرها مقداری مقرّری وضع کرد و به طور سالیانه از صاحبان آنها مالیات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وضع مالیات بر اینها، امروزه از شمار وضع مالیات های</w:t>
      </w:r>
      <w:bookmarkStart w:id="49" w:name="pg4050_34351"/>
    </w:p>
    <w:p>
      <w:pPr>
        <w:pStyle w:val="BookText"/>
        <w:rPr/>
      </w:pPr>
      <w:bookmarkEnd w:id="49"/>
      <w:r>
        <w:rPr>
          <w:rFonts w:ascii="IRNazanin" w:hAnsi="IRNazanin" w:eastAsia="IRNazanin"/>
          <w:color w:val="111111"/>
          <w:sz w:val="28"/>
          <w:sz w:val="28"/>
          <w:szCs w:val="28"/>
          <w:rtl w:val="true"/>
          <w:lang w:bidi="fa-IR"/>
        </w:rPr>
        <w:t>مستقیم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دوره خلافت امام علی علیه السلام میزان مالیات پایین آمد و این خود سبب شد که مردم رغبت بیش تری در پرداخت آن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مأموران مالیات گیر را در روش برخورد با مردم، به اجرای عدالت و احساس مسئولیت سفارش می کرد و آنها را ملزم می ساخت که مالیات را در جاهایی که خداوند فرمان داده، مصرف کنند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روش اقتصادی امام علی علیه السلام ، براساس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گرفتن مالیات و مصرف آن هیچ گونه تبعیض و امتیازی، حتی برای خود و نزدیکانش قائل نبود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0" w:name="__RefHeading___Toc2335735_2281741623"/>
      <w:bookmarkStart w:id="51" w:name="_Toc19"/>
      <w:bookmarkEnd w:id="50"/>
      <w:r>
        <w:rPr>
          <w:rtl w:val="true"/>
        </w:rPr>
        <w:t>ج</w:t>
      </w:r>
      <w:r>
        <w:rPr>
          <w:rtl w:val="true"/>
        </w:rPr>
        <w:t xml:space="preserve">) </w:t>
      </w:r>
      <w:r>
        <w:rPr>
          <w:rtl w:val="true"/>
        </w:rPr>
        <w:t>مالیات در عصر غیبت</w:t>
      </w:r>
      <w:bookmarkEnd w:id="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عصر غیبت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تر بیان شد، مالیات هایی که در دوره پیامبر اکرم صلی الله علیه و آلهوضع می شد و در اختیار حکومت اسلامی قرار می گرفت برای رفع نیازهای جامعه آن زمان و ضرورت هایی که وجود داشت، کافی بود و دیگر نیازی به وضع یا گرفتن مالیات های جدید نبود، ولی امروزه با گسترده شدن جوامع و از جمله جامعه مسلمانان از یک سو، هم چنین افزایش و گوناگونی نیازها از سوی دیگر، این ادعا که می توان با همان منابع مالی صدر اسلام، جامعه را اداره کرد، به نظر نامعقول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مالیات برای اسب ها و قاطرها ـ که در دوران پیامبر از منابع مالیاتی به شمار نمی آمدند ـ در زمان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امام علی علیه السلام شاهدی است به راستی این ادعا که با گستردگی جامعه و افزایش نیازهای آن و محدودشدن منابع مالی دولت، باید همگام با این روند، راه های درآمد دولت نیز افزایش یابد تا حکومت بتواند به شایستگی جامعه اسلامی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امروزه افزون بر مالیات های ثابت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خراج، جزیه و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های دیگری هم وجود دارد، که تحت عنوان مالیات های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وضع این نوع مالیات، بر عهده حاکم اسلامی گذاشته شده است</w:t>
      </w:r>
      <w:r>
        <w:rPr>
          <w:rFonts w:eastAsia="IRNazanin" w:cs="IRNazanin"/>
          <w:color w:val="111111"/>
          <w:sz w:val="28"/>
          <w:szCs w:val="28"/>
          <w:rtl w:val="true"/>
          <w:lang w:bidi="fa-IR"/>
        </w:rPr>
        <w:t>.</w:t>
      </w:r>
      <w:bookmarkStart w:id="52" w:name="pg4050_34353"/>
    </w:p>
    <w:p>
      <w:pPr>
        <w:pStyle w:val="Heading2"/>
        <w:numPr>
          <w:ilvl w:val="1"/>
          <w:numId w:val="1"/>
        </w:numPr>
        <w:rPr/>
      </w:pPr>
      <w:bookmarkStart w:id="53" w:name="__RefHeading___Toc2335737_2281741623"/>
      <w:bookmarkStart w:id="54" w:name="_Toc20"/>
      <w:bookmarkEnd w:id="52"/>
      <w:bookmarkEnd w:id="53"/>
      <w:r>
        <w:rPr>
          <w:rtl w:val="true"/>
        </w:rPr>
        <w:t>فصل دوم</w:t>
      </w:r>
      <w:r>
        <w:rPr>
          <w:rtl w:val="true"/>
        </w:rPr>
        <w:t xml:space="preserve">: </w:t>
      </w:r>
      <w:r>
        <w:rPr>
          <w:rtl w:val="true"/>
        </w:rPr>
        <w:t>جایگاه مالیات در نظام حکومتی اسلام</w:t>
      </w:r>
      <w:bookmarkEnd w:id="54"/>
    </w:p>
    <w:p>
      <w:pPr>
        <w:pStyle w:val="Heading3"/>
        <w:numPr>
          <w:ilvl w:val="2"/>
          <w:numId w:val="1"/>
        </w:numPr>
        <w:rPr/>
      </w:pPr>
      <w:bookmarkStart w:id="55" w:name="__RefHeading___Toc2335739_2281741623"/>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مالیات در نظام حکومتی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مالیات در اقتصاد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مالیات های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مالیات</w:t>
      </w:r>
    </w:p>
    <w:p>
      <w:pPr>
        <w:pStyle w:val="Heading3"/>
        <w:numPr>
          <w:ilvl w:val="2"/>
          <w:numId w:val="1"/>
        </w:numPr>
        <w:rPr/>
      </w:pPr>
      <w:bookmarkStart w:id="57" w:name="__RefHeading___Toc2335741_2281741623"/>
      <w:bookmarkStart w:id="58" w:name="_Toc22"/>
      <w:bookmarkEnd w:id="57"/>
      <w:r>
        <w:rPr/>
        <w:t>1</w:t>
      </w:r>
      <w:r>
        <w:rPr>
          <w:rtl w:val="true"/>
        </w:rPr>
        <w:t xml:space="preserve">. </w:t>
      </w:r>
      <w:r>
        <w:rPr>
          <w:rtl w:val="true"/>
        </w:rPr>
        <w:t>اهداف مالیات در اقتصاد اسلامی</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مالیات در اقتصاد اسلامی</w:t>
      </w:r>
    </w:p>
    <w:p>
      <w:pPr>
        <w:pStyle w:val="BookText"/>
        <w:rPr/>
      </w:pPr>
      <w:r>
        <w:rPr>
          <w:rFonts w:ascii="IRNazanin" w:hAnsi="IRNazanin" w:eastAsia="IRNazanin"/>
          <w:color w:val="111111"/>
          <w:sz w:val="28"/>
          <w:sz w:val="28"/>
          <w:szCs w:val="28"/>
          <w:rtl w:val="true"/>
          <w:lang w:bidi="fa-IR"/>
        </w:rPr>
        <w:t>با توجه به اهداف بسیار متنوع اقتصاد اسلامی در مقایسه با مکتب های دیگر، دولت برای تأمین مخارج مالی خود، به درآمدهای گوناگونی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 به عنوان یکی از مهم ترین راه های درآمد دولت، در رسیدن به این اهداف از اهمیت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تأکید بر ویژگی های اساسی نظام مالیاتی اسلام در مقایسه با اصول نظام های مالیاتی دیگر مبحث های اقتصادی و جایگاه آن در اقتصاد اسلامی، به بررسی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مخارج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مالیاتی اقتصاد اسلامی، از نظر تأمین مخارج مالی، نقشی شبیه عوارض در نظام های مالیاتی دیگر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مختلف مالیاتی، تفاوت مالیات و عوارض در این است که مالیات ها به طور کلی به خزانه داری دولت واریز می شوند و دولت مخارج مختلف خود را با آن تأمین می کند؛ در حالی که عوارض جمع آوری شده، تنها باید در موارد و مکان های معیّنی استفاده شوند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دیگر مالیات های حکومتی، اجرای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را هم می توان دلیلی بر مالیات گیری و هم یکی از آثار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حکومتی باید به صورتی تعیین شود که</w:t>
      </w:r>
    </w:p>
    <w:p>
      <w:pPr>
        <w:pStyle w:val="BookText"/>
        <w:rPr/>
      </w:pPr>
      <w:r>
        <w:rPr>
          <w:rFonts w:ascii="IRNazanin" w:hAnsi="IRNazanin" w:eastAsia="IRNazanin"/>
          <w:color w:val="111111"/>
          <w:sz w:val="28"/>
          <w:sz w:val="28"/>
          <w:szCs w:val="28"/>
          <w:rtl w:val="true"/>
          <w:lang w:bidi="fa-IR"/>
        </w:rPr>
        <w:t>اصل عدالت اجتماعی را زیر پا ننهند؛ یعنی هرکس در جامعه اسلامی به نسبت بهره ای که از امکانات جامعه و کشور می برد، در تأمین مخارج و هزینه ها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درآمد بیش تری دارند، باید مالیات بیش تری بپردازند و مالیات ها باید به صورت تصاعدی تعیین گردد تا کسانی که درآمد بیشتری دارند، نقش بیشتری در تأمین هزینه های جامعه داشته باشند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سیاست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حکومتی، افزون بر تأمین هزینه ها و تحقق اصل عدالت اجتماعی، نقش مهم دیگری نیز دارد و آن اجرای سیاست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برای مالیات دهنده، نوعی هزینه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بیش تر مالیات گرفته شود، هزینه مالیات دهنده افزایش یافته و در نتیجه، سود وی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هر سرمایه گذاری اقتصادی،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تصمیم گیری بوده و سرمایه گذار، با توجه به میزان هزینه ها و فایده های یک سرمایه گذاری درباره آن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می تواند نقش مهمی در تنظیم فعالیت های اقتصادی و اجرای سیاست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برای دولت ـ که سیاست گذار و تنظیم کننده امور اقتصادی است ـ یک ابزار است؛ ابزاری که می تواند با تکیه بر آن، تصمیم های سرمایه گذاران یا مصرف کنندگان را تحت الشعاع قرار دهد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افزایش مالیات در برخی از بخش ها می تواند آنها را از رونق انداخته یا با کاهش مالیات و قائل شدن انواع معافیت ها و تخفیف ها،</w:t>
      </w:r>
      <w:bookmarkStart w:id="59" w:name="pg4050_34355"/>
    </w:p>
    <w:p>
      <w:pPr>
        <w:pStyle w:val="BookText"/>
        <w:rPr/>
      </w:pPr>
      <w:bookmarkEnd w:id="59"/>
      <w:r>
        <w:rPr>
          <w:rFonts w:ascii="IRNazanin" w:hAnsi="IRNazanin" w:eastAsia="IRNazanin"/>
          <w:color w:val="111111"/>
          <w:sz w:val="28"/>
          <w:sz w:val="28"/>
          <w:szCs w:val="28"/>
          <w:rtl w:val="true"/>
          <w:lang w:bidi="fa-IR"/>
        </w:rPr>
        <w:t>بخش های دیگری را رونق بخشد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0" w:name="__RefHeading___Toc2335743_2281741623"/>
      <w:bookmarkStart w:id="61" w:name="_Toc23"/>
      <w:bookmarkEnd w:id="60"/>
      <w:r>
        <w:rPr/>
        <w:t>2</w:t>
      </w:r>
      <w:r>
        <w:rPr>
          <w:rtl w:val="true"/>
        </w:rPr>
        <w:t xml:space="preserve">. </w:t>
      </w:r>
      <w:r>
        <w:rPr>
          <w:rtl w:val="true"/>
        </w:rPr>
        <w:t>ویژگی های مالیات های اسلامی</w:t>
      </w:r>
      <w:bookmarkEnd w:id="61"/>
    </w:p>
    <w:p>
      <w:pPr>
        <w:pStyle w:val="Heading4"/>
        <w:numPr>
          <w:ilvl w:val="3"/>
          <w:numId w:val="1"/>
        </w:numPr>
        <w:rPr/>
      </w:pPr>
      <w:bookmarkStart w:id="62" w:name="__RefHeading___Toc2335745_2281741623"/>
      <w:bookmarkStart w:id="63" w:name="_Toc24"/>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مالیات های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موارد مصرف هر مالیات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و اخلاقی بودن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تعدیل ثروت به وسیله مردم</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هزینه دریافت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بودن مالیات ها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دایره انفاق</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میان کارآیی بهتر و عدالت اجتماعی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انتقال مالیات به دیگران</w:t>
      </w:r>
    </w:p>
    <w:p>
      <w:pPr>
        <w:pStyle w:val="Heading4"/>
        <w:numPr>
          <w:ilvl w:val="3"/>
          <w:numId w:val="1"/>
        </w:numPr>
        <w:rPr/>
      </w:pPr>
      <w:bookmarkStart w:id="64" w:name="__RefHeading___Toc2335747_2281741623"/>
      <w:bookmarkStart w:id="65" w:name="_Toc25"/>
      <w:bookmarkEnd w:id="64"/>
      <w:r>
        <w:rPr>
          <w:rtl w:val="true"/>
        </w:rPr>
        <w:t>الف</w:t>
      </w:r>
      <w:r>
        <w:rPr>
          <w:rtl w:val="true"/>
        </w:rPr>
        <w:t xml:space="preserve">) </w:t>
      </w:r>
      <w:r>
        <w:rPr>
          <w:rtl w:val="true"/>
        </w:rPr>
        <w:t>عبادی بودن</w:t>
      </w:r>
      <w:bookmarkEnd w:id="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بودن</w:t>
      </w:r>
    </w:p>
    <w:p>
      <w:pPr>
        <w:pStyle w:val="BookText"/>
        <w:rPr/>
      </w:pPr>
      <w:r>
        <w:rPr>
          <w:rFonts w:ascii="IRNazanin" w:hAnsi="IRNazanin" w:eastAsia="IRNazanin"/>
          <w:color w:val="111111"/>
          <w:sz w:val="28"/>
          <w:sz w:val="28"/>
          <w:szCs w:val="28"/>
          <w:rtl w:val="true"/>
          <w:lang w:bidi="fa-IR"/>
        </w:rPr>
        <w:t>برخی از مالیات های اسلامی مانند خمس و زکات جنبه عبادی دارند و باید به قصد قربت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بدون قصد قربت پرداخت شوند، از عهده پرداخت کننده ساقط نمی گردد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ولی در مکتب های دیگر، مالیات با عنوان عبادت پرداخت نمی شود</w:t>
      </w:r>
      <w:r>
        <w:rPr>
          <w:rFonts w:eastAsia="IRNazanin" w:cs="IRNazanin"/>
          <w:color w:val="111111"/>
          <w:sz w:val="28"/>
          <w:szCs w:val="28"/>
          <w:rtl w:val="true"/>
          <w:lang w:bidi="fa-IR"/>
        </w:rPr>
        <w:t>.</w:t>
      </w:r>
    </w:p>
    <w:p>
      <w:pPr>
        <w:pStyle w:val="Heading4"/>
        <w:numPr>
          <w:ilvl w:val="3"/>
          <w:numId w:val="1"/>
        </w:numPr>
        <w:rPr/>
      </w:pPr>
      <w:bookmarkStart w:id="66" w:name="__RefHeading___Toc2335749_2281741623"/>
      <w:bookmarkStart w:id="67" w:name="_Toc26"/>
      <w:bookmarkEnd w:id="66"/>
      <w:r>
        <w:rPr>
          <w:rtl w:val="true"/>
        </w:rPr>
        <w:t>ب</w:t>
      </w:r>
      <w:r>
        <w:rPr>
          <w:rtl w:val="true"/>
        </w:rPr>
        <w:t xml:space="preserve">) </w:t>
      </w:r>
      <w:r>
        <w:rPr>
          <w:rtl w:val="true"/>
        </w:rPr>
        <w:t>معیّن بودن موارد مصرف هر مالیات</w:t>
      </w:r>
      <w:bookmarkEnd w:id="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موارد مصرف هر مالیات</w:t>
      </w:r>
    </w:p>
    <w:p>
      <w:pPr>
        <w:pStyle w:val="BookText"/>
        <w:rPr/>
      </w:pPr>
      <w:r>
        <w:rPr>
          <w:rFonts w:ascii="IRNazanin" w:hAnsi="IRNazanin" w:eastAsia="IRNazanin"/>
          <w:color w:val="111111"/>
          <w:sz w:val="28"/>
          <w:sz w:val="28"/>
          <w:szCs w:val="28"/>
          <w:rtl w:val="true"/>
          <w:lang w:bidi="fa-IR"/>
        </w:rPr>
        <w:t>در صدر اسلام، هر یک از مالیات ها، مصارف معیّنی داشت و پرداخت کنندگان خمس، زکات و خراج، به روشنی از شیوه اختصاص این وجوه مالیاتی به مصارفی که پیش تر نام برده شد،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میل و رغبت کامل آن را می پرداختند و به کیفیت هزینه شدن آنها اعتماد داشتند و مؤدیّان هر مالیات، می دانستند که با چه هدفی و برای انجام چه مقاصدی مال خود را می پردازند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68" w:name="__RefHeading___Toc2335751_2281741623"/>
      <w:bookmarkStart w:id="69" w:name="_Toc27"/>
      <w:bookmarkEnd w:id="68"/>
      <w:r>
        <w:rPr>
          <w:rtl w:val="true"/>
        </w:rPr>
        <w:t>ج</w:t>
      </w:r>
      <w:r>
        <w:rPr>
          <w:rtl w:val="true"/>
        </w:rPr>
        <w:t xml:space="preserve">) </w:t>
      </w:r>
      <w:r>
        <w:rPr>
          <w:rtl w:val="true"/>
        </w:rPr>
        <w:t>مردمی و اخلاقی بودن</w:t>
      </w:r>
      <w:bookmarkEnd w:id="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و اخلاقی بودن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مالیات های اسلامی، توسط خود افراد در موارد تعیین شده هزینه</w:t>
      </w:r>
      <w:bookmarkStart w:id="70" w:name="pg4050_34356"/>
    </w:p>
    <w:p>
      <w:pPr>
        <w:pStyle w:val="BookText"/>
        <w:rPr/>
      </w:pPr>
      <w:bookmarkEnd w:id="70"/>
      <w:r>
        <w:rPr>
          <w:rFonts w:ascii="IRNazanin" w:hAnsi="IRNazanin" w:eastAsia="IRNazanin"/>
          <w:color w:val="111111"/>
          <w:sz w:val="28"/>
          <w:sz w:val="28"/>
          <w:szCs w:val="28"/>
          <w:rtl w:val="true"/>
          <w:lang w:bidi="fa-IR"/>
        </w:rPr>
        <w:t>می شود؛ مانند زکات فطره، یا حاکم اسلامی به مؤدیّان مالیاتی اجازه می دهد خودشان در امور مربوط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آشنایی بیشتر مؤدیّان مالیاتی با مستمندان جامعه و موجب افزایش روح برادری نزد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مالیاتی دیگر، همه مالیات ها نخست به خزانه دولت واریز می شود و سپس به موارد مصرف انتقال می یابد و پرداخت کننده، آثار کار خویش را به زودی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علاقه ای به پرداخت مالیات ندارد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بعد دیگر مالیات ها، تعالی روح و تکامل اخلاقی پرداخت کننده است</w:t>
      </w:r>
      <w:r>
        <w:rPr>
          <w:rFonts w:eastAsia="IRNazanin" w:cs="IRNazanin"/>
          <w:color w:val="111111"/>
          <w:sz w:val="28"/>
          <w:szCs w:val="28"/>
          <w:rtl w:val="true"/>
          <w:lang w:bidi="fa-IR"/>
        </w:rPr>
        <w:t>.</w:t>
      </w:r>
    </w:p>
    <w:p>
      <w:pPr>
        <w:pStyle w:val="Heading4"/>
        <w:numPr>
          <w:ilvl w:val="3"/>
          <w:numId w:val="1"/>
        </w:numPr>
        <w:rPr/>
      </w:pPr>
      <w:bookmarkStart w:id="71" w:name="__RefHeading___Toc2335753_2281741623"/>
      <w:bookmarkStart w:id="72" w:name="_Toc28"/>
      <w:bookmarkEnd w:id="71"/>
      <w:r>
        <w:rPr>
          <w:rtl w:val="true"/>
        </w:rPr>
        <w:t>د</w:t>
      </w:r>
      <w:r>
        <w:rPr>
          <w:rtl w:val="true"/>
        </w:rPr>
        <w:t xml:space="preserve">) </w:t>
      </w:r>
      <w:r>
        <w:rPr>
          <w:rtl w:val="true"/>
        </w:rPr>
        <w:t>توزیع و تعدیل ثروت به وسیله مردم</w:t>
      </w:r>
      <w:bookmarkEnd w:id="7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تعدیل ثروت به وسیله مردم</w:t>
      </w:r>
    </w:p>
    <w:p>
      <w:pPr>
        <w:pStyle w:val="BookText"/>
        <w:rPr/>
      </w:pPr>
      <w:r>
        <w:rPr>
          <w:rFonts w:ascii="IRNazanin" w:hAnsi="IRNazanin" w:eastAsia="IRNazanin"/>
          <w:color w:val="111111"/>
          <w:sz w:val="28"/>
          <w:sz w:val="28"/>
          <w:szCs w:val="28"/>
          <w:rtl w:val="true"/>
          <w:lang w:bidi="fa-IR"/>
        </w:rPr>
        <w:t>با توجه به ویژگی هایی که یاد آور شدیم در مواردی مانند زکات، توزیع دوباره و تعدیل ثروت به وسیله خود مردم و با کم ترین هزینه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دیگر مکتب ها گرفتن مالیات و توزیع دوباره ثروت، تنها به وسیله دولت انجام می گیرد و هزینه آن بر عهده اوست؛ هم چنین در این مکتب ها، مالیات، غالبا برای برطرف ساختن نیازهای دولت است و کم تر با تعدیل ثروت ثروتمندان و رفع فقر نیازمندان ارتباط دارد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73" w:name="__RefHeading___Toc2335755_2281741623"/>
      <w:bookmarkStart w:id="74" w:name="_Toc29"/>
      <w:bookmarkEnd w:id="73"/>
      <w:r>
        <w:rPr>
          <w:rtl w:val="true"/>
        </w:rPr>
        <w:t xml:space="preserve">ه </w:t>
      </w:r>
      <w:r>
        <w:rPr>
          <w:rtl w:val="true"/>
        </w:rPr>
        <w:t xml:space="preserve">) </w:t>
      </w:r>
      <w:r>
        <w:rPr>
          <w:rtl w:val="true"/>
        </w:rPr>
        <w:t>اندک بودن هزینه دریافت</w:t>
      </w:r>
      <w:bookmarkEnd w:id="74"/>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هزینه دریافت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مهمی که درباره مالیات ها مطرح است، بازدهی آنها نسبت به هزینه وصول است؛ زیرا معمولاً برای تشخیص میزان مالیات تعلق گرفته به افراد و وصول آن، به سازمان ها و دستگاه های مختلفی نیاز است که موجب</w:t>
      </w:r>
      <w:bookmarkStart w:id="75" w:name="pg4050_34357"/>
    </w:p>
    <w:p>
      <w:pPr>
        <w:pStyle w:val="BookText"/>
        <w:rPr/>
      </w:pPr>
      <w:bookmarkEnd w:id="75"/>
      <w:r>
        <w:rPr>
          <w:rFonts w:ascii="IRNazanin" w:hAnsi="IRNazanin" w:eastAsia="IRNazanin"/>
          <w:color w:val="111111"/>
          <w:sz w:val="28"/>
          <w:sz w:val="28"/>
          <w:szCs w:val="28"/>
          <w:rtl w:val="true"/>
          <w:lang w:bidi="fa-IR"/>
        </w:rPr>
        <w:t>صرف بخش قابل توجهی از درآمدهای مالیاتی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بیشتر از روحیه تخلف از پرداخت مالیات سرچشمه می گیرد که در نظام های اقتصادی جدید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اقتصادی اسلام، با توجه به نفوذ عمیق جهان بینی الهی در جان مردم، هزینه وصول مالیات ها، به پایین ترین میزان ممکن می رسد؛ زیرا مردم با این اعتقاد، داوطلبانه وجوه شرعی شان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دولت و مأموران جمع آوری مالیات نیز به مردم اعتماد دارند؛ زیرا پرداخت کننده مالیات، یک واجب الهی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توصیه های امیرمؤمنان علیه السلام به دریافت کنندگان مالیات آمده است که وقتی با صاحب مال روبه رو می شوید،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مشمول رحمت خود قرار دهد، زکات مالت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ادعای نداشتن زکات از شما روی برتافت، به او مراجعه نکن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البته اگر حاکم اسلامی لازم بداند، حق بازرسی و تفتیش اموال مسلمانان را برای تشخیص درستی ادعای ایشان دارد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76" w:name="__RefHeading___Toc2335757_2281741623"/>
      <w:bookmarkStart w:id="77" w:name="_Toc30"/>
      <w:bookmarkEnd w:id="76"/>
      <w:r>
        <w:rPr>
          <w:rtl w:val="true"/>
        </w:rPr>
        <w:t>و</w:t>
      </w:r>
      <w:r>
        <w:rPr>
          <w:rtl w:val="true"/>
        </w:rPr>
        <w:t xml:space="preserve">) </w:t>
      </w:r>
      <w:r>
        <w:rPr>
          <w:rtl w:val="true"/>
        </w:rPr>
        <w:t>داوطلبانه بودن مالیات ها</w:t>
      </w:r>
      <w:bookmarkEnd w:id="7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بودن مالیات 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انفاق عملی است که افراد به صورت داوطلبانه انجام می دهند و در طول تاریخ اسلام، مسلمانان حتی انفاق های واجب، همانند زکات را با کمال اشتیاق 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با آیات و روایات و نیز رفتار بزرگان دین تربیت اخلاقی کرده و نوعی خودجوشی در آنها به وجود آورده که بیش ترین اثر را در رفتارهای مسلمانان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همگان را</w:t>
      </w:r>
      <w:bookmarkStart w:id="78" w:name="pg4050_34358"/>
    </w:p>
    <w:p>
      <w:pPr>
        <w:pStyle w:val="BookText"/>
        <w:rPr/>
      </w:pPr>
      <w:bookmarkEnd w:id="78"/>
      <w:r>
        <w:rPr>
          <w:rFonts w:ascii="IRNazanin" w:hAnsi="IRNazanin" w:eastAsia="IRNazanin"/>
          <w:color w:val="111111"/>
          <w:sz w:val="28"/>
          <w:sz w:val="28"/>
          <w:szCs w:val="28"/>
          <w:rtl w:val="true"/>
          <w:lang w:bidi="fa-IR"/>
        </w:rPr>
        <w:t>به انفاق، ایثار، اسراف نکردن، انباشت نکردن مال و ثروت و دل نبستن به آن، رها کردن ویژگی های متکبّران، همکاری با مؤمنان و نیز نزدیک شدن به فقیران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بودن پرداخت مالیات، امتیاز اسلام در برابر دیگر مکتب هاست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79" w:name="__RefHeading___Toc2335759_2281741623"/>
      <w:bookmarkStart w:id="80" w:name="_Toc31"/>
      <w:bookmarkEnd w:id="79"/>
      <w:r>
        <w:rPr>
          <w:rtl w:val="true"/>
        </w:rPr>
        <w:t>ز</w:t>
      </w:r>
      <w:r>
        <w:rPr>
          <w:rtl w:val="true"/>
        </w:rPr>
        <w:t xml:space="preserve">) </w:t>
      </w:r>
      <w:r>
        <w:rPr>
          <w:rtl w:val="true"/>
        </w:rPr>
        <w:t>گستردگی دایره انفاق</w:t>
      </w:r>
      <w:bookmarkEnd w:id="8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دایره انفاق</w:t>
      </w:r>
    </w:p>
    <w:p>
      <w:pPr>
        <w:pStyle w:val="BookText"/>
        <w:rPr/>
      </w:pPr>
      <w:r>
        <w:rPr>
          <w:rFonts w:ascii="IRNazanin" w:hAnsi="IRNazanin" w:eastAsia="IRNazanin"/>
          <w:color w:val="111111"/>
          <w:sz w:val="28"/>
          <w:sz w:val="28"/>
          <w:szCs w:val="28"/>
          <w:rtl w:val="true"/>
          <w:lang w:bidi="fa-IR"/>
        </w:rPr>
        <w:t>انفاق در اسلام دایره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واجب است و بخش قابل توجهی از آنها هم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اطعام، هدیه، وقف و نذر تأکید و سفارش بیش 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بازده این کارهای مستحبی، بیش از بازده انفاق های واجب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81" w:name="__RefHeading___Toc2335761_2281741623"/>
      <w:bookmarkStart w:id="82" w:name="_Toc32"/>
      <w:bookmarkEnd w:id="81"/>
      <w:r>
        <w:rPr>
          <w:rtl w:val="true"/>
        </w:rPr>
        <w:t>ح</w:t>
      </w:r>
      <w:r>
        <w:rPr>
          <w:rtl w:val="true"/>
        </w:rPr>
        <w:t xml:space="preserve">) </w:t>
      </w:r>
      <w:r>
        <w:rPr>
          <w:rtl w:val="true"/>
        </w:rPr>
        <w:t>هماهنگی میان کارآیی بهتر و عدالت اجتماعی</w:t>
      </w:r>
      <w:bookmarkEnd w:id="8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میان کارآیی بهتر و عدالت اجتماعی</w:t>
      </w:r>
    </w:p>
    <w:p>
      <w:pPr>
        <w:pStyle w:val="BookText"/>
        <w:rPr/>
      </w:pPr>
      <w:r>
        <w:rPr>
          <w:rFonts w:ascii="IRNazanin" w:hAnsi="IRNazanin" w:eastAsia="IRNazanin"/>
          <w:color w:val="111111"/>
          <w:sz w:val="28"/>
          <w:sz w:val="28"/>
          <w:szCs w:val="28"/>
          <w:rtl w:val="true"/>
          <w:lang w:bidi="fa-IR"/>
        </w:rPr>
        <w:t>یکی از مشکلات مکتب های اقتصادی این است که در صورت گرفتن مالیات به شیوه ای عادلانه، به این گونه که هرکس در آمد بیش تر دارد، مالیات بیش تری هم بپردازد، کارآیی افراد کاهش می یابد؛ زیرا آنان احساس می کنند که همه حاصل دست رنجشان دراختیارشان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مراعات عدالت اجتماعی، مستلزم کم شدن کارآیی افراد فعّال جامعه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با توجه به داوطلبانه بودن مالیات ها و گستردگی دایره آن، این تضاد پدید نخواهد آمد؛ زیرا افراد، با تمایل خویش، آن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احساس زیان و خسارت نخواهند کرد و از کارآیی آنان کاسته نخواهد</w:t>
      </w:r>
      <w:bookmarkStart w:id="83" w:name="pg4050_34359"/>
    </w:p>
    <w:p>
      <w:pPr>
        <w:pStyle w:val="BookText"/>
        <w:rPr/>
      </w:pPr>
      <w:bookmarkEnd w:id="83"/>
      <w:r>
        <w:rPr>
          <w:rFonts w:ascii="IRNazanin" w:hAnsi="IRNazanin" w:eastAsia="IRNazanin"/>
          <w:color w:val="111111"/>
          <w:sz w:val="28"/>
          <w:sz w:val="28"/>
          <w:szCs w:val="28"/>
          <w:rtl w:val="true"/>
          <w:lang w:bidi="fa-IR"/>
        </w:rPr>
        <w:t>شد؛ بلکه با توجه به پاداش فراوانی که انفاق کننده برای خویش انتظار می کشد، هم کارایی اش بهتر و افزون تر می شود و هم به مقدار بیش تری انفاق خواهد کرد؛ زیرا به او وعده داده شده که هرکسی نیکی کند، ده برابر پاداش خواهد گرفت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دلیل داوطلبانه، عبادی، اخلاقی و مردمی بودن مالیات های اسلامی، پرداخت مالیات از کارآیی مؤدّیان نمی کاهد</w:t>
      </w:r>
      <w:r>
        <w:rPr>
          <w:rFonts w:eastAsia="IRNazanin" w:cs="IRNazanin"/>
          <w:color w:val="111111"/>
          <w:sz w:val="28"/>
          <w:szCs w:val="28"/>
          <w:rtl w:val="true"/>
          <w:lang w:bidi="fa-IR"/>
        </w:rPr>
        <w:t>.</w:t>
      </w:r>
    </w:p>
    <w:p>
      <w:pPr>
        <w:pStyle w:val="Heading4"/>
        <w:numPr>
          <w:ilvl w:val="3"/>
          <w:numId w:val="1"/>
        </w:numPr>
        <w:rPr/>
      </w:pPr>
      <w:bookmarkStart w:id="84" w:name="__RefHeading___Toc2335763_2281741623"/>
      <w:bookmarkStart w:id="85" w:name="_Toc33"/>
      <w:bookmarkEnd w:id="84"/>
      <w:r>
        <w:rPr>
          <w:rtl w:val="true"/>
        </w:rPr>
        <w:t>ط</w:t>
      </w:r>
      <w:r>
        <w:rPr>
          <w:rtl w:val="true"/>
        </w:rPr>
        <w:t xml:space="preserve">) </w:t>
      </w:r>
      <w:r>
        <w:rPr>
          <w:rtl w:val="true"/>
        </w:rPr>
        <w:t>عدم انتقال مالیات به دیگران</w:t>
      </w:r>
      <w:bookmarkEnd w:id="85"/>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انتقال مالیات به دیگران</w:t>
      </w:r>
    </w:p>
    <w:p>
      <w:pPr>
        <w:pStyle w:val="BookText"/>
        <w:rPr/>
      </w:pPr>
      <w:r>
        <w:rPr>
          <w:rFonts w:ascii="IRNazanin" w:hAnsi="IRNazanin" w:eastAsia="IRNazanin"/>
          <w:color w:val="111111"/>
          <w:sz w:val="28"/>
          <w:sz w:val="28"/>
          <w:szCs w:val="28"/>
          <w:rtl w:val="true"/>
          <w:lang w:bidi="fa-IR"/>
        </w:rPr>
        <w:t>به این دلیل که همه مالیات های ثابت اسلامی، از نوع مستقیم است و نیز با توجه به مبانی ایمانی و اعتقادی مؤدیّان، انگیزه و امکان انتقال مالیات به دیگران نزدیک به صفر می باشد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6" w:name="__RefHeading___Toc2335765_2281741623"/>
      <w:bookmarkStart w:id="87" w:name="_Toc34"/>
      <w:bookmarkEnd w:id="86"/>
      <w:r>
        <w:rPr/>
        <w:t>3</w:t>
      </w:r>
      <w:r>
        <w:rPr>
          <w:rtl w:val="true"/>
        </w:rPr>
        <w:t xml:space="preserve">. </w:t>
      </w:r>
      <w:r>
        <w:rPr>
          <w:rtl w:val="true"/>
        </w:rPr>
        <w:t>انواع مالیات</w:t>
      </w:r>
      <w:bookmarkEnd w:id="87"/>
    </w:p>
    <w:p>
      <w:pPr>
        <w:pStyle w:val="Heading4"/>
        <w:numPr>
          <w:ilvl w:val="3"/>
          <w:numId w:val="1"/>
        </w:numPr>
        <w:rPr/>
      </w:pPr>
      <w:bookmarkStart w:id="88" w:name="__RefHeading___Toc2335767_2281741623"/>
      <w:bookmarkStart w:id="89" w:name="_Toc35"/>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مالیات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حکومتی اسلام، مالیات به دو دسته کلی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های ثابت و مالیات های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پس از بررسی اجمالی مالیات های ثابت در اسلام، به بررسی مالیات های حکومتی خواهیم پرداخت</w:t>
      </w:r>
      <w:r>
        <w:rPr>
          <w:rFonts w:eastAsia="IRNazanin" w:cs="IRNazanin"/>
          <w:color w:val="111111"/>
          <w:sz w:val="28"/>
          <w:szCs w:val="28"/>
          <w:rtl w:val="true"/>
          <w:lang w:bidi="fa-IR"/>
        </w:rPr>
        <w:t>.</w:t>
      </w:r>
      <w:bookmarkStart w:id="90" w:name="pg4050_34360"/>
    </w:p>
    <w:p>
      <w:pPr>
        <w:pStyle w:val="Heading4"/>
        <w:numPr>
          <w:ilvl w:val="3"/>
          <w:numId w:val="1"/>
        </w:numPr>
        <w:rPr/>
      </w:pPr>
      <w:bookmarkStart w:id="91" w:name="__RefHeading___Toc2335769_2281741623"/>
      <w:bookmarkStart w:id="92" w:name="_Toc36"/>
      <w:bookmarkEnd w:id="90"/>
      <w:bookmarkEnd w:id="91"/>
      <w:r>
        <w:rPr>
          <w:rtl w:val="true"/>
        </w:rPr>
        <w:t>الف</w:t>
      </w:r>
      <w:r>
        <w:rPr>
          <w:rtl w:val="true"/>
        </w:rPr>
        <w:t xml:space="preserve">) </w:t>
      </w:r>
      <w:r>
        <w:rPr>
          <w:rtl w:val="true"/>
        </w:rPr>
        <w:t>مالیات های ثابت اسلامی</w:t>
      </w:r>
      <w:bookmarkEnd w:id="92"/>
    </w:p>
    <w:p>
      <w:pPr>
        <w:pStyle w:val="Heading5"/>
        <w:numPr>
          <w:ilvl w:val="4"/>
          <w:numId w:val="1"/>
        </w:numPr>
        <w:rPr/>
      </w:pPr>
      <w:bookmarkStart w:id="93" w:name="__RefHeading___Toc2335771_2281741623"/>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ثابت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زکات</w:t>
      </w:r>
    </w:p>
    <w:p>
      <w:pPr>
        <w:pStyle w:val="BookText"/>
        <w:rPr/>
      </w:pPr>
      <w:r>
        <w:rPr>
          <w:rFonts w:ascii="IRNazanin" w:hAnsi="IRNazanin" w:eastAsia="IRNazanin"/>
          <w:color w:val="111111"/>
          <w:sz w:val="28"/>
          <w:sz w:val="28"/>
          <w:szCs w:val="28"/>
          <w:rtl w:val="true"/>
          <w:lang w:bidi="fa-IR"/>
        </w:rPr>
        <w:t>دو ـ خمس</w:t>
      </w:r>
    </w:p>
    <w:p>
      <w:pPr>
        <w:pStyle w:val="BookText"/>
        <w:rPr/>
      </w:pPr>
      <w:r>
        <w:rPr>
          <w:rFonts w:ascii="IRNazanin" w:hAnsi="IRNazanin" w:eastAsia="IRNazanin"/>
          <w:color w:val="111111"/>
          <w:sz w:val="28"/>
          <w:sz w:val="28"/>
          <w:szCs w:val="28"/>
          <w:rtl w:val="true"/>
          <w:lang w:bidi="fa-IR"/>
        </w:rPr>
        <w:t>سه ـ انفال</w:t>
      </w:r>
    </w:p>
    <w:p>
      <w:pPr>
        <w:pStyle w:val="BookText"/>
        <w:rPr/>
      </w:pPr>
      <w:r>
        <w:rPr>
          <w:rFonts w:ascii="IRNazanin" w:hAnsi="IRNazanin" w:eastAsia="IRNazanin"/>
          <w:color w:val="111111"/>
          <w:sz w:val="28"/>
          <w:sz w:val="28"/>
          <w:szCs w:val="28"/>
          <w:rtl w:val="true"/>
          <w:lang w:bidi="fa-IR"/>
        </w:rPr>
        <w:t>چهار ـ جزیه</w:t>
      </w:r>
    </w:p>
    <w:p>
      <w:pPr>
        <w:pStyle w:val="BookText"/>
        <w:rPr/>
      </w:pPr>
      <w:r>
        <w:rPr>
          <w:rFonts w:ascii="IRNazanin" w:hAnsi="IRNazanin" w:eastAsia="IRNazanin"/>
          <w:color w:val="111111"/>
          <w:sz w:val="28"/>
          <w:sz w:val="28"/>
          <w:szCs w:val="28"/>
          <w:rtl w:val="true"/>
          <w:lang w:bidi="fa-IR"/>
        </w:rPr>
        <w:t>پنج ـ خراج</w:t>
      </w:r>
    </w:p>
    <w:p>
      <w:pPr>
        <w:pStyle w:val="Heading5"/>
        <w:numPr>
          <w:ilvl w:val="4"/>
          <w:numId w:val="1"/>
        </w:numPr>
        <w:rPr/>
      </w:pPr>
      <w:bookmarkStart w:id="95" w:name="__RefHeading___Toc2335773_2281741623"/>
      <w:bookmarkStart w:id="96" w:name="_Toc38"/>
      <w:bookmarkEnd w:id="95"/>
      <w:r>
        <w:rPr>
          <w:rtl w:val="true"/>
        </w:rPr>
        <w:t>یک ـ زکات</w:t>
      </w:r>
      <w:bookmarkEnd w:id="96"/>
    </w:p>
    <w:p>
      <w:pPr>
        <w:pStyle w:val="Heading6"/>
        <w:numPr>
          <w:ilvl w:val="5"/>
          <w:numId w:val="1"/>
        </w:numPr>
        <w:rPr/>
      </w:pPr>
      <w:bookmarkStart w:id="97" w:name="__RefHeading___Toc2335775_2281741623"/>
      <w:bookmarkStart w:id="98" w:name="_Toc39"/>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یک ـ زکات</w:t>
      </w:r>
    </w:p>
    <w:p>
      <w:pPr>
        <w:pStyle w:val="BookText"/>
        <w:rPr/>
      </w:pPr>
      <w:r>
        <w:rPr>
          <w:rFonts w:ascii="IRNazanin" w:hAnsi="IRNazanin" w:eastAsia="IRNazanin"/>
          <w:color w:val="111111"/>
          <w:sz w:val="28"/>
          <w:sz w:val="28"/>
          <w:szCs w:val="28"/>
          <w:rtl w:val="true"/>
          <w:lang w:bidi="fa-IR"/>
        </w:rPr>
        <w:t>زکات در لغت به معنای طهارت، پاکیزگی و رشد و نمو آمده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اصطلاح شرعی، زکات یعنی خارج کردن پاره ای از دارایی تا باقی مانده آن، با برکات الهی رشد کند و مال را از حرام و صاحبش را از صفات نکوهیده پاک گرداند</w:t>
      </w:r>
      <w:r>
        <w:rPr>
          <w:rFonts w:eastAsia="IRNazanin" w:cs="IRNazanin"/>
          <w:color w:val="111111"/>
          <w:sz w:val="28"/>
          <w:szCs w:val="28"/>
          <w:rtl w:val="true"/>
          <w:lang w:bidi="fa-IR"/>
        </w:rPr>
        <w:t>.</w:t>
      </w:r>
      <w:r>
        <w:rPr>
          <w:rStyle w:val="FootnoteAnchor"/>
          <w:rtl w:val="true"/>
        </w:rPr>
        <w:footnoteReference w:id="38"/>
      </w:r>
    </w:p>
    <w:p>
      <w:pPr>
        <w:pStyle w:val="Heading6"/>
        <w:numPr>
          <w:ilvl w:val="5"/>
          <w:numId w:val="1"/>
        </w:numPr>
        <w:rPr/>
      </w:pPr>
      <w:bookmarkStart w:id="99" w:name="__RefHeading___Toc2335777_2281741623"/>
      <w:bookmarkStart w:id="100" w:name="_Toc40"/>
      <w:bookmarkEnd w:id="99"/>
      <w:r>
        <w:rPr>
          <w:rtl w:val="true"/>
        </w:rPr>
        <w:t>انواع زکات</w:t>
      </w:r>
      <w:bookmarkEnd w:id="100"/>
    </w:p>
    <w:p>
      <w:pPr>
        <w:pStyle w:val="BookText"/>
        <w:rPr/>
      </w:pPr>
      <w:r>
        <w:rPr>
          <w:rFonts w:ascii="IRNazanin" w:hAnsi="IRNazanin" w:eastAsia="IRNazanin"/>
          <w:color w:val="111111"/>
          <w:sz w:val="28"/>
          <w:sz w:val="28"/>
          <w:szCs w:val="28"/>
          <w:rtl w:val="true"/>
          <w:lang w:bidi="fa-IR"/>
        </w:rPr>
        <w:t>انواع زکات</w:t>
      </w:r>
    </w:p>
    <w:p>
      <w:pPr>
        <w:pStyle w:val="BookText"/>
        <w:rPr/>
      </w:pPr>
      <w:r>
        <w:rPr>
          <w:rFonts w:ascii="IRNazanin" w:hAnsi="IRNazanin" w:eastAsia="IRNazanin"/>
          <w:color w:val="111111"/>
          <w:sz w:val="28"/>
          <w:sz w:val="28"/>
          <w:szCs w:val="28"/>
          <w:rtl w:val="true"/>
          <w:lang w:bidi="fa-IR"/>
        </w:rPr>
        <w:t>زکات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فطره؛</w:t>
      </w:r>
    </w:p>
    <w:p>
      <w:pPr>
        <w:pStyle w:val="BookText"/>
        <w:rPr/>
      </w:pPr>
      <w:r>
        <w:rPr>
          <w:rFonts w:ascii="IRNazanin" w:hAnsi="IRNazanin" w:eastAsia="IRNazanin"/>
          <w:color w:val="111111"/>
          <w:sz w:val="28"/>
          <w:sz w:val="28"/>
          <w:szCs w:val="28"/>
          <w:rtl w:val="true"/>
          <w:lang w:bidi="fa-IR"/>
        </w:rPr>
        <w:t>این زکات، مالیات سرانه ای است که در شب عید فطر هر سال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زکات باید به مقدار سه کیلوگرم گندم، جو، ذرت،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قیمت یکی از آنها را که غذای معمول زکات دهنده است، برای خود و هر فرد از اعضای خانواده و افراد تحت سرپرستی اش به فقیران بدهد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اموال؛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زکاتی که سالانه به برخی از اموال تعلق می گیرد که البته رسیدن به حد نصاب 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در بردارنده سه مورد است</w:t>
      </w:r>
      <w:r>
        <w:rPr>
          <w:rFonts w:eastAsia="IRNazanin" w:cs="IRNazanin"/>
          <w:color w:val="111111"/>
          <w:sz w:val="28"/>
          <w:szCs w:val="28"/>
          <w:rtl w:val="true"/>
          <w:lang w:bidi="fa-IR"/>
        </w:rPr>
        <w:t>:</w:t>
      </w:r>
      <w:bookmarkStart w:id="101" w:name="pg4050_34361"/>
    </w:p>
    <w:p>
      <w:pPr>
        <w:pStyle w:val="BookText"/>
        <w:rPr/>
      </w:pPr>
      <w:bookmarkEnd w:id="10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چهارپایان یعنی شتر، گاو و گوسفند؛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غلات یعنی گندم، جو، خرما و کشمش؛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و مسکوک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موارد یاد شده، نصاب و شرایط ویژه ای دارد که تفصیل آن، در کتاب های فقهی آمده است</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102" w:name="__RefHeading___Toc2335779_2281741623"/>
      <w:bookmarkStart w:id="103" w:name="_Toc41"/>
      <w:bookmarkEnd w:id="102"/>
      <w:r>
        <w:rPr>
          <w:rtl w:val="true"/>
        </w:rPr>
        <w:t>مصارف زکات</w:t>
      </w:r>
      <w:bookmarkEnd w:id="103"/>
    </w:p>
    <w:p>
      <w:pPr>
        <w:pStyle w:val="BookText"/>
        <w:rPr/>
      </w:pPr>
      <w:r>
        <w:rPr>
          <w:rFonts w:ascii="IRNazanin" w:hAnsi="IRNazanin" w:eastAsia="IRNazanin"/>
          <w:color w:val="111111"/>
          <w:sz w:val="28"/>
          <w:sz w:val="28"/>
          <w:szCs w:val="28"/>
          <w:rtl w:val="true"/>
          <w:lang w:bidi="fa-IR"/>
        </w:rPr>
        <w:t>مصارف زکات</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فقیران، مسکینان، عاملان زکات، دلجویی شدگان، بردگان، بدهکاران،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واجب از ناحیه خداست و خداوند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مصارف زکات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و مسکینان؛</w:t>
      </w:r>
      <w:r>
        <w:rPr>
          <w:rStyle w:val="FootnoteAnchor"/>
          <w:rtl w:val="true"/>
        </w:rPr>
        <w:footnoteReference w:id="41"/>
      </w:r>
      <w:r>
        <w:rPr>
          <w:rFonts w:ascii="IRNazanin" w:hAnsi="IRNazanin" w:eastAsia="IRNazanin"/>
          <w:color w:val="111111"/>
          <w:sz w:val="28"/>
          <w:sz w:val="28"/>
          <w:szCs w:val="28"/>
          <w:rtl w:val="true"/>
          <w:lang w:bidi="fa-IR"/>
        </w:rPr>
        <w:t>کسانی که توان مخارج سالانه مناسب خود و عائله شان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عاملان زکات؛ کسانی که از طرف امام یا نائبش، مأمور گرفتن زکات، حفظ و حساب داری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دلجویی شدگان؛ برخی از کفار برای جهاد یا اسلام آوردن مورد دلجویی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برخی مسلمانان سست ایمان هم با مقداری از زکات دلجویی می شود</w:t>
      </w:r>
      <w:r>
        <w:rPr>
          <w:rFonts w:eastAsia="IRNazanin" w:cs="IRNazanin"/>
          <w:color w:val="111111"/>
          <w:sz w:val="28"/>
          <w:szCs w:val="28"/>
          <w:rtl w:val="true"/>
          <w:lang w:bidi="fa-IR"/>
        </w:rPr>
        <w:t>.</w:t>
      </w:r>
      <w:bookmarkStart w:id="104" w:name="pg4050_34362"/>
    </w:p>
    <w:p>
      <w:pPr>
        <w:pStyle w:val="BookText"/>
        <w:rPr/>
      </w:pPr>
      <w:bookmarkEnd w:id="10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بردگان؛ یکی از راه ها برای آزادی بردگان،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بدهکاران؛ کسانی که از پرداخت بدهی خود عاجزند و بدهی شان هم از راه نافرمانی و اسراف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مصارفی که در راه مصالح عمومی اسلام و مسلمانان است؛ مانند ساختن مسجد و کمک به نیازمندان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مانده؛ به کسی که در غربت برای ادامه سفر و بازگشت به شهر خویش توان مالی ندارد، زکات تعلق می گیرد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05" w:name="__RefHeading___Toc2335781_2281741623"/>
      <w:bookmarkStart w:id="106" w:name="_Toc42"/>
      <w:bookmarkEnd w:id="105"/>
      <w:r>
        <w:rPr>
          <w:rtl w:val="true"/>
        </w:rPr>
        <w:t>دو ـ خمس</w:t>
      </w:r>
      <w:bookmarkEnd w:id="106"/>
    </w:p>
    <w:p>
      <w:pPr>
        <w:pStyle w:val="Heading6"/>
        <w:numPr>
          <w:ilvl w:val="5"/>
          <w:numId w:val="1"/>
        </w:numPr>
        <w:rPr/>
      </w:pPr>
      <w:bookmarkStart w:id="107" w:name="__RefHeading___Toc2335783_2281741623"/>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دو ـ خمس</w:t>
      </w:r>
    </w:p>
    <w:p>
      <w:pPr>
        <w:pStyle w:val="BookText"/>
        <w:rPr/>
      </w:pPr>
      <w:r>
        <w:rPr>
          <w:rFonts w:ascii="IRNazanin" w:hAnsi="IRNazanin" w:eastAsia="IRNazanin"/>
          <w:color w:val="111111"/>
          <w:sz w:val="28"/>
          <w:sz w:val="28"/>
          <w:szCs w:val="28"/>
          <w:rtl w:val="true"/>
          <w:lang w:bidi="fa-IR"/>
        </w:rPr>
        <w:t>خمس در لغت به معنای یک پنجم است</w:t>
      </w:r>
      <w:r>
        <w:rPr>
          <w:rStyle w:val="FootnoteAnchor"/>
          <w:rtl w:val="true"/>
        </w:rPr>
        <w:footnoteReference w:id="43"/>
      </w:r>
      <w:r>
        <w:rPr>
          <w:rFonts w:ascii="IRNazanin" w:hAnsi="IRNazanin" w:eastAsia="IRNazanin"/>
          <w:color w:val="111111"/>
          <w:sz w:val="28"/>
          <w:sz w:val="28"/>
          <w:szCs w:val="28"/>
          <w:rtl w:val="true"/>
          <w:lang w:bidi="fa-IR"/>
        </w:rPr>
        <w:t>و در اصطلاح شرعی، به مالیاتی گفته می شود که معادل یک پنجم می باشد و شرع مقدس، موارد آن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از ضروریات اسلام بوده و در قرآن به آن تصریح شده است</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109" w:name="__RefHeading___Toc2335785_2281741623"/>
      <w:bookmarkStart w:id="110" w:name="_Toc44"/>
      <w:bookmarkEnd w:id="109"/>
      <w:r>
        <w:rPr>
          <w:rtl w:val="true"/>
        </w:rPr>
        <w:t>موارد وجوب خمس</w:t>
      </w:r>
      <w:bookmarkEnd w:id="110"/>
    </w:p>
    <w:p>
      <w:pPr>
        <w:pStyle w:val="BookText"/>
        <w:rPr/>
      </w:pPr>
      <w:r>
        <w:rPr>
          <w:rFonts w:ascii="IRNazanin" w:hAnsi="IRNazanin" w:eastAsia="IRNazanin"/>
          <w:color w:val="111111"/>
          <w:sz w:val="28"/>
          <w:sz w:val="28"/>
          <w:szCs w:val="28"/>
          <w:rtl w:val="true"/>
          <w:lang w:bidi="fa-IR"/>
        </w:rPr>
        <w:t>موارد وجوب خمس</w:t>
      </w:r>
    </w:p>
    <w:p>
      <w:pPr>
        <w:pStyle w:val="BookText"/>
        <w:rPr/>
      </w:pPr>
      <w:r>
        <w:rPr>
          <w:rFonts w:ascii="IRNazanin" w:hAnsi="IRNazanin" w:eastAsia="IRNazanin"/>
          <w:color w:val="111111"/>
          <w:sz w:val="28"/>
          <w:sz w:val="28"/>
          <w:szCs w:val="28"/>
          <w:rtl w:val="true"/>
          <w:lang w:bidi="fa-IR"/>
        </w:rPr>
        <w:t>خمس در هفت مورد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 جنگ؛ در صورتی که جنگ با کفار به اذن امام انجام شود و غنایمی</w:t>
      </w:r>
      <w:bookmarkStart w:id="111" w:name="pg4050_34363"/>
    </w:p>
    <w:p>
      <w:pPr>
        <w:pStyle w:val="BookText"/>
        <w:rPr/>
      </w:pPr>
      <w:bookmarkEnd w:id="111"/>
      <w:r>
        <w:rPr>
          <w:rFonts w:ascii="IRNazanin" w:hAnsi="IRNazanin" w:eastAsia="IRNazanin"/>
          <w:color w:val="111111"/>
          <w:sz w:val="28"/>
          <w:sz w:val="28"/>
          <w:szCs w:val="28"/>
          <w:rtl w:val="true"/>
          <w:lang w:bidi="fa-IR"/>
        </w:rPr>
        <w:t>به دست آید، خمس آن باید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اگر مواد استخراج شده از معادن، مانند طلا، نقره، روی، 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ارزش بیست دینار طلا برسد، خمس به آن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مال مخفی شده در زمین، در صورتی که صاحب آن شناخته نشود، متعلق به یابنده است، چه در سرزمین کفر باشد و چه اسلام چه اثری از اسلام بر آن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ارزش آن به بیست دینار طلا یا دویست درهم نقره برسد، خمس بر آن واجب می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غوص؛ اگر ارزش شی ء قیمتی مانند مروارید و مرجان که با غواصی از دریا و رودخانه استخراج می شود، به یک دینار و بیش تر برسد، باید خمس آن را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 درصورتی که صاحب مال شناخته نشود و مقدار آن معلوم نباشد، باید خمس آن پرداخت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زمینی از مسلمان بخرد، باید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 کسب؛ خمس مقدار مازاد بر مخارج سالانه شخص و عائله اش از درآمد باید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2" w:name="__RefHeading___Toc2335787_2281741623"/>
      <w:bookmarkStart w:id="113" w:name="_Toc45"/>
      <w:bookmarkEnd w:id="112"/>
      <w:r>
        <w:rPr>
          <w:rtl w:val="true"/>
        </w:rPr>
        <w:t>مصارف خمس</w:t>
      </w:r>
      <w:bookmarkEnd w:id="113"/>
    </w:p>
    <w:p>
      <w:pPr>
        <w:pStyle w:val="BookText"/>
        <w:rPr/>
      </w:pPr>
      <w:r>
        <w:rPr>
          <w:rFonts w:ascii="IRNazanin" w:hAnsi="IRNazanin" w:eastAsia="IRNazanin"/>
          <w:color w:val="111111"/>
          <w:sz w:val="28"/>
          <w:sz w:val="28"/>
          <w:szCs w:val="28"/>
          <w:rtl w:val="true"/>
          <w:lang w:bidi="fa-IR"/>
        </w:rPr>
        <w:t>مصارف خمس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مشهور فقیهان شیعه این است که خمس به شش قسمت تقسیم</w:t>
      </w:r>
      <w:bookmarkStart w:id="114" w:name="pg4050_34364"/>
    </w:p>
    <w:p>
      <w:pPr>
        <w:pStyle w:val="BookText"/>
        <w:rPr/>
      </w:pPr>
      <w:bookmarkEnd w:id="11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آن متعلق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سهم پیامبر اکرم صلی الله علیه و آله و سهم خویشان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در صورت حضور امام علیه السلام به آن حضرت و در صورت غیبت، به جانشینان امام علیه السلام یعنی فقهای واجد الشرایط پرداخت می شود و به مصرف مصالح اسلام و مسلمانان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سهم باقی مانده هم به یتیمان، مسکینان و مسافران در راه مانده از سادات هاشمی که بر پایه نظر مشهور، از طرف پدر به هاشم منتسب هستند، تعلق دارد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15" w:name="__RefHeading___Toc2335789_2281741623"/>
      <w:bookmarkStart w:id="116" w:name="_Toc46"/>
      <w:bookmarkEnd w:id="115"/>
      <w:r>
        <w:rPr>
          <w:rtl w:val="true"/>
        </w:rPr>
        <w:t>سه ـ انفال</w:t>
      </w:r>
      <w:bookmarkEnd w:id="116"/>
    </w:p>
    <w:p>
      <w:pPr>
        <w:pStyle w:val="BookText"/>
        <w:rPr/>
      </w:pPr>
      <w:r>
        <w:rPr>
          <w:rFonts w:ascii="IRNazanin" w:hAnsi="IRNazanin" w:eastAsia="IRNazanin"/>
          <w:color w:val="111111"/>
          <w:sz w:val="28"/>
          <w:sz w:val="28"/>
          <w:szCs w:val="28"/>
          <w:rtl w:val="true"/>
          <w:lang w:bidi="fa-IR"/>
        </w:rPr>
        <w:t>سه ـ انفال</w:t>
      </w:r>
    </w:p>
    <w:p>
      <w:pPr>
        <w:pStyle w:val="BookText"/>
        <w:rPr/>
      </w:pPr>
      <w:r>
        <w:rPr>
          <w:rFonts w:ascii="IRNazanin" w:hAnsi="IRNazanin" w:eastAsia="IRNazanin"/>
          <w:color w:val="111111"/>
          <w:sz w:val="28"/>
          <w:sz w:val="28"/>
          <w:szCs w:val="28"/>
          <w:rtl w:val="true"/>
          <w:lang w:bidi="fa-IR"/>
        </w:rPr>
        <w:t>انفال در لغت به معنای زیادی از هر چیز است و در اصطلاح، مالی است که مختص پیامبر و پس از او امام می باشد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این مال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شرع داده می شود تا در هر راهی که صلاح می داند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انفال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ساکنان آن کوچ کرده و یا آن جا را ترک گفته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از روی رضایت و بدون جنگ به مسلمانان واگذار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ساکنان آن ـ خواه مسلمان و خواه کفار ـ از میان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زمین های مواتی که برای آنها مالکی شناخته نمی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نیزارها و مانند آن در صورتی که متعلق به کسی نباشد؛</w:t>
      </w:r>
      <w:bookmarkStart w:id="117" w:name="pg4050_34365"/>
    </w:p>
    <w:p>
      <w:pPr>
        <w:pStyle w:val="BookText"/>
        <w:rPr/>
      </w:pPr>
      <w:bookmarkEnd w:id="11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قله کوه ها و درون دره ها و آن چه در آنها مانند درخت و معادن و غیره موجود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اختصاصی پادشاهان کفار حربی و زمین های ویژه آنها؛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کسی که وارثی جز امام معصوم ندارد؛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در جنگی که بدون اذن امام رخ داده 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18" w:name="__RefHeading___Toc2335791_2281741623"/>
      <w:bookmarkStart w:id="119" w:name="_Toc47"/>
      <w:bookmarkEnd w:id="118"/>
      <w:r>
        <w:rPr>
          <w:rtl w:val="true"/>
        </w:rPr>
        <w:t>چهار ـ جزیه</w:t>
      </w:r>
      <w:bookmarkEnd w:id="119"/>
    </w:p>
    <w:p>
      <w:pPr>
        <w:pStyle w:val="BookText"/>
        <w:rPr/>
      </w:pPr>
      <w:r>
        <w:rPr>
          <w:rFonts w:ascii="IRNazanin" w:hAnsi="IRNazanin" w:eastAsia="IRNazanin"/>
          <w:color w:val="111111"/>
          <w:sz w:val="28"/>
          <w:sz w:val="28"/>
          <w:szCs w:val="28"/>
          <w:rtl w:val="true"/>
          <w:lang w:bidi="fa-IR"/>
        </w:rPr>
        <w:t>چهار ـ جزیه</w:t>
      </w:r>
    </w:p>
    <w:p>
      <w:pPr>
        <w:pStyle w:val="BookText"/>
        <w:rPr/>
      </w:pPr>
      <w:r>
        <w:rPr>
          <w:rFonts w:ascii="IRNazanin" w:hAnsi="IRNazanin" w:eastAsia="IRNazanin"/>
          <w:color w:val="111111"/>
          <w:sz w:val="28"/>
          <w:sz w:val="28"/>
          <w:szCs w:val="28"/>
          <w:rtl w:val="true"/>
          <w:lang w:bidi="fa-IR"/>
        </w:rPr>
        <w:t>جزیه در لغت به معنای کفایت و بی نیازی است</w:t>
      </w:r>
      <w:r>
        <w:rPr>
          <w:rStyle w:val="FootnoteAnchor"/>
          <w:rtl w:val="true"/>
        </w:rPr>
        <w:footnoteReference w:id="49"/>
      </w:r>
      <w:r>
        <w:rPr>
          <w:rFonts w:ascii="IRNazanin" w:hAnsi="IRNazanin" w:eastAsia="IRNazanin"/>
          <w:color w:val="111111"/>
          <w:sz w:val="28"/>
          <w:sz w:val="28"/>
          <w:szCs w:val="28"/>
          <w:rtl w:val="true"/>
          <w:lang w:bidi="fa-IR"/>
        </w:rPr>
        <w:t>و در اصطلاح فقها، مالی است که امام مسلمانان، سالیانه از کافران اهل کتاب که حاضر به عقد قرارداد صلح شده اند، دریافت می کند و در برابر آن، امنیت مالی، جانی و ناموسی آنها را تأمین می 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جزیه در سال هشتم هجری و پس از نزول آیه نوزدهم سوره برائت از اهل کتاب دریافت 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تعیین مقدار جزیه به عهده امام علیه السلام است و امام علیه السلام می تواند آن را براساس تعداد کافران یا زمین هایشان و یا هر دو مورد تعیین کند</w:t>
      </w:r>
      <w:r>
        <w:rPr>
          <w:rFonts w:eastAsia="IRNazanin" w:cs="IRNazanin"/>
          <w:color w:val="111111"/>
          <w:sz w:val="28"/>
          <w:szCs w:val="28"/>
          <w:rtl w:val="true"/>
          <w:lang w:bidi="fa-IR"/>
        </w:rPr>
        <w:t>.</w:t>
      </w:r>
      <w:r>
        <w:rPr>
          <w:rStyle w:val="FootnoteAnchor"/>
          <w:rtl w:val="true"/>
        </w:rPr>
        <w:footnoteReference w:id="52"/>
      </w:r>
      <w:bookmarkStart w:id="120" w:name="pg4050_34366"/>
    </w:p>
    <w:p>
      <w:pPr>
        <w:pStyle w:val="Heading5"/>
        <w:numPr>
          <w:ilvl w:val="4"/>
          <w:numId w:val="1"/>
        </w:numPr>
        <w:rPr/>
      </w:pPr>
      <w:bookmarkStart w:id="121" w:name="__RefHeading___Toc2335793_2281741623"/>
      <w:bookmarkStart w:id="122" w:name="_Toc48"/>
      <w:bookmarkEnd w:id="120"/>
      <w:bookmarkEnd w:id="121"/>
      <w:r>
        <w:rPr>
          <w:rtl w:val="true"/>
        </w:rPr>
        <w:t>پنج ـ خراج</w:t>
      </w:r>
      <w:bookmarkEnd w:id="122"/>
    </w:p>
    <w:p>
      <w:pPr>
        <w:pStyle w:val="BookText"/>
        <w:rPr/>
      </w:pPr>
      <w:r>
        <w:rPr>
          <w:rFonts w:ascii="IRNazanin" w:hAnsi="IRNazanin" w:eastAsia="IRNazanin"/>
          <w:color w:val="111111"/>
          <w:sz w:val="28"/>
          <w:sz w:val="28"/>
          <w:szCs w:val="28"/>
          <w:rtl w:val="true"/>
          <w:lang w:bidi="fa-IR"/>
        </w:rPr>
        <w:t>پنج ـ خراج</w:t>
      </w:r>
    </w:p>
    <w:p>
      <w:pPr>
        <w:pStyle w:val="BookText"/>
        <w:rPr/>
      </w:pPr>
      <w:r>
        <w:rPr>
          <w:rFonts w:ascii="IRNazanin" w:hAnsi="IRNazanin" w:eastAsia="IRNazanin"/>
          <w:color w:val="111111"/>
          <w:sz w:val="28"/>
          <w:sz w:val="28"/>
          <w:szCs w:val="28"/>
          <w:rtl w:val="true"/>
          <w:lang w:bidi="fa-IR"/>
        </w:rPr>
        <w:t>خراج در لغت به معنای محصول زمین و عوارض به معنای عام به کار می رود و در اصطلاح شرعی، مالیات زمین هایی است که دولت اسلامی از مسلمانان و کافران براساس شرایطی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بهره زمین های خراجی هم گفته می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مالیات خراج نیز یکی از درآمدهای دولت اسلامی است که در عصر پیامبر اکرم صلی الله علیه و آله و از سال هشتم هجری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در برابر زکاتی که از محصولات مسلمانان دریافت می شد، بر غیرمسلمانان نیز مقرر گردید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دولت هر طور صلاح بداند، این زمین ها را در اختیار مردم قرار می دهد و با قرار دادی معیّن منافع آن را گرفته و در مصالح کشور و توده مردم مصرف می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انواع خراج</w:t>
      </w:r>
    </w:p>
    <w:p>
      <w:pPr>
        <w:pStyle w:val="BookText"/>
        <w:rPr/>
      </w:pPr>
      <w:r>
        <w:rPr>
          <w:rFonts w:ascii="IRNazanin" w:hAnsi="IRNazanin" w:eastAsia="IRNazanin"/>
          <w:color w:val="111111"/>
          <w:sz w:val="28"/>
          <w:sz w:val="28"/>
          <w:szCs w:val="28"/>
          <w:rtl w:val="true"/>
          <w:lang w:bidi="fa-IR"/>
        </w:rPr>
        <w:t>خراج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خراج مقاسمی؛ که حاکم قسمت معیّنی مانند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عایدی</w:t>
      </w:r>
      <w:bookmarkStart w:id="123" w:name="pg4050_34367"/>
    </w:p>
    <w:p>
      <w:pPr>
        <w:pStyle w:val="BookText"/>
        <w:rPr/>
      </w:pPr>
      <w:bookmarkEnd w:id="123"/>
      <w:r>
        <w:rPr>
          <w:rFonts w:ascii="IRNazanin" w:hAnsi="IRNazanin" w:eastAsia="IRNazanin"/>
          <w:color w:val="111111"/>
          <w:sz w:val="28"/>
          <w:sz w:val="28"/>
          <w:szCs w:val="28"/>
          <w:rtl w:val="true"/>
          <w:lang w:bidi="fa-IR"/>
        </w:rPr>
        <w:t>زمین را از کسی که از زمین استفاده می کند،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خراج غیر مقاسمی؛ که حاکم مقدار معیّنی از گندم یا پول یا نقدیه به عنوان خراج مشخص کرده و از استفاده کننده زمین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4" w:name="__RefHeading___Toc2335795_2281741623"/>
      <w:bookmarkStart w:id="125" w:name="_Toc49"/>
      <w:bookmarkEnd w:id="124"/>
      <w:r>
        <w:rPr>
          <w:rtl w:val="true"/>
        </w:rPr>
        <w:t>ب</w:t>
      </w:r>
      <w:r>
        <w:rPr>
          <w:rtl w:val="true"/>
        </w:rPr>
        <w:t xml:space="preserve">) </w:t>
      </w:r>
      <w:r>
        <w:rPr>
          <w:rtl w:val="true"/>
        </w:rPr>
        <w:t>مالیات های متغیر</w:t>
      </w:r>
      <w:bookmarkEnd w:id="125"/>
    </w:p>
    <w:p>
      <w:pPr>
        <w:pStyle w:val="Heading5"/>
        <w:numPr>
          <w:ilvl w:val="4"/>
          <w:numId w:val="1"/>
        </w:numPr>
        <w:rPr/>
      </w:pPr>
      <w:bookmarkStart w:id="126" w:name="__RefHeading___Toc2335797_2281741623"/>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متغیر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فلسفه تشریع مالیات های متغیر</w:t>
      </w:r>
    </w:p>
    <w:p>
      <w:pPr>
        <w:pStyle w:val="BookText"/>
        <w:rPr/>
      </w:pPr>
      <w:r>
        <w:rPr>
          <w:rFonts w:ascii="IRNazanin" w:hAnsi="IRNazanin" w:eastAsia="IRNazanin"/>
          <w:color w:val="111111"/>
          <w:sz w:val="28"/>
          <w:sz w:val="28"/>
          <w:szCs w:val="28"/>
          <w:rtl w:val="true"/>
          <w:lang w:bidi="fa-IR"/>
        </w:rPr>
        <w:t>دلایل مشروعیت مالیات های متغیر در فقه اسلامی</w:t>
      </w:r>
    </w:p>
    <w:p>
      <w:pPr>
        <w:pStyle w:val="Heading5"/>
        <w:numPr>
          <w:ilvl w:val="4"/>
          <w:numId w:val="1"/>
        </w:numPr>
        <w:rPr/>
      </w:pPr>
      <w:bookmarkStart w:id="128" w:name="__RefHeading___Toc2335799_2281741623"/>
      <w:bookmarkStart w:id="129" w:name="_Toc51"/>
      <w:bookmarkEnd w:id="128"/>
      <w:r>
        <w:rPr>
          <w:rtl w:val="true"/>
        </w:rPr>
        <w:t>فلسفه تشریع مالیات های متغیر</w:t>
      </w:r>
      <w:bookmarkEnd w:id="129"/>
    </w:p>
    <w:p>
      <w:pPr>
        <w:pStyle w:val="BookText"/>
        <w:rPr/>
      </w:pPr>
      <w:r>
        <w:rPr>
          <w:rFonts w:ascii="IRNazanin" w:hAnsi="IRNazanin" w:eastAsia="IRNazanin"/>
          <w:color w:val="111111"/>
          <w:sz w:val="28"/>
          <w:sz w:val="28"/>
          <w:szCs w:val="28"/>
          <w:rtl w:val="true"/>
          <w:lang w:bidi="fa-IR"/>
        </w:rPr>
        <w:t>فلسفه تشریع مالیات های متغیر</w:t>
      </w:r>
    </w:p>
    <w:p>
      <w:pPr>
        <w:pStyle w:val="BookText"/>
        <w:rPr/>
      </w:pPr>
      <w:r>
        <w:rPr>
          <w:rFonts w:ascii="IRNazanin" w:hAnsi="IRNazanin" w:eastAsia="IRNazanin"/>
          <w:color w:val="111111"/>
          <w:sz w:val="28"/>
          <w:sz w:val="28"/>
          <w:szCs w:val="28"/>
          <w:rtl w:val="true"/>
          <w:lang w:bidi="fa-IR"/>
        </w:rPr>
        <w:t>مسئولیت ها و وظایف دولت اسلامی، در زمینه های سیاسی، اجتماعی و اقتصادی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طبیعی است که مالیات های ثابت اسلامی مانند خمس، زکات، خراج و جزیه، برای اداره حکومت و تأمین هزینه های آن به منظور رسیدن به اهداف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فقیه و حاکم اسلامی حق دارد برای تأمین هزینه ها و برمبنای مصلحت جامعه، مالیات هایی را تعیین کند که می توان آنها را مالیات های حکومتی یا متغیر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ها براساس شرایط، مصلحت ها و ضرورت ها از نظر موارد تعلق به نصاب اموال، مقدار، موارد مصرف و غیره متغیر خواهد بود و تشخیص آنها نیز به عهده حکومت اسلامی و از اختیارات ولی امر مسلمین است؛ چنان که حق دارد مردم را از پرداخت برخی مالیات ها معاف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خمینی رحمه الله درباره اختیارات حاکم اسلامی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فقیه عادل همه آن شئونی است که برای رسول اکرم صلی الله علیه و آله و ائمه علیهم السلاماز امور راجع به حکومت و سیاست است و فرق میان آنها معقول نیست؛ زیرا والی</w:t>
      </w:r>
      <w:bookmarkStart w:id="130" w:name="pg4050_34368"/>
    </w:p>
    <w:p>
      <w:pPr>
        <w:pStyle w:val="BookText"/>
        <w:rPr/>
      </w:pPr>
      <w:bookmarkEnd w:id="130"/>
      <w:r>
        <w:rPr>
          <w:rFonts w:ascii="IRNazanin" w:hAnsi="IRNazanin" w:eastAsia="IRNazanin"/>
          <w:color w:val="111111"/>
          <w:sz w:val="28"/>
          <w:sz w:val="28"/>
          <w:szCs w:val="28"/>
          <w:rtl w:val="true"/>
          <w:lang w:bidi="fa-IR"/>
        </w:rPr>
        <w:t>هر که باشد، مجری احکام شریعت و برپادارنده حدود الهی و گیرنده خراج و سایر مالیات ها و تصرف کننده در آنها بنابر مصلحت مسلمین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فقیه حاکم براساس ولایتی که دارد، برپایه ضرورت ها و با تشخیص مصلحت جامعه، حق وضع مالیات را دارد؛ چنان که حضرت علی علیه السلام در دوران حکومت خویش، بر هر اسب از اسب هایی که آزاد می چرند، سالانه دو دینار و بر اسب های تند رو، سالانه یک دینار مالیات قرار داد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ناگفته نماند که قوانین مالیاتی که عاقلان جامعه تصویب می کنند، برای حفظ مصالح عمومی مردم و نیاز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ضرورت وضع مالیات های متغیر می توان به عقل ـ به عنوان یکی از منابع ادله اسلامی ـ تمسک کرد؛ زیرا فلسفه وجودی مالیات های متغیر، نیاز جامعه و ضرورت هاست و عقل این نیاز را تشخیص می دهد، و شرع نیز آن را به دلیل مصالح عمومی مردم و نیاز جامعه تأیید می کند</w:t>
      </w:r>
      <w:r>
        <w:rPr>
          <w:rFonts w:eastAsia="IRNazanin" w:cs="IRNazanin"/>
          <w:color w:val="111111"/>
          <w:sz w:val="28"/>
          <w:szCs w:val="28"/>
          <w:rtl w:val="true"/>
          <w:lang w:bidi="fa-IR"/>
        </w:rPr>
        <w:t>.</w:t>
      </w:r>
    </w:p>
    <w:p>
      <w:pPr>
        <w:pStyle w:val="Heading5"/>
        <w:numPr>
          <w:ilvl w:val="4"/>
          <w:numId w:val="1"/>
        </w:numPr>
        <w:rPr/>
      </w:pPr>
      <w:bookmarkStart w:id="131" w:name="__RefHeading___Toc2335801_2281741623"/>
      <w:bookmarkStart w:id="132" w:name="_Toc52"/>
      <w:bookmarkEnd w:id="131"/>
      <w:r>
        <w:rPr>
          <w:rtl w:val="true"/>
        </w:rPr>
        <w:t>دلایل مشروعیت مالیات های متغیر در فقه اسلامی</w:t>
      </w:r>
      <w:bookmarkEnd w:id="132"/>
    </w:p>
    <w:p>
      <w:pPr>
        <w:pStyle w:val="Heading6"/>
        <w:numPr>
          <w:ilvl w:val="5"/>
          <w:numId w:val="1"/>
        </w:numPr>
        <w:rPr/>
      </w:pPr>
      <w:bookmarkStart w:id="133" w:name="__RefHeading___Toc2335803_2281741623"/>
      <w:bookmarkStart w:id="134" w:name="_Toc5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دلایل مشروعیت مالیات های متغیر در فقه اسلامی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در فقه ما، مسئله مالیات های متغیر یا حکومتی، کم تر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روایات، مالیات هایی که دولت های فاسد بنی امیه و بنی عباس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گرفته اند، سخت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نکوهش؛ به دلیل ناحق و ظالم بودن آن دولت ها بوده، نه این که حکومت حق و حاکم عادل نیز نتواند مالیاتی به جز مالیات های ثابت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bookmarkStart w:id="135" w:name="pg4050_34369"/>
    </w:p>
    <w:p>
      <w:pPr>
        <w:pStyle w:val="BookText"/>
        <w:rPr/>
      </w:pPr>
      <w:bookmarkEnd w:id="135"/>
      <w:r>
        <w:rPr>
          <w:rFonts w:ascii="IRNazanin" w:hAnsi="IRNazanin" w:eastAsia="IRNazanin"/>
          <w:color w:val="111111"/>
          <w:sz w:val="28"/>
          <w:sz w:val="28"/>
          <w:szCs w:val="28"/>
          <w:rtl w:val="true"/>
          <w:lang w:bidi="fa-IR"/>
        </w:rPr>
        <w:t>می توان از راه های زیر مشروعیت مالیات گیری را از نظر فقهی ثابت کرد</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36" w:name="__RefHeading___Toc2335805_2281741623"/>
      <w:bookmarkStart w:id="137" w:name="_Toc54"/>
      <w:bookmarkEnd w:id="136"/>
      <w:r>
        <w:rPr/>
        <w:t>1</w:t>
      </w:r>
      <w:r>
        <w:rPr>
          <w:rtl w:val="true"/>
        </w:rPr>
        <w:t xml:space="preserve">. </w:t>
      </w:r>
      <w:r>
        <w:rPr>
          <w:rtl w:val="true"/>
        </w:rPr>
        <w:t>استفاده از حق ولایت امر</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حق ولایت امر</w:t>
      </w:r>
    </w:p>
    <w:p>
      <w:pPr>
        <w:pStyle w:val="BookText"/>
        <w:rPr/>
      </w:pPr>
      <w:r>
        <w:rPr>
          <w:rFonts w:ascii="IRNazanin" w:hAnsi="IRNazanin" w:eastAsia="IRNazanin"/>
          <w:color w:val="111111"/>
          <w:sz w:val="28"/>
          <w:sz w:val="28"/>
          <w:szCs w:val="28"/>
          <w:rtl w:val="true"/>
          <w:lang w:bidi="fa-IR"/>
        </w:rPr>
        <w:t>بر پایه استدلال به ولایت پیامبر اکرم صلی الله علیه و آله و ائمه معصومین علیهم السلام و پس از ایشان ولی فقیه، حق وضع مالیات برای حاکم و ولی امر جامعه اسلامی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استدلال، نخست ولایت پیامبر بر اموال به واسطه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بالمومنین من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می کند که پیامبر اکرم صلی الله علیه و آلهدر مورد مؤمنان، بر خود آنها اولویت دارد و بنابراین، به طریق اولی بر اموالشان نیز اولویت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حق دارد با وضع مالیات، بخشی از اموال آنان را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پیامبر زکات را در بیش از نه مورد عفو فرمود</w:t>
      </w:r>
      <w:r>
        <w:rPr>
          <w:rStyle w:val="FootnoteAnchor"/>
          <w:rtl w:val="true"/>
        </w:rPr>
        <w:footnoteReference w:id="60"/>
      </w:r>
      <w:r>
        <w:rPr>
          <w:rFonts w:ascii="IRNazanin" w:hAnsi="IRNazanin" w:eastAsia="IRNazanin"/>
          <w:color w:val="111111"/>
          <w:sz w:val="28"/>
          <w:sz w:val="28"/>
          <w:szCs w:val="28"/>
          <w:rtl w:val="true"/>
          <w:lang w:bidi="fa-IR"/>
        </w:rPr>
        <w:t>و از فروش کالا به مقدار مجهول و یا بهای مجهول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به انصار امر فرمود که بخشی از امکانات خود را به رایگان در اختیار مهاجران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اختیارات از آن حضرت به امامان معصوم علیهم السلام نیز رسیده است؛ زیرا اداره جامعه بدون این گونه امر و نهی ها ممکن نیست و امام حق دارد هر آن چه برای اسلام و مسلمانان مصلحت می داند دستور دهد؛ از جمله، ایشان حق دارد برخی از اموال مردم را به عنوان مالیات بگیرد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با اثبات ولایت فقیه در عصر غیبت، اختیارهایی که معصومان علیهم السلام برای اداره جامعه داشته اند، به نایب عام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w:t>
      </w:r>
      <w:bookmarkStart w:id="138" w:name="pg4050_34370"/>
    </w:p>
    <w:p>
      <w:pPr>
        <w:pStyle w:val="BookText"/>
        <w:rPr/>
      </w:pPr>
      <w:bookmarkEnd w:id="138"/>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فقیه عادل، همه آن شئونی است که برای رسول اکرم صلی الله علیه و آله و ائمه علیهم السلاماز امور راجع به حکومت و سیاست است و فرق میان آنها معقول نیست؛ زیرا والی هر که باشد، مجری احکام شریعت و برپا دارنده حدود الهی و گیرنده خراج و سایر مالیات ها تصرف کننده در آنها، بنابر مصلحت مسلمین است</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139" w:name="__RefHeading___Toc2335807_2281741623"/>
      <w:bookmarkStart w:id="140" w:name="_Toc55"/>
      <w:bookmarkEnd w:id="139"/>
      <w:r>
        <w:rPr/>
        <w:t>2</w:t>
      </w:r>
      <w:r>
        <w:rPr>
          <w:rtl w:val="true"/>
        </w:rPr>
        <w:t xml:space="preserve">. </w:t>
      </w:r>
      <w:r>
        <w:rPr>
          <w:rtl w:val="true"/>
        </w:rPr>
        <w:t>شواهدی بر امکان گرفتن مالیات حکومتی</w:t>
      </w:r>
      <w:bookmarkEnd w:id="1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شواهدی بر امکان گرفتن مالیات حکومتی</w:t>
      </w:r>
    </w:p>
    <w:p>
      <w:pPr>
        <w:pStyle w:val="BookText"/>
        <w:rPr/>
      </w:pPr>
      <w:r>
        <w:rPr>
          <w:rFonts w:ascii="IRNazanin" w:hAnsi="IRNazanin" w:eastAsia="IRNazanin"/>
          <w:color w:val="111111"/>
          <w:sz w:val="28"/>
          <w:sz w:val="28"/>
          <w:szCs w:val="28"/>
          <w:rtl w:val="true"/>
          <w:lang w:bidi="fa-IR"/>
        </w:rPr>
        <w:t>شواهدی وجود دارد که ولی امر مسلمانان ـ صرف نظر از بحث درباره ولایت عام او ـ حق دارد تا فرمان هایی درباره اموال و حقوق مالی مردم صادر کند یا تصرفاتی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موارد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درباره غنایم جنگی آمده، مبنی بر این که اگر امام مصلحت بداند، حق دارد غنایم را نزد رزمندگان تقسیم نکند و به مصرف های دیگری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ظاهر آیه قرآن این است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 به رزمندگان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زراره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مورد غنایم قبل از تقسیم حق دارد هر مقدار می خواهد ببخشد، زیاده بدهد و هرگونه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پیامبر به همراه جمعی جنگید و سهمی برای آنان در فی ء قرار نداد؛ در صورتی که اگر می خواست، میان آنان تقسیم می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روایت نشان می دهد که حاکم در صورتی که صلاح بداند و در هر جا که ضرورت ایجاب کند می تواند مالیات را صرف کند و در واقع می تواند مالیات ها را با توجه به ضرورت ها و نیازهای جامعه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احکام پیامبر در مورد استفاده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تعدادی از روایات، پیامبر اکرم صلی الله علیه و آله برای تقسیم آب در مدینه احکامی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نطاف و اربعا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اربعا آن است که بند آبی بسازد و آب را حمل کند و با آن زمین را آبیاری کند و پس از آن بی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را نفروش، ولی به همسایه ات عاریه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نطاف هم آن است که برای او سهمیه آبی باشد و پس از آن بی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نفروش، ولی به برادر و همسایه ات عاریه بده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 این که براساس دلایل روشن دیگر</w:t>
      </w:r>
      <w:r>
        <w:rPr>
          <w:rStyle w:val="FootnoteAnchor"/>
          <w:rtl w:val="true"/>
        </w:rPr>
        <w:footnoteReference w:id="65"/>
      </w:r>
      <w:r>
        <w:rPr>
          <w:rFonts w:ascii="IRNazanin" w:hAnsi="IRNazanin" w:eastAsia="IRNazanin"/>
          <w:color w:val="111111"/>
          <w:sz w:val="28"/>
          <w:sz w:val="28"/>
          <w:szCs w:val="28"/>
          <w:rtl w:val="true"/>
          <w:lang w:bidi="fa-IR"/>
        </w:rPr>
        <w:t>، فروش آب مازاد بر نیاز به دیگران، در اصل جایز است و منع از آن در این جا از سوی پیامبر، نوعی دخالت ولی امر در امور مالی آنها می باشد که به دلیل مصلحت های مهم جامعه اسلامی صورت گرفته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مانند آن درباره خصوص وضع مالیات نیست، ولی می توان از آنها این حق را برای رهبر مسلمانان اثبات کرد که در صورت لزوم و وجود مصلحت در مال مردم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نظر که دارای مقام ولایت است، حق تصرف در اموال مردم را به صورت وضع مالیات یا منع از برخی تصرفات</w:t>
      </w:r>
      <w:bookmarkStart w:id="141" w:name="pg4050_34372"/>
    </w:p>
    <w:p>
      <w:pPr>
        <w:pStyle w:val="BookText"/>
        <w:rPr/>
      </w:pPr>
      <w:bookmarkEnd w:id="14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سه ـ وضع زکات به وسیله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و امام صادق علیهماالسلام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برای هر یک از اسب هایی که آزاد می چرند، سالانه دو دینار و برای اسب های تندرو سالانه یک دینار مالیات قرار داد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یعنی آن حضرت مالیاتی قرار داده که پیش 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زکات به عنوان زکات حکومتی دریافت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شواهد می توان نتیجه گرفت، که اگر مصلحت و ضرورت اقتضا کند، رهبر مسلمانان حق دارد از مردم مالیاتی بگیرد که افزون بر مالیات های معیّن اسلامی است</w:t>
      </w:r>
      <w:r>
        <w:rPr>
          <w:rFonts w:eastAsia="IRNazanin" w:cs="IRNazanin"/>
          <w:color w:val="111111"/>
          <w:sz w:val="28"/>
          <w:szCs w:val="28"/>
          <w:rtl w:val="true"/>
          <w:lang w:bidi="fa-IR"/>
        </w:rPr>
        <w:t>.</w:t>
      </w:r>
    </w:p>
    <w:p>
      <w:pPr>
        <w:pStyle w:val="Heading6"/>
        <w:numPr>
          <w:ilvl w:val="5"/>
          <w:numId w:val="1"/>
        </w:numPr>
        <w:rPr/>
      </w:pPr>
      <w:bookmarkStart w:id="142" w:name="__RefHeading___Toc2335809_2281741623"/>
      <w:bookmarkStart w:id="143" w:name="_Toc56"/>
      <w:bookmarkEnd w:id="142"/>
      <w:r>
        <w:rPr/>
        <w:t>3</w:t>
      </w:r>
      <w:r>
        <w:rPr>
          <w:rtl w:val="true"/>
        </w:rPr>
        <w:t xml:space="preserve">. </w:t>
      </w:r>
      <w:r>
        <w:rPr>
          <w:rtl w:val="true"/>
        </w:rPr>
        <w:t>وجوب کفایی</w:t>
      </w:r>
      <w:bookmarkEnd w:id="1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کفایی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برای جبران خسارت های ناشی از حوادث طبیعی یا غیرطبیعی و نیز برای ایجاد کارهای لازم و ضروری در جامعه اسلامی، مانند ایجاد امنیت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تأمین مالی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درآمدهای به دست آمده از خمس، زکات و غیره کافی نباشد، بر تمامی مسلمانان واجب کفایی است که در حد توان خود، این هزینه ها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میل خود اقدام به این کار نکردند، مقتضای اصول کلی فقه امامیه در ولایت امر مسلمین این است که اگر کار واجبی بر زمین بماند و مردم با میل خود به انجام آن اقدام نکنند یا اقدام آنان کافی نباشد، ولی امر مسلمین می تواند آنان را به انجام آن واجب</w:t>
      </w:r>
    </w:p>
    <w:p>
      <w:pPr>
        <w:pStyle w:val="BookText"/>
        <w:rPr/>
      </w:pPr>
      <w:r>
        <w:rPr>
          <w:rFonts w:ascii="IRNazanin" w:hAnsi="IRNazanin" w:eastAsia="IRNazanin"/>
          <w:color w:val="111111"/>
          <w:sz w:val="28"/>
          <w:sz w:val="28"/>
          <w:szCs w:val="28"/>
          <w:rtl w:val="true"/>
          <w:lang w:bidi="fa-IR"/>
        </w:rPr>
        <w:t>اجبار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مالیات نیز وضع چنین است و از آن جا که به دلیل نیازهای گسترده جوامع امروزی و لزوم برنامه ریزی و پیش بینی های قبلی، نمی توان صبر کرد تا هنگام واقعه تصمیم گرفت، حاکم اسلامی می تواند با توجه به پیش بینی های لازم درباره هزینه و درآمدها، پیش از واقعه، مالیات های حکومتی قرار بدهد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درباره وضع مالیات های جدید از سوی حاکم اسلامی رعایت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مالیات های جدید، محدود به ضرورت ها و مصلحت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ضرورت ها و مصلحت ها باید بررسی گردد و برآوردها و پیش بینی های لازم در مورد هزینه ها و درآمدها صورت گیرد و مالیات براساس آنها وضع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مالیاتی الزامی است؛ یعنی مالیات از افرادی که درآمدشان بیشتر از مخارجشان است گرفته شود که به مراتب کم تر قابل انتقال به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آثار اقتصادی مالیات وضع شده مورد توجه قرار گیرد؛ یعنی مالیات نباید به گونه ای باشد که کارآیی مؤدّیان را کاهش دهد و سرانجام، درآمد و ثروت ملی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امام علی علیه السلام به مالک اشتر نیز به همین نکته اشاره شده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هم چنین مالیات گیری از سرمایه های راکد و به</w:t>
      </w:r>
      <w:bookmarkStart w:id="144" w:name="pg4050_34374"/>
    </w:p>
    <w:p>
      <w:pPr>
        <w:pStyle w:val="BookText"/>
        <w:rPr/>
      </w:pPr>
      <w:bookmarkEnd w:id="144"/>
      <w:r>
        <w:rPr>
          <w:rFonts w:ascii="IRNazanin" w:hAnsi="IRNazanin" w:eastAsia="IRNazanin"/>
          <w:color w:val="111111"/>
          <w:sz w:val="28"/>
          <w:sz w:val="28"/>
          <w:szCs w:val="28"/>
          <w:rtl w:val="true"/>
          <w:lang w:bidi="fa-IR"/>
        </w:rPr>
        <w:t>کارگرفته نشده، انگیزه ای برای به جریان انداختن سرمایه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از حصول درآمد مالیاتی، اساسی برای برنامه ریزی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وضع مالیات باید درآمدها و ثروت هایی را دربربگیرد که به استمرار آنها امید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ها باید به گونه ای وضع شود که مستلزم کم ترین هزینه در جمع آوری باشد، برای نمونه، عبادی بودن مالیات های ثابت و حرمت استفاده از اموالی که زکات و خمس آن جدا نشده، پرداخت آنها را داوطلبانه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مالیات ها با کم ترین هزینه وصول می شود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45" w:name="__RefHeading___Toc2335811_2281741623"/>
      <w:bookmarkStart w:id="146" w:name="_Toc57"/>
      <w:bookmarkEnd w:id="145"/>
      <w:r>
        <w:rPr/>
        <w:t>4</w:t>
      </w:r>
      <w:r>
        <w:rPr>
          <w:rtl w:val="true"/>
        </w:rPr>
        <w:t xml:space="preserve">. </w:t>
      </w:r>
      <w:r>
        <w:rPr>
          <w:rtl w:val="true"/>
        </w:rPr>
        <w:t>شرایط مالیات در حکومت اسلامی</w:t>
      </w:r>
      <w:bookmarkEnd w:id="146"/>
    </w:p>
    <w:p>
      <w:pPr>
        <w:pStyle w:val="Heading6"/>
        <w:numPr>
          <w:ilvl w:val="5"/>
          <w:numId w:val="1"/>
        </w:numPr>
        <w:rPr/>
      </w:pPr>
      <w:bookmarkStart w:id="147" w:name="__RefHeading___Toc2335813_2281741623"/>
      <w:bookmarkStart w:id="148" w:name="_Toc58"/>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مالیات در حکومت اسلامی</w:t>
      </w:r>
    </w:p>
    <w:p>
      <w:pPr>
        <w:pStyle w:val="BookText"/>
        <w:rPr/>
      </w:pPr>
      <w:r>
        <w:rPr>
          <w:rFonts w:ascii="IRNazanin" w:hAnsi="IRNazanin" w:eastAsia="IRNazanin"/>
          <w:color w:val="111111"/>
          <w:sz w:val="28"/>
          <w:sz w:val="28"/>
          <w:szCs w:val="28"/>
          <w:rtl w:val="true"/>
          <w:lang w:bidi="fa-IR"/>
        </w:rPr>
        <w:t>برای وضع مالیات، معیارها و شرایطی باید تعیین شود تا مالیات براساس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در کتاب های مالیه عمومی، این شرایط مطرح می گردد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تناسب مالیات با توانایی پرداخت مالیات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مالیات، در مناسب ترین زمان، بهترین شرایط و با ایجاد کم ترین میزان ناراحتی و مزاحمت برای مؤدّیان گرفته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باید کاملا مشخص و مسلّم بوده و قابل پیش بینی باشد و مقدار، زمان و راه پرداخت آن هم معلوم باشد</w:t>
      </w:r>
      <w:r>
        <w:rPr>
          <w:rFonts w:eastAsia="IRNazanin" w:cs="IRNazanin"/>
          <w:color w:val="111111"/>
          <w:sz w:val="28"/>
          <w:szCs w:val="28"/>
          <w:rtl w:val="true"/>
          <w:lang w:bidi="fa-IR"/>
        </w:rPr>
        <w:t>.</w:t>
      </w:r>
      <w:bookmarkStart w:id="149" w:name="pg4050_34375"/>
    </w:p>
    <w:p>
      <w:pPr>
        <w:pStyle w:val="BookText"/>
        <w:rPr/>
      </w:pPr>
      <w:bookmarkEnd w:id="14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وصول مالیات باید تا حدّ ممکن پایین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مالیات قابل ملاحظه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آثار منفی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نباید مانع تولید ثروت و فعالیت های اقتصادی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هدف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در وضع مالیات، هدف اجتماعی خاصی داشته باشد؛ مانند تعدیل ثروت و درآمد مؤدّیان مالیاتی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استفاده از معیار و شرایط پیش گفته در مالیات های اولی و ثابت اسلامی، به شرح پاره ای نکته ها برای هر چه بهتر شدن وضع مالیات های جدید می پردازیم</w:t>
      </w:r>
      <w:r>
        <w:rPr>
          <w:rFonts w:eastAsia="IRNazanin" w:cs="IRNazanin"/>
          <w:color w:val="111111"/>
          <w:sz w:val="28"/>
          <w:szCs w:val="28"/>
          <w:rtl w:val="true"/>
          <w:lang w:bidi="fa-IR"/>
        </w:rPr>
        <w:t>.</w:t>
      </w:r>
    </w:p>
    <w:p>
      <w:pPr>
        <w:pStyle w:val="Heading6"/>
        <w:numPr>
          <w:ilvl w:val="5"/>
          <w:numId w:val="1"/>
        </w:numPr>
        <w:rPr/>
      </w:pPr>
      <w:bookmarkStart w:id="150" w:name="__RefHeading___Toc2335815_2281741623"/>
      <w:bookmarkStart w:id="151" w:name="_Toc59"/>
      <w:bookmarkEnd w:id="150"/>
      <w:r>
        <w:rPr>
          <w:rtl w:val="true"/>
        </w:rPr>
        <w:t>یک ـ برآورد نیازهای مالیاتی</w:t>
      </w:r>
      <w:bookmarkEnd w:id="151"/>
    </w:p>
    <w:p>
      <w:pPr>
        <w:pStyle w:val="BookText"/>
        <w:rPr/>
      </w:pPr>
      <w:r>
        <w:rPr>
          <w:rFonts w:ascii="IRNazanin" w:hAnsi="IRNazanin" w:eastAsia="IRNazanin"/>
          <w:color w:val="111111"/>
          <w:sz w:val="28"/>
          <w:sz w:val="28"/>
          <w:szCs w:val="28"/>
          <w:rtl w:val="true"/>
          <w:lang w:bidi="fa-IR"/>
        </w:rPr>
        <w:t>یک ـ برآورد نیازهای مالیاتی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گذار باید ظرفیت مالیاتی مالیات های تعیین شده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نیازهای مالیاتی کشور نیز به طور دقیق حساب رسی شود و کوشش گردد که این گونه مالیات ها به تدریج، با تأکید بیشتری دریافت گردند و بخشی از نیاز بودجه کشور را تأمین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تخمین تفاوت درآمدهای ناشی از این مالیات ها با مجموع نیازهای مالی دولت، برای جبران باقی مانده، مالیات جدیدی وضع شود؛ البته نه این که به حساب ضرورت وضع مالیات های جدید، هیچ گونه محدوده ای برای آنها در نظر گرفته نشود و مالیات های وضع شده به وسیله شارع مقدس نیز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استفاده از مالیات های جدید، محدود به ضرورت ها و مصلحت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ضرورت ها و مصلحت ها بررسی شود و مالیات برپایه آنها وضع گردد</w:t>
      </w:r>
      <w:r>
        <w:rPr>
          <w:rFonts w:eastAsia="IRNazanin" w:cs="IRNazanin"/>
          <w:color w:val="111111"/>
          <w:sz w:val="28"/>
          <w:szCs w:val="28"/>
          <w:rtl w:val="true"/>
          <w:lang w:bidi="fa-IR"/>
        </w:rPr>
        <w:t>.</w:t>
      </w:r>
      <w:r>
        <w:rPr>
          <w:rStyle w:val="FootnoteAnchor"/>
          <w:rtl w:val="true"/>
        </w:rPr>
        <w:footnoteReference w:id="72"/>
      </w:r>
      <w:bookmarkStart w:id="152" w:name="pg4050_34376"/>
    </w:p>
    <w:p>
      <w:pPr>
        <w:pStyle w:val="Heading6"/>
        <w:numPr>
          <w:ilvl w:val="5"/>
          <w:numId w:val="1"/>
        </w:numPr>
        <w:rPr/>
      </w:pPr>
      <w:bookmarkStart w:id="153" w:name="__RefHeading___Toc2335817_2281741623"/>
      <w:bookmarkStart w:id="154" w:name="_Toc60"/>
      <w:bookmarkEnd w:id="152"/>
      <w:bookmarkEnd w:id="153"/>
      <w:r>
        <w:rPr>
          <w:rtl w:val="true"/>
        </w:rPr>
        <w:t>دو ـ عدالت مالیاتی</w:t>
      </w:r>
      <w:bookmarkEnd w:id="154"/>
    </w:p>
    <w:p>
      <w:pPr>
        <w:pStyle w:val="BookText"/>
        <w:rPr/>
      </w:pPr>
      <w:r>
        <w:rPr>
          <w:rFonts w:ascii="IRNazanin" w:hAnsi="IRNazanin" w:eastAsia="IRNazanin"/>
          <w:color w:val="111111"/>
          <w:sz w:val="28"/>
          <w:sz w:val="28"/>
          <w:szCs w:val="28"/>
          <w:rtl w:val="true"/>
          <w:lang w:bidi="fa-IR"/>
        </w:rPr>
        <w:t>دو ـ عدالت مالیاتی</w:t>
      </w:r>
    </w:p>
    <w:p>
      <w:pPr>
        <w:pStyle w:val="BookText"/>
        <w:rPr/>
      </w:pPr>
      <w:r>
        <w:rPr>
          <w:rFonts w:ascii="IRNazanin" w:hAnsi="IRNazanin" w:eastAsia="IRNazanin"/>
          <w:color w:val="111111"/>
          <w:sz w:val="28"/>
          <w:sz w:val="28"/>
          <w:szCs w:val="28"/>
          <w:rtl w:val="true"/>
          <w:lang w:bidi="fa-IR"/>
        </w:rPr>
        <w:t>عدالتی که در مالیات ها دنبال می گردد، لزوما با عدالتی که در مباحث مربوط به عدالت اجتماعی مورد نظر است،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عدالت مالیاتی این است که هر مؤدّی مالیاتی، باید به اندازه سهم عادلانه خود در تأمین مخارج دولت در پرداخت مالیات مشارکت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که نظام مالیاتی باید عادلانه باشد، توافق همگانی وجود دارد، ولی در مورد تعریف سهم عادلانه، هیچ توافقی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در پرتو پرداخت مالیات براساس سودی که از خدمات عمومی نصیب مؤدّی می گردد، می جویند، ولی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پرداخت مؤدّی را ملاک و معیار حصول عدالت مالیاتی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معیارهایی که در مالیات ها برای اجرای عدالت پیشنهاد می گردد، لزوما با عدالت اجتماعی که به توزیع درآمدها و ثروت ها نظر دارد، یکی نیست</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155" w:name="__RefHeading___Toc2335819_2281741623"/>
      <w:bookmarkStart w:id="156" w:name="_Toc61"/>
      <w:bookmarkEnd w:id="155"/>
      <w:r>
        <w:rPr>
          <w:rtl w:val="true"/>
        </w:rPr>
        <w:t>سه ـ راحتی در پرداخت</w:t>
      </w:r>
      <w:bookmarkEnd w:id="156"/>
    </w:p>
    <w:p>
      <w:pPr>
        <w:pStyle w:val="BookText"/>
        <w:rPr/>
      </w:pPr>
      <w:r>
        <w:rPr>
          <w:rFonts w:ascii="IRNazanin" w:hAnsi="IRNazanin" w:eastAsia="IRNazanin"/>
          <w:color w:val="111111"/>
          <w:sz w:val="28"/>
          <w:sz w:val="28"/>
          <w:szCs w:val="28"/>
          <w:rtl w:val="true"/>
          <w:lang w:bidi="fa-IR"/>
        </w:rPr>
        <w:t>سه ـ راحتی در پرداخت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آدام اسمیت، باید پرداخت مالیات ها برای پرداخت کننده، به راحتی و بدون احساس فشار و مشکل در پرداخت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راحتی، باید هم در میزان مالیات و هم در شرایط و شیوه پرداخت انعکاس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توجه به حال و شرایط مؤدّی مالیات مراعات گردیده، به گونه ای که وی در امر پرداخت مالیات احساس هیچ گونه فشار و تحمیلی نکند؛ زیرا مالیات های وضع شده، مقدار ناچیزی از دارایی ها و کل درآمد شخص را تشکیل می دهد و به صورتی است که مشکلی در زندگی افراد ایجاد نمی کند و نیز در گرفتن</w:t>
      </w:r>
      <w:bookmarkStart w:id="157" w:name="pg4050_34377"/>
    </w:p>
    <w:p>
      <w:pPr>
        <w:pStyle w:val="BookText"/>
        <w:rPr/>
      </w:pPr>
      <w:bookmarkEnd w:id="157"/>
      <w:r>
        <w:rPr>
          <w:rFonts w:ascii="IRNazanin" w:hAnsi="IRNazanin" w:eastAsia="IRNazanin"/>
          <w:color w:val="111111"/>
          <w:sz w:val="28"/>
          <w:sz w:val="28"/>
          <w:szCs w:val="28"/>
          <w:rtl w:val="true"/>
          <w:lang w:bidi="fa-IR"/>
        </w:rPr>
        <w:t>آن بر مدارا با پرداخت کننده تأکید شده است؛ چنان که در فرمان امیرمؤمنان علی علیه السلام به عامل زکات بدان تأکید شده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آثار آسان گیری در گرفتن مالیات ها را می توان در موارد گوناگونی از احکام مربوطه و سیره دین داران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تأخیر انداختن حساب رسی سود تجارت تا آخر سال مالی فرد، تا حد زیادی سختی های مربوط به حساب رسی و پرداخت مالیات 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اگر مؤدّی به واسطه تأخیر بیش از حد در پرداخت مالیات و تراکم مالیات ها نتواند مالیات های عقب مانده را به صورت یک جا بپردازد، به طور معمول با انجام عملی مرسوم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مؤدّی امکان پرداخت مالیات ها به صورت اقساط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تدبیرهای معمول در وضع و پرداخت مالیات های اسلامی، پرداخت آن را به صورت امری که زندگی مؤدّی را تحت تأثیر قرار نمی دهد و او را به سختی نمی اندازد، در آورده است</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158" w:name="__RefHeading___Toc2335821_2281741623"/>
      <w:bookmarkStart w:id="159" w:name="_Toc62"/>
      <w:bookmarkEnd w:id="158"/>
      <w:r>
        <w:rPr>
          <w:rtl w:val="true"/>
        </w:rPr>
        <w:t>چهار ـ صرفه جویی در هزینه</w:t>
      </w:r>
      <w:bookmarkEnd w:id="159"/>
    </w:p>
    <w:p>
      <w:pPr>
        <w:pStyle w:val="BookText"/>
        <w:rPr/>
      </w:pPr>
      <w:r>
        <w:rPr>
          <w:rFonts w:ascii="IRNazanin" w:hAnsi="IRNazanin" w:eastAsia="IRNazanin"/>
          <w:color w:val="111111"/>
          <w:sz w:val="28"/>
          <w:sz w:val="28"/>
          <w:szCs w:val="28"/>
          <w:rtl w:val="true"/>
          <w:lang w:bidi="fa-IR"/>
        </w:rPr>
        <w:t>چهار ـ صرفه جویی در هزینه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اصل صرفه جویی در اصول مالیاتی این است که هزینه جمع آوری مالیات ها باید به کم ترین میزان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گذشته از آنکه اسراف در هر امری به طور عام حرام است، در مورد مواظبت بر صرفه جویی توجه به مالیات ها و درآمدهای جمع آوری شده به صورت ویژه فرمان هایی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سفارش های امیرمؤمنان علی علیه السلام آمده</w:t>
      </w:r>
      <w:bookmarkStart w:id="160" w:name="pg4050_34378"/>
    </w:p>
    <w:p>
      <w:pPr>
        <w:pStyle w:val="BookText"/>
        <w:rPr/>
      </w:pPr>
      <w:bookmarkEnd w:id="1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های پیر، دست و پا شکسته، بیمار و معیوب را به عنوان زکات نپذیر و آنها را به غیر از کسی که به دینش اطمینان داری و در مورد اموال مسلمانان دل سوز است، مسپار تا آن را به پیشوای مسلمانان برساند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واقع، این دستور به کاهش هزینه هایی اشاره دارد که در هنگام جمع آوری مالیات ها به بیت المال تحمیل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شیوه هایی را برگزید که به کاهش هزینه های جمع آوری مالیات 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به ویژه در مورد انتخاب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تشخیصی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مالیات های اسلامی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افراد داوطلبانه آن مقدار مالیاتی را که به عهده شان است، حساب کرده و می پردازند و حاکم اسلامی هم آن مقدار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این شیوه، مقدار زیادی از هزینه های مربوط به حساب رسی، جمع آوری، بررسی و قضاوت های اختلافی میان عوامل حساب رسی و مالیات گیری و مؤدّیان مالیاتی را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در نظام مالیاتی اسلام، در بعضی موارد به مؤدّی اجازه داده می شود تا خود مالیات مربوط به خود را به مصرف های معیّن و مشخص برساند و از این جهت نیز هزینه دستگاه های مالیاتی در تخصیص مالیات ها کاهش می یابد</w:t>
      </w:r>
      <w:r>
        <w:rPr>
          <w:rFonts w:eastAsia="IRNazanin" w:cs="IRNazanin"/>
          <w:color w:val="111111"/>
          <w:sz w:val="28"/>
          <w:szCs w:val="28"/>
          <w:rtl w:val="true"/>
          <w:lang w:bidi="fa-IR"/>
        </w:rPr>
        <w:t>.</w:t>
      </w:r>
      <w:r>
        <w:rPr>
          <w:rStyle w:val="FootnoteAnchor"/>
          <w:rtl w:val="true"/>
        </w:rPr>
        <w:footnoteReference w:id="77"/>
      </w:r>
    </w:p>
    <w:p>
      <w:pPr>
        <w:pStyle w:val="Heading6"/>
        <w:numPr>
          <w:ilvl w:val="5"/>
          <w:numId w:val="1"/>
        </w:numPr>
        <w:rPr/>
      </w:pPr>
      <w:bookmarkStart w:id="161" w:name="__RefHeading___Toc2335823_2281741623"/>
      <w:bookmarkStart w:id="162" w:name="_Toc63"/>
      <w:bookmarkEnd w:id="161"/>
      <w:r>
        <w:rPr>
          <w:rtl w:val="true"/>
        </w:rPr>
        <w:t>پنج ـ ضمانت اجرایی</w:t>
      </w:r>
      <w:bookmarkEnd w:id="162"/>
    </w:p>
    <w:p>
      <w:pPr>
        <w:pStyle w:val="BookText"/>
        <w:rPr/>
      </w:pPr>
      <w:r>
        <w:rPr>
          <w:rFonts w:ascii="IRNazanin" w:hAnsi="IRNazanin" w:eastAsia="IRNazanin"/>
          <w:color w:val="111111"/>
          <w:sz w:val="28"/>
          <w:sz w:val="28"/>
          <w:szCs w:val="28"/>
          <w:rtl w:val="true"/>
          <w:lang w:bidi="fa-IR"/>
        </w:rPr>
        <w:t>پنج ـ ضمانت اجرایی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نظام مالیاتی برای جمع آوری مالیات های وضع شده، باید ضمانت اجرایی داشته باشد؛ یعنی هم در وضع مالیات، مالیات هایی قرار دهد که قابل</w:t>
      </w:r>
    </w:p>
    <w:p>
      <w:pPr>
        <w:pStyle w:val="BookText"/>
        <w:rPr/>
      </w:pPr>
      <w:r>
        <w:rPr>
          <w:rFonts w:ascii="IRNazanin" w:hAnsi="IRNazanin" w:eastAsia="IRNazanin"/>
          <w:color w:val="111111"/>
          <w:sz w:val="28"/>
          <w:sz w:val="28"/>
          <w:szCs w:val="28"/>
          <w:rtl w:val="true"/>
          <w:lang w:bidi="fa-IR"/>
        </w:rPr>
        <w:t>دریافت و جمع آوری باشد، هم در جمع آوری آنها، از مأموران شایسته و مقررات و قوانین مناسب برخوردار باشد و هم انگیزه های کافی برای جلوگیری از فرار مالیاتی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یک فرد مسلمان، دولت اسلامی از سوی خداوند بر جامعه حاکمیت یافته و افراد جامعه در قبال آن مسؤولیت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موظف اند که تمام تلاش خویش را برای تقویت این دولت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مالیات ها نیز آن قدر نیست که بر مالیات دهنده فشار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دیدگاه اسلامی، مال به نیابت از خداوند در اختیار بشر قرار داده شده تا با آن امتحان و آزمایش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جایی برای احساس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تمهیداتی برای تقویت انگیزه پرداخت و جلوگیری از فرار مالیاتی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نپرداختن مالیات، مالیات از عهده فرد ساقط نشده و پرداخت آن بر ذمّه فرد باقی می ماند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بر عین مال وضع شده است</w:t>
      </w:r>
      <w:r>
        <w:rPr>
          <w:rStyle w:val="FootnoteAnchor"/>
          <w:rtl w:val="true"/>
        </w:rPr>
        <w:footnoteReference w:id="79"/>
      </w:r>
      <w:r>
        <w:rPr>
          <w:rFonts w:ascii="IRNazanin" w:hAnsi="IRNazanin" w:eastAsia="IRNazanin"/>
          <w:color w:val="111111"/>
          <w:sz w:val="28"/>
          <w:sz w:val="28"/>
          <w:szCs w:val="28"/>
          <w:rtl w:val="true"/>
          <w:lang w:bidi="fa-IR"/>
        </w:rPr>
        <w:t>و صاحب مال باید پس از پرداخت خمس و زکات در مال تصرف کند و چنانچه بدون اجازه ولی یا حاکم شرع با آن مال معامله کند، معامله 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قیمت مالی که خمس و زکاتش را نپرداخته افزایش یابد، میزان مالیات هم به نسبت افزایش قیمت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برپایه فتوای امام خمینی رحمه الله اگر خمس مالی پرداخت نشود و آن مال ترقی قیمت پیدا کند، افزون بر خمس آن مال، باید</w:t>
      </w:r>
      <w:bookmarkStart w:id="163" w:name="pg4050_34380"/>
    </w:p>
    <w:p>
      <w:pPr>
        <w:pStyle w:val="BookText"/>
        <w:rPr/>
      </w:pPr>
      <w:bookmarkEnd w:id="163"/>
      <w:r>
        <w:rPr>
          <w:rFonts w:ascii="IRNazanin" w:hAnsi="IRNazanin" w:eastAsia="IRNazanin"/>
          <w:color w:val="111111"/>
          <w:sz w:val="28"/>
          <w:sz w:val="28"/>
          <w:szCs w:val="28"/>
          <w:rtl w:val="true"/>
          <w:lang w:bidi="fa-IR"/>
        </w:rPr>
        <w:t>خمس ترقی قیمت را نیز بدهد</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164" w:name="__RefHeading___Toc2335825_2281741623"/>
      <w:bookmarkStart w:id="165" w:name="_Toc64"/>
      <w:bookmarkEnd w:id="164"/>
      <w:r>
        <w:rPr/>
        <w:t>5</w:t>
      </w:r>
      <w:r>
        <w:rPr>
          <w:rtl w:val="true"/>
        </w:rPr>
        <w:t xml:space="preserve">. </w:t>
      </w:r>
      <w:r>
        <w:rPr>
          <w:rtl w:val="true"/>
        </w:rPr>
        <w:t>دیدگاه های فقیهان معاصر در زمینه مالیات های حکومتی</w:t>
      </w:r>
      <w:bookmarkEnd w:id="16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های فقیهان معاصر در زمینه مالیات های حکومتی</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مالیات توسط دولت به منظور تأمین هزینه هایش جایز است؟</w:t>
      </w:r>
    </w:p>
    <w:p>
      <w:pPr>
        <w:pStyle w:val="BookText"/>
        <w:rPr/>
      </w:pP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منصوب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باید مالیات، خمس، زکات و خراج را بگیرند و در مصالح مسلمانان مصرف کنند</w:t>
      </w:r>
      <w:r>
        <w:rPr>
          <w:rStyle w:val="FootnoteAnchor"/>
          <w:rtl w:val="true"/>
        </w:rPr>
        <w:footnoteReference w:id="81"/>
      </w:r>
      <w:r>
        <w:rPr>
          <w:rFonts w:ascii="IRNazanin" w:hAnsi="IRNazanin" w:eastAsia="IRNazanin"/>
          <w:color w:val="111111"/>
          <w:sz w:val="28"/>
          <w:sz w:val="28"/>
          <w:szCs w:val="28"/>
          <w:rtl w:val="true"/>
          <w:lang w:bidi="fa-IR"/>
        </w:rPr>
        <w:t>و مالیات صددرصد از اختیارات دولت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آیت الله گلپایگانی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مالیات هایی که توسط حکومت اسلامی بر اساس قانون وضع شود، برکسانی که قانون شامل آنها می شود واجب است، اما در عین حال، به عنوان خمس به شمار نمی آید و از آنها کفایت نمی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آیت الله لنکرانی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می تواند چنین مالیات هایی را وضع کند و بگیرد و در فرض قانون شدن توسط حکومت اسلامی، لازم است رعایت شده و نپرداختن آن</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خالی کردن از زیر بار مواردی هم چون مالیات، عوارض، مقررات راهنمایی و رانندگی، با لطایف الحیل و نپرداختن آن و یا کم کردن وجه در نظر گرفته شده، با توجه به این که خلاف مقررات دولت اسلامی است، شرعا اشکال 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مالیات برای دولت جایز نیست، مگر با امر فقیه جامع الشرایطی که مورد قبول عامه است و در فرض مذکور، تخلف از آن جایز نیست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آیت الله موسوی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گرفتن مالیات برای دولت جایز است و تخلف از آن جایز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آیت الله حائری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مطالب به دستور ولی امر برگردد، جایز است و در این صورت، اطاعتش واجب و سرپیچی از امر او جایز نمی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آیت الله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اسلامی بوده و زیر نظر ولی امر مسلمین اداره شود، گرفتن مالیات تصویب شده برای آن جایز است و تخلف از پرداخت جایز نیست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آیت الله 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مالیات و گرفتن آن اولاً از باب مقدمه واجب جایز، بلکه واجب است و ثانیا از باب احترام عملی و شبه معاوضه و عقود و شروط، می توان حکم به جواز نمود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آیت الله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فقیه ولی امر، جایز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مالیات از پرداخت وجوه شرعی کفایت می کند و کسانی که مالیات می پردازند، می توانند به مقدار آن از پرداخت خمس و زکات کم کنند و با به عکس، به مقدار وجوهاتی که به مراجع می پردازند، از مالیات خود کم نمایند؟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همه فقهای معاصر فرموده 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در کنار پرداخت خمس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مالیات نیز واجب است و جزو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وجوهات شرعی نیز به شمار نمی آید</w:t>
      </w:r>
      <w:r>
        <w:rPr>
          <w:rFonts w:eastAsia="IRNazanin" w:cs="IRNazanin"/>
          <w:color w:val="111111"/>
          <w:sz w:val="28"/>
          <w:szCs w:val="28"/>
          <w:rtl w:val="true"/>
          <w:lang w:bidi="fa-IR"/>
        </w:rPr>
        <w:t>.</w:t>
      </w:r>
      <w:bookmarkStart w:id="166" w:name="pg4050_34384"/>
    </w:p>
    <w:p>
      <w:pPr>
        <w:pStyle w:val="Heading2"/>
        <w:numPr>
          <w:ilvl w:val="1"/>
          <w:numId w:val="1"/>
        </w:numPr>
        <w:rPr/>
      </w:pPr>
      <w:bookmarkStart w:id="167" w:name="__RefHeading___Toc2335827_2281741623"/>
      <w:bookmarkStart w:id="168" w:name="_Toc65"/>
      <w:bookmarkEnd w:id="166"/>
      <w:bookmarkEnd w:id="167"/>
      <w:r>
        <w:rPr>
          <w:rtl w:val="true"/>
        </w:rPr>
        <w:t>فصل سوم</w:t>
      </w:r>
      <w:r>
        <w:rPr>
          <w:rtl w:val="true"/>
        </w:rPr>
        <w:t xml:space="preserve">: </w:t>
      </w:r>
      <w:r>
        <w:rPr>
          <w:rtl w:val="true"/>
        </w:rPr>
        <w:t>مالیات در قوانین فعلی ایران</w:t>
      </w:r>
      <w:bookmarkEnd w:id="168"/>
    </w:p>
    <w:p>
      <w:pPr>
        <w:pStyle w:val="Heading3"/>
        <w:numPr>
          <w:ilvl w:val="2"/>
          <w:numId w:val="1"/>
        </w:numPr>
        <w:rPr/>
      </w:pPr>
      <w:bookmarkStart w:id="169" w:name="__RefHeading___Toc2335829_2281741623"/>
      <w:bookmarkStart w:id="170" w:name="_Toc66"/>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قوانین فعلی ایران</w:t>
      </w:r>
    </w:p>
    <w:p>
      <w:pPr>
        <w:pStyle w:val="BookText"/>
        <w:rPr/>
      </w:pPr>
      <w:r>
        <w:rPr>
          <w:rFonts w:ascii="IRNazanin" w:hAnsi="IRNazanin" w:eastAsia="IRNazanin"/>
          <w:color w:val="111111"/>
          <w:sz w:val="28"/>
          <w:sz w:val="28"/>
          <w:szCs w:val="28"/>
          <w:rtl w:val="true"/>
          <w:lang w:bidi="fa-IR"/>
        </w:rPr>
        <w:t>در این فصل، به بررسی مالیات در قانون اساسی و پیشینه قانون مالیاتی و انواع و افراد مشمول مالیات در قانون می پردازیم</w:t>
      </w:r>
      <w:r>
        <w:rPr>
          <w:rFonts w:eastAsia="IRNazanin" w:cs="IRNazanin"/>
          <w:color w:val="111111"/>
          <w:sz w:val="28"/>
          <w:szCs w:val="28"/>
          <w:rtl w:val="true"/>
          <w:lang w:bidi="fa-IR"/>
        </w:rPr>
        <w:t>:</w:t>
      </w:r>
    </w:p>
    <w:p>
      <w:pPr>
        <w:pStyle w:val="Heading3"/>
        <w:numPr>
          <w:ilvl w:val="2"/>
          <w:numId w:val="1"/>
        </w:numPr>
        <w:rPr/>
      </w:pPr>
      <w:bookmarkStart w:id="171" w:name="__RefHeading___Toc2335831_2281741623"/>
      <w:bookmarkStart w:id="172" w:name="_Toc67"/>
      <w:bookmarkEnd w:id="171"/>
      <w:r>
        <w:rPr>
          <w:rtl w:val="true"/>
        </w:rPr>
        <w:t>مالیات در قانون اساسی</w:t>
      </w:r>
      <w:bookmarkEnd w:id="172"/>
    </w:p>
    <w:p>
      <w:pPr>
        <w:pStyle w:val="BookText"/>
        <w:rPr/>
      </w:pPr>
      <w:r>
        <w:rPr>
          <w:rFonts w:ascii="IRNazanin" w:hAnsi="IRNazanin" w:eastAsia="IRNazanin"/>
          <w:color w:val="111111"/>
          <w:sz w:val="28"/>
          <w:sz w:val="28"/>
          <w:szCs w:val="28"/>
          <w:rtl w:val="true"/>
          <w:lang w:bidi="fa-IR"/>
        </w:rPr>
        <w:t>مالیات در قانون اساسی</w:t>
      </w:r>
    </w:p>
    <w:p>
      <w:pPr>
        <w:pStyle w:val="BookText"/>
        <w:rPr/>
      </w:pPr>
      <w:r>
        <w:rPr>
          <w:rFonts w:ascii="IRNazanin" w:hAnsi="IRNazanin" w:eastAsia="IRNazanin"/>
          <w:color w:val="111111"/>
          <w:sz w:val="28"/>
          <w:sz w:val="28"/>
          <w:szCs w:val="28"/>
          <w:rtl w:val="true"/>
          <w:lang w:bidi="fa-IR"/>
        </w:rPr>
        <w:t xml:space="preserve">بی شک رشد و شکوفایی توسعه اقتصادی تمامی کشورها، در سایه سه عنصر مهم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صحیح</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ممکن و عملی است و نبود هریک از آنها، رسیدن به این هدف را ناممکن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مالی در هر کشور، براساس شرایط اقتصادی و منابع موجود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احکام شرع مبین اسلام و به تبع آن قانون اساسی جمهوری اسلامی ایران، منابع مالی دولت اسلامی در دو دسته عمده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و ثروت های عمومی که براساس 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زمین های موات یا رها شده، معادن، دریاها، دریاچه ها، رودخانه ها و سایر آب های عمومی، کوه ها، درّه ها، جنگل ها، نیزارها، بیشه های طبیعی و مراتعی که حریم نیست، ارث بدون وارث، اموال مجهول المالک، اموال عمومی که از غاصبین مسترد می شود، در اختیار حکومت اسلامی است تا طبق مصالح عام نسبت به آنها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ترتیب استفاده از هریک را قانون معیّن</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در قانون اساسی تعریف نشده و انواع آن نیز مشخص نگردیده است، ولی گرفتن آن منوط به تصویب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نوع مالیات وضع نمی شود، مگر به موجب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معافیت و بخشودگی و تخفیف مالیاتی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مشخص می 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اصل دو مطلب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وضع مالیات به قانون و قوه مقننه از راه مجلس شورای اسلامی منحصر می شود تا هر مسئول اجرایی نتواند براساس نیازهای محلی و سلیقه های شخصی، مالیات وضع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قانون مالیاتی قرا داده شد، کسی نمی تواند از طرف خود مواردی را معاف کند یا ببخشد و کم تر از مقدار مقرر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قوه مجریه نمی تواند در این قانون یا هر قانون دیگر تصرف و آن را کم یا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مواردی باید معاف باشد یا تخفیف داده شود، باید این مسائل در متن قانون تصریح گردد</w:t>
      </w:r>
      <w:r>
        <w:rPr>
          <w:rFonts w:eastAsia="IRNazanin" w:cs="IRNazanin"/>
          <w:color w:val="111111"/>
          <w:sz w:val="28"/>
          <w:szCs w:val="28"/>
          <w:rtl w:val="true"/>
          <w:lang w:bidi="fa-IR"/>
        </w:rPr>
        <w:t>.</w:t>
      </w:r>
      <w:r>
        <w:rPr>
          <w:rStyle w:val="FootnoteAnchor"/>
          <w:rtl w:val="true"/>
        </w:rPr>
        <w:footnoteReference w:id="96"/>
      </w:r>
      <w:bookmarkStart w:id="173" w:name="pg4050_34386"/>
    </w:p>
    <w:p>
      <w:pPr>
        <w:pStyle w:val="Heading3"/>
        <w:numPr>
          <w:ilvl w:val="2"/>
          <w:numId w:val="1"/>
        </w:numPr>
        <w:rPr/>
      </w:pPr>
      <w:bookmarkStart w:id="174" w:name="__RefHeading___Toc2335833_2281741623"/>
      <w:bookmarkStart w:id="175" w:name="_Toc68"/>
      <w:bookmarkEnd w:id="173"/>
      <w:bookmarkEnd w:id="174"/>
      <w:r>
        <w:rPr>
          <w:rtl w:val="true"/>
        </w:rPr>
        <w:t>پیشینه قانون و مالیات ها</w:t>
      </w:r>
      <w:bookmarkEnd w:id="175"/>
    </w:p>
    <w:p>
      <w:pPr>
        <w:pStyle w:val="BookText"/>
        <w:rPr/>
      </w:pPr>
      <w:r>
        <w:rPr>
          <w:rFonts w:ascii="IRNazanin" w:hAnsi="IRNazanin" w:eastAsia="IRNazanin"/>
          <w:color w:val="111111"/>
          <w:sz w:val="28"/>
          <w:sz w:val="28"/>
          <w:szCs w:val="28"/>
          <w:rtl w:val="true"/>
          <w:lang w:bidi="fa-IR"/>
        </w:rPr>
        <w:t>پیشینه قانون و مالیات ها</w:t>
      </w:r>
    </w:p>
    <w:p>
      <w:pPr>
        <w:pStyle w:val="BookText"/>
        <w:rPr/>
      </w:pPr>
      <w:r>
        <w:rPr>
          <w:rFonts w:ascii="IRNazanin" w:hAnsi="IRNazanin" w:eastAsia="IRNazanin"/>
          <w:color w:val="111111"/>
          <w:sz w:val="28"/>
          <w:sz w:val="28"/>
          <w:szCs w:val="28"/>
          <w:rtl w:val="true"/>
          <w:lang w:bidi="fa-IR"/>
        </w:rPr>
        <w:t xml:space="preserve">با مروری بر قانون مالیات ها در ایران، ملاحظه می گردد که نخستین قانون مدوّن مالیاتی، مشتمل بر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اسفند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و از تاریخ اول فروردین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این قانون سه مرتبه اصلاح گردید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مهم ترین اصلاحات آن در مورد افزایش بخشودگی سقف مالیات بر حقوق و املاک، معافیت درآمد کشاورزی، اصلاح معافیت ها و محاسبه نرخ مالیات بر ارث و اراضی بایر و معافیت های صنعتی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عمده اصلاحیه ها می توان به هدف توسعه و خودکفایی کشاورزی، جلوگیری از مهاجرت روستاییان به شهرها، تشویق سرمایه گذاری بخش های تولیدی و اصلاح راه ها نام برد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مجموعه قوانین مالیات های مستقیم در تاریخ </w:t>
      </w:r>
      <w:r>
        <w:rPr>
          <w:rFonts w:eastAsia="IRNazanin" w:cs="IRNazanin"/>
          <w:color w:val="111111"/>
          <w:sz w:val="28"/>
          <w:szCs w:val="28"/>
          <w:lang w:bidi="fa-IR"/>
        </w:rPr>
        <w:t>3/12/1366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تصویب شد و از ابتدای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نیز در تاریخ </w:t>
      </w:r>
      <w:r>
        <w:rPr>
          <w:rFonts w:eastAsia="IRNazanin" w:cs="IRNazanin"/>
          <w:color w:val="111111"/>
          <w:sz w:val="28"/>
          <w:szCs w:val="28"/>
          <w:lang w:bidi="fa-IR"/>
        </w:rPr>
        <w:t>7/2/1371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اصلاحات، در راستای سیاست های توسعه صنایع کشاورزی و تعاونی ها و افزایش اشتغال، به ویژه در سطح بخش ها و مناطق روستایی، هم چنین تسهیل در شیوه تشخیص و قطعیت مالیات با همیاری و همکاری</w:t>
      </w:r>
      <w:bookmarkStart w:id="176" w:name="pg4050_34387"/>
    </w:p>
    <w:p>
      <w:pPr>
        <w:pStyle w:val="BookText"/>
        <w:rPr/>
      </w:pPr>
      <w:bookmarkEnd w:id="176"/>
      <w:r>
        <w:rPr>
          <w:rFonts w:ascii="IRNazanin" w:hAnsi="IRNazanin" w:eastAsia="IRNazanin"/>
          <w:color w:val="111111"/>
          <w:sz w:val="28"/>
          <w:sz w:val="28"/>
          <w:szCs w:val="28"/>
          <w:rtl w:val="true"/>
          <w:lang w:bidi="fa-IR"/>
        </w:rPr>
        <w:t>مؤدّیان و افراد ملت به طور اعم صورت پذیرفته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77" w:name="__RefHeading___Toc2335835_2281741623"/>
      <w:bookmarkStart w:id="178" w:name="_Toc69"/>
      <w:bookmarkEnd w:id="177"/>
      <w:r>
        <w:rPr>
          <w:rtl w:val="true"/>
        </w:rPr>
        <w:t>افراد مشمول مالیات</w:t>
      </w:r>
      <w:bookmarkEnd w:id="178"/>
    </w:p>
    <w:p>
      <w:pPr>
        <w:pStyle w:val="BookText"/>
        <w:rPr/>
      </w:pPr>
      <w:r>
        <w:rPr>
          <w:rFonts w:ascii="IRNazanin" w:hAnsi="IRNazanin" w:eastAsia="IRNazanin"/>
          <w:color w:val="111111"/>
          <w:sz w:val="28"/>
          <w:sz w:val="28"/>
          <w:szCs w:val="28"/>
          <w:rtl w:val="true"/>
          <w:lang w:bidi="fa-IR"/>
        </w:rPr>
        <w:t>افراد مشمول مالیات</w:t>
      </w:r>
    </w:p>
    <w:p>
      <w:pPr>
        <w:pStyle w:val="BookText"/>
        <w:rPr/>
      </w:pPr>
      <w:r>
        <w:rPr>
          <w:rFonts w:ascii="IRNazanin" w:hAnsi="IRNazanin" w:eastAsia="IRNazanin"/>
          <w:color w:val="111111"/>
          <w:sz w:val="28"/>
          <w:sz w:val="28"/>
          <w:szCs w:val="28"/>
          <w:rtl w:val="true"/>
          <w:lang w:bidi="fa-IR"/>
        </w:rPr>
        <w:t>به تصریح ماده یک قانون مالیاتی</w:t>
      </w:r>
      <w:r>
        <w:rPr>
          <w:rStyle w:val="FootnoteAnchor"/>
          <w:rtl w:val="true"/>
        </w:rPr>
        <w:footnoteReference w:id="100"/>
      </w:r>
      <w:r>
        <w:rPr>
          <w:rFonts w:ascii="IRNazanin" w:hAnsi="IRNazanin" w:eastAsia="IRNazanin"/>
          <w:color w:val="111111"/>
          <w:sz w:val="28"/>
          <w:sz w:val="28"/>
          <w:szCs w:val="28"/>
          <w:rtl w:val="true"/>
          <w:lang w:bidi="fa-IR"/>
        </w:rPr>
        <w:t>، این افراد مشمول مالیات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مالکان، اعم از اشخاص حقیقی یا حقوقی در مورد اموال یا املاک خود واقع در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 حقیقی ایرانی مقیم ایران، در مورد کلیه درآمدهایی که در ایران یا خارج از ایران کسب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هرشخص حقیقی ایرانی مقیم خارج از ایران، در مورد کلیه درآمدهایی که در ایران به دست می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 حقوقی ایرانی، در مورد کلیه درآمدهایی که در ایران یا خارج از ایران کسب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شخص غیر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حقیقی یا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کلیه درآمدهایی که در ایران به دست می 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مالیات شامل این افراد نمی شود</w:t>
      </w:r>
      <w:r>
        <w:rPr>
          <w:rFonts w:eastAsia="IRNazanin" w:cs="IRNazanin"/>
          <w:color w:val="111111"/>
          <w:sz w:val="28"/>
          <w:szCs w:val="28"/>
          <w:rtl w:val="true"/>
          <w:lang w:bidi="fa-IR"/>
        </w:rPr>
        <w:t>:</w:t>
      </w:r>
      <w:bookmarkStart w:id="179" w:name="pg4050_34388"/>
    </w:p>
    <w:p>
      <w:pPr>
        <w:pStyle w:val="BookText"/>
        <w:rPr/>
      </w:pPr>
      <w:bookmarkEnd w:id="1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خانه ها و مؤسسه های دولتی؛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هایی که بودجه آنها به وسیله دولت تأمین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ها</w:t>
      </w:r>
      <w:r>
        <w:rPr>
          <w:rFonts w:eastAsia="IRNazanin" w:cs="IRNazanin"/>
          <w:color w:val="111111"/>
          <w:sz w:val="28"/>
          <w:szCs w:val="28"/>
          <w:rtl w:val="true"/>
          <w:lang w:bidi="fa-IR"/>
        </w:rPr>
        <w:t>.</w:t>
      </w:r>
    </w:p>
    <w:p>
      <w:pPr>
        <w:pStyle w:val="Heading3"/>
        <w:numPr>
          <w:ilvl w:val="2"/>
          <w:numId w:val="1"/>
        </w:numPr>
        <w:rPr/>
      </w:pPr>
      <w:bookmarkStart w:id="180" w:name="__RefHeading___Toc2335837_2281741623"/>
      <w:bookmarkStart w:id="181" w:name="_Toc70"/>
      <w:bookmarkEnd w:id="180"/>
      <w:r>
        <w:rPr>
          <w:rtl w:val="true"/>
        </w:rPr>
        <w:t>انواع مالیات های حکومتی</w:t>
      </w:r>
      <w:bookmarkEnd w:id="181"/>
    </w:p>
    <w:p>
      <w:pPr>
        <w:pStyle w:val="Heading4"/>
        <w:numPr>
          <w:ilvl w:val="3"/>
          <w:numId w:val="1"/>
        </w:numPr>
        <w:rPr/>
      </w:pPr>
      <w:bookmarkStart w:id="182" w:name="__RefHeading___Toc2335839_2281741623"/>
      <w:bookmarkStart w:id="183" w:name="_Toc71"/>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انواع مالیات های حکومتی</w:t>
      </w:r>
    </w:p>
    <w:p>
      <w:pPr>
        <w:pStyle w:val="BookText"/>
        <w:rPr/>
      </w:pPr>
      <w:r>
        <w:rPr>
          <w:rFonts w:ascii="IRNazanin" w:hAnsi="IRNazanin" w:eastAsia="IRNazanin"/>
          <w:color w:val="111111"/>
          <w:sz w:val="28"/>
          <w:sz w:val="28"/>
          <w:szCs w:val="28"/>
          <w:rtl w:val="true"/>
          <w:lang w:bidi="fa-IR"/>
        </w:rPr>
        <w:t>براساس قانون مالیات، آنچه امروزه به عنوان مالیات از مردم گرفته می شود، شامل مالیات های مستقیم و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نیز به بیان انواع و مقررات مربوط به آن می پردازیم</w:t>
      </w:r>
      <w:r>
        <w:rPr>
          <w:rFonts w:eastAsia="IRNazanin" w:cs="IRNazanin"/>
          <w:color w:val="111111"/>
          <w:sz w:val="28"/>
          <w:szCs w:val="28"/>
          <w:rtl w:val="true"/>
          <w:lang w:bidi="fa-IR"/>
        </w:rPr>
        <w:t>:</w:t>
      </w:r>
    </w:p>
    <w:p>
      <w:pPr>
        <w:pStyle w:val="Heading4"/>
        <w:numPr>
          <w:ilvl w:val="3"/>
          <w:numId w:val="1"/>
        </w:numPr>
        <w:rPr/>
      </w:pPr>
      <w:bookmarkStart w:id="184" w:name="__RefHeading___Toc2335841_2281741623"/>
      <w:bookmarkStart w:id="185" w:name="_Toc72"/>
      <w:bookmarkEnd w:id="184"/>
      <w:r>
        <w:rPr/>
        <w:t>1</w:t>
      </w:r>
      <w:r>
        <w:rPr>
          <w:rtl w:val="true"/>
        </w:rPr>
        <w:t xml:space="preserve">. </w:t>
      </w:r>
      <w:r>
        <w:rPr>
          <w:rtl w:val="true"/>
        </w:rPr>
        <w:t>مالیات های مستقیم</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های مستقیم</w:t>
      </w:r>
    </w:p>
    <w:p>
      <w:pPr>
        <w:pStyle w:val="BookText"/>
        <w:rPr/>
      </w:pPr>
      <w:r>
        <w:rPr>
          <w:rFonts w:ascii="IRNazanin" w:hAnsi="IRNazanin" w:eastAsia="IRNazanin"/>
          <w:color w:val="111111"/>
          <w:sz w:val="28"/>
          <w:sz w:val="28"/>
          <w:szCs w:val="28"/>
          <w:rtl w:val="true"/>
          <w:lang w:bidi="fa-IR"/>
        </w:rPr>
        <w:t>مالیات های مستقیم، مالیات هایی است که پرداخت آن متوجه کسی است که قرار مالیات بر او آمده و مؤدّی، راهی برای تحمیل آن به غیر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مالیات، به طور مستقیم بر درآمد و ثروت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حقیقی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و انواع عوارض را هم در برمی گیرد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مالیات های مستقیم، در بردارنده مالیات بردرآمد، دارایی و شرکت ها می باشد و هرکدام نیز انواع مختلفی از مالیات ها 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کلی مالیات های مستقیم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مالیات های مستقیم</w:t>
      </w:r>
      <w:r>
        <w:rPr>
          <w:rFonts w:eastAsia="IRNazanin" w:cs="IRNazanin"/>
          <w:color w:val="111111"/>
          <w:sz w:val="28"/>
          <w:szCs w:val="28"/>
          <w:rtl w:val="true"/>
          <w:lang w:bidi="fa-IR"/>
        </w:rPr>
        <w:t>:</w:t>
      </w:r>
      <w:r>
        <w:rPr>
          <w:rStyle w:val="FootnoteAnchor"/>
          <w:rtl w:val="true"/>
        </w:rPr>
        <w:footnoteReference w:id="10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شرکت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شرکت های دولتی؛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شرکت های غیر دولتی؛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مراکز و تهیه و توزیع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درآمد املاک؛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درآمد کشاورزی؛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بردرآمد حقوق؛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بردرآمد مشاغل؛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بردرآمد اشخاص حقوقی؛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بردرآمد اتفاقی؛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جمع درآمد ناشی از منابع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بر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سالانه املاک؛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مستغلات مسکونی خالی؛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اراضی بایر؛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ارث؛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حق تمبر، چک، سفته و 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مالیات بر شرکت 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مالیاتی کشور، مالیات بر شرکت ها، به استناد مواد فصل پنجم از</w:t>
      </w:r>
    </w:p>
    <w:p>
      <w:pPr>
        <w:pStyle w:val="BookText"/>
        <w:rPr/>
      </w:pPr>
      <w:r>
        <w:rPr>
          <w:rFonts w:ascii="IRNazanin" w:hAnsi="IRNazanin" w:eastAsia="IRNazanin"/>
          <w:color w:val="111111"/>
          <w:sz w:val="28"/>
          <w:sz w:val="28"/>
          <w:szCs w:val="28"/>
          <w:rtl w:val="true"/>
          <w:lang w:bidi="fa-IR"/>
        </w:rPr>
        <w:t>باب سوم قانون مالیات های مستقیم وصول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شیوه حساب رسی مالیات بر شرکت ها، بر پایه ماده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 های مستقیم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کسر ده در صد از درآمد مشمول مالیات به عنوان مالیات شرکت، بقیه درآمد مشمول مالیات، در مورد با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با نرخ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مالیات های مستقیم و در خصوص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های تعاونی و تضامن، به نسبت سهم هر یک از شریکان با سهام داران به نرخ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مالیات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قانون مالیات ها، درباره مالیات بر شرکت ها، تمایزی میان شرکت های خصوصی و دولتی قائل نشده است، بلکه چه بسا مالیات تعلق یافته به میزان درآمد، در شرکت های دولتی بیش از شرکت های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 تضامنی و سهامی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مالیاتی ایران، مالیات بر شرکت ها، بیش ترین سهم را در ترکیب درآمدهای مالیاتی دولت، به ویژه مالیات های مستقیم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طول سال 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این مالیات به طور متوسط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درآمد مالیاتی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قانون مالیات های مستقیم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مالیات بر شرکت ها، جزء مالیات بردرآمد اشخاص حقوقی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مالیات بر درآمد</w:t>
      </w:r>
    </w:p>
    <w:p>
      <w:pPr>
        <w:pStyle w:val="BookText"/>
        <w:rPr/>
      </w:pPr>
      <w:r>
        <w:rPr>
          <w:rFonts w:ascii="IRNazanin" w:hAnsi="IRNazanin" w:eastAsia="IRNazanin"/>
          <w:color w:val="111111"/>
          <w:sz w:val="28"/>
          <w:sz w:val="28"/>
          <w:szCs w:val="28"/>
          <w:rtl w:val="true"/>
          <w:lang w:bidi="fa-IR"/>
        </w:rPr>
        <w:t xml:space="preserve">مالیات بر درآمد، شامل هفت فصل در قانون مالیات های مستقیم تصویب شده در </w:t>
      </w:r>
      <w:r>
        <w:rPr>
          <w:rFonts w:eastAsia="IRNazanin" w:cs="IRNazanin"/>
          <w:color w:val="111111"/>
          <w:sz w:val="28"/>
          <w:szCs w:val="28"/>
          <w:lang w:bidi="fa-IR"/>
        </w:rPr>
        <w:t>27/11/1380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درآمد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تصریح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 های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شخص حقیقی یا حقوقی ناشی از واگذاری حقوق خود نسبت به املاک واقع در ایران، پس از کسر معافیت های مقرر در این قانون، مشمول مالیات بردرآمد املاک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درآمد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برپایه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حاصل از کلیه فعالیت های کشاورزی، دام پروری، دامداری، پرورش ماهی، زنبور عسل، طیور و صیادی، ماهی گیری، نوغان داری، احیای مراتع و جنگل ها، باغات، اشجار از هر قبیل و نخلیات از پرداخت مالیات معاف می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درآمد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درآمدی که شخص حقیقی در خدمت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حقیقی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تسلیم نیروی کار خود بابت اشتغال در ایران، بر حسب مدت یا کار انجام یافته، به طور نقد یا غیر نقد تحصیل می کند، مشمول مالیات بردرآمد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درآمد مشمول مالیات حقوق عبارت است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مقرری، مزد یا حقوق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مزایای مربوط به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مستمر یا غیر مستمری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وضع کسور و پس از کسر معافیت های مقرر در این قانون می باشد</w:t>
      </w:r>
      <w:r>
        <w:rPr>
          <w:rFonts w:eastAsia="IRNazanin" w:cs="IRNazanin"/>
          <w:color w:val="111111"/>
          <w:sz w:val="28"/>
          <w:szCs w:val="28"/>
          <w:rtl w:val="true"/>
          <w:lang w:bidi="fa-IR"/>
        </w:rPr>
        <w:t>».</w:t>
      </w:r>
      <w:r>
        <w:rPr>
          <w:rStyle w:val="FootnoteAnchor"/>
          <w:rtl w:val="true"/>
        </w:rPr>
        <w:footnoteReference w:id="10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بردرآمد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که شخص حقیقی از طریق اشتغال به شغل یا عناوین دیگر غیر از موارد</w:t>
      </w:r>
    </w:p>
    <w:p>
      <w:pPr>
        <w:pStyle w:val="BookText"/>
        <w:rPr/>
      </w:pPr>
      <w:r>
        <w:rPr>
          <w:rFonts w:ascii="IRNazanin" w:hAnsi="IRNazanin" w:eastAsia="IRNazanin"/>
          <w:color w:val="111111"/>
          <w:sz w:val="28"/>
          <w:sz w:val="28"/>
          <w:szCs w:val="28"/>
          <w:rtl w:val="true"/>
          <w:lang w:bidi="fa-IR"/>
        </w:rPr>
        <w:t>مذکور در سایر فصل های این قانون در ایران تحصیل کند، پس از کسر معافیت های مقرر در این قانون، مشمول مالیات بردرآمد مشاغل می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درآمد اشخاص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ماده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درآمد شرکت ها و درآمد ناشی از فعالیت های انتفاعی، سایر اشخاص حقوقی که از منابع مختلف در ایران یا خارج از ایران تحصیل می شود، پس از وضع زیان های حاصل از منابع غیر معاف و کسر معافیت های مقرر، به استثنای مواردی که طبق مقررات این قانون دارای نرخ جداگانه ای می باشد، مشمول مالیات به نرخ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درآمد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ماده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نقدی یا غیرنقدی که شخص حقیقی یا حقوقی به صورت بلاعوض و یا از طریق معاملات محاباتی و یا به عنوان جایزه یا هر عنوان دیگر از این قبیل تحصیل می نماید، مشمول مالیات اتفاقی به نرخ مقرر در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جمع درآمد ناشی از منابع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ماده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 حقیقی که در یک سال مالیاتی، نسبت به جمع درآمد مشمول مالیات خود از یک یا چند منبع از منابع باب سوم این قانون، کم تر از نرخ های مقرر در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مالیات پرداخت نماید، می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 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مالیات بردرآمد اشخاص حقیقی، با استثنای مواردی که طبق مقررات این قانون دارای نرخ جداگانه می باشد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میزان سی میلیون ریال درآمد، مشمول مالیات سرانه به نرخ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میزان یکصد میلیون ریال درآمد، مشمول مالیات سالانه نسبت به مازاد سی میلیون ریال با نرخ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میزان دویست و پنجاه میلیون ریال درآمد، مشمول مالیات سالانه نسبت به مازاد یکصد میلیون ریال به نرخ بیست و پنج 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میزان یک میلیارد ریال درآمد، مشمول مالیات سالانه نسبت به مازاد دویست و پنجاه میلیون ریال به نرخ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مازاد یک میلیارد ریال درآمد، مشمول مالیات سالانه به نرخ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سه ـ مالیات بر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بر دارایی یا ثروت،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اصلاحیه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مالیات سالانه املاک، مالیات مستغلات مسکونی خالی و زمین های بایر حذف شده اند</w:t>
      </w:r>
      <w:r>
        <w:rPr>
          <w:rFonts w:eastAsia="IRNazanin" w:cs="IRNazanin"/>
          <w:color w:val="111111"/>
          <w:sz w:val="28"/>
          <w:szCs w:val="28"/>
          <w:rtl w:val="true"/>
          <w:lang w:bidi="fa-IR"/>
        </w:rPr>
        <w:t>.</w:t>
      </w:r>
      <w:r>
        <w:rPr>
          <w:rStyle w:val="FootnoteAnchor"/>
          <w:rtl w:val="true"/>
        </w:rPr>
        <w:footnoteReference w:id="110"/>
      </w:r>
      <w:bookmarkStart w:id="186" w:name="pg4050_34394"/>
    </w:p>
    <w:p>
      <w:pPr>
        <w:pStyle w:val="Heading4"/>
        <w:numPr>
          <w:ilvl w:val="3"/>
          <w:numId w:val="1"/>
        </w:numPr>
        <w:rPr/>
      </w:pPr>
      <w:bookmarkStart w:id="187" w:name="__RefHeading___Toc2335843_2281741623"/>
      <w:bookmarkStart w:id="188" w:name="_Toc73"/>
      <w:bookmarkEnd w:id="186"/>
      <w:bookmarkEnd w:id="187"/>
      <w:r>
        <w:rPr/>
        <w:t>2</w:t>
      </w:r>
      <w:r>
        <w:rPr>
          <w:rtl w:val="true"/>
        </w:rPr>
        <w:t xml:space="preserve">. </w:t>
      </w:r>
      <w:r>
        <w:rPr>
          <w:rtl w:val="true"/>
        </w:rPr>
        <w:t>مالیات های غیرمستقیم</w:t>
      </w:r>
      <w:bookmarkEnd w:id="1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های غیرمستقیم</w:t>
      </w:r>
    </w:p>
    <w:p>
      <w:pPr>
        <w:pStyle w:val="BookText"/>
        <w:rPr/>
      </w:pPr>
      <w:r>
        <w:rPr>
          <w:rFonts w:ascii="IRNazanin" w:hAnsi="IRNazanin" w:eastAsia="IRNazanin"/>
          <w:color w:val="111111"/>
          <w:sz w:val="28"/>
          <w:sz w:val="28"/>
          <w:szCs w:val="28"/>
          <w:rtl w:val="true"/>
          <w:lang w:bidi="fa-IR"/>
        </w:rPr>
        <w:t>مالیات های غیر مستقیم، مالیات هایی هستند که از اموال مصرفی به مناسبت عملی از قبیل تولید، توزیع، صدور و ورود گرفته می شود در نتیجه، مؤدّی مالیات آن را از مصرف کننده واقعی یا کسی که قرار مالیات بر اوست،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تکلیف پرداخت آن، به طور مستقیم به عهده مصرف کننده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مالیات های غیرمستقیم نیز مانند مالیات های مستقیم، برنامه و روش اجرایی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و فرایند عملیات وصول این گونه مالیات ها با مالیات های مستقیم که درآمد یا ثروت اشخاص را ملاک قرار می دهد،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مالیات غیرمستقیم در قالب دو بخش کلی مالیات بر واردات و مالیات بر مصرف و فروش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مالیات های غیرمستقیم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واردات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گمرکی؛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بازرگانی؛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ثبت سفارش کالا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مصرف و 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فرآورده های نفتی؛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الکل صنعتی؛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نوشابه های غیرالکلی؛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خودرو؛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سیگار؛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 انتقال خودرو؛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خاویار؛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اشتراک تلفن خودکار و خدمات مخابراتی؛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 ضبط صوت و تصویر؛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گذرنامه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بر مصرف و فروش، به وسیله اداره مالیات های غیرمستقیم کنترل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مسئول وصول مالیات بر واردات، در باب حقوق گمرکی و سود بازرگانی و گمرک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حق ثبت و سفارش کالا هم که یکی دیگر از انواع مالیات بر واردات است، توسط بانک مرکزی وصول و به حساب خزانه کشور واریز می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واردات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عمومی وضع مالیات بر واردات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کردن مصرف کالاهای تجملی و غیرضروری و وارد کردن کالاهای سرمایه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میل متوسط به پس انداز از راه محدود کردن مصرف؛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گسترش صنایع داخلی به وسیله محدود کردن واردات برخی کالاها و تشویق واردات کالاهایی که به این امر کمک می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ورود کالاهای غیر ضرور و تجملی؛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درآمد برای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بر واردات، قیمت کالاهای وارداتی را افزایش می دهد و موجب افزایش تولید کالاهای مزبور در داخل می شود که در پی آن، افزایش اشتغال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ادعا می شود که می توان با اعمال مالیات بر واردات، از رقابت های نامشروع دیگر کشورها که به وسیله عرضه کالا به قیمت کم تر از قیمت داخلی صورت می گیرد، جلوگیری کرد و با کمک به ایجاد یک اقتصاد متنوع، از نظر صنایع و محصولات، زمینه های تأمین خودکفایتی و خوداتکایی کشور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بر واردات، از نظر روش کار و شیوه وصول، در قالب سه منبع عمده مالیاتی حقوق گمرکی، سود بازرگانی و حق ثبت سفارش کالا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وصول حقوق گمرکی و سود بازرگانی، طی مراحل سیزده گانه ترخیص کالا ـ که جزء تشریفات گمرکی به شمار می آید ـ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گمرکی به موجب جدول های تعرفه ای گمرکی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امور گمرکی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مجلس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بازرگانی نیز به موجب تصویب نامه هیأت وزیران، در قالب جدول های پیوست قانون مقررات صادرات و واردات وصول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بر مصرف و فروش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بر مصرف و فروش، به دلیل انتخابی بودن، یکی از مؤثرترین ابزار تخصیص بهینه منابع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ادبیات اقتصادی، هدف از وضع مالیات بر مصرف و فروش را جهت دادن به الگوی مصرف جامعه توسط تولیدات داخلی در کنار کسب درآمد بیان می کنند</w:t>
      </w:r>
      <w:r>
        <w:rPr>
          <w:rFonts w:eastAsia="IRNazanin" w:cs="IRNazanin"/>
          <w:color w:val="111111"/>
          <w:sz w:val="28"/>
          <w:szCs w:val="28"/>
          <w:rtl w:val="true"/>
          <w:lang w:bidi="fa-IR"/>
        </w:rPr>
        <w:t>.</w:t>
      </w:r>
      <w:r>
        <w:rPr>
          <w:rStyle w:val="FootnoteAnchor"/>
          <w:rtl w:val="true"/>
        </w:rPr>
        <w:footnoteReference w:id="114"/>
      </w:r>
      <w:bookmarkStart w:id="189" w:name="pg4050_34398"/>
    </w:p>
    <w:p>
      <w:pPr>
        <w:pStyle w:val="Heading2"/>
        <w:numPr>
          <w:ilvl w:val="1"/>
          <w:numId w:val="1"/>
        </w:numPr>
        <w:rPr/>
      </w:pPr>
      <w:bookmarkStart w:id="190" w:name="__RefHeading___Toc2335845_2281741623"/>
      <w:bookmarkStart w:id="191" w:name="_Toc74"/>
      <w:bookmarkEnd w:id="189"/>
      <w:bookmarkEnd w:id="190"/>
      <w:r>
        <w:rPr>
          <w:rtl w:val="true"/>
        </w:rPr>
        <w:t>فصل چهارم</w:t>
      </w:r>
      <w:r>
        <w:rPr>
          <w:rtl w:val="true"/>
        </w:rPr>
        <w:t xml:space="preserve">: </w:t>
      </w:r>
      <w:r>
        <w:rPr>
          <w:rtl w:val="true"/>
        </w:rPr>
        <w:t>آسیب شناسی نظام مالیاتی و راه کارهای اصلاحی</w:t>
      </w:r>
      <w:bookmarkEnd w:id="191"/>
    </w:p>
    <w:p>
      <w:pPr>
        <w:pStyle w:val="Heading3"/>
        <w:numPr>
          <w:ilvl w:val="2"/>
          <w:numId w:val="1"/>
        </w:numPr>
        <w:rPr/>
      </w:pPr>
      <w:bookmarkStart w:id="192" w:name="__RefHeading___Toc2335847_2281741623"/>
      <w:bookmarkStart w:id="193" w:name="_Toc75"/>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نظام مالیاتی و راه کارهای اصلاحی</w:t>
      </w:r>
    </w:p>
    <w:p>
      <w:pPr>
        <w:pStyle w:val="BookText"/>
        <w:rPr/>
      </w:pPr>
      <w:r>
        <w:rPr>
          <w:rFonts w:ascii="IRNazanin" w:hAnsi="IRNazanin" w:eastAsia="IRNazanin"/>
          <w:color w:val="111111"/>
          <w:sz w:val="28"/>
          <w:sz w:val="28"/>
          <w:szCs w:val="28"/>
          <w:rtl w:val="true"/>
          <w:lang w:bidi="fa-IR"/>
        </w:rPr>
        <w:t>در این فصل، پس از بررسی عوامل ضعف نظام سیستم مالیاتی، به بررسی راهکارهای اصلاحی در این زمینه می پردازیم</w:t>
      </w:r>
      <w:r>
        <w:rPr>
          <w:rFonts w:eastAsia="IRNazanin" w:cs="IRNazanin"/>
          <w:color w:val="111111"/>
          <w:sz w:val="28"/>
          <w:szCs w:val="28"/>
          <w:rtl w:val="true"/>
          <w:lang w:bidi="fa-IR"/>
        </w:rPr>
        <w:t>.</w:t>
      </w:r>
    </w:p>
    <w:p>
      <w:pPr>
        <w:pStyle w:val="Heading3"/>
        <w:numPr>
          <w:ilvl w:val="2"/>
          <w:numId w:val="1"/>
        </w:numPr>
        <w:rPr/>
      </w:pPr>
      <w:bookmarkStart w:id="194" w:name="__RefHeading___Toc2335849_2281741623"/>
      <w:bookmarkStart w:id="195" w:name="_Toc76"/>
      <w:bookmarkEnd w:id="194"/>
      <w:r>
        <w:rPr>
          <w:rtl w:val="true"/>
        </w:rPr>
        <w:t>الف</w:t>
      </w:r>
      <w:r>
        <w:rPr>
          <w:rtl w:val="true"/>
        </w:rPr>
        <w:t xml:space="preserve">) </w:t>
      </w:r>
      <w:r>
        <w:rPr>
          <w:rtl w:val="true"/>
        </w:rPr>
        <w:t>آسیب شناسی نظام مالیاتی</w:t>
      </w:r>
      <w:bookmarkEnd w:id="195"/>
    </w:p>
    <w:p>
      <w:pPr>
        <w:pStyle w:val="Heading4"/>
        <w:numPr>
          <w:ilvl w:val="3"/>
          <w:numId w:val="1"/>
        </w:numPr>
        <w:rPr/>
      </w:pPr>
      <w:bookmarkStart w:id="196" w:name="__RefHeading___Toc2335851_2281741623"/>
      <w:bookmarkStart w:id="197" w:name="_Toc7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نظام مالیاتی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بودن فرهنگ مالیاتی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وقفه های مالیاتی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بودن معافیت های مالیاتی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نیروی انسانی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نظام تنبیه و تشویق</w:t>
      </w:r>
    </w:p>
    <w:p>
      <w:pPr>
        <w:pStyle w:val="Heading4"/>
        <w:numPr>
          <w:ilvl w:val="3"/>
          <w:numId w:val="1"/>
        </w:numPr>
        <w:rPr/>
      </w:pPr>
      <w:bookmarkStart w:id="198" w:name="__RefHeading___Toc2335853_2281741623"/>
      <w:bookmarkStart w:id="199" w:name="_Toc78"/>
      <w:bookmarkEnd w:id="198"/>
      <w:r>
        <w:rPr/>
        <w:t>1</w:t>
      </w:r>
      <w:r>
        <w:rPr>
          <w:rtl w:val="true"/>
        </w:rPr>
        <w:t xml:space="preserve">. </w:t>
      </w:r>
      <w:r>
        <w:rPr>
          <w:rtl w:val="true"/>
        </w:rPr>
        <w:t>پایین بودن فرهنگ مالیاتی</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بودن فرهنگ مالیاتی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کاهش حجم وصولی مالیات، فرهنگ مالیاتی است که گاه به پرداخت کنندگان و گاه به نظام مالیاتی کشور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منافع شخصی بر منافع اجتماعی، بی اعتقادی به نظام مالیاتی، ضعف اخلاقی مالیات دهندگان و نداشتن بینش کافی درباره پرداخت مالیات، جزو علت های مربوط به پرداخت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عقب ماندن فرهنگ مالیاتی می گردد؛ زیرا اگر پرداخت کنندگان بینش کافی و اعتقاد به نظام مالیاتی داشته باشند و آن را مانند مالیات های ثابت اسلامی، مقدس و محترم شمارند و داوطلبانه اقدام به پرداخت آن کنند، نظام مالیاتی کشور از بسیاری مشکلات که دامن گیر آن است، خلاصی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 ضعف اطلاعاتی و عدم جلب اعتماد مردم به اهداف مالیاتی و ضعف اخلاقی مالیات گیرندگان را جزو علت های مربوط به نظام مالیاتی دانست که خود عامل مؤثری در پایین آمدن فرهنگ مالیاتی و در نتیجه، نقاط ضعف تیم</w:t>
      </w:r>
      <w:bookmarkStart w:id="200" w:name="pg4050_34399"/>
    </w:p>
    <w:p>
      <w:pPr>
        <w:pStyle w:val="BookText"/>
        <w:rPr/>
      </w:pPr>
      <w:bookmarkEnd w:id="200"/>
      <w:r>
        <w:rPr>
          <w:rFonts w:ascii="IRNazanin" w:hAnsi="IRNazanin" w:eastAsia="IRNazanin"/>
          <w:color w:val="111111"/>
          <w:sz w:val="28"/>
          <w:sz w:val="28"/>
          <w:szCs w:val="28"/>
          <w:rtl w:val="true"/>
          <w:lang w:bidi="fa-IR"/>
        </w:rPr>
        <w:t>مالیاتی می 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مالیات گیرندگان باید اخلاقی نیک و پرهیزکارانه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برخوردشان باید مبرا از هرگونه زشتی و بداخلاقی باشد تا زمینه جلب افراد برای پرداخت مالیات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می توانند از راه گسترده کردن دایره اطلاعاتی و تبلیغاتی مالیات دهندگان، گامی نوین در این زمینه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مالیاتی مطلوب از برخورد درست، مالیات گیرندگان با ارباب رجوع و میزان پای بندی آنها به اجرای صحیح مقررات و موازین اخلاقی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باید متضمن عدالت و نظم حقوقی در جامعه باشد تا رفاه و سعادت جامعه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نیز محقق نمی شود؛ جز این که مسئولان امر در این مورد از افراد کاردان که مظهر اخلاق و آگاه به علم و دانش در امور محوله هستند، برگزینند و از آنان استفاده کنند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01" w:name="__RefHeading___Toc2335855_2281741623"/>
      <w:bookmarkStart w:id="202" w:name="_Toc79"/>
      <w:bookmarkEnd w:id="201"/>
      <w:r>
        <w:rPr/>
        <w:t>2</w:t>
      </w:r>
      <w:r>
        <w:rPr>
          <w:rtl w:val="true"/>
        </w:rPr>
        <w:t xml:space="preserve">. </w:t>
      </w:r>
      <w:r>
        <w:rPr>
          <w:rtl w:val="true"/>
        </w:rPr>
        <w:t>بالا بودن وقفه های مالیاتی</w:t>
      </w:r>
      <w:bookmarkEnd w:id="2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وقفه های مالیاتی</w:t>
      </w:r>
    </w:p>
    <w:p>
      <w:pPr>
        <w:pStyle w:val="BookText"/>
        <w:rPr/>
      </w:pPr>
      <w:r>
        <w:rPr>
          <w:rFonts w:ascii="IRNazanin" w:hAnsi="IRNazanin" w:eastAsia="IRNazanin"/>
          <w:color w:val="111111"/>
          <w:sz w:val="28"/>
          <w:sz w:val="28"/>
          <w:szCs w:val="28"/>
          <w:rtl w:val="true"/>
          <w:lang w:bidi="fa-IR"/>
        </w:rPr>
        <w:t xml:space="preserve">فاصله میان زمانی که طی آن مالیات باید پرداخت شود با زمانی که مالیات واقعا پرداخت می گردد، تأخیر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آوری مالیات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زمانی در ایران به دو نوع تقسیم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قانونی در جمع آوری مالیات ها، تأخیری است که قانون اجازه استفاده از آن را به مالیات دهنده داده است و شامل هیچ گونه جریمه ای نیز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اطلاق می شود که طی آن، پرداخت مالیات پس از اتمام مهلت قانونی نیز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اهمیت موضوع، همین بس که ارزش واقعی مالیات بر شرکت ها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با فرض سی ماه تأخیر غیرقانونی و با فرض میزان تورّم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وقفه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مالیات وصول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مالیات دریافت شده،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خود را قبل از وصول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بعد منفی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دیگر این مهم، اثرگذاری وقفه های مالیاتی بر بودجه دولت و در نهایت، تورم بیشتر در جامعه، تبعیض میان مؤدّیان مالیاتی و کاهش انگیزه پرداخت مالیات می باشد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اقتصادی برای مؤدّیان، آنان را در راه به تأخیر انداختن پرداخت مالیاتی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نحوه تشخیص، اعتراض ها، اقدام های اجرایی برای وصول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فرصت کافی برای ایجاد تأخیر در روند امور را برای مؤدّی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های گوناگون در مورد وقفه های مالیاتی، برآوردهای متفاوتی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الدینی، متوسط زمان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 مالیات مشاغل را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برآورد کرده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هم چنین مطالعه دیگری که در معاونت وزارت امور اقتصادی و دارایی انجام شده، متوسط مدت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شرکت 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برآورد کرده</w:t>
      </w:r>
      <w:bookmarkStart w:id="203" w:name="pg4050_34401"/>
    </w:p>
    <w:p>
      <w:pPr>
        <w:pStyle w:val="BookText"/>
        <w:rPr/>
      </w:pPr>
      <w:bookmarkEnd w:id="20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04" w:name="__RefHeading___Toc2335857_2281741623"/>
      <w:bookmarkStart w:id="205" w:name="_Toc80"/>
      <w:bookmarkEnd w:id="204"/>
      <w:r>
        <w:rPr/>
        <w:t>3</w:t>
      </w:r>
      <w:r>
        <w:rPr>
          <w:rtl w:val="true"/>
        </w:rPr>
        <w:t xml:space="preserve">. </w:t>
      </w:r>
      <w:r>
        <w:rPr>
          <w:rtl w:val="true"/>
        </w:rPr>
        <w:t>زیاد بودن معافیت های مالیاتی</w:t>
      </w:r>
      <w:bookmarkEnd w:id="2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بودن معافیت های مالیاتی</w:t>
      </w:r>
    </w:p>
    <w:p>
      <w:pPr>
        <w:pStyle w:val="BookText"/>
        <w:rPr/>
      </w:pPr>
      <w:r>
        <w:rPr>
          <w:rFonts w:ascii="IRNazanin" w:hAnsi="IRNazanin" w:eastAsia="IRNazanin"/>
          <w:color w:val="111111"/>
          <w:sz w:val="28"/>
          <w:sz w:val="28"/>
          <w:szCs w:val="28"/>
          <w:rtl w:val="true"/>
          <w:lang w:bidi="fa-IR"/>
        </w:rPr>
        <w:t>معافیت های مالیاتی گونه گون، به منظور ایجاد زمینه برای توسعه سرمایه گذاری در بخش های مورد نظر، حمایت از صنایع داخلی و صنایع نوزاد و نیز حمایت از اقشار آسیب پذیر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هدف و موارد بخشودگی و معافیت مالیاتی امر ساده ای نیست و پیچیدگی خاصی دارد که حتی با تحقیقات گسترده نیز نمی توان از درستی تشخیص برای اعطای معافیت اطمینان یافت؛ زیرا قانونی که برای معافیت ها در زمانی خاص برای کشوری برگزیده می شود، لزوماً برای دیگر کشورها با دیگر زمان ها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اعطای معافیت های مالیاتی، گروهی از پرداخت مالیات معاف می شوند و این امر به کاهش درآمدهای مالیاتی دولت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اعطای معافیت ها با دقت لازم صورت نگیرد، دولت برای کسب درآمد مالیاتی مورد نظر، فشار مالیاتی سنگینی را بر گروه های دیگر جامعه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جبران کاهش درآمد مالیاتی، میزان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بیشتری بر گروه هایی که از معافیت های سالیانه بهره مند نیستند، تحمیل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معافیت به دو گروه مهم زیر تقسیم می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معافیت های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معافیت هاست که با هدف تخصیص بهینه منابع برای برخی از فعالیت های اقتصادی، برای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کامل با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می شود</w:t>
      </w:r>
      <w:bookmarkStart w:id="206" w:name="pg4050_34402"/>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ـ معافیت های پایه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توزیع دوباره درآمد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بخشی از درآمد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سطح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شمول مالیات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مالیاتی ایران معافیت موضوعی انواع گوناگونی از فعالیت های اقتصادی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 های مستقیم، درآمدهای به دست آمده از فعالیت های کشاورزی، دام پروری، دامداری، پرورش ماهی، زنبور عسل، پرورش طیور، صیادی، ماهی گیری، نوغان داری، احیای مراتع و جنگل ها، باغات، اشجار و نخلیات از پرداخت مالیات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قسمت مهم درآمد به دست آمده از فعالیت در بخش نفت نیز از مالیات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بخشی از دیگر فعالیت های اقتصادی از جمله صنعت و خدمات نیز به موجب قوانین دیگر از مالیات معاف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مواد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 های مستقیم در زمینه معافیت های مالیاتی تنظیم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معافیت های گسترده در نظام مالیاتی، افزون بر کاهش سطح وصول و فشار بر سایر گروه های جامعه، هزینه های دیگری نیز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معافیت های مالیاتی به فساد اجتماعی، اقتصادی و سیاسی نیز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اعطای معافیت های مالیاتی گسترده بدون دلایل توجیهی، به ناکارآیی نظام مالیاتی و ضعف نظام اجرایی مالیاتی می انجامد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07" w:name="__RefHeading___Toc2335859_2281741623"/>
      <w:bookmarkStart w:id="208" w:name="_Toc81"/>
      <w:bookmarkEnd w:id="207"/>
      <w:r>
        <w:rPr/>
        <w:t>4</w:t>
      </w:r>
      <w:r>
        <w:rPr>
          <w:rtl w:val="true"/>
        </w:rPr>
        <w:t xml:space="preserve">. </w:t>
      </w:r>
      <w:r>
        <w:rPr>
          <w:rtl w:val="true"/>
        </w:rPr>
        <w:t>مدیریت نیروی انسانی</w:t>
      </w:r>
      <w:bookmarkEnd w:id="20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نیروی انسانی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یابی به سطح مطلوبی از تمکین مالیاتی و در نتیجه، وصول مالیات بیشتر، به عوامل گوناگونی از جمله نقش مدیریت مالیاتی، اعتبار و ارزشی که</w:t>
      </w:r>
    </w:p>
    <w:p>
      <w:pPr>
        <w:pStyle w:val="BookText"/>
        <w:rPr/>
      </w:pPr>
      <w:r>
        <w:rPr>
          <w:rFonts w:ascii="IRNazanin" w:hAnsi="IRNazanin" w:eastAsia="IRNazanin"/>
          <w:color w:val="111111"/>
          <w:sz w:val="28"/>
          <w:sz w:val="28"/>
          <w:szCs w:val="28"/>
          <w:rtl w:val="true"/>
          <w:lang w:bidi="fa-IR"/>
        </w:rPr>
        <w:t>به کارکنان مالیاتی داده می شود، سطح تخصص و کارآیی کارکنان و نیز آمادگی آنان به ارائه خدمت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مدیریت نیروی انسانی، ستون اصلی هر سازمان مالیاتی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عوامل مؤثر بر مدیریت نیروی انسانی، عواملی چون آموزش نیروی انسانی، تقسیم کار و تناسب حجم کار مهم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سرمایه گذاری در نیروی انسانی از راه آموزش و افزایش مهارت ها که به تحقق اهداف مالیاتی خواهد انجامید، از شمار امور غیر قابل پرهیز برای افزایش کارآیی سازمان مالیاتی و افزایش سطح وصولی مالیات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مالیاتی کشور، عدم تخصیص بهینه نیروی انسانی و سطح پایین تخصص نیروها، موجب ضعف مدیریت مالیاتی و کاهش سطح وصولی مالیات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بیشتر مأموران سازمان مهارت لازم و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از یک سو موجب تضییع حق مؤدّیان می شود و از سوی دیگر، حق دولت نیز پرداخت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طرح دعاوی مربوط به اختلاف مالیاتی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توان تخصصی نیروهای موجود از راه آموزش و به هنگام کردن اطلاعات افراد، می توان این مشکل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باید کمبود نیروی انسانی متخصص در پست های تخصصی و واگذاری وظایفی نامتناسب با توان و تخصص شان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کمبود نیروی انسانی متخصص در نظام مالیاتی، سبب استفاده از نیروهای غیرمتخصص در پست های تخصصی و واگذاری وظایفی نامتناسب با توان و تخصصشان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سطح کارآیی سازمان و میزان وصولی مالیات ها کاهش می یابد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بحث تخصص و آموزش کارکنان، میزان حقوق و مزایا و امکانات رفاهی نیز در رضایت شغلی و افزایش کارآیی افراد و سازمان مالیاتی اهمیت</w:t>
      </w:r>
      <w:bookmarkStart w:id="209" w:name="pg4050_34404"/>
    </w:p>
    <w:p>
      <w:pPr>
        <w:pStyle w:val="BookText"/>
        <w:rPr/>
      </w:pPr>
      <w:bookmarkEnd w:id="209"/>
      <w:r>
        <w:rPr>
          <w:rFonts w:ascii="IRNazanin" w:hAnsi="IRNazanin" w:eastAsia="IRNazanin"/>
          <w:color w:val="111111"/>
          <w:sz w:val="28"/>
          <w:sz w:val="28"/>
          <w:szCs w:val="28"/>
          <w:rtl w:val="true"/>
          <w:lang w:bidi="fa-IR"/>
        </w:rPr>
        <w:t>فراوان دارد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10" w:name="__RefHeading___Toc2335861_2281741623"/>
      <w:bookmarkStart w:id="211" w:name="_Toc82"/>
      <w:bookmarkEnd w:id="210"/>
      <w:r>
        <w:rPr/>
        <w:t>5</w:t>
      </w:r>
      <w:r>
        <w:rPr>
          <w:rtl w:val="true"/>
        </w:rPr>
        <w:t xml:space="preserve">. </w:t>
      </w:r>
      <w:r>
        <w:rPr>
          <w:rtl w:val="true"/>
        </w:rPr>
        <w:t>ضعف نظام تنبیه و تشویق</w:t>
      </w:r>
      <w:bookmarkEnd w:id="2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نظام تنبیه و تشویق</w:t>
      </w:r>
    </w:p>
    <w:p>
      <w:pPr>
        <w:pStyle w:val="BookText"/>
        <w:rPr/>
      </w:pPr>
      <w:r>
        <w:rPr>
          <w:rFonts w:ascii="IRNazanin" w:hAnsi="IRNazanin" w:eastAsia="IRNazanin"/>
          <w:color w:val="111111"/>
          <w:sz w:val="28"/>
          <w:sz w:val="28"/>
          <w:szCs w:val="28"/>
          <w:rtl w:val="true"/>
          <w:lang w:bidi="fa-IR"/>
        </w:rPr>
        <w:t>یکی از مشکلات نظام مالیاتی، نظام تشویق و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که ضمانت اجرای قانون نیز به شمار می آید، کم تر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نگری های صورت گرفته در قانون مالیات های مستقیم نیز، اغلب بی توجه به تغییرات در شرایط و موقعیت اقتصادی و اجتماعی، بدون انجام اصلاحات و در مهم ترین شرایط با اندک تغییری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جریمه های مالیاتی در هر کشور با توجه به شرایط اقتصادی و اجتماعی آن کشور تعریف می شود، مقایسه تطبیقی جریمه در کشورهای مختلف، می تواند در ارائه الگوی مناسب نظام مالیاتی مفید واقع شود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12" w:name="__RefHeading___Toc2335863_2281741623"/>
      <w:bookmarkStart w:id="213" w:name="_Toc83"/>
      <w:bookmarkEnd w:id="212"/>
      <w:r>
        <w:rPr>
          <w:rtl w:val="true"/>
        </w:rPr>
        <w:t>ب</w:t>
      </w:r>
      <w:r>
        <w:rPr>
          <w:rtl w:val="true"/>
        </w:rPr>
        <w:t xml:space="preserve">) </w:t>
      </w:r>
      <w:r>
        <w:rPr>
          <w:rtl w:val="true"/>
        </w:rPr>
        <w:t>راهکارهای اصلاحی نظام مالیاتی</w:t>
      </w:r>
      <w:bookmarkEnd w:id="2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 نظام مالیاتی</w:t>
      </w:r>
    </w:p>
    <w:p>
      <w:pPr>
        <w:pStyle w:val="BookText"/>
        <w:rPr/>
      </w:pPr>
      <w:r>
        <w:rPr>
          <w:rFonts w:ascii="IRNazanin" w:hAnsi="IRNazanin" w:eastAsia="IRNazanin"/>
          <w:color w:val="111111"/>
          <w:sz w:val="28"/>
          <w:sz w:val="28"/>
          <w:szCs w:val="28"/>
          <w:rtl w:val="true"/>
          <w:lang w:bidi="fa-IR"/>
        </w:rPr>
        <w:t>در سال های اخیر چگونگی توسعه و عقلایی کردن یک بخش عمومی بسیار گسترده، به صورت یکی از چالش های اصلی بسیاری از کشورهای در حال توسعه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توجیه اصلاح مالیاتی دو جنبه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به عنوان بخشی از تعدیل ساختاری، اصلاح مالیاتی به صورتی طراحی می شود که باعث کاهش اختلال های شدید اقتصادی و عدم کارآیی ها و نابرابری های فاصله تخصیص منابع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به عنوان بخشی از فعالیت های تثبیت اقتصادی و به همراه کاهش هزینه های عمومی، ممکن است اصلاح مالیاتی برای تولید درآمد عمومی به روشی از نظر منطقی غیر اختلالی متعادل کننده و پایدار،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اصلاح نظام مالیاتی می تواند از فشار وارد بر طبقه کم درآمد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به منظور کاهش فشار مالیاتی بر مردم کم درآمد، می توان بخشی از درآمد خانوار را که تقریباً معادل درآمد سرانه است، از پایه مالیات بردرآمد اشخاص حقیقی حذف کرد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پس می توان گفت اصلاح نظام مالیاتی، امری ضروری و مسلّم است و نقش مؤثری در نظام مالیاتی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برخی از پیشنهادهای اصلاحی در این زمینه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سازمان و تشکیلات مالیاتی موجود، به منظور تمرکز امور سیاست گذاری و تصمیم گیری و افزایش توان عملیاتی آن، که در قانون برنامه سوم توسعه نیز مدنظر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اصول، چارچوب و شاخص های لازم برای تحقق اهداف برنامه سوم، به صورتی که کاربرد مالیات را به عنوان انگیزه ای برای توسعه و تشویق صادرات غیرنفتی، صنایع و مناطق خاص با اعطای معافیت با تخفیف مالیاتی قانون مند کند و به طور جدی از موارد معافیت و تخفیف مالیاتی و تشخیص مالیات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کاستن از نسبت معافیت های اعطا شده در مورد مالیات بردرآمد به درآمد سرانه، به عنوان یک ضرورت در این راستا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pStyle w:val="BookText"/>
        <w:rPr/>
      </w:pPr>
      <w:r>
        <w:rPr>
          <w:rFonts w:ascii="IRNazanin" w:hAnsi="IRNazanin" w:eastAsia="IRNazanin"/>
          <w:color w:val="111111"/>
          <w:sz w:val="28"/>
          <w:sz w:val="28"/>
          <w:szCs w:val="28"/>
          <w:rtl w:val="true"/>
          <w:lang w:bidi="fa-IR"/>
        </w:rPr>
        <w:t>باید معافیت های اعطا شده در قوانین گمرکی کشور و نیز مالیات و سود بازرگانی اصلاح شوند و به گونه ای در معافیت های مالیاتی تجدید نظر شود که بخش های صنعت، انرژی، آب و کشاورزی که مهم ترین بخش های تولید ناخالص ملی کشور به شمار می آیند، قادر به پرداخت مالیات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ابهام ها و مشکلات موجود در قوانین فعلی مالیات های مستقیم به لحاظ عبارتی و دستوری؛ به گونه ای که بتواند به صورت ساده و شفاف به اجرا درآید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قوانین مربوط به اجبار بخش های تولید و سرمایه گذاری به پرداخت مالیات های متعدد؛ زیرا در شرایطی که دولت به ترویج اقتصاد رقابتی و غیرانحصاری تمایل دارد، منطقی نخواهد بود که شرکت های تولیدی با پرداخت مالیات، کسر بودجه دستگاه های دولتی، مانند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اتخاذ تصمیم های منطقی به منظور مقابله با وقفه های طولانی موجود در وصول مالیات در دیگر بخش ها به جز حقوق و دستمزد کارمندان و کارگران که تقریباً بدون وقفه مالیات آن وصول می شود، به ویژه مالیات مشاغل و مالیات بر شرکت های دولتی و غیر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نقش نظارتی نظام مالیاتی، به منظور کنترل جریان کالا و پول و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هم سویی و هماهنگی بین قوانین تجارت، بورس، مالیات ها، کار و سایر قوانینی که با شرکت های تولیدی مرتبط اند، به منظور حذف مشکلات موجود و در نتیجه، ارتقای عملکرد آنها و دارا شدن قدرت پرداخت مالیات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نظام مالیات بر ارزش افزوده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فرهنگی افراد جامعه در مورد پرداخت مالیات به شیوه خود اظهاری، به گونه ای که در راستای بهره برداری از امکانات و صنایع کشور، آحاد مردم خود را به پرداخت مالیات موظف بدانند تا توانایی های لازم برای ارائه و جای گزینی این امکانات و منابع برای دولت به وجود آید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هم چنین جلب اعتماد مردم به نظام مالیاتی و آگاه کردن جامعه از این موضوع که نظام مالیاتی برای فراهم آوردن امکانات توسعه و رفاه جامعه به وجود آمده و کارکنان بخش مالیاتی، یار و همراه مؤدّی هستند؛ نه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روحیه حاکم بر رفتار اجتماعی ایرانیان، این مسئله، نقش تعیین کننده ای در کارآیی نظام مالیاتی خواهد داشت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نیروهای متخصص در امر وصول مالیات که افزون بر شناخت مالیات، بر جامعه شناسی و روان شناسی اجتماعی نیز احاطه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مالیات نیز به گونه ای باشد که مالیات ها در همان منطقه پرداخت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افتتاح یک طرح در میدان بزرگ شهر،</w:t>
      </w:r>
    </w:p>
    <w:p>
      <w:pPr>
        <w:pStyle w:val="BookText"/>
        <w:rPr/>
      </w:pPr>
      <w:r>
        <w:rPr>
          <w:rFonts w:ascii="IRNazanin" w:hAnsi="IRNazanin" w:eastAsia="IRNazanin"/>
          <w:color w:val="111111"/>
          <w:sz w:val="28"/>
          <w:sz w:val="28"/>
          <w:szCs w:val="28"/>
          <w:rtl w:val="true"/>
          <w:lang w:bidi="fa-IR"/>
        </w:rPr>
        <w:t>تابلویی با این مضمون باشد که این طرح عمرانی، از محل پرداخت مالیات حقوق معلمان شهر به انجام رسیده، تأثیر زیادی در ایجاد انگیزه در پرداخت مالیات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یک یا دو درصد از وصول مالیات برای تبلیغات و گسترش فرهنگ مالیاتی به وسیله روحانیان، نماز جمعه و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کردن نظام خود اظهاری و پرداخت داوطلبانه مالیات توسط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هرگونه رابطه در معافیت و تخفیف مالیات؛ زیرا افزون بر ضررهای مستقیم، انگیزه دیگر پرداخت کنندگان مالیات را نیز متزلزل می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به کارگیری راه های اصلاحی نظام مالیاتی توسط مالیات دهندگان و متصدیان امور مالیاتی، نظام مالیاتی بسیار خوبی را در آینده شاهد باشیم</w:t>
      </w:r>
      <w:r>
        <w:rPr>
          <w:rFonts w:eastAsia="IRNazanin" w:cs="IRNazanin"/>
          <w:color w:val="111111"/>
          <w:sz w:val="28"/>
          <w:szCs w:val="28"/>
          <w:rtl w:val="true"/>
          <w:lang w:bidi="fa-IR"/>
        </w:rPr>
        <w:t>.</w:t>
      </w:r>
      <w:bookmarkStart w:id="214" w:name="pg4050_34409"/>
    </w:p>
    <w:p>
      <w:pPr>
        <w:pStyle w:val="Heading2"/>
        <w:numPr>
          <w:ilvl w:val="1"/>
          <w:numId w:val="1"/>
        </w:numPr>
        <w:rPr/>
      </w:pPr>
      <w:bookmarkStart w:id="215" w:name="__RefHeading___Toc2335865_2281741623"/>
      <w:bookmarkStart w:id="216" w:name="_Toc84"/>
      <w:bookmarkEnd w:id="214"/>
      <w:bookmarkEnd w:id="215"/>
      <w:r>
        <w:rPr>
          <w:rtl w:val="true"/>
        </w:rPr>
        <w:t>فصل پنجم</w:t>
      </w:r>
      <w:r>
        <w:rPr>
          <w:rtl w:val="true"/>
        </w:rPr>
        <w:t xml:space="preserve">: </w:t>
      </w:r>
      <w:r>
        <w:rPr>
          <w:rtl w:val="true"/>
        </w:rPr>
        <w:t>همراه با برنامه سازان</w:t>
      </w:r>
      <w:bookmarkEnd w:id="216"/>
    </w:p>
    <w:p>
      <w:pPr>
        <w:pStyle w:val="Heading3"/>
        <w:numPr>
          <w:ilvl w:val="2"/>
          <w:numId w:val="1"/>
        </w:numPr>
        <w:rPr/>
      </w:pPr>
      <w:bookmarkStart w:id="217" w:name="__RefHeading___Toc2335867_2281741623"/>
      <w:bookmarkStart w:id="218" w:name="_Toc8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ارزیابی عملکرد صدا و سیما در راستای گسترش فرهنگ مالیاتی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معرفی منابع برای مطالعه بیشتر</w:t>
      </w:r>
    </w:p>
    <w:p>
      <w:pPr>
        <w:pStyle w:val="Heading3"/>
        <w:numPr>
          <w:ilvl w:val="2"/>
          <w:numId w:val="1"/>
        </w:numPr>
        <w:rPr/>
      </w:pPr>
      <w:bookmarkStart w:id="219" w:name="__RefHeading___Toc2335869_2281741623"/>
      <w:bookmarkStart w:id="220" w:name="_Toc86"/>
      <w:bookmarkEnd w:id="219"/>
      <w:r>
        <w:rPr>
          <w:rtl w:val="true"/>
        </w:rPr>
        <w:t>پیشنهادهای کلی</w:t>
      </w:r>
      <w:bookmarkEnd w:id="220"/>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ساعت های مشخصی از برنامه های تلویزیونی در شبکه ای خاص برای خبرهای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صدا و سیما می تواند با معرفی مالیات های موجود در جامعه، پی آمدهای پرداخت نکردن مالیات های حکومتی را در زمان تعیین شده تبیین کند و تشویق هایی هم برای مؤدیّانی که به موقع مالیات خود را می پردازند، در نظر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می تواند پرداخت به موقع مالیات را به عنوان یک فرهنگ در جامعه گسترش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تبلیغات برای جا افتادن فرهنگ مالیاتی و پرداخت داوطلبانه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فرهنگ سازی مالیات به صورت رایگان برای بهبود اقتصاد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اعتقاد به نظام مالیاتی از راه برنامه های تراکت یا زیرنویس های برنامه های صدا 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نشان داده می شود که منشأ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های ثابت و متغیر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و هر دو از شارع مقدس سرچشمه می گیرد و در جهت تقرب به خداوند است و اجر اخروی و برکت مال را در پی دارد</w:t>
      </w:r>
      <w:r>
        <w:rPr>
          <w:rFonts w:eastAsia="IRNazanin" w:cs="IRNazanin"/>
          <w:color w:val="111111"/>
          <w:sz w:val="28"/>
          <w:szCs w:val="28"/>
          <w:rtl w:val="true"/>
          <w:lang w:bidi="fa-IR"/>
        </w:rPr>
        <w:t>.</w:t>
      </w:r>
      <w:bookmarkStart w:id="221" w:name="pg4050_34410"/>
    </w:p>
    <w:p>
      <w:pPr>
        <w:pStyle w:val="Heading3"/>
        <w:numPr>
          <w:ilvl w:val="2"/>
          <w:numId w:val="1"/>
        </w:numPr>
        <w:rPr/>
      </w:pPr>
      <w:bookmarkStart w:id="222" w:name="__RefHeading___Toc2335871_2281741623"/>
      <w:bookmarkStart w:id="223" w:name="_Toc87"/>
      <w:bookmarkEnd w:id="221"/>
      <w:bookmarkEnd w:id="222"/>
      <w:r>
        <w:rPr>
          <w:rtl w:val="true"/>
        </w:rPr>
        <w:t>پیشنهادهای برنامه ای</w:t>
      </w:r>
      <w:bookmarkEnd w:id="223"/>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مؤدّیان و متصدیان امور مالیاتی در مورد دیدگاه هایشان راجع به نظام مالیاتی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ها یا میان برنامه هایی همانند برنامه ترک اعتیاد، آموزش راهنمایی و رانندگی و کاهش مصرف برق برای مالیات و گسترش توجه مردم به این امر مهم و الزامی جامعه و بیدار کردن آنها در مورد پرداخت این تکلیف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موارد و مصرف های مالیات مردم، تا آنها مطمئن شوند که مالیاتی که می دهند، صرف مصالح عمومی و امکانات عالی و ویژه ای می شود و نگران صرف مالیات خود در راه های غیر از خدمات عمومی به مردم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مسابقات یا همایش هایی با کمک وزارت اقتصاد و دارایی، برای تحقیق و پژوهش مردم و آگاه شدن از این امر اساسی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جلسه های مناظره، درباره مالیات ها و وضع آنها در جامعه امروزی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گنجانیدن موضوع های مربوط به مالیات در سریال ها و فیلم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مؤدّیان و مصاحبه با آنها در رادیو و تلویزیون، به شیوه های گوناگون می تواند در تقویت فرهنگ مالیاتی داشته باشد</w:t>
      </w:r>
      <w:r>
        <w:rPr>
          <w:rFonts w:eastAsia="IRNazanin" w:cs="IRNazanin"/>
          <w:color w:val="111111"/>
          <w:sz w:val="28"/>
          <w:szCs w:val="28"/>
          <w:rtl w:val="true"/>
          <w:lang w:bidi="fa-IR"/>
        </w:rPr>
        <w:t>.</w:t>
      </w:r>
    </w:p>
    <w:p>
      <w:pPr>
        <w:pStyle w:val="Heading3"/>
        <w:numPr>
          <w:ilvl w:val="2"/>
          <w:numId w:val="1"/>
        </w:numPr>
        <w:rPr/>
      </w:pPr>
      <w:bookmarkStart w:id="224" w:name="__RefHeading___Toc2335873_2281741623"/>
      <w:bookmarkStart w:id="225" w:name="_Toc88"/>
      <w:bookmarkEnd w:id="224"/>
      <w:r>
        <w:rPr>
          <w:rtl w:val="true"/>
        </w:rPr>
        <w:t>ارزیابی عملکرد صدا و سیما در راستای گسترش فرهنگ مالیاتی</w:t>
      </w:r>
      <w:bookmarkEnd w:id="225"/>
    </w:p>
    <w:p>
      <w:pPr>
        <w:pStyle w:val="BookText"/>
        <w:rPr/>
      </w:pPr>
      <w:r>
        <w:rPr>
          <w:rFonts w:ascii="IRNazanin" w:hAnsi="IRNazanin" w:eastAsia="IRNazanin"/>
          <w:color w:val="111111"/>
          <w:sz w:val="28"/>
          <w:sz w:val="28"/>
          <w:szCs w:val="28"/>
          <w:rtl w:val="true"/>
          <w:lang w:bidi="fa-IR"/>
        </w:rPr>
        <w:t>ارزیابی عملکرد صدا و سیما در راستای گسترش فرهنگ مالیاتی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حرکت های مثبتی در زمینه گسترش فرهنگ مالیاتی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شمار می توان به پخش اطلاعیه و اعلامیه هایی که از سوی وزارت اقتصاد و دارایی صادر شده، مصاحبه رادیویی و تلویزیونی به شکل میزگرد و با حضور مدیر کل امور مالیاتی و مجامع صنفی و تحت پوشش قرار دادن جلسه تقدیر از مؤدّیان نمونه مالیاتی، مصاحبه با ریاست سازمان امور مالیاتی و</w:t>
      </w:r>
      <w:bookmarkStart w:id="226" w:name="pg4050_34411"/>
    </w:p>
    <w:p>
      <w:pPr>
        <w:pStyle w:val="BookText"/>
        <w:rPr/>
      </w:pPr>
      <w:bookmarkEnd w:id="226"/>
      <w:r>
        <w:rPr>
          <w:rFonts w:ascii="IRNazanin" w:hAnsi="IRNazanin" w:eastAsia="IRNazanin"/>
          <w:color w:val="111111"/>
          <w:sz w:val="28"/>
          <w:sz w:val="28"/>
          <w:szCs w:val="28"/>
          <w:rtl w:val="true"/>
          <w:lang w:bidi="fa-IR"/>
        </w:rPr>
        <w:t>نیز پیام هایی به صورت زیرنویس در بعضی برنامه 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 و سیما هنوز نتوانسته باعث تشویق و تحریک مردم برای پرداختن مالیات هایشان شود؛ زیرا برنامه های انجام شده از سوی این نهاد، به طور معمول تاکنون تنها در حد هفته مالیات و موقع تسلیم اظهارنامه بوده و در غیر آن، در طول سال، برنامه ای برای ترویج این امر مهم و اقتصادی کشور پخش نشده است</w:t>
      </w:r>
      <w:r>
        <w:rPr>
          <w:rFonts w:eastAsia="IRNazanin" w:cs="IRNazanin"/>
          <w:color w:val="111111"/>
          <w:sz w:val="28"/>
          <w:szCs w:val="28"/>
          <w:rtl w:val="true"/>
          <w:lang w:bidi="fa-IR"/>
        </w:rPr>
        <w:t>.</w:t>
      </w:r>
    </w:p>
    <w:p>
      <w:pPr>
        <w:pStyle w:val="Heading3"/>
        <w:numPr>
          <w:ilvl w:val="2"/>
          <w:numId w:val="1"/>
        </w:numPr>
        <w:rPr/>
      </w:pPr>
      <w:bookmarkStart w:id="227" w:name="__RefHeading___Toc2335875_2281741623"/>
      <w:bookmarkStart w:id="228" w:name="_Toc89"/>
      <w:bookmarkEnd w:id="227"/>
      <w:r>
        <w:rPr>
          <w:rtl w:val="true"/>
        </w:rPr>
        <w:t>پرسش های مسابقه ای</w:t>
      </w:r>
      <w:bookmarkEnd w:id="228"/>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قانون عدم پرداخت مالیات در موعد مقرر، به چه میزان مشمول جریمه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روز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مؤدّی، مالیات خود را زودتر از موعد مقرر بپردازد، برپایه قانون، مشمول چه تسهیلاتی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ای ویژه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ای دریافت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تشویق دیگران به دادن مالیات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ای معادل یک درصد مبلغ پرداختی دریافت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جریمه عدم تسلیم اظهارنامه اشخاص حقوقی چقدر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 مالیات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مالیات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مالیات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درصد مالیات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بر مصرف و فروش، جزء کدام یک از مالیات هاست؟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مستقیم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ثابت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متغیر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غیرمستقیم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جزو راهکارهای اصلاح نظام مالیاتی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بالابودن وقفه های مالیاتی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بالابودن معافیت های مالیاتی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مالیاتی مردم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مردم با نظام مالیاتی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امام خمینی رحمه الله آیا پرداخت مالیات از پرداخت وجوه شرعی کفایت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از بابت خمس محسوب می شود نیازی به دادن مالیات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از بابت خمس محسوب نمی شود باید مالیات را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ولی امر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واجب جایز است و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جزو موانع و ضعف موانع نظام مالیاتی به شمار می 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مالیاتی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با فرهنگ مالیاتی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قوانین مالیاتی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وقفه های مالیاتی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 وجود مالیات های متغیر در جامعه اسلامی، به کدام یک از دلایل زیر تمسک می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مصالح نظام اسلامی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مجموعه قوانین تدوین شده قانون مالیات ها، در چه سالی و توسط چه کسی نوشته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منصور،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وطنی، </w:t>
      </w:r>
      <w:r>
        <w:rPr>
          <w:rFonts w:eastAsia="IRNazanin" w:cs="IRNazanin"/>
          <w:color w:val="111111"/>
          <w:sz w:val="28"/>
          <w:szCs w:val="28"/>
          <w:lang w:bidi="fa-IR"/>
        </w:rPr>
        <w:t>1342</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وهمن،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مالیاتی امور کشور،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229" w:name="pg4050_34413"/>
    </w:p>
    <w:p>
      <w:pPr>
        <w:pStyle w:val="Heading3"/>
        <w:numPr>
          <w:ilvl w:val="2"/>
          <w:numId w:val="1"/>
        </w:numPr>
        <w:rPr/>
      </w:pPr>
      <w:bookmarkStart w:id="230" w:name="__RefHeading___Toc2335877_2281741623"/>
      <w:bookmarkStart w:id="231" w:name="_Toc90"/>
      <w:bookmarkEnd w:id="229"/>
      <w:bookmarkEnd w:id="230"/>
      <w:r>
        <w:rPr>
          <w:rtl w:val="true"/>
        </w:rPr>
        <w:t>پرسش های مردمی</w:t>
      </w:r>
      <w:bookmarkEnd w:id="231"/>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 مورد مالیات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مشمول پرداخت مالیات هستید؟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بدو ورود به اداره مالیاتی، چه چیز نظر شما را جلب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برخورد مأمور مالیات چه تأثیری در رضایت شما در پرداخت مالیات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 این مورد که در کشورهای پیشرفته غربی، مبلغ زیادی شاید حدود پنجاه درصد درآمد به عنوان مالیات بردرآمد کسر می شود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دیگران را به پرداخت مالیات توصیه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می دانید مالیاتی که می پردازید، در چه راه هایی مصرف می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اظهارنامه چیست و جریمه عدم تسلیم اظهارنامه اشخاص حقوقی چقدر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تنظیم اظهارنامه مالیاتی راضی بوده اید یا 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شما به مأموران مالیاتی چقدر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پرسش مالیاتی برای شما پیش بیاید، چه کار می کنید؟</w:t>
      </w:r>
    </w:p>
    <w:p>
      <w:pPr>
        <w:pStyle w:val="Heading3"/>
        <w:numPr>
          <w:ilvl w:val="2"/>
          <w:numId w:val="1"/>
        </w:numPr>
        <w:rPr/>
      </w:pPr>
      <w:bookmarkStart w:id="232" w:name="__RefHeading___Toc2335879_2281741623"/>
      <w:bookmarkStart w:id="233" w:name="_Toc91"/>
      <w:bookmarkEnd w:id="232"/>
      <w:r>
        <w:rPr>
          <w:rtl w:val="true"/>
        </w:rPr>
        <w:t>پرسش های کارشناسی</w:t>
      </w:r>
      <w:bookmarkEnd w:id="233"/>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مالیات در گذشته، با قانون های جدید چه تفاوت هایی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راهکارهای مناسبی برای رفع مشکلات مالیاتی پیشنهاد می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آشنایی مؤدّیان با قوانین مالیاتی چه تأثیری در افزایش روی آوری مردم به نظام مالیاتی دارد؟</w:t>
      </w:r>
      <w:bookmarkStart w:id="234" w:name="pg4050_34414"/>
    </w:p>
    <w:p>
      <w:pPr>
        <w:pStyle w:val="BookText"/>
        <w:rPr/>
      </w:pPr>
      <w:bookmarkEnd w:id="2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حاکم کردن فرهنگ پرداخت مالیات در جامعه، با تکیه بر رعایت اصول توانایی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 معافیت های مالیات شرکت ها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های به دست آمده در چه راه هایی مصرف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مشارکت خود اظهاری مردم چه اندازه است و چه راه هایی برای افزایش این مشارکت پیشنهاد 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اصلی تشریع مالیات های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راهکارهایی درباره شیوه برخورد با مؤدّیان مالیات دارید؟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رابطه ای بین مالیات های ثابت اسلامی و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Heading3"/>
        <w:numPr>
          <w:ilvl w:val="2"/>
          <w:numId w:val="1"/>
        </w:numPr>
        <w:rPr/>
      </w:pPr>
      <w:bookmarkStart w:id="235" w:name="__RefHeading___Toc2335881_2281741623"/>
      <w:bookmarkStart w:id="236" w:name="_Toc92"/>
      <w:bookmarkEnd w:id="235"/>
      <w:r>
        <w:rPr>
          <w:rtl w:val="true"/>
        </w:rPr>
        <w:t>معرفی منابع برای مطالعه بیشتر</w:t>
      </w:r>
      <w:bookmarkEnd w:id="236"/>
    </w:p>
    <w:p>
      <w:pPr>
        <w:pStyle w:val="BookText"/>
        <w:rPr/>
      </w:pPr>
      <w:r>
        <w:rPr>
          <w:rFonts w:ascii="IRNazanin" w:hAnsi="IRNazanin" w:eastAsia="IRNazanin"/>
          <w:color w:val="111111"/>
          <w:sz w:val="28"/>
          <w:sz w:val="28"/>
          <w:szCs w:val="28"/>
          <w:rtl w:val="true"/>
          <w:lang w:bidi="fa-IR"/>
        </w:rPr>
        <w:t>معرفی 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بیات ترک، آیین مالیات پردازی، مشهد، انتشارات محقق،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 ریکاردو، اصول اقتصاد سیاسی و مالیات ستانی،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غفوری، تهران، نشر نی،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گلزاده غفوری، انفال یا ثروت های عمومی، انتشارات شرکت های انتشار، چاپ دوم،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 پژویان، اقتصاد بخش عمومی، تهران، انتشارات جهاد دانشگاهی دانشگاه تهران،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تهرانی، اقتصاد اسلامی،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گردانی و بهروز عصمتی، تجارت خارجی و مالیات، وزارت فرهنگ و ارشاد اسلامی،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هروی، تحولات قوانین مالیات بردرآمد ایران، چاپخانه فردوسی،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تقوی، جمع اخلاق و اقتصاد در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توانایان فرد،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غفوری، خطوط اصلی در نظام اقتصاد اسلام، چاپ پرتو،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علی تسخیری، درس هایی از اقتصاد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صاحبی و محسن عابدی، تهران، انتشارات سازمان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درآمدی بر اقتصاد اسلامی، انتشارات مؤسسه در راه حق،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 بشیری نژاد، گستره مالی و ساختار بودجه ای ایران،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رسایی نیا، قانون مالیات های مستقیم،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نمازی، نظام های اقتصادی، تهران، انتشارات دانشگاه شهید بهشتی،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نظری به نظام اقتصاد اسلام، تهران، انتشارت صدرا،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میرمعزی،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دانش و اندیشه معاصر،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شاهرخی نیا، مالیات بر ارث،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یدالله دادگر و محمد باقر نجفی، مبانی پیشرفته اقتصاد اسلامی، کرمانشاه، انتشارات رازی،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درخشان، ملاحظاتی در نفس و مفاهیم مالیات ها در اقتصاد اسلامی و اقتصاد متعارف، تهران، معاونت امور اقتصادی وزارت امور اقتصاد و دارایی،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اجتهادی، بررسی وضع مالی و مالیه مسلمین، تهران، انتشارات سروش،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عبدالخالق النواوی، نظام مالی در اسلام، چاپ دوم، منشورات مکتبة العصریه،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بهشتی، اقتصاد اسلامی، دفتر نشر فرهنگ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تقوی دامغانی، مالیات در نظام اسلامی، انتشارات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ریچاردا ماسگریو و پگی ماسگریو، مالیه عمومی در تئوری و عمل، تهران، سازمان برنامه و بودجه،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هاروی روزن، مالیه عمومی،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علاء، دانشکده امور اقتصادی،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237" w:name="pg4050_34417"/>
    </w:p>
    <w:p>
      <w:pPr>
        <w:pStyle w:val="Heading2"/>
        <w:numPr>
          <w:ilvl w:val="1"/>
          <w:numId w:val="1"/>
        </w:numPr>
        <w:rPr/>
      </w:pPr>
      <w:bookmarkStart w:id="238" w:name="__RefHeading___Toc2335883_2281741623"/>
      <w:bookmarkStart w:id="239" w:name="_Toc93"/>
      <w:bookmarkEnd w:id="237"/>
      <w:bookmarkEnd w:id="238"/>
      <w:r>
        <w:rPr>
          <w:rtl w:val="true"/>
        </w:rPr>
        <w:t>کتاب نامه</w:t>
      </w:r>
      <w:bookmarkEnd w:id="23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نقی فیض الاسلام، بی جا، انتشارات فقیه،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آژینی، محسن، امام و اقتصاد اسلامی، کیهان،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ابی الفضل جمال الدین محمد بن مکرم، لسان العرب، قم، نشر ادب الحوزه،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سیرة النبویه، بیروت، دارالاحیاء التراث العربی،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خاتم پیامبران،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صابری، مشهد، انتشارات آستان قدس رضوی،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 قاسم بن سلام، الاموال،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العلی صالح، دولت رسول خدا،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انصاری، قم، پژوهشکده حوزه و دانشگاه،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راغب،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مرعشی، بی جا، مکتبه المرتضویه،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فتوح البلدان، بیروت، دارالکتب العلمیه،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 الدینی، بهادر، زیان های ناشی از تأخیر وصول مالیات، پایان نامه کارشناسی ارشد،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رساله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اقتصادی ـ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اسد الله، منابع مالی دولت اسلامی، تهران، کیهان، چاپ اول،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پیرنیا، حسن، ایران باستان، تهران، دنیای کتاب،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پیرنیا، حسین، مالیه عمومی، تهران، امیرکبیر،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زاده، نورالدین، قانون مالیات های مستقیم، روزبهانی،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جبعی عاملی، زین الدین، الروضة البهیة فی شرح اللمعة الدمشقیه، قم، دارالتفسیر،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تهران، 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زادوی ملک، رحیم، مجموعه قوانین مالیاتی، تهران، اردیبهشت،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زیدان، جرجی، تاریخ تمدن اسلامی، بیروت، دارالمکتب الحیاة،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امور مالیاتی کشور، قانون تجمیع عوارض، تهران، معاونت عملیاتی دفتر خدمات مؤدیّان،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قانون مالیات های مستقیم، تهران، وزارت امور اقتصاد و دارایی،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شاپوریان، عنایت 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مالیات، تهران، بی نا،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شالیزی، زمارک، درس هایی از اصلاح سیستم مالیاتی،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عرب مازار، تهران، دانشکده امور اقتصادی،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قاسم، حقوق اساسی و ساختار حکومت جمهوری اسلامی ایران، تهران، اطلاعات،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یوسف، مجمع المسائل، قم، میثم تمار،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کاظم، اقتصاد صدر اسلام، تهران، انتشارات دانشگاه شهید بهشتی،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 محمد بن حسن،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مکتبة الصدوق،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محمدمهدی و محمد پورمند، مبانی فقهی اقتصاد اسلامی، تهران، سمت،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محمدرضا، مجمع المسائل،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لشکری، علیرضا، نظام مالیاتی اسلام، تهران، بایگان،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م، س، ر، قانون مالیات های مستقیم، تهران، آگاه،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مقدمه ای بر نظام مالیاتی و بودجه در اسلام، بی جا،انتشارات هجرت،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مدارک فرهنگی، صحیفه نور، تهران، انتشارات وزارت فرهنگ و ارشاد اسلامی،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ابوالحسن علی بن حسین، مروج الذهب و معادن الجواهر،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مصر، مکتبة التجاریة الکبری،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مجموع استفتائات جدید،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نژادی، قم، انتشارات مؤسسه امام علی بن ابی طالب،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عاملی، محمد بن جمال الدین، اللمعة الدمشقیه، قم، انتشارات ناصر،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منتسکیو، روح القوانین،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مهتدی، تهران، امیر 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جهانگیر، قانون اساسی جمهوری اسلامی ایران، مصوب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تهران، انتشارات آگاه، چاپ 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 قانون مالیات های مستقیم، تهران، انتشارات آگاه،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 قانون مالیات های مستقیم، تهران، انتشارات آگاه، چاپ هشتم،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جواهرالکلام، بیروت، دار الاحیاء التراث العربی،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بن مولی محمد مهدی، مستندالشیعة فی احکام الشریعة،قم، انتشارات کتاب خانه آیت الله مرعشی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علی اکبر، فرهنگ نفیس، تهران، چاپ رنگین،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زاده خراسانی، محمد، مجموعه مقالات فارسی اولین مجمع بررسی اقتصاداسلامی، مشهد، انتشارات آستان قدس رضوی،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وطنی، محمد حسن، مجموعه قوانین و مقررات مالیاتی، فردوس،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وهمن، روح الله، قانون مالیات های مستقیم مصوب اسفند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بی جا، بی نا،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 مجموع کامل قوانین مالیاتی مصوب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بی جا، بی نا،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 فرهنگ لغت اصطلاحات اقتصاد اسلامی، تهران، سازمان برنامه و بودجه، چاپ اول،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محمد، قانون اساسی برای همه، تهران، امیر کبیر،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محمد کاظم، عروة الوثقی، تهران، مکتبة العلمیه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احمد علی، نظام مالی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خمس و زکات با مالیات های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پژوهشگاه نشر فرهنگ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امور اقتصادی وزارت امور اقتصاد و دارایی، نشریه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بانک و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اقتصادی و دارایی، ویژه نامه فرهنگ مالیاتی، تیر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نفیسی، فرهنگ نفیسی، نشر رنگین،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محمد هومن، فرهنگ لغت و اصطلاحات اقتصاد اسلامی، تهران، وزارت برنامه و بودجه،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منتسکیو، روح القوانین،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مهتدی، تهران، انتشارات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جعفری لنگرودی، ترمینولوژی حقوق، تهران، انتشارات گنج دانش،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یدالله دادگر، اقتصاد بخش عمومی، قم، انتشارات دانشگاه مفید،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اقتصاد بخش عمومی،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اقتصاد اسلامی، تهران، سمت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پیرنیا، مالیه عمومی، تهران، انتشارات امیرکبیر،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مقدمه ای بر نظام مالیاتی و بودجه در اسلام، انتشارات هجرت،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مالیه عمومی،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ترمینولوژی حقوق، صص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الله شاپوریان،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 مالیات،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ویلیام جیمزدورانت، تاریخ تمدن،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و دیگران، تهران، انتشارات آموزش و پرورش،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پیرنیا، ایران باستان، تهران، دنیای کتاب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صالح احمد العلی، دولت رسول خدا،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انصاری، قم، پژوهشکده حوزه و دانشگاه،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عبدالملک بن هشام، سیرة النبویه، بیروت، دارالاحیاء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جرجی زیدان، تاریخ تمدن اسلامی، بیروت، دارالمکتب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اسلامی، تهران، وزارت فرهنگ و ارشاد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فتوح البلدان، بیروت، دارالکتب العلمیه،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طبری،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بیات، منابع مالی دولت اسلامی، انتشارات کیهان،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جعفری صمیمی، اقتصاد بخش عمومی، تهران، انتشارات سمت،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اقتصاد بخش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محسن آژینی، امام و اقتصاد اسلامی، انتشارات کیهان،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و اقتصاد اسلامی،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اقتصاد بخش عمومی،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صدر، اقتصاد صدر اسلام، تهران، انتشارات دانشگاه شهید بهشتی،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جاء بالحسنةِ فله عشر امثالها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محمدمهدی کرمی و محمد پورمند، مبانی فقهی اقتصاد اسلامی، تهران، انتشارات سمت،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الفضل جمال الدین محمد بن مکرم ابن منظور، لسان العرب، قم، نشر ادب الحوزه،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راغب اصفهانی، مفردات فی الفاظ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ندیم مرعشی، مکتبة المرتضویه،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بیروت، دارالاحیاء التراث العربی،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حسن بن یوسف بن علی بن مطهر حلی، تذکرة الفقهاء، قم، انتشارات موسسه آل البیت،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مسکینان از فقیران بدتر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زین الدین بن علی جبعی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الروضة البهیه فی شرح اللمعة الدمشقیه، بیروت، داراحیاء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احمدبن موسی نراقی، مستند الشیعه فی احکام الشریعه، قم، انتشارات کتابخانه آیت الله مرعشی نجفی،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جعفر بن حسن حلی، مختصر النافع، قم، مؤسسه مطبوعات دینی،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جعفر محمد بن حسن طوسی، تهذیب الاحکام،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مکتبة الصدوق،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 مطالعات اسلامی، فرهنگ اصطلاحات فقهی، انجمن قلم ایران،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ابوزهره، خاتم پیامبران،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صابری، مشهد، انتشارات آستان قدس رضوی،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قاسم بن سلام ابوعبید، الاموال، بیروت، دارالفکر،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اصطلاحات فقهی،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ابی الحسن علی بن محمد بن حبیب ماوردی، احکام السلطانیه و الولایات الدینیة، قاهره، مطبعه الوطن،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و اقتصاد اسلامی،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مبانی فقهی اقتصاد اسلامی،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نقی فیض الاسلام، ترجمه و شرح نهج البلاغه، انتشارات فقیه،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مالیه عمومی،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مبانی اقتصاد اسلامی،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مالیاتی اسلام،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مالیاتی اسلام،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یزدی، عروة الوثقی، تهران، مکتبه العلمیه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استفتائات، تهیه و تنظیم دفتر انتشارات اسلامی، قم، دفتر انتشارات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چاپ جدید، چاپ بهمن،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مرکز مدارک فرهنگی انقلاب اسلامی، صحیفه نور، تهران، انتشارات وزارت فرهنگ و ارشاد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گلپایگانی، مجمع المسائل،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لنکرانی، استفتای پژوهشگاه فرهنگ و اندیشه اسلامی، تهیه و تنظیم ابوالقاسم علیان نژادی، قم، انتشارات مؤسسه امام علی بن ابی طالب،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مجموع 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سیستانی، استفتای پژوهشگاه فرهنگ و اندیشه اسلامی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عبدالکریم موسوی اردبیلی، استفتای پژوهشگاه فرهنگ و اندیشه اسلامی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کاظم حائری، استفتای پژوهشگاه فرهنگ و اندیشه اسلامی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سیدمحمود هاشمی، استفتای پژوهشگاه و فرهنگ و اندیشه اسلامی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صانعی، استفتای پژوهشگاه و فرهنگ و اندیشه اسلامی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علی گرامی، استفتای پژوهشگاه و فرهنگ و اندیشه اسلامی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مجمع المسائل،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سیدعلی خامنه ای، اجوبة الاستفتائات،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یوسف صانعی، مجمع الاستفتائات،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مجموع استفتائات جدید،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استفتای پژوهشگاه فرهنگ و اندیشه اسلامی، آیت الله هاشمی، گرامی، سیستانی، فاضل لنکرانی، حائری، موسوی اردبیلی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قاسم شعبانی، حقوق اساسی و ساختار حکومت جمهوری اسلامی ایران، تهران،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جهانگیر، منصور، قانون اساسی جمهوری اسلامی ایران، مصوّب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اصلاحات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تهران، انتشارات آگاه،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یزدی، قانون اساسی برای همه، انتشارات امیر 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اصلاحیه اول در تاریخ </w:t>
      </w:r>
      <w:r>
        <w:rPr>
          <w:rFonts w:eastAsia="IRNazanin" w:cs="IRNazanin"/>
          <w:b w:val="false"/>
          <w:bCs w:val="false"/>
          <w:i w:val="false"/>
          <w:iCs w:val="false"/>
          <w:color w:val="333333"/>
          <w:sz w:val="20"/>
          <w:szCs w:val="20"/>
        </w:rPr>
        <w:t>24/12/1348</w:t>
      </w:r>
      <w:r>
        <w:rPr>
          <w:rFonts w:ascii="IRNazanin" w:hAnsi="IRNazanin" w:eastAsia="IRNazanin"/>
          <w:b w:val="false"/>
          <w:b w:val="false"/>
          <w:bCs w:val="false"/>
          <w:i w:val="false"/>
          <w:i w:val="false"/>
          <w:iCs w:val="false"/>
          <w:color w:val="333333"/>
          <w:sz w:val="20"/>
          <w:sz w:val="20"/>
          <w:szCs w:val="20"/>
          <w:rtl w:val="true"/>
        </w:rPr>
        <w:t xml:space="preserve">؛ اصلاحیه دوم در تاریخ </w:t>
      </w:r>
      <w:r>
        <w:rPr>
          <w:rFonts w:eastAsia="IRNazanin" w:cs="IRNazanin"/>
          <w:b w:val="false"/>
          <w:bCs w:val="false"/>
          <w:i w:val="false"/>
          <w:iCs w:val="false"/>
          <w:color w:val="333333"/>
          <w:sz w:val="20"/>
          <w:szCs w:val="20"/>
        </w:rPr>
        <w:t>23/12/1349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اصلاحیه سوم در تاریخ </w:t>
      </w:r>
      <w:r>
        <w:rPr>
          <w:rFonts w:eastAsia="IRNazanin" w:cs="IRNazanin"/>
          <w:b w:val="false"/>
          <w:bCs w:val="false"/>
          <w:i w:val="false"/>
          <w:iCs w:val="false"/>
          <w:color w:val="333333"/>
          <w:sz w:val="20"/>
          <w:szCs w:val="20"/>
        </w:rPr>
        <w:t>17/12/1351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مالیات،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براساس گزارش دفتر معاونت پژوهشی اقتصاد دارایی کشور،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امور مالیاتی کشور، قانون مالیات های مستقیم، وزارت امور اقتصاد و دارایی،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غلامحسین دوانی، مجموعه قوانین مالیات های مستقیم، انتشارات کیومرث،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جهانگیر منصور، قانون مالیات های مستقیم، تهران، انتشارات آگاه،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نورالدین تقی زاده، قانون مالیات های مستقیم، انتشارات روزبهان،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ترمینولوژی حقوق،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مالیات های مستقیم، مصوب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جهانگیر منصور، قانون مالیات های مستقیم،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سازمان امور مالیاتی کشور، قانون مالیات های مستقیم، مصوب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غلامرضا حجتی اشرفی، قانون مالیات های مستقیم، تهران، انتشارات گنج دانش،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دفتر تدوین و تنقیح قوانین و مقررات کشور، قانون مالیات های مستقیم، تهران، انتشارات دفتر معاونت، پژوهشی دفتر تدوین قوانین کشور،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جهانگیر منصور، قانون مالیات های مستقیم، مصوب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انتشارات آگاه،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جهانگیر منصور، قانون مالیات های مستقیم،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جهانگیر منصور، قانون مالیات های مستقیم مصوب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سازمان امور مالیاتی کشور، قانون مالیات های مستقیم،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غلامرضا حجتی اشرفی، قانون مالیات های مستقیم،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غلامرضا حجتی اشرفی، قانون مالیات های مستقیم،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ترمینولوژی حقوق،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رضا زادوی ملک، مجموع قوانین مالیاتی، تهران، انتشارات اردیبهشت،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فرج اللّه قربانی، مجموع کامل قوانین و مقررات، تهران، انتشارات فردوسی،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روح الله وهمن، مجموعه کامل قوانین مالیاتی مصوب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محمد حسین وطنی، مجموع قوانین و مقررات مالیاتی، انتشارات فردوسی،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غلامرضا حجتی اشرفی، مجموع قوانین مالیاتی، انتشارات گنج دانش،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علی یوسفی، منابع واردات اسلامی، مقاله دفتر تحقیقات و سیاست های مالی وزارت اقتصادی و دارایی، قم، مرکز پژوهشگاه نشر فرهنگ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حائری، نشریه معرفت،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محمد واعظ زاده خراسانی، مجموع مقالات فارسی، مشهد، انتشارات آستان قدس رضوی،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مقاله زهیر سلیمان،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وزارت امور اقتصاد و دارایی، ویژه نامه فرهنگ مالیاتی، تهران، تیرماه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اقتصادی وزارت اقتصاد و دارایی،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 الدینی، زمان های ناشی از تأخیر وصول مالیات، واحد شیراز،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پایان نامه کارشناسی ارشد آزاد اسلامی،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وزارت امور اقتصادی و دارایی، معاونت امور اقتصادی، پژوهش پیرامون تشکیلات مالیاتی کشور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وزارت امور اقتصادی و دارایی،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امام و اقتصاد اسلامی،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زمارک شالیزی، درس هایی از اصلاح سیستم مالیاتی،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عرب مازاد، تهران، دانشکده امور اقتصادی،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بانک و اقتصاد،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فرهنگ مالیاتی،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19102</Words>
  <Characters>76671</Characters>
  <CharactersWithSpaces>94590</CharactersWithSpaces>
  <Paragraphs>1404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2026-08-18T07:47:23Z</dcterms:created>
  <dc:creator>ghaemiyeh.com</dc:creator>
  <dc:description/>
  <dc:language>en-US</dc:language>
  <cp:lastModifiedBy/>
  <dcterms:modified xsi:type="dcterms:W3CDTF">2026-08-18T11:17:26Z</dcterms:modified>
  <cp:revision>1</cp:revision>
  <dc:subject/>
  <dc:title>مالیات در اسلام</dc:title>
</cp:coreProperties>
</file>

<file path=docProps/custom.xml><?xml version="1.0" encoding="utf-8"?>
<Properties xmlns="http://schemas.openxmlformats.org/officeDocument/2006/custom-properties" xmlns:vt="http://schemas.openxmlformats.org/officeDocument/2006/docPropsVTypes"/>
</file>